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6FF" w:rsidRDefault="008576FF" w:rsidP="008576FF">
      <w:pPr>
        <w:spacing w:line="360" w:lineRule="auto"/>
        <w:rPr>
          <w:b/>
          <w:bCs/>
          <w:sz w:val="28"/>
          <w:szCs w:val="28"/>
          <w:u w:val="single"/>
        </w:rPr>
      </w:pPr>
    </w:p>
    <w:p w:rsidR="008576FF" w:rsidRDefault="008576FF" w:rsidP="008576FF">
      <w:pPr>
        <w:spacing w:line="360" w:lineRule="auto"/>
        <w:rPr>
          <w:rFonts w:ascii="Times New Roman" w:hAnsi="Times New Roman" w:cs="Times New Roman"/>
          <w:b/>
          <w:bCs/>
          <w:sz w:val="44"/>
          <w:szCs w:val="44"/>
          <w:u w:val="single"/>
        </w:rPr>
      </w:pPr>
      <w:r w:rsidRPr="00350D6B">
        <w:rPr>
          <w:noProof/>
          <w:lang w:eastAsia="en-GB"/>
        </w:rPr>
        <w:drawing>
          <wp:inline distT="0" distB="0" distL="0" distR="0">
            <wp:extent cx="2876550" cy="1162050"/>
            <wp:effectExtent l="0" t="0" r="0" b="0"/>
            <wp:docPr id="27" name="Picture 1" descr="Sheffield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ield_logo.gif"/>
                    <pic:cNvPicPr/>
                  </pic:nvPicPr>
                  <pic:blipFill>
                    <a:blip r:embed="rId7" cstate="print"/>
                    <a:stretch>
                      <a:fillRect/>
                    </a:stretch>
                  </pic:blipFill>
                  <pic:spPr>
                    <a:xfrm>
                      <a:off x="0" y="0"/>
                      <a:ext cx="2887882" cy="1166628"/>
                    </a:xfrm>
                    <a:prstGeom prst="rect">
                      <a:avLst/>
                    </a:prstGeom>
                  </pic:spPr>
                </pic:pic>
              </a:graphicData>
            </a:graphic>
          </wp:inline>
        </w:drawing>
      </w:r>
    </w:p>
    <w:p w:rsidR="008576FF" w:rsidRDefault="008576FF" w:rsidP="008576FF">
      <w:pPr>
        <w:spacing w:line="360" w:lineRule="auto"/>
        <w:rPr>
          <w:rFonts w:ascii="Times New Roman" w:hAnsi="Times New Roman" w:cs="Times New Roman"/>
          <w:b/>
          <w:bCs/>
          <w:sz w:val="44"/>
          <w:szCs w:val="44"/>
          <w:u w:val="single"/>
        </w:rPr>
      </w:pPr>
    </w:p>
    <w:p w:rsidR="008576FF" w:rsidRDefault="008576FF" w:rsidP="008576FF">
      <w:pPr>
        <w:spacing w:line="360" w:lineRule="auto"/>
        <w:rPr>
          <w:rFonts w:ascii="Times New Roman" w:hAnsi="Times New Roman" w:cs="Times New Roman"/>
          <w:b/>
          <w:bCs/>
          <w:sz w:val="44"/>
          <w:szCs w:val="44"/>
          <w:u w:val="single"/>
        </w:rPr>
      </w:pPr>
    </w:p>
    <w:p w:rsidR="00DD5D51" w:rsidRDefault="00DD5D51" w:rsidP="008576FF">
      <w:pPr>
        <w:spacing w:line="360" w:lineRule="auto"/>
        <w:rPr>
          <w:rFonts w:ascii="Times New Roman" w:hAnsi="Times New Roman" w:cs="Times New Roman"/>
          <w:b/>
          <w:bCs/>
          <w:sz w:val="44"/>
          <w:szCs w:val="44"/>
          <w:u w:val="single"/>
        </w:rPr>
      </w:pPr>
    </w:p>
    <w:p w:rsidR="008576FF" w:rsidRPr="00DC054B" w:rsidRDefault="00365663" w:rsidP="005E369B">
      <w:pPr>
        <w:spacing w:line="360" w:lineRule="auto"/>
        <w:rPr>
          <w:rFonts w:ascii="Times New Roman" w:hAnsi="Times New Roman" w:cs="Times New Roman"/>
          <w:b/>
          <w:bCs/>
          <w:sz w:val="56"/>
          <w:szCs w:val="56"/>
        </w:rPr>
      </w:pPr>
      <w:r>
        <w:rPr>
          <w:rFonts w:ascii="Times New Roman" w:hAnsi="Times New Roman" w:cs="Times New Roman"/>
          <w:b/>
          <w:bCs/>
          <w:sz w:val="56"/>
          <w:szCs w:val="56"/>
        </w:rPr>
        <w:t>Sensing and signal</w:t>
      </w:r>
      <w:r w:rsidR="008576FF" w:rsidRPr="00DC054B">
        <w:rPr>
          <w:rFonts w:ascii="Times New Roman" w:hAnsi="Times New Roman" w:cs="Times New Roman"/>
          <w:b/>
          <w:bCs/>
          <w:sz w:val="56"/>
          <w:szCs w:val="56"/>
        </w:rPr>
        <w:t xml:space="preserve"> </w:t>
      </w:r>
      <w:r w:rsidR="004F48C7">
        <w:rPr>
          <w:rFonts w:ascii="Times New Roman" w:hAnsi="Times New Roman" w:cs="Times New Roman"/>
          <w:b/>
          <w:bCs/>
          <w:sz w:val="56"/>
          <w:szCs w:val="56"/>
        </w:rPr>
        <w:t>processing for non-invasive</w:t>
      </w:r>
      <w:r w:rsidR="005E369B">
        <w:rPr>
          <w:rFonts w:ascii="Times New Roman" w:hAnsi="Times New Roman" w:cs="Times New Roman"/>
          <w:b/>
          <w:bCs/>
          <w:sz w:val="56"/>
          <w:szCs w:val="56"/>
        </w:rPr>
        <w:t xml:space="preserve"> blood </w:t>
      </w:r>
      <w:r w:rsidR="004F48C7">
        <w:rPr>
          <w:rFonts w:ascii="Times New Roman" w:hAnsi="Times New Roman" w:cs="Times New Roman"/>
          <w:b/>
          <w:bCs/>
          <w:sz w:val="56"/>
          <w:szCs w:val="56"/>
        </w:rPr>
        <w:t>glucose</w:t>
      </w:r>
      <w:r w:rsidR="008576FF" w:rsidRPr="00DC054B">
        <w:rPr>
          <w:rFonts w:ascii="Times New Roman" w:hAnsi="Times New Roman" w:cs="Times New Roman"/>
          <w:b/>
          <w:bCs/>
          <w:sz w:val="56"/>
          <w:szCs w:val="56"/>
        </w:rPr>
        <w:t xml:space="preserve"> monitoring</w:t>
      </w:r>
    </w:p>
    <w:p w:rsidR="008576FF" w:rsidRPr="003A7FF2" w:rsidRDefault="008576FF" w:rsidP="008576FF">
      <w:pPr>
        <w:spacing w:line="360" w:lineRule="auto"/>
        <w:rPr>
          <w:rFonts w:ascii="Times New Roman" w:hAnsi="Times New Roman" w:cs="Times New Roman"/>
          <w:b/>
          <w:bCs/>
          <w:sz w:val="44"/>
          <w:szCs w:val="44"/>
        </w:rPr>
      </w:pPr>
      <w:r>
        <w:rPr>
          <w:rFonts w:ascii="Times New Roman" w:hAnsi="Times New Roman" w:cs="Times New Roman"/>
          <w:b/>
          <w:bCs/>
          <w:sz w:val="44"/>
          <w:szCs w:val="44"/>
        </w:rPr>
        <w:t xml:space="preserve">                 </w:t>
      </w:r>
    </w:p>
    <w:p w:rsidR="008576FF" w:rsidRDefault="008576FF" w:rsidP="008576FF">
      <w:pPr>
        <w:spacing w:line="360" w:lineRule="auto"/>
        <w:rPr>
          <w:rFonts w:ascii="Times New Roman" w:hAnsi="Times New Roman" w:cs="Times New Roman"/>
          <w:b/>
          <w:bCs/>
          <w:sz w:val="32"/>
          <w:szCs w:val="32"/>
        </w:rPr>
      </w:pPr>
      <w:r w:rsidRPr="00DC054B">
        <w:rPr>
          <w:rFonts w:ascii="Times New Roman" w:hAnsi="Times New Roman" w:cs="Times New Roman"/>
          <w:b/>
          <w:bCs/>
          <w:sz w:val="44"/>
          <w:szCs w:val="44"/>
        </w:rPr>
        <w:t xml:space="preserve">  </w:t>
      </w:r>
      <w:r w:rsidR="00DC054B" w:rsidRPr="00DC054B">
        <w:rPr>
          <w:rFonts w:ascii="Times New Roman" w:hAnsi="Times New Roman" w:cs="Times New Roman"/>
          <w:b/>
          <w:bCs/>
          <w:sz w:val="44"/>
          <w:szCs w:val="44"/>
        </w:rPr>
        <w:t xml:space="preserve">   </w:t>
      </w:r>
      <w:r w:rsidR="00DC054B">
        <w:rPr>
          <w:rFonts w:ascii="Times New Roman" w:hAnsi="Times New Roman" w:cs="Times New Roman"/>
          <w:b/>
          <w:bCs/>
          <w:sz w:val="44"/>
          <w:szCs w:val="44"/>
        </w:rPr>
        <w:t xml:space="preserve">                              </w:t>
      </w:r>
      <w:r w:rsidR="00DC054B" w:rsidRPr="003D6D48">
        <w:rPr>
          <w:rFonts w:ascii="Times New Roman" w:hAnsi="Times New Roman" w:cs="Times New Roman"/>
          <w:b/>
          <w:bCs/>
          <w:sz w:val="32"/>
          <w:szCs w:val="32"/>
        </w:rPr>
        <w:t>By</w:t>
      </w:r>
    </w:p>
    <w:p w:rsidR="003D6D48" w:rsidRPr="003D6D48" w:rsidRDefault="003D6D48" w:rsidP="008576FF">
      <w:pPr>
        <w:spacing w:line="360" w:lineRule="auto"/>
        <w:rPr>
          <w:rFonts w:ascii="Times New Roman" w:hAnsi="Times New Roman" w:cs="Times New Roman"/>
          <w:b/>
          <w:bCs/>
          <w:sz w:val="32"/>
          <w:szCs w:val="32"/>
        </w:rPr>
      </w:pPr>
    </w:p>
    <w:p w:rsidR="008576FF" w:rsidRDefault="008576FF" w:rsidP="008576FF">
      <w:pPr>
        <w:spacing w:line="360" w:lineRule="auto"/>
        <w:rPr>
          <w:rFonts w:ascii="Times New Roman" w:hAnsi="Times New Roman" w:cs="Times New Roman"/>
          <w:b/>
          <w:bCs/>
          <w:sz w:val="24"/>
          <w:szCs w:val="24"/>
        </w:rPr>
      </w:pPr>
      <w:r w:rsidRPr="00387C1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387C1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387C15">
        <w:rPr>
          <w:rFonts w:ascii="Times New Roman" w:hAnsi="Times New Roman" w:cs="Times New Roman"/>
          <w:b/>
          <w:bCs/>
          <w:sz w:val="24"/>
          <w:szCs w:val="24"/>
        </w:rPr>
        <w:t xml:space="preserve">Krishna </w:t>
      </w:r>
      <w:r>
        <w:rPr>
          <w:rFonts w:ascii="Times New Roman" w:hAnsi="Times New Roman" w:cs="Times New Roman"/>
          <w:b/>
          <w:bCs/>
          <w:sz w:val="24"/>
          <w:szCs w:val="24"/>
        </w:rPr>
        <w:t>C</w:t>
      </w:r>
      <w:r w:rsidRPr="00387C15">
        <w:rPr>
          <w:rFonts w:ascii="Times New Roman" w:hAnsi="Times New Roman" w:cs="Times New Roman"/>
          <w:b/>
          <w:bCs/>
          <w:sz w:val="24"/>
          <w:szCs w:val="24"/>
        </w:rPr>
        <w:t xml:space="preserve">haitanya </w:t>
      </w:r>
      <w:r>
        <w:rPr>
          <w:rFonts w:ascii="Times New Roman" w:hAnsi="Times New Roman" w:cs="Times New Roman"/>
          <w:b/>
          <w:bCs/>
          <w:sz w:val="24"/>
          <w:szCs w:val="24"/>
        </w:rPr>
        <w:t>P</w:t>
      </w:r>
      <w:r w:rsidRPr="00387C15">
        <w:rPr>
          <w:rFonts w:ascii="Times New Roman" w:hAnsi="Times New Roman" w:cs="Times New Roman"/>
          <w:b/>
          <w:bCs/>
          <w:sz w:val="24"/>
          <w:szCs w:val="24"/>
        </w:rPr>
        <w:t>atchava</w:t>
      </w:r>
    </w:p>
    <w:p w:rsidR="00DC054B" w:rsidRPr="00DC054B" w:rsidRDefault="00DC054B" w:rsidP="00DC054B">
      <w:pPr>
        <w:spacing w:line="360" w:lineRule="auto"/>
        <w:jc w:val="both"/>
        <w:rPr>
          <w:rFonts w:ascii="Times New Roman" w:hAnsi="Times New Roman" w:cs="Times New Roman"/>
          <w:bCs/>
          <w:sz w:val="24"/>
          <w:szCs w:val="24"/>
        </w:rPr>
      </w:pPr>
      <w:r w:rsidRPr="00DC054B">
        <w:rPr>
          <w:sz w:val="28"/>
          <w:szCs w:val="28"/>
        </w:rPr>
        <w:t xml:space="preserve">                    </w:t>
      </w:r>
      <w:r>
        <w:rPr>
          <w:sz w:val="28"/>
          <w:szCs w:val="28"/>
        </w:rPr>
        <w:t xml:space="preserve">     </w:t>
      </w:r>
      <w:r w:rsidR="00BD5DED">
        <w:rPr>
          <w:sz w:val="28"/>
          <w:szCs w:val="28"/>
        </w:rPr>
        <w:t xml:space="preserve">         </w:t>
      </w:r>
      <w:r w:rsidRPr="00DC054B">
        <w:rPr>
          <w:rFonts w:ascii="Times New Roman" w:hAnsi="Times New Roman" w:cs="Times New Roman"/>
          <w:sz w:val="24"/>
          <w:szCs w:val="24"/>
        </w:rPr>
        <w:t xml:space="preserve">Thesis Submitted for the Degree of </w:t>
      </w:r>
      <w:r w:rsidR="00D45DB5">
        <w:rPr>
          <w:rFonts w:ascii="Times New Roman" w:hAnsi="Times New Roman" w:cs="Times New Roman"/>
          <w:sz w:val="24"/>
          <w:szCs w:val="24"/>
        </w:rPr>
        <w:t>PhD</w:t>
      </w:r>
    </w:p>
    <w:p w:rsidR="008576FF" w:rsidRPr="00DC054B" w:rsidRDefault="008576FF" w:rsidP="00DC054B">
      <w:pPr>
        <w:spacing w:line="360" w:lineRule="auto"/>
        <w:jc w:val="both"/>
        <w:rPr>
          <w:rFonts w:ascii="Times New Roman" w:hAnsi="Times New Roman" w:cs="Times New Roman"/>
          <w:bCs/>
          <w:sz w:val="24"/>
          <w:szCs w:val="24"/>
        </w:rPr>
      </w:pPr>
      <w:r w:rsidRPr="00DC054B">
        <w:rPr>
          <w:rFonts w:ascii="Times New Roman" w:hAnsi="Times New Roman" w:cs="Times New Roman"/>
          <w:bCs/>
          <w:sz w:val="24"/>
          <w:szCs w:val="24"/>
        </w:rPr>
        <w:t xml:space="preserve">                             Department of </w:t>
      </w:r>
      <w:r w:rsidR="005C5769">
        <w:rPr>
          <w:rFonts w:ascii="Times New Roman" w:hAnsi="Times New Roman" w:cs="Times New Roman"/>
          <w:bCs/>
          <w:sz w:val="24"/>
          <w:szCs w:val="24"/>
        </w:rPr>
        <w:t xml:space="preserve">Electronic </w:t>
      </w:r>
      <w:r w:rsidR="00C416C1">
        <w:rPr>
          <w:rFonts w:ascii="Times New Roman" w:hAnsi="Times New Roman" w:cs="Times New Roman"/>
          <w:bCs/>
          <w:sz w:val="24"/>
          <w:szCs w:val="24"/>
        </w:rPr>
        <w:t>&amp;</w:t>
      </w:r>
      <w:r w:rsidR="005C5769">
        <w:rPr>
          <w:rFonts w:ascii="Times New Roman" w:hAnsi="Times New Roman" w:cs="Times New Roman"/>
          <w:bCs/>
          <w:sz w:val="24"/>
          <w:szCs w:val="24"/>
        </w:rPr>
        <w:t xml:space="preserve"> Electrical Engineering</w:t>
      </w:r>
    </w:p>
    <w:p w:rsidR="008576FF" w:rsidRPr="00DC054B" w:rsidRDefault="008576FF" w:rsidP="00DC054B">
      <w:pPr>
        <w:spacing w:line="360" w:lineRule="auto"/>
        <w:jc w:val="both"/>
        <w:rPr>
          <w:rFonts w:ascii="Times New Roman" w:hAnsi="Times New Roman" w:cs="Times New Roman"/>
          <w:bCs/>
          <w:sz w:val="24"/>
          <w:szCs w:val="24"/>
        </w:rPr>
      </w:pPr>
      <w:r w:rsidRPr="00DC054B">
        <w:rPr>
          <w:rFonts w:ascii="Times New Roman" w:hAnsi="Times New Roman" w:cs="Times New Roman"/>
          <w:bCs/>
          <w:sz w:val="24"/>
          <w:szCs w:val="24"/>
        </w:rPr>
        <w:t xml:space="preserve">                                              </w:t>
      </w:r>
      <w:r w:rsidR="00DC054B" w:rsidRPr="00DC054B">
        <w:rPr>
          <w:rFonts w:ascii="Times New Roman" w:hAnsi="Times New Roman" w:cs="Times New Roman"/>
          <w:bCs/>
          <w:sz w:val="24"/>
          <w:szCs w:val="24"/>
        </w:rPr>
        <w:t xml:space="preserve">           </w:t>
      </w:r>
      <w:r w:rsidR="00170118">
        <w:rPr>
          <w:rFonts w:ascii="Times New Roman" w:hAnsi="Times New Roman" w:cs="Times New Roman"/>
          <w:bCs/>
          <w:sz w:val="24"/>
          <w:szCs w:val="24"/>
        </w:rPr>
        <w:t>December</w:t>
      </w:r>
      <w:r w:rsidR="00B006F1">
        <w:rPr>
          <w:rFonts w:ascii="Times New Roman" w:hAnsi="Times New Roman" w:cs="Times New Roman"/>
          <w:bCs/>
          <w:sz w:val="24"/>
          <w:szCs w:val="24"/>
        </w:rPr>
        <w:t xml:space="preserve"> 2017</w:t>
      </w:r>
    </w:p>
    <w:p w:rsidR="008576FF" w:rsidRDefault="008576FF" w:rsidP="008576FF">
      <w:pPr>
        <w:spacing w:line="360" w:lineRule="auto"/>
        <w:rPr>
          <w:b/>
          <w:bCs/>
          <w:sz w:val="28"/>
          <w:szCs w:val="28"/>
          <w:u w:val="single"/>
        </w:rPr>
      </w:pPr>
    </w:p>
    <w:p w:rsidR="008576FF" w:rsidRDefault="000E1C1A" w:rsidP="000E1C1A">
      <w:pPr>
        <w:pStyle w:val="Heading2"/>
        <w:numPr>
          <w:ilvl w:val="0"/>
          <w:numId w:val="0"/>
        </w:numPr>
        <w:ind w:left="144"/>
        <w:rPr>
          <w:b/>
          <w:i w:val="0"/>
          <w:color w:val="5B9BD5" w:themeColor="accent1"/>
          <w:sz w:val="32"/>
          <w:szCs w:val="32"/>
        </w:rPr>
      </w:pPr>
      <w:r>
        <w:rPr>
          <w:sz w:val="28"/>
          <w:szCs w:val="28"/>
        </w:rPr>
        <w:lastRenderedPageBreak/>
        <w:t xml:space="preserve">     </w:t>
      </w:r>
      <w:r w:rsidR="00BD60BA">
        <w:rPr>
          <w:sz w:val="28"/>
          <w:szCs w:val="28"/>
        </w:rPr>
        <w:t xml:space="preserve">                                                 </w:t>
      </w:r>
      <w:bookmarkStart w:id="0" w:name="_Toc505600353"/>
      <w:r w:rsidR="00BD60BA" w:rsidRPr="000E1C1A">
        <w:rPr>
          <w:b/>
          <w:i w:val="0"/>
          <w:color w:val="5B9BD5" w:themeColor="accent1"/>
          <w:sz w:val="32"/>
          <w:szCs w:val="32"/>
        </w:rPr>
        <w:t>A</w:t>
      </w:r>
      <w:r w:rsidR="008576FF" w:rsidRPr="000E1C1A">
        <w:rPr>
          <w:b/>
          <w:i w:val="0"/>
          <w:color w:val="5B9BD5" w:themeColor="accent1"/>
          <w:sz w:val="32"/>
          <w:szCs w:val="32"/>
        </w:rPr>
        <w:t>bstract</w:t>
      </w:r>
      <w:bookmarkEnd w:id="0"/>
    </w:p>
    <w:p w:rsidR="000E1C1A" w:rsidRPr="000E1C1A" w:rsidRDefault="000E1C1A" w:rsidP="000E1C1A">
      <w:pPr>
        <w:rPr>
          <w:lang w:val="en-US"/>
        </w:rPr>
      </w:pPr>
    </w:p>
    <w:p w:rsidR="008576FF" w:rsidRPr="004756C0" w:rsidRDefault="008576FF" w:rsidP="00660BB2">
      <w:pPr>
        <w:spacing w:line="360" w:lineRule="auto"/>
        <w:jc w:val="both"/>
        <w:rPr>
          <w:rFonts w:ascii="Times New Roman" w:hAnsi="Times New Roman" w:cs="Times New Roman"/>
          <w:bCs/>
          <w:sz w:val="24"/>
          <w:szCs w:val="24"/>
        </w:rPr>
      </w:pPr>
      <w:r w:rsidRPr="004756C0">
        <w:rPr>
          <w:rFonts w:ascii="Times New Roman" w:hAnsi="Times New Roman" w:cs="Times New Roman"/>
          <w:bCs/>
          <w:sz w:val="24"/>
          <w:szCs w:val="24"/>
        </w:rPr>
        <w:t xml:space="preserve">Remote monitoring is required in </w:t>
      </w:r>
      <w:r w:rsidR="00A7272C" w:rsidRPr="004756C0">
        <w:rPr>
          <w:rFonts w:ascii="Times New Roman" w:hAnsi="Times New Roman" w:cs="Times New Roman"/>
          <w:bCs/>
          <w:sz w:val="24"/>
          <w:szCs w:val="24"/>
        </w:rPr>
        <w:t>several</w:t>
      </w:r>
      <w:r w:rsidRPr="004756C0">
        <w:rPr>
          <w:rFonts w:ascii="Times New Roman" w:hAnsi="Times New Roman" w:cs="Times New Roman"/>
          <w:bCs/>
          <w:sz w:val="24"/>
          <w:szCs w:val="24"/>
        </w:rPr>
        <w:t xml:space="preserve"> applications and generically, a remote monitoring architecture can be separated into 3 distinct but inter-related layers namely: sensing, signal processing and communications. However, this study focuses on the sensing and signal processing aspects in hea</w:t>
      </w:r>
      <w:r w:rsidR="00A7272C">
        <w:rPr>
          <w:rFonts w:ascii="Times New Roman" w:hAnsi="Times New Roman" w:cs="Times New Roman"/>
          <w:bCs/>
          <w:sz w:val="24"/>
          <w:szCs w:val="24"/>
        </w:rPr>
        <w:t xml:space="preserve">lthcare. In particular, </w:t>
      </w:r>
      <w:r w:rsidRPr="004756C0">
        <w:rPr>
          <w:rFonts w:ascii="Times New Roman" w:hAnsi="Times New Roman" w:cs="Times New Roman"/>
          <w:bCs/>
          <w:sz w:val="24"/>
          <w:szCs w:val="24"/>
        </w:rPr>
        <w:t xml:space="preserve">the research is to investigate sensing and signal processing techniques for a non-invasive approach to type-1 diabetic patients monitoring. Diabetes </w:t>
      </w:r>
      <w:r w:rsidR="00D32B91">
        <w:rPr>
          <w:rFonts w:ascii="Times New Roman" w:hAnsi="Times New Roman" w:cs="Times New Roman"/>
          <w:bCs/>
          <w:sz w:val="24"/>
          <w:szCs w:val="24"/>
        </w:rPr>
        <w:t xml:space="preserve">mellitus </w:t>
      </w:r>
      <w:r w:rsidRPr="004756C0">
        <w:rPr>
          <w:rFonts w:ascii="Times New Roman" w:hAnsi="Times New Roman" w:cs="Times New Roman"/>
          <w:bCs/>
          <w:sz w:val="24"/>
          <w:szCs w:val="24"/>
        </w:rPr>
        <w:t xml:space="preserve">is a </w:t>
      </w:r>
      <w:r w:rsidR="00346832">
        <w:rPr>
          <w:rFonts w:ascii="Times New Roman" w:hAnsi="Times New Roman" w:cs="Times New Roman"/>
          <w:bCs/>
          <w:sz w:val="24"/>
          <w:szCs w:val="24"/>
        </w:rPr>
        <w:t>long</w:t>
      </w:r>
      <w:r w:rsidR="00D32B91">
        <w:rPr>
          <w:rFonts w:ascii="Times New Roman" w:hAnsi="Times New Roman" w:cs="Times New Roman"/>
          <w:bCs/>
          <w:sz w:val="24"/>
          <w:szCs w:val="24"/>
        </w:rPr>
        <w:t>-</w:t>
      </w:r>
      <w:r w:rsidR="00346832">
        <w:rPr>
          <w:rFonts w:ascii="Times New Roman" w:hAnsi="Times New Roman" w:cs="Times New Roman"/>
          <w:bCs/>
          <w:sz w:val="24"/>
          <w:szCs w:val="24"/>
        </w:rPr>
        <w:t>lasting</w:t>
      </w:r>
      <w:r w:rsidR="00D32B91">
        <w:rPr>
          <w:rFonts w:ascii="Times New Roman" w:hAnsi="Times New Roman" w:cs="Times New Roman"/>
          <w:bCs/>
          <w:sz w:val="24"/>
          <w:szCs w:val="24"/>
        </w:rPr>
        <w:t xml:space="preserve"> disease and the number of people with diabetes is increasing rapidly worldwide. </w:t>
      </w:r>
      <w:r w:rsidRPr="004756C0">
        <w:rPr>
          <w:rFonts w:ascii="Times New Roman" w:hAnsi="Times New Roman" w:cs="Times New Roman"/>
          <w:bCs/>
          <w:sz w:val="24"/>
          <w:szCs w:val="24"/>
        </w:rPr>
        <w:t xml:space="preserve">Managing </w:t>
      </w:r>
      <w:r w:rsidR="00CC1FEF">
        <w:rPr>
          <w:rFonts w:ascii="Times New Roman" w:hAnsi="Times New Roman" w:cs="Times New Roman"/>
          <w:bCs/>
          <w:sz w:val="24"/>
          <w:szCs w:val="24"/>
        </w:rPr>
        <w:t>this disease</w:t>
      </w:r>
      <w:r w:rsidRPr="004756C0">
        <w:rPr>
          <w:rFonts w:ascii="Times New Roman" w:hAnsi="Times New Roman" w:cs="Times New Roman"/>
          <w:bCs/>
          <w:sz w:val="24"/>
          <w:szCs w:val="24"/>
        </w:rPr>
        <w:t xml:space="preserve"> requires continuous monitoring of blood glucose levels. It is stipulated that avoiding the traditional finger prick method could help improve the adherence and overall management.</w:t>
      </w:r>
    </w:p>
    <w:p w:rsidR="008576FF" w:rsidRPr="004756C0" w:rsidRDefault="008576FF" w:rsidP="00660BB2">
      <w:pPr>
        <w:spacing w:line="360" w:lineRule="auto"/>
        <w:jc w:val="both"/>
        <w:rPr>
          <w:rFonts w:ascii="Times New Roman" w:hAnsi="Times New Roman" w:cs="Times New Roman"/>
          <w:sz w:val="24"/>
          <w:szCs w:val="24"/>
        </w:rPr>
      </w:pPr>
      <w:r w:rsidRPr="004756C0">
        <w:rPr>
          <w:rFonts w:ascii="Times New Roman" w:hAnsi="Times New Roman" w:cs="Times New Roman"/>
          <w:bCs/>
          <w:sz w:val="24"/>
          <w:szCs w:val="24"/>
        </w:rPr>
        <w:t xml:space="preserve">The present research is concerned with using </w:t>
      </w:r>
      <w:r w:rsidR="005E7855">
        <w:rPr>
          <w:rFonts w:ascii="Times New Roman" w:hAnsi="Times New Roman" w:cs="Times New Roman"/>
          <w:bCs/>
          <w:sz w:val="24"/>
          <w:szCs w:val="24"/>
        </w:rPr>
        <w:t xml:space="preserve">Fourier transform </w:t>
      </w:r>
      <w:r w:rsidRPr="004756C0">
        <w:rPr>
          <w:rFonts w:ascii="Times New Roman" w:hAnsi="Times New Roman" w:cs="Times New Roman"/>
          <w:bCs/>
          <w:sz w:val="24"/>
          <w:szCs w:val="24"/>
        </w:rPr>
        <w:t xml:space="preserve">near infrared spectrometer for the non-invasive </w:t>
      </w:r>
      <w:r w:rsidR="005E7855">
        <w:rPr>
          <w:rFonts w:ascii="Times New Roman" w:hAnsi="Times New Roman" w:cs="Times New Roman"/>
          <w:bCs/>
          <w:sz w:val="24"/>
          <w:szCs w:val="24"/>
        </w:rPr>
        <w:t>measurement of the blood glucose levels.</w:t>
      </w:r>
      <w:r w:rsidRPr="004756C0">
        <w:rPr>
          <w:rFonts w:ascii="Times New Roman" w:hAnsi="Times New Roman" w:cs="Times New Roman"/>
          <w:bCs/>
          <w:sz w:val="24"/>
          <w:szCs w:val="24"/>
        </w:rPr>
        <w:t xml:space="preserve"> </w:t>
      </w:r>
      <w:r w:rsidR="00B278F6">
        <w:rPr>
          <w:rFonts w:ascii="Times New Roman" w:hAnsi="Times New Roman" w:cs="Times New Roman"/>
          <w:bCs/>
          <w:sz w:val="24"/>
          <w:szCs w:val="24"/>
        </w:rPr>
        <w:t>This research</w:t>
      </w:r>
      <w:r w:rsidRPr="004756C0">
        <w:rPr>
          <w:rFonts w:ascii="Times New Roman" w:hAnsi="Times New Roman" w:cs="Times New Roman"/>
          <w:bCs/>
          <w:sz w:val="24"/>
          <w:szCs w:val="24"/>
        </w:rPr>
        <w:t xml:space="preserve"> has focused </w:t>
      </w:r>
      <w:r w:rsidRPr="004756C0">
        <w:rPr>
          <w:rFonts w:ascii="Times New Roman" w:hAnsi="Times New Roman" w:cs="Times New Roman"/>
          <w:sz w:val="24"/>
          <w:szCs w:val="24"/>
        </w:rPr>
        <w:t>on the signal processing and data analysis aspects where a near infrared spectrophotometer has been employed for the sensing to collect practical representative test data.</w:t>
      </w:r>
      <w:r w:rsidR="00240DB4" w:rsidRPr="004756C0">
        <w:rPr>
          <w:rFonts w:ascii="Times New Roman" w:hAnsi="Times New Roman" w:cs="Times New Roman"/>
          <w:sz w:val="24"/>
          <w:szCs w:val="24"/>
        </w:rPr>
        <w:t xml:space="preserve"> </w:t>
      </w:r>
      <w:r w:rsidRPr="004756C0">
        <w:rPr>
          <w:rFonts w:ascii="Times New Roman" w:hAnsi="Times New Roman" w:cs="Times New Roman"/>
          <w:sz w:val="24"/>
          <w:szCs w:val="24"/>
        </w:rPr>
        <w:t xml:space="preserve">In the signal processing aspects, most of the researchers to date have tended to employ </w:t>
      </w:r>
      <w:r w:rsidR="00D77D4F">
        <w:rPr>
          <w:rFonts w:ascii="Times New Roman" w:hAnsi="Times New Roman" w:cs="Times New Roman"/>
          <w:sz w:val="24"/>
          <w:szCs w:val="24"/>
        </w:rPr>
        <w:t xml:space="preserve">linear regression techniques are the Partial Least Squares Regression (PLSR) and the </w:t>
      </w:r>
      <w:r w:rsidRPr="004756C0">
        <w:rPr>
          <w:rFonts w:ascii="Times New Roman" w:hAnsi="Times New Roman" w:cs="Times New Roman"/>
          <w:sz w:val="24"/>
          <w:szCs w:val="24"/>
        </w:rPr>
        <w:t xml:space="preserve">Principal Component Regression (PCR) </w:t>
      </w:r>
      <w:r w:rsidR="00D77D4F">
        <w:rPr>
          <w:rFonts w:ascii="Times New Roman" w:hAnsi="Times New Roman" w:cs="Times New Roman"/>
          <w:sz w:val="24"/>
          <w:szCs w:val="24"/>
        </w:rPr>
        <w:t>based methods</w:t>
      </w:r>
      <w:r w:rsidR="00666412">
        <w:rPr>
          <w:rFonts w:ascii="Times New Roman" w:hAnsi="Times New Roman" w:cs="Times New Roman"/>
          <w:sz w:val="24"/>
          <w:szCs w:val="24"/>
        </w:rPr>
        <w:t xml:space="preserve"> </w:t>
      </w:r>
      <w:r w:rsidRPr="004756C0">
        <w:rPr>
          <w:rFonts w:ascii="Times New Roman" w:hAnsi="Times New Roman" w:cs="Times New Roman"/>
          <w:sz w:val="24"/>
          <w:szCs w:val="24"/>
        </w:rPr>
        <w:t xml:space="preserve">and their variants. </w:t>
      </w:r>
      <w:r w:rsidR="00A7272C" w:rsidRPr="004756C0">
        <w:rPr>
          <w:rFonts w:ascii="Times New Roman" w:hAnsi="Times New Roman" w:cs="Times New Roman"/>
          <w:sz w:val="24"/>
          <w:szCs w:val="24"/>
        </w:rPr>
        <w:t>However,</w:t>
      </w:r>
      <w:r w:rsidRPr="004756C0">
        <w:rPr>
          <w:rFonts w:ascii="Times New Roman" w:hAnsi="Times New Roman" w:cs="Times New Roman"/>
          <w:sz w:val="24"/>
          <w:szCs w:val="24"/>
        </w:rPr>
        <w:t xml:space="preserve"> these methods have limitations in practice and have not been translated into a clinical tool. In this </w:t>
      </w:r>
      <w:r w:rsidR="00A7272C" w:rsidRPr="004756C0">
        <w:rPr>
          <w:rFonts w:ascii="Times New Roman" w:hAnsi="Times New Roman" w:cs="Times New Roman"/>
          <w:sz w:val="24"/>
          <w:szCs w:val="24"/>
        </w:rPr>
        <w:t>project,</w:t>
      </w:r>
      <w:r w:rsidRPr="004756C0">
        <w:rPr>
          <w:rFonts w:ascii="Times New Roman" w:hAnsi="Times New Roman" w:cs="Times New Roman"/>
          <w:sz w:val="24"/>
          <w:szCs w:val="24"/>
        </w:rPr>
        <w:t xml:space="preserve"> we </w:t>
      </w:r>
      <w:r w:rsidR="005E5FCD">
        <w:rPr>
          <w:rFonts w:ascii="Times New Roman" w:hAnsi="Times New Roman" w:cs="Times New Roman"/>
          <w:sz w:val="24"/>
          <w:szCs w:val="24"/>
        </w:rPr>
        <w:t>target</w:t>
      </w:r>
      <w:r w:rsidRPr="004756C0">
        <w:rPr>
          <w:rFonts w:ascii="Times New Roman" w:hAnsi="Times New Roman" w:cs="Times New Roman"/>
          <w:sz w:val="24"/>
          <w:szCs w:val="24"/>
        </w:rPr>
        <w:t xml:space="preserve"> to overcome the current </w:t>
      </w:r>
      <w:r w:rsidR="005E5FCD">
        <w:rPr>
          <w:rFonts w:ascii="Times New Roman" w:hAnsi="Times New Roman" w:cs="Times New Roman"/>
          <w:sz w:val="24"/>
          <w:szCs w:val="24"/>
        </w:rPr>
        <w:t>drawbacks</w:t>
      </w:r>
      <w:r w:rsidRPr="004756C0">
        <w:rPr>
          <w:rFonts w:ascii="Times New Roman" w:hAnsi="Times New Roman" w:cs="Times New Roman"/>
          <w:sz w:val="24"/>
          <w:szCs w:val="24"/>
        </w:rPr>
        <w:t xml:space="preserve"> of these techniques and in particular their inability to detect the components with low variance by investigating the potential of certain non-linear regression techniques; one of the promising techniques proposed in this research is based on combining a Local Linear Embedded Regression (LLER) with pre-processing. The coupling of bandpass filtering with the novel LLER has been shown to achieve better prediction results than existing methods. </w:t>
      </w:r>
      <w:r w:rsidR="004F7C9D">
        <w:rPr>
          <w:rFonts w:ascii="Times New Roman" w:hAnsi="Times New Roman" w:cs="Times New Roman"/>
          <w:sz w:val="24"/>
          <w:szCs w:val="24"/>
        </w:rPr>
        <w:t>A</w:t>
      </w:r>
      <w:r w:rsidR="004F7C9D" w:rsidRPr="004756C0">
        <w:rPr>
          <w:rFonts w:ascii="Times New Roman" w:hAnsi="Times New Roman" w:cs="Times New Roman"/>
          <w:sz w:val="24"/>
          <w:szCs w:val="24"/>
        </w:rPr>
        <w:t xml:space="preserve"> novel </w:t>
      </w:r>
      <w:r w:rsidR="004F7C9D">
        <w:rPr>
          <w:rFonts w:ascii="Times New Roman" w:hAnsi="Times New Roman" w:cs="Times New Roman"/>
          <w:sz w:val="24"/>
          <w:szCs w:val="24"/>
        </w:rPr>
        <w:t xml:space="preserve">regression </w:t>
      </w:r>
      <w:r w:rsidR="004F7C9D" w:rsidRPr="004756C0">
        <w:rPr>
          <w:rFonts w:ascii="Times New Roman" w:hAnsi="Times New Roman" w:cs="Times New Roman"/>
          <w:sz w:val="24"/>
          <w:szCs w:val="24"/>
        </w:rPr>
        <w:t xml:space="preserve">model </w:t>
      </w:r>
      <w:r w:rsidR="004F7C9D">
        <w:rPr>
          <w:rFonts w:ascii="Times New Roman" w:hAnsi="Times New Roman" w:cs="Times New Roman"/>
          <w:sz w:val="24"/>
          <w:szCs w:val="24"/>
        </w:rPr>
        <w:t xml:space="preserve">called improved support vector regression coupled with </w:t>
      </w:r>
      <w:r w:rsidR="004F7C9D" w:rsidRPr="004756C0">
        <w:rPr>
          <w:rFonts w:ascii="Times New Roman" w:hAnsi="Times New Roman" w:cs="Times New Roman"/>
          <w:sz w:val="24"/>
          <w:szCs w:val="24"/>
        </w:rPr>
        <w:t xml:space="preserve">Fourier self-deconvolution is also </w:t>
      </w:r>
      <w:r w:rsidR="004F7C9D">
        <w:rPr>
          <w:rFonts w:ascii="Times New Roman" w:hAnsi="Times New Roman" w:cs="Times New Roman"/>
          <w:sz w:val="24"/>
          <w:szCs w:val="24"/>
        </w:rPr>
        <w:t>proposed</w:t>
      </w:r>
      <w:r w:rsidR="004F7C9D" w:rsidRPr="004756C0">
        <w:rPr>
          <w:rFonts w:ascii="Times New Roman" w:hAnsi="Times New Roman" w:cs="Times New Roman"/>
          <w:sz w:val="24"/>
          <w:szCs w:val="24"/>
        </w:rPr>
        <w:t xml:space="preserve"> and compared with the linear calibration models under the same conditions.</w:t>
      </w:r>
      <w:r w:rsidR="004F7C9D">
        <w:rPr>
          <w:rFonts w:ascii="Times New Roman" w:hAnsi="Times New Roman" w:cs="Times New Roman"/>
          <w:sz w:val="24"/>
          <w:szCs w:val="24"/>
        </w:rPr>
        <w:t xml:space="preserve"> </w:t>
      </w:r>
      <w:r w:rsidRPr="004756C0">
        <w:rPr>
          <w:rFonts w:ascii="Times New Roman" w:hAnsi="Times New Roman" w:cs="Times New Roman"/>
          <w:sz w:val="24"/>
          <w:szCs w:val="24"/>
        </w:rPr>
        <w:t>The other proposed model is Partial Least Squares Regression</w:t>
      </w:r>
      <w:r w:rsidR="00B278F6">
        <w:rPr>
          <w:rFonts w:ascii="Times New Roman" w:hAnsi="Times New Roman" w:cs="Times New Roman"/>
          <w:sz w:val="24"/>
          <w:szCs w:val="24"/>
        </w:rPr>
        <w:t xml:space="preserve"> coupled</w:t>
      </w:r>
      <w:r w:rsidRPr="004756C0">
        <w:rPr>
          <w:rFonts w:ascii="Times New Roman" w:hAnsi="Times New Roman" w:cs="Times New Roman"/>
          <w:sz w:val="24"/>
          <w:szCs w:val="24"/>
        </w:rPr>
        <w:t xml:space="preserve"> with Frequency </w:t>
      </w:r>
      <w:r w:rsidR="00A7272C" w:rsidRPr="004756C0">
        <w:rPr>
          <w:rFonts w:ascii="Times New Roman" w:hAnsi="Times New Roman" w:cs="Times New Roman"/>
          <w:sz w:val="24"/>
          <w:szCs w:val="24"/>
        </w:rPr>
        <w:t>self-deconvoluted</w:t>
      </w:r>
      <w:r w:rsidRPr="004756C0">
        <w:rPr>
          <w:rFonts w:ascii="Times New Roman" w:hAnsi="Times New Roman" w:cs="Times New Roman"/>
          <w:sz w:val="24"/>
          <w:szCs w:val="24"/>
        </w:rPr>
        <w:t xml:space="preserve"> ReliefF (FSDR-PLSR) which is based on the variance adjustment according to the importance of the features</w:t>
      </w:r>
      <w:r w:rsidR="004F7C9D">
        <w:rPr>
          <w:rFonts w:ascii="Times New Roman" w:hAnsi="Times New Roman" w:cs="Times New Roman"/>
          <w:sz w:val="24"/>
          <w:szCs w:val="24"/>
        </w:rPr>
        <w:t>. Finally,</w:t>
      </w:r>
      <w:r w:rsidR="00B278F6">
        <w:rPr>
          <w:rFonts w:ascii="Times New Roman" w:hAnsi="Times New Roman" w:cs="Times New Roman"/>
          <w:sz w:val="24"/>
          <w:szCs w:val="24"/>
        </w:rPr>
        <w:t xml:space="preserve"> </w:t>
      </w:r>
      <w:r w:rsidR="00347B15" w:rsidRPr="004756C0">
        <w:rPr>
          <w:rFonts w:ascii="Times New Roman" w:hAnsi="Times New Roman" w:cs="Times New Roman"/>
          <w:sz w:val="24"/>
          <w:szCs w:val="24"/>
        </w:rPr>
        <w:t>two novel pre-processing methods</w:t>
      </w:r>
      <w:r w:rsidR="00B278F6">
        <w:rPr>
          <w:rFonts w:ascii="Times New Roman" w:hAnsi="Times New Roman" w:cs="Times New Roman"/>
          <w:sz w:val="24"/>
          <w:szCs w:val="24"/>
        </w:rPr>
        <w:t xml:space="preserve"> are introduced in this work</w:t>
      </w:r>
      <w:r w:rsidR="00347B15" w:rsidRPr="004756C0">
        <w:rPr>
          <w:rFonts w:ascii="Times New Roman" w:hAnsi="Times New Roman" w:cs="Times New Roman"/>
          <w:sz w:val="24"/>
          <w:szCs w:val="24"/>
        </w:rPr>
        <w:t xml:space="preserve">; i) pre-processing based on Hilbert haung transformation and ii) </w:t>
      </w:r>
      <w:r w:rsidR="005E5FCD">
        <w:rPr>
          <w:rFonts w:ascii="Times New Roman" w:hAnsi="Times New Roman" w:cs="Times New Roman"/>
          <w:sz w:val="24"/>
          <w:szCs w:val="24"/>
        </w:rPr>
        <w:t>pre-treatment technique based on coupling digital bandpass filtering</w:t>
      </w:r>
      <w:r w:rsidR="00347B15" w:rsidRPr="004756C0">
        <w:rPr>
          <w:rFonts w:ascii="Times New Roman" w:hAnsi="Times New Roman" w:cs="Times New Roman"/>
          <w:sz w:val="24"/>
          <w:szCs w:val="24"/>
        </w:rPr>
        <w:t xml:space="preserve"> with scatter correction techniques</w:t>
      </w:r>
      <w:r w:rsidR="00B278F6">
        <w:rPr>
          <w:rFonts w:ascii="Times New Roman" w:hAnsi="Times New Roman" w:cs="Times New Roman"/>
          <w:sz w:val="24"/>
          <w:szCs w:val="24"/>
        </w:rPr>
        <w:t>.</w:t>
      </w:r>
      <w:r w:rsidR="00347B15" w:rsidRPr="004756C0">
        <w:rPr>
          <w:rFonts w:ascii="Times New Roman" w:hAnsi="Times New Roman" w:cs="Times New Roman"/>
          <w:sz w:val="24"/>
          <w:szCs w:val="24"/>
        </w:rPr>
        <w:t xml:space="preserve"> </w:t>
      </w:r>
    </w:p>
    <w:p w:rsidR="004578B6" w:rsidRPr="004756C0" w:rsidRDefault="004578B6" w:rsidP="00660BB2">
      <w:pPr>
        <w:spacing w:line="360" w:lineRule="auto"/>
        <w:jc w:val="both"/>
        <w:rPr>
          <w:rFonts w:ascii="Times New Roman" w:hAnsi="Times New Roman" w:cs="Times New Roman"/>
          <w:color w:val="5B9BD5" w:themeColor="accent1"/>
          <w:sz w:val="24"/>
          <w:szCs w:val="24"/>
        </w:rPr>
      </w:pPr>
    </w:p>
    <w:p w:rsidR="008576FF" w:rsidRPr="000E1C1A" w:rsidRDefault="000E1C1A" w:rsidP="000E1C1A">
      <w:pPr>
        <w:pStyle w:val="Heading2"/>
        <w:numPr>
          <w:ilvl w:val="0"/>
          <w:numId w:val="0"/>
        </w:numPr>
        <w:ind w:left="144"/>
        <w:rPr>
          <w:b/>
          <w:i w:val="0"/>
          <w:color w:val="5B9BD5" w:themeColor="accent1"/>
          <w:sz w:val="32"/>
          <w:szCs w:val="32"/>
        </w:rPr>
      </w:pPr>
      <w:r>
        <w:lastRenderedPageBreak/>
        <w:t xml:space="preserve">                         </w:t>
      </w:r>
      <w:r w:rsidR="003E55C4">
        <w:t xml:space="preserve">                                </w:t>
      </w:r>
      <w:r w:rsidR="00C16228">
        <w:t xml:space="preserve">            </w:t>
      </w:r>
      <w:bookmarkStart w:id="1" w:name="_Toc505600354"/>
      <w:r w:rsidR="003E55C4" w:rsidRPr="000E1C1A">
        <w:rPr>
          <w:b/>
          <w:i w:val="0"/>
          <w:color w:val="5B9BD5" w:themeColor="accent1"/>
          <w:sz w:val="32"/>
          <w:szCs w:val="32"/>
        </w:rPr>
        <w:t>Dedication</w:t>
      </w:r>
      <w:bookmarkEnd w:id="1"/>
    </w:p>
    <w:p w:rsidR="00A4023D" w:rsidRDefault="00A4023D" w:rsidP="008576FF">
      <w:pPr>
        <w:spacing w:line="360" w:lineRule="auto"/>
        <w:jc w:val="both"/>
        <w:rPr>
          <w:rFonts w:ascii="Times New Roman" w:hAnsi="Times New Roman" w:cs="Times New Roman"/>
          <w:color w:val="000000" w:themeColor="text1"/>
          <w:sz w:val="24"/>
          <w:szCs w:val="24"/>
        </w:rPr>
      </w:pPr>
    </w:p>
    <w:p w:rsidR="00205CDA" w:rsidRDefault="00205CDA" w:rsidP="00205CDA">
      <w:pPr>
        <w:spacing w:line="480" w:lineRule="auto"/>
        <w:jc w:val="both"/>
        <w:rPr>
          <w:rFonts w:ascii="Times New Roman" w:hAnsi="Times New Roman" w:cs="Times New Roman"/>
          <w:color w:val="000000" w:themeColor="text1"/>
          <w:sz w:val="24"/>
          <w:szCs w:val="24"/>
        </w:rPr>
      </w:pPr>
    </w:p>
    <w:p w:rsidR="0061250D" w:rsidRPr="00A4023D" w:rsidRDefault="00FD11DC" w:rsidP="00205C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 work presented in this dissertation</w:t>
      </w:r>
      <w:r w:rsidR="00095DB5" w:rsidRPr="00A4023D">
        <w:rPr>
          <w:rFonts w:ascii="Times New Roman" w:hAnsi="Times New Roman" w:cs="Times New Roman"/>
          <w:color w:val="000000" w:themeColor="text1"/>
          <w:sz w:val="24"/>
          <w:szCs w:val="24"/>
        </w:rPr>
        <w:t xml:space="preserve"> is dedicated </w:t>
      </w:r>
      <w:r w:rsidR="00C16228">
        <w:rPr>
          <w:rFonts w:ascii="Times New Roman" w:hAnsi="Times New Roman" w:cs="Times New Roman"/>
          <w:color w:val="000000" w:themeColor="text1"/>
          <w:sz w:val="24"/>
          <w:szCs w:val="24"/>
        </w:rPr>
        <w:t>to</w:t>
      </w:r>
      <w:r w:rsidR="00095DB5" w:rsidRPr="00A4023D">
        <w:rPr>
          <w:rFonts w:ascii="Times New Roman" w:hAnsi="Times New Roman" w:cs="Times New Roman"/>
          <w:color w:val="000000" w:themeColor="text1"/>
          <w:sz w:val="24"/>
          <w:szCs w:val="24"/>
        </w:rPr>
        <w:t xml:space="preserve"> </w:t>
      </w:r>
      <w:r w:rsidR="0036451F" w:rsidRPr="00A4023D">
        <w:rPr>
          <w:rFonts w:ascii="Times New Roman" w:hAnsi="Times New Roman" w:cs="Times New Roman"/>
          <w:color w:val="000000" w:themeColor="text1"/>
          <w:sz w:val="24"/>
          <w:szCs w:val="24"/>
        </w:rPr>
        <w:t xml:space="preserve">my </w:t>
      </w:r>
      <w:r w:rsidR="008F7650" w:rsidRPr="00A4023D">
        <w:rPr>
          <w:rFonts w:ascii="Times New Roman" w:hAnsi="Times New Roman" w:cs="Times New Roman"/>
          <w:color w:val="000000" w:themeColor="text1"/>
          <w:sz w:val="24"/>
          <w:szCs w:val="24"/>
        </w:rPr>
        <w:t xml:space="preserve">late grandmother </w:t>
      </w:r>
      <w:r w:rsidR="00C16228">
        <w:rPr>
          <w:rFonts w:ascii="Times New Roman" w:hAnsi="Times New Roman" w:cs="Times New Roman"/>
          <w:color w:val="000000" w:themeColor="text1"/>
          <w:sz w:val="24"/>
          <w:szCs w:val="24"/>
        </w:rPr>
        <w:t>Mrs</w:t>
      </w:r>
      <w:r w:rsidR="0061250D" w:rsidRPr="00A4023D">
        <w:rPr>
          <w:rFonts w:ascii="Times New Roman" w:hAnsi="Times New Roman" w:cs="Times New Roman"/>
          <w:color w:val="000000" w:themeColor="text1"/>
          <w:sz w:val="24"/>
          <w:szCs w:val="24"/>
        </w:rPr>
        <w:t xml:space="preserve">. </w:t>
      </w:r>
      <w:r w:rsidR="00C16228">
        <w:rPr>
          <w:rFonts w:ascii="Times New Roman" w:hAnsi="Times New Roman" w:cs="Times New Roman"/>
          <w:color w:val="000000" w:themeColor="text1"/>
          <w:sz w:val="24"/>
          <w:szCs w:val="24"/>
        </w:rPr>
        <w:t xml:space="preserve">Patchava </w:t>
      </w:r>
      <w:r w:rsidR="0061250D" w:rsidRPr="00A4023D">
        <w:rPr>
          <w:rFonts w:ascii="Times New Roman" w:hAnsi="Times New Roman" w:cs="Times New Roman"/>
          <w:color w:val="000000" w:themeColor="text1"/>
          <w:sz w:val="24"/>
          <w:szCs w:val="24"/>
        </w:rPr>
        <w:t xml:space="preserve">Ratnamma whose unconditional love and sacrifice made this journey </w:t>
      </w:r>
      <w:r w:rsidR="00BF58D8" w:rsidRPr="00A4023D">
        <w:rPr>
          <w:rFonts w:ascii="Times New Roman" w:hAnsi="Times New Roman" w:cs="Times New Roman"/>
          <w:color w:val="000000" w:themeColor="text1"/>
          <w:sz w:val="24"/>
          <w:szCs w:val="24"/>
        </w:rPr>
        <w:t>possible</w:t>
      </w:r>
      <w:r w:rsidR="0051359D">
        <w:rPr>
          <w:rFonts w:ascii="Times New Roman" w:hAnsi="Times New Roman" w:cs="Times New Roman"/>
          <w:color w:val="000000" w:themeColor="text1"/>
          <w:sz w:val="24"/>
          <w:szCs w:val="24"/>
        </w:rPr>
        <w:t>.</w:t>
      </w:r>
    </w:p>
    <w:p w:rsidR="00095DB5" w:rsidRPr="00A4023D" w:rsidRDefault="0061250D" w:rsidP="00205CDA">
      <w:pPr>
        <w:spacing w:line="480" w:lineRule="auto"/>
        <w:jc w:val="both"/>
        <w:rPr>
          <w:rFonts w:ascii="Times New Roman" w:hAnsi="Times New Roman" w:cs="Times New Roman"/>
          <w:color w:val="000000" w:themeColor="text1"/>
          <w:sz w:val="24"/>
          <w:szCs w:val="24"/>
        </w:rPr>
      </w:pPr>
      <w:r w:rsidRPr="00A4023D">
        <w:rPr>
          <w:rFonts w:ascii="Times New Roman" w:hAnsi="Times New Roman" w:cs="Times New Roman"/>
          <w:color w:val="000000" w:themeColor="text1"/>
          <w:sz w:val="24"/>
          <w:szCs w:val="24"/>
        </w:rPr>
        <w:t>To my parents</w:t>
      </w:r>
      <w:r w:rsidR="0036451F" w:rsidRPr="00A4023D">
        <w:rPr>
          <w:rFonts w:ascii="Times New Roman" w:hAnsi="Times New Roman" w:cs="Times New Roman"/>
          <w:color w:val="000000" w:themeColor="text1"/>
          <w:sz w:val="24"/>
          <w:szCs w:val="24"/>
        </w:rPr>
        <w:t xml:space="preserve"> </w:t>
      </w:r>
      <w:r w:rsidR="00C16228">
        <w:rPr>
          <w:rFonts w:ascii="Times New Roman" w:hAnsi="Times New Roman" w:cs="Times New Roman"/>
          <w:color w:val="000000" w:themeColor="text1"/>
          <w:sz w:val="24"/>
          <w:szCs w:val="24"/>
        </w:rPr>
        <w:t>Mr.</w:t>
      </w:r>
      <w:r w:rsidR="00095DB5" w:rsidRPr="00A4023D">
        <w:rPr>
          <w:rFonts w:ascii="Times New Roman" w:hAnsi="Times New Roman" w:cs="Times New Roman"/>
          <w:color w:val="000000" w:themeColor="text1"/>
          <w:sz w:val="24"/>
          <w:szCs w:val="24"/>
        </w:rPr>
        <w:t xml:space="preserve"> Patchava </w:t>
      </w:r>
      <w:r w:rsidR="0036451F" w:rsidRPr="00A4023D">
        <w:rPr>
          <w:rFonts w:ascii="Times New Roman" w:hAnsi="Times New Roman" w:cs="Times New Roman"/>
          <w:color w:val="000000" w:themeColor="text1"/>
          <w:sz w:val="24"/>
          <w:szCs w:val="24"/>
        </w:rPr>
        <w:t xml:space="preserve">Mohan Rao and </w:t>
      </w:r>
      <w:r w:rsidR="00C16228">
        <w:rPr>
          <w:rFonts w:ascii="Times New Roman" w:hAnsi="Times New Roman" w:cs="Times New Roman"/>
          <w:color w:val="000000" w:themeColor="text1"/>
          <w:sz w:val="24"/>
          <w:szCs w:val="24"/>
        </w:rPr>
        <w:t>Mrs</w:t>
      </w:r>
      <w:r w:rsidR="00D9331D" w:rsidRPr="00A4023D">
        <w:rPr>
          <w:rFonts w:ascii="Times New Roman" w:hAnsi="Times New Roman" w:cs="Times New Roman"/>
          <w:color w:val="000000" w:themeColor="text1"/>
          <w:sz w:val="24"/>
          <w:szCs w:val="24"/>
        </w:rPr>
        <w:t xml:space="preserve">. </w:t>
      </w:r>
      <w:r w:rsidRPr="00A4023D">
        <w:rPr>
          <w:rFonts w:ascii="Times New Roman" w:hAnsi="Times New Roman" w:cs="Times New Roman"/>
          <w:color w:val="000000" w:themeColor="text1"/>
          <w:sz w:val="24"/>
          <w:szCs w:val="24"/>
        </w:rPr>
        <w:t>Malleswari;</w:t>
      </w:r>
      <w:r w:rsidR="00653FEE" w:rsidRPr="00A4023D">
        <w:rPr>
          <w:rFonts w:ascii="Times New Roman" w:hAnsi="Times New Roman" w:cs="Times New Roman"/>
          <w:color w:val="000000" w:themeColor="text1"/>
          <w:sz w:val="24"/>
          <w:szCs w:val="24"/>
        </w:rPr>
        <w:t xml:space="preserve"> their </w:t>
      </w:r>
      <w:r w:rsidR="00FD11DC">
        <w:rPr>
          <w:rFonts w:ascii="Times New Roman" w:hAnsi="Times New Roman" w:cs="Times New Roman"/>
          <w:color w:val="000000" w:themeColor="text1"/>
          <w:sz w:val="24"/>
          <w:szCs w:val="24"/>
        </w:rPr>
        <w:t xml:space="preserve">love, </w:t>
      </w:r>
      <w:r w:rsidRPr="00A4023D">
        <w:rPr>
          <w:rFonts w:ascii="Times New Roman" w:hAnsi="Times New Roman" w:cs="Times New Roman"/>
          <w:color w:val="000000" w:themeColor="text1"/>
          <w:sz w:val="24"/>
          <w:szCs w:val="24"/>
        </w:rPr>
        <w:t xml:space="preserve">patience and </w:t>
      </w:r>
      <w:r w:rsidR="00FD11DC">
        <w:rPr>
          <w:rFonts w:ascii="Times New Roman" w:hAnsi="Times New Roman" w:cs="Times New Roman"/>
          <w:color w:val="000000" w:themeColor="text1"/>
          <w:sz w:val="24"/>
          <w:szCs w:val="24"/>
        </w:rPr>
        <w:t>support</w:t>
      </w:r>
      <w:r w:rsidRPr="00A4023D">
        <w:rPr>
          <w:rFonts w:ascii="Times New Roman" w:hAnsi="Times New Roman" w:cs="Times New Roman"/>
          <w:color w:val="000000" w:themeColor="text1"/>
          <w:sz w:val="24"/>
          <w:szCs w:val="24"/>
        </w:rPr>
        <w:t xml:space="preserve"> made this long journey possible.</w:t>
      </w:r>
    </w:p>
    <w:p w:rsidR="00FD11DC" w:rsidRDefault="0061250D" w:rsidP="00205CDA">
      <w:pPr>
        <w:spacing w:line="480" w:lineRule="auto"/>
        <w:jc w:val="both"/>
        <w:rPr>
          <w:rFonts w:ascii="Times New Roman" w:hAnsi="Times New Roman" w:cs="Times New Roman"/>
          <w:color w:val="000000" w:themeColor="text1"/>
          <w:sz w:val="24"/>
          <w:szCs w:val="24"/>
        </w:rPr>
      </w:pPr>
      <w:r w:rsidRPr="00A4023D">
        <w:rPr>
          <w:rFonts w:ascii="Times New Roman" w:hAnsi="Times New Roman" w:cs="Times New Roman"/>
          <w:color w:val="000000" w:themeColor="text1"/>
          <w:sz w:val="24"/>
          <w:szCs w:val="24"/>
        </w:rPr>
        <w:t xml:space="preserve">To my wife: </w:t>
      </w:r>
      <w:r w:rsidR="00C16228">
        <w:rPr>
          <w:rFonts w:ascii="Times New Roman" w:hAnsi="Times New Roman" w:cs="Times New Roman"/>
          <w:color w:val="000000" w:themeColor="text1"/>
          <w:sz w:val="24"/>
          <w:szCs w:val="24"/>
        </w:rPr>
        <w:t>Mrs</w:t>
      </w:r>
      <w:r w:rsidR="00095DB5" w:rsidRPr="00A4023D">
        <w:rPr>
          <w:rFonts w:ascii="Times New Roman" w:hAnsi="Times New Roman" w:cs="Times New Roman"/>
          <w:color w:val="000000" w:themeColor="text1"/>
          <w:sz w:val="24"/>
          <w:szCs w:val="24"/>
        </w:rPr>
        <w:t xml:space="preserve">. Patchava </w:t>
      </w:r>
      <w:r w:rsidRPr="00A4023D">
        <w:rPr>
          <w:rFonts w:ascii="Times New Roman" w:hAnsi="Times New Roman" w:cs="Times New Roman"/>
          <w:color w:val="000000" w:themeColor="text1"/>
          <w:sz w:val="24"/>
          <w:szCs w:val="24"/>
        </w:rPr>
        <w:t>Nandini</w:t>
      </w:r>
      <w:r w:rsidR="00653FEE" w:rsidRPr="00A4023D">
        <w:rPr>
          <w:rFonts w:ascii="Times New Roman" w:hAnsi="Times New Roman" w:cs="Times New Roman"/>
          <w:color w:val="000000" w:themeColor="text1"/>
          <w:sz w:val="24"/>
          <w:szCs w:val="24"/>
        </w:rPr>
        <w:t>, for her</w:t>
      </w:r>
      <w:r w:rsidR="00313CFA" w:rsidRPr="00A4023D">
        <w:rPr>
          <w:rFonts w:ascii="Times New Roman" w:hAnsi="Times New Roman" w:cs="Times New Roman"/>
          <w:color w:val="000000" w:themeColor="text1"/>
          <w:sz w:val="24"/>
          <w:szCs w:val="24"/>
        </w:rPr>
        <w:t xml:space="preserve"> </w:t>
      </w:r>
      <w:r w:rsidR="00734052" w:rsidRPr="00A4023D">
        <w:rPr>
          <w:rFonts w:ascii="Times New Roman" w:hAnsi="Times New Roman" w:cs="Times New Roman"/>
          <w:color w:val="000000" w:themeColor="text1"/>
          <w:sz w:val="24"/>
          <w:szCs w:val="24"/>
        </w:rPr>
        <w:t>love, support and encouragement</w:t>
      </w:r>
      <w:r w:rsidR="00C16228">
        <w:rPr>
          <w:rFonts w:ascii="Times New Roman" w:hAnsi="Times New Roman" w:cs="Times New Roman"/>
          <w:color w:val="000000" w:themeColor="text1"/>
          <w:sz w:val="24"/>
          <w:szCs w:val="24"/>
        </w:rPr>
        <w:t xml:space="preserve"> during every phase of my research work</w:t>
      </w:r>
      <w:r w:rsidR="00734052" w:rsidRPr="00A4023D">
        <w:rPr>
          <w:rFonts w:ascii="Times New Roman" w:hAnsi="Times New Roman" w:cs="Times New Roman"/>
          <w:color w:val="000000" w:themeColor="text1"/>
          <w:sz w:val="24"/>
          <w:szCs w:val="24"/>
        </w:rPr>
        <w:t>.</w:t>
      </w:r>
      <w:r w:rsidR="00CB4EE1" w:rsidRPr="00A4023D">
        <w:rPr>
          <w:rFonts w:ascii="Times New Roman" w:hAnsi="Times New Roman" w:cs="Times New Roman"/>
          <w:color w:val="000000" w:themeColor="text1"/>
          <w:sz w:val="24"/>
          <w:szCs w:val="24"/>
        </w:rPr>
        <w:t xml:space="preserve"> </w:t>
      </w:r>
    </w:p>
    <w:p w:rsidR="00653FEE" w:rsidRPr="00A4023D" w:rsidRDefault="00011A95" w:rsidP="00205C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my darling daughter: Miss Patchava Moksha Ranhitha, who entered into my life during final phase of my research study. </w:t>
      </w:r>
      <w:r w:rsidR="00CB4EE1" w:rsidRPr="00A4023D">
        <w:rPr>
          <w:rFonts w:ascii="Times New Roman" w:hAnsi="Times New Roman" w:cs="Times New Roman"/>
          <w:color w:val="000000" w:themeColor="text1"/>
          <w:sz w:val="24"/>
          <w:szCs w:val="24"/>
        </w:rPr>
        <w:t xml:space="preserve">   </w:t>
      </w:r>
    </w:p>
    <w:p w:rsidR="00D9331D" w:rsidRPr="00A4023D" w:rsidRDefault="00325DCA" w:rsidP="00205CDA">
      <w:pPr>
        <w:spacing w:line="480" w:lineRule="auto"/>
        <w:jc w:val="both"/>
        <w:rPr>
          <w:rFonts w:ascii="Times New Roman" w:hAnsi="Times New Roman" w:cs="Times New Roman"/>
          <w:color w:val="000000" w:themeColor="text1"/>
          <w:sz w:val="24"/>
          <w:szCs w:val="24"/>
        </w:rPr>
      </w:pPr>
      <w:r w:rsidRPr="00A4023D">
        <w:rPr>
          <w:rFonts w:ascii="Times New Roman" w:hAnsi="Times New Roman" w:cs="Times New Roman"/>
          <w:color w:val="000000" w:themeColor="text1"/>
          <w:sz w:val="24"/>
          <w:szCs w:val="24"/>
        </w:rPr>
        <w:t>Finally,</w:t>
      </w:r>
      <w:r w:rsidR="00E14D75" w:rsidRPr="00A4023D">
        <w:rPr>
          <w:rFonts w:ascii="Times New Roman" w:hAnsi="Times New Roman" w:cs="Times New Roman"/>
          <w:color w:val="000000" w:themeColor="text1"/>
          <w:sz w:val="24"/>
          <w:szCs w:val="24"/>
        </w:rPr>
        <w:t xml:space="preserve"> t</w:t>
      </w:r>
      <w:r w:rsidR="00D9331D" w:rsidRPr="00A4023D">
        <w:rPr>
          <w:rFonts w:ascii="Times New Roman" w:hAnsi="Times New Roman" w:cs="Times New Roman"/>
          <w:color w:val="000000" w:themeColor="text1"/>
          <w:sz w:val="24"/>
          <w:szCs w:val="24"/>
        </w:rPr>
        <w:t xml:space="preserve">his work is </w:t>
      </w:r>
      <w:r w:rsidR="00E14D75" w:rsidRPr="00A4023D">
        <w:rPr>
          <w:rFonts w:ascii="Times New Roman" w:hAnsi="Times New Roman" w:cs="Times New Roman"/>
          <w:color w:val="000000" w:themeColor="text1"/>
          <w:sz w:val="24"/>
          <w:szCs w:val="24"/>
        </w:rPr>
        <w:t>de</w:t>
      </w:r>
      <w:r w:rsidR="00D9331D" w:rsidRPr="00A4023D">
        <w:rPr>
          <w:rFonts w:ascii="Times New Roman" w:hAnsi="Times New Roman" w:cs="Times New Roman"/>
          <w:color w:val="000000" w:themeColor="text1"/>
          <w:sz w:val="24"/>
          <w:szCs w:val="24"/>
        </w:rPr>
        <w:t>dicated to millions of people who are suffering from diabetes worldwide</w:t>
      </w:r>
      <w:r w:rsidR="00313CFA" w:rsidRPr="00A4023D">
        <w:rPr>
          <w:rFonts w:ascii="Times New Roman" w:hAnsi="Times New Roman" w:cs="Times New Roman"/>
          <w:color w:val="000000" w:themeColor="text1"/>
          <w:sz w:val="24"/>
          <w:szCs w:val="24"/>
        </w:rPr>
        <w:t>.</w:t>
      </w:r>
    </w:p>
    <w:p w:rsidR="00D9331D" w:rsidRDefault="00D9331D" w:rsidP="008576FF">
      <w:pPr>
        <w:spacing w:line="360" w:lineRule="auto"/>
        <w:jc w:val="both"/>
        <w:rPr>
          <w:rFonts w:ascii="Times New Roman" w:hAnsi="Times New Roman" w:cs="Times New Roman"/>
          <w:color w:val="5B9BD5" w:themeColor="accent1"/>
          <w:sz w:val="32"/>
          <w:szCs w:val="32"/>
        </w:rPr>
      </w:pPr>
    </w:p>
    <w:p w:rsidR="00D9331D" w:rsidRDefault="00D9331D"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3E55C4" w:rsidRDefault="003E55C4" w:rsidP="008576FF">
      <w:pPr>
        <w:spacing w:line="360" w:lineRule="auto"/>
        <w:jc w:val="both"/>
        <w:rPr>
          <w:rFonts w:ascii="Times New Roman" w:hAnsi="Times New Roman" w:cs="Times New Roman"/>
          <w:color w:val="5B9BD5" w:themeColor="accent1"/>
          <w:sz w:val="32"/>
          <w:szCs w:val="32"/>
        </w:rPr>
      </w:pPr>
    </w:p>
    <w:p w:rsidR="008576FF" w:rsidRPr="000C243B" w:rsidRDefault="00413997" w:rsidP="000C243B">
      <w:pPr>
        <w:pStyle w:val="Heading2"/>
        <w:numPr>
          <w:ilvl w:val="0"/>
          <w:numId w:val="0"/>
        </w:numPr>
        <w:ind w:left="144"/>
        <w:rPr>
          <w:b/>
          <w:i w:val="0"/>
          <w:color w:val="5B9BD5" w:themeColor="accent1"/>
          <w:sz w:val="32"/>
          <w:szCs w:val="32"/>
        </w:rPr>
      </w:pPr>
      <w:r>
        <w:t xml:space="preserve">                                  </w:t>
      </w:r>
      <w:r w:rsidR="001D225A">
        <w:t xml:space="preserve"> </w:t>
      </w:r>
      <w:r w:rsidR="000C243B">
        <w:t xml:space="preserve">                   </w:t>
      </w:r>
      <w:bookmarkStart w:id="2" w:name="_Toc505600355"/>
      <w:r w:rsidR="008576FF" w:rsidRPr="000C243B">
        <w:rPr>
          <w:b/>
          <w:i w:val="0"/>
          <w:color w:val="5B9BD5" w:themeColor="accent1"/>
          <w:sz w:val="32"/>
          <w:szCs w:val="32"/>
        </w:rPr>
        <w:t>Acknowledgement</w:t>
      </w:r>
      <w:r w:rsidR="004578B6" w:rsidRPr="000C243B">
        <w:rPr>
          <w:b/>
          <w:i w:val="0"/>
          <w:color w:val="5B9BD5" w:themeColor="accent1"/>
          <w:sz w:val="32"/>
          <w:szCs w:val="32"/>
        </w:rPr>
        <w:t>s</w:t>
      </w:r>
      <w:bookmarkEnd w:id="2"/>
    </w:p>
    <w:p w:rsidR="008576FF" w:rsidRDefault="008576FF" w:rsidP="008576FF">
      <w:pPr>
        <w:spacing w:line="360" w:lineRule="auto"/>
        <w:rPr>
          <w:b/>
          <w:bCs/>
          <w:sz w:val="28"/>
          <w:szCs w:val="28"/>
          <w:u w:val="single"/>
        </w:rPr>
      </w:pPr>
    </w:p>
    <w:p w:rsidR="008576FF" w:rsidRDefault="004578B6"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First</w:t>
      </w:r>
      <w:r w:rsidR="00747C2F">
        <w:rPr>
          <w:rFonts w:ascii="Times New Roman" w:hAnsi="Times New Roman" w:cs="Times New Roman"/>
          <w:bCs/>
          <w:sz w:val="24"/>
          <w:szCs w:val="24"/>
        </w:rPr>
        <w:t>ly, I would like to express sincere thanks to my supervisor, Dr. Mohammed Benaissa, senior lecturer, EEE Department for agreeing to be my supervisor</w:t>
      </w:r>
      <w:r w:rsidR="00580E87">
        <w:rPr>
          <w:rFonts w:ascii="Times New Roman" w:hAnsi="Times New Roman" w:cs="Times New Roman"/>
          <w:bCs/>
          <w:sz w:val="24"/>
          <w:szCs w:val="24"/>
        </w:rPr>
        <w:t xml:space="preserve"> and for</w:t>
      </w:r>
      <w:r w:rsidR="009732DA">
        <w:rPr>
          <w:rFonts w:ascii="Times New Roman" w:hAnsi="Times New Roman" w:cs="Times New Roman"/>
          <w:bCs/>
          <w:sz w:val="24"/>
          <w:szCs w:val="24"/>
        </w:rPr>
        <w:t xml:space="preserve"> his patience, support </w:t>
      </w:r>
      <w:r w:rsidR="00685924">
        <w:rPr>
          <w:rFonts w:ascii="Times New Roman" w:hAnsi="Times New Roman" w:cs="Times New Roman"/>
          <w:bCs/>
          <w:sz w:val="24"/>
          <w:szCs w:val="24"/>
        </w:rPr>
        <w:t>and providing</w:t>
      </w:r>
      <w:r w:rsidR="009732DA">
        <w:rPr>
          <w:rFonts w:ascii="Times New Roman" w:hAnsi="Times New Roman" w:cs="Times New Roman"/>
          <w:bCs/>
          <w:sz w:val="24"/>
          <w:szCs w:val="24"/>
        </w:rPr>
        <w:t xml:space="preserve"> kind guidance throughout my research study at the university of Sheffield.</w:t>
      </w:r>
      <w:r w:rsidR="0036451F">
        <w:rPr>
          <w:rFonts w:ascii="Times New Roman" w:hAnsi="Times New Roman" w:cs="Times New Roman"/>
          <w:bCs/>
          <w:sz w:val="24"/>
          <w:szCs w:val="24"/>
        </w:rPr>
        <w:t xml:space="preserve"> Without his </w:t>
      </w:r>
      <w:r w:rsidR="00580E87">
        <w:rPr>
          <w:rFonts w:ascii="Times New Roman" w:hAnsi="Times New Roman" w:cs="Times New Roman"/>
          <w:bCs/>
          <w:sz w:val="24"/>
          <w:szCs w:val="24"/>
        </w:rPr>
        <w:t>feedback, support and guidance</w:t>
      </w:r>
      <w:r w:rsidR="0036451F">
        <w:rPr>
          <w:rFonts w:ascii="Times New Roman" w:hAnsi="Times New Roman" w:cs="Times New Roman"/>
          <w:bCs/>
          <w:sz w:val="24"/>
          <w:szCs w:val="24"/>
        </w:rPr>
        <w:t xml:space="preserve">, </w:t>
      </w:r>
      <w:r w:rsidR="00580E87">
        <w:rPr>
          <w:rFonts w:ascii="Times New Roman" w:hAnsi="Times New Roman" w:cs="Times New Roman"/>
          <w:bCs/>
          <w:sz w:val="24"/>
          <w:szCs w:val="24"/>
        </w:rPr>
        <w:t>it is not possible to finish this work</w:t>
      </w:r>
      <w:r w:rsidR="0036451F">
        <w:rPr>
          <w:rFonts w:ascii="Times New Roman" w:hAnsi="Times New Roman" w:cs="Times New Roman"/>
          <w:bCs/>
          <w:sz w:val="24"/>
          <w:szCs w:val="24"/>
        </w:rPr>
        <w:t xml:space="preserve">. </w:t>
      </w:r>
    </w:p>
    <w:p w:rsidR="008576FF" w:rsidRDefault="008576FF"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 am </w:t>
      </w:r>
      <w:r w:rsidR="004E7B01">
        <w:rPr>
          <w:rFonts w:ascii="Times New Roman" w:hAnsi="Times New Roman" w:cs="Times New Roman"/>
          <w:bCs/>
          <w:sz w:val="24"/>
          <w:szCs w:val="24"/>
        </w:rPr>
        <w:t>very thankful</w:t>
      </w:r>
      <w:r>
        <w:rPr>
          <w:rFonts w:ascii="Times New Roman" w:hAnsi="Times New Roman" w:cs="Times New Roman"/>
          <w:bCs/>
          <w:sz w:val="24"/>
          <w:szCs w:val="24"/>
        </w:rPr>
        <w:t xml:space="preserve"> </w:t>
      </w:r>
      <w:r w:rsidR="00A42215">
        <w:rPr>
          <w:rFonts w:ascii="Times New Roman" w:hAnsi="Times New Roman" w:cs="Times New Roman"/>
          <w:bCs/>
          <w:sz w:val="24"/>
          <w:szCs w:val="24"/>
        </w:rPr>
        <w:t xml:space="preserve">to </w:t>
      </w:r>
      <w:r>
        <w:rPr>
          <w:rFonts w:ascii="Times New Roman" w:hAnsi="Times New Roman" w:cs="Times New Roman"/>
          <w:bCs/>
          <w:sz w:val="24"/>
          <w:szCs w:val="24"/>
        </w:rPr>
        <w:t xml:space="preserve">Dr. Hatim Behairy for his </w:t>
      </w:r>
      <w:r w:rsidR="004E7B01">
        <w:rPr>
          <w:rFonts w:ascii="Times New Roman" w:hAnsi="Times New Roman" w:cs="Times New Roman"/>
          <w:bCs/>
          <w:sz w:val="24"/>
          <w:szCs w:val="24"/>
        </w:rPr>
        <w:t xml:space="preserve">support, </w:t>
      </w:r>
      <w:r>
        <w:rPr>
          <w:rFonts w:ascii="Times New Roman" w:hAnsi="Times New Roman" w:cs="Times New Roman"/>
          <w:bCs/>
          <w:sz w:val="24"/>
          <w:szCs w:val="24"/>
        </w:rPr>
        <w:t xml:space="preserve">valuable feedback and </w:t>
      </w:r>
      <w:r w:rsidR="008350BE">
        <w:rPr>
          <w:rFonts w:ascii="Times New Roman" w:hAnsi="Times New Roman" w:cs="Times New Roman"/>
          <w:bCs/>
          <w:sz w:val="24"/>
          <w:szCs w:val="24"/>
        </w:rPr>
        <w:t>guidance</w:t>
      </w:r>
      <w:r>
        <w:rPr>
          <w:rFonts w:ascii="Times New Roman" w:hAnsi="Times New Roman" w:cs="Times New Roman"/>
          <w:bCs/>
          <w:sz w:val="24"/>
          <w:szCs w:val="24"/>
        </w:rPr>
        <w:t xml:space="preserve"> during the progress meetings to enhance my knowl</w:t>
      </w:r>
      <w:r w:rsidR="0036451F">
        <w:rPr>
          <w:rFonts w:ascii="Times New Roman" w:hAnsi="Times New Roman" w:cs="Times New Roman"/>
          <w:bCs/>
          <w:sz w:val="24"/>
          <w:szCs w:val="24"/>
        </w:rPr>
        <w:t>edge in the specified subject.</w:t>
      </w:r>
    </w:p>
    <w:p w:rsidR="009027D3" w:rsidRDefault="002D62CF"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would like to thank Steve Marsden, EEE technician for his quick response and help to provide technical support at his earliest convenience.</w:t>
      </w:r>
      <w:r w:rsidR="00D248E7">
        <w:rPr>
          <w:rFonts w:ascii="Times New Roman" w:hAnsi="Times New Roman" w:cs="Times New Roman"/>
          <w:bCs/>
          <w:sz w:val="24"/>
          <w:szCs w:val="24"/>
        </w:rPr>
        <w:t xml:space="preserve"> </w:t>
      </w:r>
    </w:p>
    <w:p w:rsidR="00D248E7" w:rsidRDefault="00D248E7"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 would like to thank Dianne webster, EEE technician for assisting with fire training and out of hours working which helps to work during outside the normal hours. </w:t>
      </w:r>
    </w:p>
    <w:p w:rsidR="00D248E7" w:rsidRDefault="00D248E7"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am very thankful to Mrs. Hilary J Levesley for her quick response for all the queries and friendly support during every phase of my research work at the university of Sheffield.</w:t>
      </w:r>
    </w:p>
    <w:p w:rsidR="0036451F" w:rsidRDefault="0036451F" w:rsidP="005F5D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would like to thank my fellow lab mates; Bilal Malik, Osamah and Zia khan for their friendly support</w:t>
      </w:r>
      <w:r w:rsidR="00DE03FF">
        <w:rPr>
          <w:rFonts w:ascii="Times New Roman" w:hAnsi="Times New Roman" w:cs="Times New Roman"/>
          <w:bCs/>
          <w:sz w:val="24"/>
          <w:szCs w:val="24"/>
        </w:rPr>
        <w:t xml:space="preserve"> and encouragement</w:t>
      </w:r>
      <w:r w:rsidR="001C7ED4">
        <w:rPr>
          <w:rFonts w:ascii="Times New Roman" w:hAnsi="Times New Roman" w:cs="Times New Roman"/>
          <w:bCs/>
          <w:sz w:val="24"/>
          <w:szCs w:val="24"/>
        </w:rPr>
        <w:t>.</w:t>
      </w:r>
    </w:p>
    <w:p w:rsidR="008576FF" w:rsidRPr="00613CB1" w:rsidRDefault="008576FF" w:rsidP="005F5DD5">
      <w:pPr>
        <w:spacing w:line="480" w:lineRule="auto"/>
        <w:jc w:val="both"/>
        <w:rPr>
          <w:rFonts w:ascii="Times New Roman" w:hAnsi="Times New Roman" w:cs="Times New Roman"/>
          <w:bCs/>
          <w:sz w:val="24"/>
          <w:szCs w:val="24"/>
        </w:rPr>
      </w:pPr>
    </w:p>
    <w:p w:rsidR="008576FF" w:rsidRDefault="008576FF" w:rsidP="005F5DD5">
      <w:pPr>
        <w:spacing w:line="480" w:lineRule="auto"/>
        <w:jc w:val="both"/>
        <w:rPr>
          <w:b/>
          <w:bCs/>
          <w:sz w:val="28"/>
          <w:szCs w:val="28"/>
          <w:u w:val="single"/>
        </w:rPr>
      </w:pPr>
    </w:p>
    <w:p w:rsidR="008576FF" w:rsidRDefault="008576FF" w:rsidP="005F5DD5">
      <w:pPr>
        <w:spacing w:line="480" w:lineRule="auto"/>
        <w:rPr>
          <w:b/>
          <w:bCs/>
          <w:sz w:val="28"/>
          <w:szCs w:val="28"/>
          <w:u w:val="single"/>
        </w:rPr>
      </w:pPr>
    </w:p>
    <w:p w:rsidR="008576FF" w:rsidRDefault="008576FF" w:rsidP="005F5DD5">
      <w:pPr>
        <w:spacing w:line="480" w:lineRule="auto"/>
        <w:rPr>
          <w:b/>
          <w:bCs/>
          <w:sz w:val="28"/>
          <w:szCs w:val="28"/>
          <w:u w:val="single"/>
        </w:rPr>
      </w:pPr>
    </w:p>
    <w:sdt>
      <w:sdtPr>
        <w:rPr>
          <w:rFonts w:asciiTheme="minorHAnsi" w:eastAsiaTheme="minorHAnsi" w:hAnsiTheme="minorHAnsi" w:cstheme="minorBidi"/>
          <w:b w:val="0"/>
          <w:bCs w:val="0"/>
          <w:color w:val="auto"/>
          <w:sz w:val="22"/>
          <w:szCs w:val="22"/>
          <w:lang w:val="en-GB"/>
        </w:rPr>
        <w:id w:val="16382042"/>
        <w:docPartObj>
          <w:docPartGallery w:val="Table of Contents"/>
          <w:docPartUnique/>
        </w:docPartObj>
      </w:sdtPr>
      <w:sdtEndPr/>
      <w:sdtContent>
        <w:p w:rsidR="00280E42" w:rsidRDefault="00280E42">
          <w:pPr>
            <w:pStyle w:val="TOCHeading"/>
          </w:pPr>
          <w:r>
            <w:t>Contents</w:t>
          </w:r>
        </w:p>
        <w:p w:rsidR="00822564" w:rsidRDefault="006A34D4">
          <w:pPr>
            <w:pStyle w:val="TOC2"/>
            <w:tabs>
              <w:tab w:val="right" w:leader="dot" w:pos="9016"/>
            </w:tabs>
            <w:rPr>
              <w:rFonts w:eastAsiaTheme="minorEastAsia"/>
              <w:noProof/>
              <w:lang w:eastAsia="en-GB"/>
            </w:rPr>
          </w:pPr>
          <w:r>
            <w:fldChar w:fldCharType="begin"/>
          </w:r>
          <w:r w:rsidR="00280E42">
            <w:instrText xml:space="preserve"> TOC \o "1-3" \h \z \u </w:instrText>
          </w:r>
          <w:r>
            <w:fldChar w:fldCharType="separate"/>
          </w:r>
          <w:hyperlink w:anchor="_Toc505600353" w:history="1">
            <w:r w:rsidR="00822564" w:rsidRPr="001A7316">
              <w:rPr>
                <w:rStyle w:val="Hyperlink"/>
                <w:b/>
                <w:noProof/>
              </w:rPr>
              <w:t>Abstract</w:t>
            </w:r>
            <w:r w:rsidR="00822564">
              <w:rPr>
                <w:noProof/>
                <w:webHidden/>
              </w:rPr>
              <w:tab/>
            </w:r>
            <w:r w:rsidR="00822564">
              <w:rPr>
                <w:noProof/>
                <w:webHidden/>
              </w:rPr>
              <w:fldChar w:fldCharType="begin"/>
            </w:r>
            <w:r w:rsidR="00822564">
              <w:rPr>
                <w:noProof/>
                <w:webHidden/>
              </w:rPr>
              <w:instrText xml:space="preserve"> PAGEREF _Toc505600353 \h </w:instrText>
            </w:r>
            <w:r w:rsidR="00822564">
              <w:rPr>
                <w:noProof/>
                <w:webHidden/>
              </w:rPr>
            </w:r>
            <w:r w:rsidR="00822564">
              <w:rPr>
                <w:noProof/>
                <w:webHidden/>
              </w:rPr>
              <w:fldChar w:fldCharType="separate"/>
            </w:r>
            <w:r w:rsidR="004C39C4">
              <w:rPr>
                <w:noProof/>
                <w:webHidden/>
              </w:rPr>
              <w:t>ii</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4" w:history="1">
            <w:r w:rsidR="00822564" w:rsidRPr="001A7316">
              <w:rPr>
                <w:rStyle w:val="Hyperlink"/>
                <w:b/>
                <w:noProof/>
              </w:rPr>
              <w:t>Dedication</w:t>
            </w:r>
            <w:r w:rsidR="00822564">
              <w:rPr>
                <w:noProof/>
                <w:webHidden/>
              </w:rPr>
              <w:tab/>
            </w:r>
            <w:r w:rsidR="00822564">
              <w:rPr>
                <w:noProof/>
                <w:webHidden/>
              </w:rPr>
              <w:fldChar w:fldCharType="begin"/>
            </w:r>
            <w:r w:rsidR="00822564">
              <w:rPr>
                <w:noProof/>
                <w:webHidden/>
              </w:rPr>
              <w:instrText xml:space="preserve"> PAGEREF _Toc505600354 \h </w:instrText>
            </w:r>
            <w:r w:rsidR="00822564">
              <w:rPr>
                <w:noProof/>
                <w:webHidden/>
              </w:rPr>
            </w:r>
            <w:r w:rsidR="00822564">
              <w:rPr>
                <w:noProof/>
                <w:webHidden/>
              </w:rPr>
              <w:fldChar w:fldCharType="separate"/>
            </w:r>
            <w:r w:rsidR="004C39C4">
              <w:rPr>
                <w:noProof/>
                <w:webHidden/>
              </w:rPr>
              <w:t>iii</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5" w:history="1">
            <w:r w:rsidR="00822564" w:rsidRPr="001A7316">
              <w:rPr>
                <w:rStyle w:val="Hyperlink"/>
                <w:b/>
                <w:noProof/>
              </w:rPr>
              <w:t>Acknowledgements</w:t>
            </w:r>
            <w:r w:rsidR="00822564">
              <w:rPr>
                <w:noProof/>
                <w:webHidden/>
              </w:rPr>
              <w:tab/>
            </w:r>
            <w:r w:rsidR="00822564">
              <w:rPr>
                <w:noProof/>
                <w:webHidden/>
              </w:rPr>
              <w:fldChar w:fldCharType="begin"/>
            </w:r>
            <w:r w:rsidR="00822564">
              <w:rPr>
                <w:noProof/>
                <w:webHidden/>
              </w:rPr>
              <w:instrText xml:space="preserve"> PAGEREF _Toc505600355 \h </w:instrText>
            </w:r>
            <w:r w:rsidR="00822564">
              <w:rPr>
                <w:noProof/>
                <w:webHidden/>
              </w:rPr>
            </w:r>
            <w:r w:rsidR="00822564">
              <w:rPr>
                <w:noProof/>
                <w:webHidden/>
              </w:rPr>
              <w:fldChar w:fldCharType="separate"/>
            </w:r>
            <w:r w:rsidR="004C39C4">
              <w:rPr>
                <w:noProof/>
                <w:webHidden/>
              </w:rPr>
              <w:t>iv</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6" w:history="1">
            <w:r w:rsidR="00822564" w:rsidRPr="001A7316">
              <w:rPr>
                <w:rStyle w:val="Hyperlink"/>
                <w:b/>
                <w:noProof/>
              </w:rPr>
              <w:t>List of Figures</w:t>
            </w:r>
            <w:r w:rsidR="00822564">
              <w:rPr>
                <w:noProof/>
                <w:webHidden/>
              </w:rPr>
              <w:tab/>
            </w:r>
            <w:r w:rsidR="00822564">
              <w:rPr>
                <w:noProof/>
                <w:webHidden/>
              </w:rPr>
              <w:fldChar w:fldCharType="begin"/>
            </w:r>
            <w:r w:rsidR="00822564">
              <w:rPr>
                <w:noProof/>
                <w:webHidden/>
              </w:rPr>
              <w:instrText xml:space="preserve"> PAGEREF _Toc505600356 \h </w:instrText>
            </w:r>
            <w:r w:rsidR="00822564">
              <w:rPr>
                <w:noProof/>
                <w:webHidden/>
              </w:rPr>
            </w:r>
            <w:r w:rsidR="00822564">
              <w:rPr>
                <w:noProof/>
                <w:webHidden/>
              </w:rPr>
              <w:fldChar w:fldCharType="separate"/>
            </w:r>
            <w:r w:rsidR="004C39C4">
              <w:rPr>
                <w:noProof/>
                <w:webHidden/>
              </w:rPr>
              <w:t>vii</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7" w:history="1">
            <w:r w:rsidR="00822564" w:rsidRPr="001A7316">
              <w:rPr>
                <w:rStyle w:val="Hyperlink"/>
                <w:b/>
                <w:noProof/>
              </w:rPr>
              <w:t>List of Tables</w:t>
            </w:r>
            <w:r w:rsidR="00822564">
              <w:rPr>
                <w:noProof/>
                <w:webHidden/>
              </w:rPr>
              <w:tab/>
            </w:r>
            <w:r w:rsidR="00822564">
              <w:rPr>
                <w:noProof/>
                <w:webHidden/>
              </w:rPr>
              <w:fldChar w:fldCharType="begin"/>
            </w:r>
            <w:r w:rsidR="00822564">
              <w:rPr>
                <w:noProof/>
                <w:webHidden/>
              </w:rPr>
              <w:instrText xml:space="preserve"> PAGEREF _Toc505600357 \h </w:instrText>
            </w:r>
            <w:r w:rsidR="00822564">
              <w:rPr>
                <w:noProof/>
                <w:webHidden/>
              </w:rPr>
            </w:r>
            <w:r w:rsidR="00822564">
              <w:rPr>
                <w:noProof/>
                <w:webHidden/>
              </w:rPr>
              <w:fldChar w:fldCharType="separate"/>
            </w:r>
            <w:r w:rsidR="004C39C4">
              <w:rPr>
                <w:noProof/>
                <w:webHidden/>
              </w:rPr>
              <w:t>ix</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8" w:history="1">
            <w:r w:rsidR="00822564" w:rsidRPr="001A7316">
              <w:rPr>
                <w:rStyle w:val="Hyperlink"/>
                <w:b/>
                <w:noProof/>
              </w:rPr>
              <w:t>List of Acronyms</w:t>
            </w:r>
            <w:r w:rsidR="00822564">
              <w:rPr>
                <w:noProof/>
                <w:webHidden/>
              </w:rPr>
              <w:tab/>
            </w:r>
            <w:r w:rsidR="00822564">
              <w:rPr>
                <w:noProof/>
                <w:webHidden/>
              </w:rPr>
              <w:fldChar w:fldCharType="begin"/>
            </w:r>
            <w:r w:rsidR="00822564">
              <w:rPr>
                <w:noProof/>
                <w:webHidden/>
              </w:rPr>
              <w:instrText xml:space="preserve"> PAGEREF _Toc505600358 \h </w:instrText>
            </w:r>
            <w:r w:rsidR="00822564">
              <w:rPr>
                <w:noProof/>
                <w:webHidden/>
              </w:rPr>
            </w:r>
            <w:r w:rsidR="00822564">
              <w:rPr>
                <w:noProof/>
                <w:webHidden/>
              </w:rPr>
              <w:fldChar w:fldCharType="separate"/>
            </w:r>
            <w:r w:rsidR="004C39C4">
              <w:rPr>
                <w:noProof/>
                <w:webHidden/>
              </w:rPr>
              <w:t>x</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59" w:history="1">
            <w:r w:rsidR="00822564" w:rsidRPr="001A7316">
              <w:rPr>
                <w:rStyle w:val="Hyperlink"/>
                <w:b/>
                <w:noProof/>
              </w:rPr>
              <w:t>Chapter 1: Introduction</w:t>
            </w:r>
            <w:r w:rsidR="00822564">
              <w:rPr>
                <w:noProof/>
                <w:webHidden/>
              </w:rPr>
              <w:tab/>
            </w:r>
            <w:r w:rsidR="00822564">
              <w:rPr>
                <w:noProof/>
                <w:webHidden/>
              </w:rPr>
              <w:fldChar w:fldCharType="begin"/>
            </w:r>
            <w:r w:rsidR="00822564">
              <w:rPr>
                <w:noProof/>
                <w:webHidden/>
              </w:rPr>
              <w:instrText xml:space="preserve"> PAGEREF _Toc505600359 \h </w:instrText>
            </w:r>
            <w:r w:rsidR="00822564">
              <w:rPr>
                <w:noProof/>
                <w:webHidden/>
              </w:rPr>
            </w:r>
            <w:r w:rsidR="00822564">
              <w:rPr>
                <w:noProof/>
                <w:webHidden/>
              </w:rPr>
              <w:fldChar w:fldCharType="separate"/>
            </w:r>
            <w:r w:rsidR="004C39C4">
              <w:rPr>
                <w:noProof/>
                <w:webHidden/>
              </w:rPr>
              <w:t>1</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0" w:history="1">
            <w:r w:rsidR="00822564" w:rsidRPr="001A7316">
              <w:rPr>
                <w:rStyle w:val="Hyperlink"/>
                <w:b/>
                <w:noProof/>
              </w:rPr>
              <w:t>1.1</w:t>
            </w:r>
            <w:r w:rsidR="00822564">
              <w:rPr>
                <w:rFonts w:eastAsiaTheme="minorEastAsia"/>
                <w:noProof/>
                <w:lang w:eastAsia="en-GB"/>
              </w:rPr>
              <w:tab/>
            </w:r>
            <w:r w:rsidR="00822564" w:rsidRPr="001A7316">
              <w:rPr>
                <w:rStyle w:val="Hyperlink"/>
                <w:b/>
                <w:noProof/>
              </w:rPr>
              <w:t>Preface:</w:t>
            </w:r>
            <w:r w:rsidR="00822564">
              <w:rPr>
                <w:noProof/>
                <w:webHidden/>
              </w:rPr>
              <w:tab/>
            </w:r>
            <w:r w:rsidR="00822564">
              <w:rPr>
                <w:noProof/>
                <w:webHidden/>
              </w:rPr>
              <w:fldChar w:fldCharType="begin"/>
            </w:r>
            <w:r w:rsidR="00822564">
              <w:rPr>
                <w:noProof/>
                <w:webHidden/>
              </w:rPr>
              <w:instrText xml:space="preserve"> PAGEREF _Toc505600360 \h </w:instrText>
            </w:r>
            <w:r w:rsidR="00822564">
              <w:rPr>
                <w:noProof/>
                <w:webHidden/>
              </w:rPr>
            </w:r>
            <w:r w:rsidR="00822564">
              <w:rPr>
                <w:noProof/>
                <w:webHidden/>
              </w:rPr>
              <w:fldChar w:fldCharType="separate"/>
            </w:r>
            <w:r w:rsidR="004C39C4">
              <w:rPr>
                <w:noProof/>
                <w:webHidden/>
              </w:rPr>
              <w:t>1</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1" w:history="1">
            <w:r w:rsidR="00822564" w:rsidRPr="001A7316">
              <w:rPr>
                <w:rStyle w:val="Hyperlink"/>
                <w:b/>
                <w:noProof/>
              </w:rPr>
              <w:t>1.2</w:t>
            </w:r>
            <w:r w:rsidR="00822564">
              <w:rPr>
                <w:rFonts w:eastAsiaTheme="minorEastAsia"/>
                <w:noProof/>
                <w:lang w:eastAsia="en-GB"/>
              </w:rPr>
              <w:tab/>
            </w:r>
            <w:r w:rsidR="00822564" w:rsidRPr="001A7316">
              <w:rPr>
                <w:rStyle w:val="Hyperlink"/>
                <w:b/>
                <w:noProof/>
              </w:rPr>
              <w:t>Thesis aims and scope</w:t>
            </w:r>
            <w:r w:rsidR="00822564">
              <w:rPr>
                <w:noProof/>
                <w:webHidden/>
              </w:rPr>
              <w:tab/>
            </w:r>
            <w:r w:rsidR="00822564">
              <w:rPr>
                <w:noProof/>
                <w:webHidden/>
              </w:rPr>
              <w:fldChar w:fldCharType="begin"/>
            </w:r>
            <w:r w:rsidR="00822564">
              <w:rPr>
                <w:noProof/>
                <w:webHidden/>
              </w:rPr>
              <w:instrText xml:space="preserve"> PAGEREF _Toc505600361 \h </w:instrText>
            </w:r>
            <w:r w:rsidR="00822564">
              <w:rPr>
                <w:noProof/>
                <w:webHidden/>
              </w:rPr>
            </w:r>
            <w:r w:rsidR="00822564">
              <w:rPr>
                <w:noProof/>
                <w:webHidden/>
              </w:rPr>
              <w:fldChar w:fldCharType="separate"/>
            </w:r>
            <w:r w:rsidR="004C39C4">
              <w:rPr>
                <w:noProof/>
                <w:webHidden/>
              </w:rPr>
              <w:t>4</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2" w:history="1">
            <w:r w:rsidR="00822564" w:rsidRPr="001A7316">
              <w:rPr>
                <w:rStyle w:val="Hyperlink"/>
                <w:b/>
                <w:noProof/>
              </w:rPr>
              <w:t>1.3</w:t>
            </w:r>
            <w:r w:rsidR="00822564">
              <w:rPr>
                <w:rFonts w:eastAsiaTheme="minorEastAsia"/>
                <w:noProof/>
                <w:lang w:eastAsia="en-GB"/>
              </w:rPr>
              <w:tab/>
            </w:r>
            <w:r w:rsidR="00822564" w:rsidRPr="001A7316">
              <w:rPr>
                <w:rStyle w:val="Hyperlink"/>
                <w:b/>
                <w:noProof/>
              </w:rPr>
              <w:t>Key contributions</w:t>
            </w:r>
            <w:r w:rsidR="00822564">
              <w:rPr>
                <w:noProof/>
                <w:webHidden/>
              </w:rPr>
              <w:tab/>
            </w:r>
            <w:r w:rsidR="00822564">
              <w:rPr>
                <w:noProof/>
                <w:webHidden/>
              </w:rPr>
              <w:fldChar w:fldCharType="begin"/>
            </w:r>
            <w:r w:rsidR="00822564">
              <w:rPr>
                <w:noProof/>
                <w:webHidden/>
              </w:rPr>
              <w:instrText xml:space="preserve"> PAGEREF _Toc505600362 \h </w:instrText>
            </w:r>
            <w:r w:rsidR="00822564">
              <w:rPr>
                <w:noProof/>
                <w:webHidden/>
              </w:rPr>
            </w:r>
            <w:r w:rsidR="00822564">
              <w:rPr>
                <w:noProof/>
                <w:webHidden/>
              </w:rPr>
              <w:fldChar w:fldCharType="separate"/>
            </w:r>
            <w:r w:rsidR="004C39C4">
              <w:rPr>
                <w:noProof/>
                <w:webHidden/>
              </w:rPr>
              <w:t>5</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3" w:history="1">
            <w:r w:rsidR="00822564" w:rsidRPr="001A7316">
              <w:rPr>
                <w:rStyle w:val="Hyperlink"/>
                <w:b/>
                <w:noProof/>
              </w:rPr>
              <w:t>1.4</w:t>
            </w:r>
            <w:r w:rsidR="00822564">
              <w:rPr>
                <w:rFonts w:eastAsiaTheme="minorEastAsia"/>
                <w:noProof/>
                <w:lang w:eastAsia="en-GB"/>
              </w:rPr>
              <w:tab/>
            </w:r>
            <w:r w:rsidR="00822564" w:rsidRPr="001A7316">
              <w:rPr>
                <w:rStyle w:val="Hyperlink"/>
                <w:b/>
                <w:noProof/>
              </w:rPr>
              <w:t>Thesis structure</w:t>
            </w:r>
            <w:r w:rsidR="00822564">
              <w:rPr>
                <w:noProof/>
                <w:webHidden/>
              </w:rPr>
              <w:tab/>
            </w:r>
            <w:r w:rsidR="00822564">
              <w:rPr>
                <w:noProof/>
                <w:webHidden/>
              </w:rPr>
              <w:fldChar w:fldCharType="begin"/>
            </w:r>
            <w:r w:rsidR="00822564">
              <w:rPr>
                <w:noProof/>
                <w:webHidden/>
              </w:rPr>
              <w:instrText xml:space="preserve"> PAGEREF _Toc505600363 \h </w:instrText>
            </w:r>
            <w:r w:rsidR="00822564">
              <w:rPr>
                <w:noProof/>
                <w:webHidden/>
              </w:rPr>
            </w:r>
            <w:r w:rsidR="00822564">
              <w:rPr>
                <w:noProof/>
                <w:webHidden/>
              </w:rPr>
              <w:fldChar w:fldCharType="separate"/>
            </w:r>
            <w:r w:rsidR="004C39C4">
              <w:rPr>
                <w:noProof/>
                <w:webHidden/>
              </w:rPr>
              <w:t>7</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4" w:history="1">
            <w:r w:rsidR="00822564" w:rsidRPr="001A7316">
              <w:rPr>
                <w:rStyle w:val="Hyperlink"/>
                <w:b/>
                <w:noProof/>
              </w:rPr>
              <w:t>1.5</w:t>
            </w:r>
            <w:r w:rsidR="00822564">
              <w:rPr>
                <w:rFonts w:eastAsiaTheme="minorEastAsia"/>
                <w:noProof/>
                <w:lang w:eastAsia="en-GB"/>
              </w:rPr>
              <w:tab/>
            </w:r>
            <w:r w:rsidR="00822564" w:rsidRPr="001A7316">
              <w:rPr>
                <w:rStyle w:val="Hyperlink"/>
                <w:b/>
                <w:noProof/>
              </w:rPr>
              <w:t>Publications</w:t>
            </w:r>
            <w:r w:rsidR="00822564">
              <w:rPr>
                <w:noProof/>
                <w:webHidden/>
              </w:rPr>
              <w:tab/>
            </w:r>
            <w:r w:rsidR="00822564">
              <w:rPr>
                <w:noProof/>
                <w:webHidden/>
              </w:rPr>
              <w:fldChar w:fldCharType="begin"/>
            </w:r>
            <w:r w:rsidR="00822564">
              <w:rPr>
                <w:noProof/>
                <w:webHidden/>
              </w:rPr>
              <w:instrText xml:space="preserve"> PAGEREF _Toc505600364 \h </w:instrText>
            </w:r>
            <w:r w:rsidR="00822564">
              <w:rPr>
                <w:noProof/>
                <w:webHidden/>
              </w:rPr>
            </w:r>
            <w:r w:rsidR="00822564">
              <w:rPr>
                <w:noProof/>
                <w:webHidden/>
              </w:rPr>
              <w:fldChar w:fldCharType="separate"/>
            </w:r>
            <w:r w:rsidR="004C39C4">
              <w:rPr>
                <w:noProof/>
                <w:webHidden/>
              </w:rPr>
              <w:t>8</w:t>
            </w:r>
            <w:r w:rsidR="00822564">
              <w:rPr>
                <w:noProof/>
                <w:webHidden/>
              </w:rPr>
              <w:fldChar w:fldCharType="end"/>
            </w:r>
          </w:hyperlink>
        </w:p>
        <w:p w:rsidR="00822564" w:rsidRDefault="009B7596">
          <w:pPr>
            <w:pStyle w:val="TOC1"/>
            <w:rPr>
              <w:rFonts w:asciiTheme="minorHAnsi" w:eastAsiaTheme="minorEastAsia" w:hAnsiTheme="minorHAnsi" w:cstheme="minorBidi"/>
              <w:bCs w:val="0"/>
              <w:caps w:val="0"/>
              <w:sz w:val="22"/>
              <w:szCs w:val="22"/>
              <w:lang w:eastAsia="en-GB"/>
            </w:rPr>
          </w:pPr>
          <w:hyperlink w:anchor="_Toc505600365" w:history="1">
            <w:r w:rsidR="00822564" w:rsidRPr="001A7316">
              <w:rPr>
                <w:rStyle w:val="Hyperlink"/>
                <w:b/>
              </w:rPr>
              <w:t>Chapter 2: Background</w:t>
            </w:r>
            <w:r w:rsidR="00822564">
              <w:rPr>
                <w:webHidden/>
              </w:rPr>
              <w:tab/>
            </w:r>
            <w:r w:rsidR="00822564">
              <w:rPr>
                <w:webHidden/>
              </w:rPr>
              <w:fldChar w:fldCharType="begin"/>
            </w:r>
            <w:r w:rsidR="00822564">
              <w:rPr>
                <w:webHidden/>
              </w:rPr>
              <w:instrText xml:space="preserve"> PAGEREF _Toc505600365 \h </w:instrText>
            </w:r>
            <w:r w:rsidR="00822564">
              <w:rPr>
                <w:webHidden/>
              </w:rPr>
            </w:r>
            <w:r w:rsidR="00822564">
              <w:rPr>
                <w:webHidden/>
              </w:rPr>
              <w:fldChar w:fldCharType="separate"/>
            </w:r>
            <w:r w:rsidR="004C39C4">
              <w:rPr>
                <w:webHidden/>
              </w:rPr>
              <w:t>10</w:t>
            </w:r>
            <w:r w:rsidR="00822564">
              <w:rPr>
                <w:webHidden/>
              </w:rPr>
              <w:fldChar w:fldCharType="end"/>
            </w:r>
          </w:hyperlink>
        </w:p>
        <w:p w:rsidR="00822564" w:rsidRDefault="009B7596">
          <w:pPr>
            <w:pStyle w:val="TOC2"/>
            <w:tabs>
              <w:tab w:val="right" w:leader="dot" w:pos="9016"/>
            </w:tabs>
            <w:rPr>
              <w:rFonts w:eastAsiaTheme="minorEastAsia"/>
              <w:noProof/>
              <w:lang w:eastAsia="en-GB"/>
            </w:rPr>
          </w:pPr>
          <w:hyperlink w:anchor="_Toc505600366" w:history="1">
            <w:r w:rsidR="00822564" w:rsidRPr="001A7316">
              <w:rPr>
                <w:rStyle w:val="Hyperlink"/>
                <w:b/>
                <w:noProof/>
              </w:rPr>
              <w:t>2.1 FTIR Spectrometer:</w:t>
            </w:r>
            <w:r w:rsidR="00822564">
              <w:rPr>
                <w:noProof/>
                <w:webHidden/>
              </w:rPr>
              <w:tab/>
            </w:r>
            <w:r w:rsidR="00822564">
              <w:rPr>
                <w:noProof/>
                <w:webHidden/>
              </w:rPr>
              <w:fldChar w:fldCharType="begin"/>
            </w:r>
            <w:r w:rsidR="00822564">
              <w:rPr>
                <w:noProof/>
                <w:webHidden/>
              </w:rPr>
              <w:instrText xml:space="preserve"> PAGEREF _Toc505600366 \h </w:instrText>
            </w:r>
            <w:r w:rsidR="00822564">
              <w:rPr>
                <w:noProof/>
                <w:webHidden/>
              </w:rPr>
            </w:r>
            <w:r w:rsidR="00822564">
              <w:rPr>
                <w:noProof/>
                <w:webHidden/>
              </w:rPr>
              <w:fldChar w:fldCharType="separate"/>
            </w:r>
            <w:r w:rsidR="004C39C4">
              <w:rPr>
                <w:noProof/>
                <w:webHidden/>
              </w:rPr>
              <w:t>10</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67" w:history="1">
            <w:r w:rsidR="00822564" w:rsidRPr="001A7316">
              <w:rPr>
                <w:rStyle w:val="Hyperlink"/>
                <w:b/>
                <w:noProof/>
              </w:rPr>
              <w:t>2.3 Non-invasive blood glucose monitoring:</w:t>
            </w:r>
            <w:r w:rsidR="00822564">
              <w:rPr>
                <w:noProof/>
                <w:webHidden/>
              </w:rPr>
              <w:tab/>
            </w:r>
            <w:r w:rsidR="00822564">
              <w:rPr>
                <w:noProof/>
                <w:webHidden/>
              </w:rPr>
              <w:fldChar w:fldCharType="begin"/>
            </w:r>
            <w:r w:rsidR="00822564">
              <w:rPr>
                <w:noProof/>
                <w:webHidden/>
              </w:rPr>
              <w:instrText xml:space="preserve"> PAGEREF _Toc505600367 \h </w:instrText>
            </w:r>
            <w:r w:rsidR="00822564">
              <w:rPr>
                <w:noProof/>
                <w:webHidden/>
              </w:rPr>
            </w:r>
            <w:r w:rsidR="00822564">
              <w:rPr>
                <w:noProof/>
                <w:webHidden/>
              </w:rPr>
              <w:fldChar w:fldCharType="separate"/>
            </w:r>
            <w:r w:rsidR="004C39C4">
              <w:rPr>
                <w:noProof/>
                <w:webHidden/>
              </w:rPr>
              <w:t>16</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68" w:history="1">
            <w:r w:rsidR="00822564" w:rsidRPr="001A7316">
              <w:rPr>
                <w:rStyle w:val="Hyperlink"/>
                <w:b/>
                <w:noProof/>
              </w:rPr>
              <w:t>2.4</w:t>
            </w:r>
            <w:r w:rsidR="00822564">
              <w:rPr>
                <w:rFonts w:eastAsiaTheme="minorEastAsia"/>
                <w:noProof/>
                <w:lang w:eastAsia="en-GB"/>
              </w:rPr>
              <w:tab/>
            </w:r>
            <w:r w:rsidR="00822564" w:rsidRPr="001A7316">
              <w:rPr>
                <w:rStyle w:val="Hyperlink"/>
                <w:b/>
                <w:noProof/>
              </w:rPr>
              <w:t>Multivariate calibration models:</w:t>
            </w:r>
            <w:r w:rsidR="00822564">
              <w:rPr>
                <w:noProof/>
                <w:webHidden/>
              </w:rPr>
              <w:tab/>
            </w:r>
            <w:r w:rsidR="00822564">
              <w:rPr>
                <w:noProof/>
                <w:webHidden/>
              </w:rPr>
              <w:fldChar w:fldCharType="begin"/>
            </w:r>
            <w:r w:rsidR="00822564">
              <w:rPr>
                <w:noProof/>
                <w:webHidden/>
              </w:rPr>
              <w:instrText xml:space="preserve"> PAGEREF _Toc505600368 \h </w:instrText>
            </w:r>
            <w:r w:rsidR="00822564">
              <w:rPr>
                <w:noProof/>
                <w:webHidden/>
              </w:rPr>
            </w:r>
            <w:r w:rsidR="00822564">
              <w:rPr>
                <w:noProof/>
                <w:webHidden/>
              </w:rPr>
              <w:fldChar w:fldCharType="separate"/>
            </w:r>
            <w:r w:rsidR="004C39C4">
              <w:rPr>
                <w:noProof/>
                <w:webHidden/>
              </w:rPr>
              <w:t>19</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69" w:history="1">
            <w:r w:rsidR="00822564" w:rsidRPr="001A7316">
              <w:rPr>
                <w:rStyle w:val="Hyperlink"/>
                <w:noProof/>
              </w:rPr>
              <w:t>2.4.2 Principal component regression (PCR):</w:t>
            </w:r>
            <w:r w:rsidR="00822564">
              <w:rPr>
                <w:noProof/>
                <w:webHidden/>
              </w:rPr>
              <w:tab/>
            </w:r>
            <w:r w:rsidR="00822564">
              <w:rPr>
                <w:noProof/>
                <w:webHidden/>
              </w:rPr>
              <w:fldChar w:fldCharType="begin"/>
            </w:r>
            <w:r w:rsidR="00822564">
              <w:rPr>
                <w:noProof/>
                <w:webHidden/>
              </w:rPr>
              <w:instrText xml:space="preserve"> PAGEREF _Toc505600369 \h </w:instrText>
            </w:r>
            <w:r w:rsidR="00822564">
              <w:rPr>
                <w:noProof/>
                <w:webHidden/>
              </w:rPr>
            </w:r>
            <w:r w:rsidR="00822564">
              <w:rPr>
                <w:noProof/>
                <w:webHidden/>
              </w:rPr>
              <w:fldChar w:fldCharType="separate"/>
            </w:r>
            <w:r w:rsidR="004C39C4">
              <w:rPr>
                <w:noProof/>
                <w:webHidden/>
              </w:rPr>
              <w:t>22</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0" w:history="1">
            <w:r w:rsidR="00822564" w:rsidRPr="001A731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2.4.3 Partial Least Squares Regression (PLSR)</w:t>
            </w:r>
            <w:r w:rsidR="00822564" w:rsidRPr="001A7316">
              <w:rPr>
                <w:rStyle w:val="Hyperlink"/>
                <w:b/>
                <w:noProof/>
              </w:rPr>
              <w:t>:</w:t>
            </w:r>
            <w:r w:rsidR="00822564">
              <w:rPr>
                <w:noProof/>
                <w:webHidden/>
              </w:rPr>
              <w:tab/>
            </w:r>
            <w:r w:rsidR="00822564">
              <w:rPr>
                <w:noProof/>
                <w:webHidden/>
              </w:rPr>
              <w:fldChar w:fldCharType="begin"/>
            </w:r>
            <w:r w:rsidR="00822564">
              <w:rPr>
                <w:noProof/>
                <w:webHidden/>
              </w:rPr>
              <w:instrText xml:space="preserve"> PAGEREF _Toc505600370 \h </w:instrText>
            </w:r>
            <w:r w:rsidR="00822564">
              <w:rPr>
                <w:noProof/>
                <w:webHidden/>
              </w:rPr>
            </w:r>
            <w:r w:rsidR="00822564">
              <w:rPr>
                <w:noProof/>
                <w:webHidden/>
              </w:rPr>
              <w:fldChar w:fldCharType="separate"/>
            </w:r>
            <w:r w:rsidR="004C39C4">
              <w:rPr>
                <w:noProof/>
                <w:webHidden/>
              </w:rPr>
              <w:t>24</w:t>
            </w:r>
            <w:r w:rsidR="00822564">
              <w:rPr>
                <w:noProof/>
                <w:webHidden/>
              </w:rPr>
              <w:fldChar w:fldCharType="end"/>
            </w:r>
          </w:hyperlink>
        </w:p>
        <w:p w:rsidR="00822564" w:rsidRDefault="009B7596">
          <w:pPr>
            <w:pStyle w:val="TOC2"/>
            <w:tabs>
              <w:tab w:val="left" w:pos="880"/>
              <w:tab w:val="right" w:leader="dot" w:pos="9016"/>
            </w:tabs>
            <w:rPr>
              <w:rFonts w:eastAsiaTheme="minorEastAsia"/>
              <w:noProof/>
              <w:lang w:eastAsia="en-GB"/>
            </w:rPr>
          </w:pPr>
          <w:hyperlink w:anchor="_Toc505600371" w:history="1">
            <w:r w:rsidR="00822564" w:rsidRPr="001A7316">
              <w:rPr>
                <w:rStyle w:val="Hyperlink"/>
                <w:b/>
                <w:noProof/>
              </w:rPr>
              <w:t>2.5</w:t>
            </w:r>
            <w:r w:rsidR="00822564">
              <w:rPr>
                <w:rFonts w:eastAsiaTheme="minorEastAsia"/>
                <w:noProof/>
                <w:lang w:eastAsia="en-GB"/>
              </w:rPr>
              <w:tab/>
            </w:r>
            <w:r w:rsidR="00822564" w:rsidRPr="001A7316">
              <w:rPr>
                <w:rStyle w:val="Hyperlink"/>
                <w:noProof/>
              </w:rPr>
              <w:t>pre-processing methods:</w:t>
            </w:r>
            <w:r w:rsidR="00822564">
              <w:rPr>
                <w:noProof/>
                <w:webHidden/>
              </w:rPr>
              <w:tab/>
            </w:r>
            <w:r w:rsidR="00822564">
              <w:rPr>
                <w:noProof/>
                <w:webHidden/>
              </w:rPr>
              <w:fldChar w:fldCharType="begin"/>
            </w:r>
            <w:r w:rsidR="00822564">
              <w:rPr>
                <w:noProof/>
                <w:webHidden/>
              </w:rPr>
              <w:instrText xml:space="preserve"> PAGEREF _Toc505600371 \h </w:instrText>
            </w:r>
            <w:r w:rsidR="00822564">
              <w:rPr>
                <w:noProof/>
                <w:webHidden/>
              </w:rPr>
            </w:r>
            <w:r w:rsidR="00822564">
              <w:rPr>
                <w:noProof/>
                <w:webHidden/>
              </w:rPr>
              <w:fldChar w:fldCharType="separate"/>
            </w:r>
            <w:r w:rsidR="004C39C4">
              <w:rPr>
                <w:noProof/>
                <w:webHidden/>
              </w:rPr>
              <w:t>29</w:t>
            </w:r>
            <w:r w:rsidR="00822564">
              <w:rPr>
                <w:noProof/>
                <w:webHidden/>
              </w:rPr>
              <w:fldChar w:fldCharType="end"/>
            </w:r>
          </w:hyperlink>
        </w:p>
        <w:p w:rsidR="00822564" w:rsidRDefault="009B7596">
          <w:pPr>
            <w:pStyle w:val="TOC2"/>
            <w:tabs>
              <w:tab w:val="left" w:pos="1100"/>
              <w:tab w:val="right" w:leader="dot" w:pos="9016"/>
            </w:tabs>
            <w:rPr>
              <w:rFonts w:eastAsiaTheme="minorEastAsia"/>
              <w:noProof/>
              <w:lang w:eastAsia="en-GB"/>
            </w:rPr>
          </w:pPr>
          <w:hyperlink w:anchor="_Toc505600372" w:history="1">
            <w:r w:rsidR="00822564" w:rsidRPr="001A7316">
              <w:rPr>
                <w:rStyle w:val="Hyperlink"/>
                <w:b/>
                <w:noProof/>
              </w:rPr>
              <w:t>2.5.1</w:t>
            </w:r>
            <w:r w:rsidR="00822564">
              <w:rPr>
                <w:rFonts w:eastAsiaTheme="minorEastAsia"/>
                <w:noProof/>
                <w:lang w:eastAsia="en-GB"/>
              </w:rPr>
              <w:tab/>
            </w:r>
            <w:r w:rsidR="00822564" w:rsidRPr="001A731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Mean Centering:</w:t>
            </w:r>
            <w:r w:rsidR="00822564">
              <w:rPr>
                <w:noProof/>
                <w:webHidden/>
              </w:rPr>
              <w:tab/>
            </w:r>
            <w:r w:rsidR="00822564">
              <w:rPr>
                <w:noProof/>
                <w:webHidden/>
              </w:rPr>
              <w:fldChar w:fldCharType="begin"/>
            </w:r>
            <w:r w:rsidR="00822564">
              <w:rPr>
                <w:noProof/>
                <w:webHidden/>
              </w:rPr>
              <w:instrText xml:space="preserve"> PAGEREF _Toc505600372 \h </w:instrText>
            </w:r>
            <w:r w:rsidR="00822564">
              <w:rPr>
                <w:noProof/>
                <w:webHidden/>
              </w:rPr>
            </w:r>
            <w:r w:rsidR="00822564">
              <w:rPr>
                <w:noProof/>
                <w:webHidden/>
              </w:rPr>
              <w:fldChar w:fldCharType="separate"/>
            </w:r>
            <w:r w:rsidR="004C39C4">
              <w:rPr>
                <w:noProof/>
                <w:webHidden/>
              </w:rPr>
              <w:t>29</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3" w:history="1">
            <w:r w:rsidR="00822564" w:rsidRPr="001A7316">
              <w:rPr>
                <w:rStyle w:val="Hyperlink"/>
                <w:noProof/>
              </w:rPr>
              <w:t>2.5.2 First derivative as a pre-processing technique:</w:t>
            </w:r>
            <w:r w:rsidR="00822564">
              <w:rPr>
                <w:noProof/>
                <w:webHidden/>
              </w:rPr>
              <w:tab/>
            </w:r>
            <w:r w:rsidR="00822564">
              <w:rPr>
                <w:noProof/>
                <w:webHidden/>
              </w:rPr>
              <w:fldChar w:fldCharType="begin"/>
            </w:r>
            <w:r w:rsidR="00822564">
              <w:rPr>
                <w:noProof/>
                <w:webHidden/>
              </w:rPr>
              <w:instrText xml:space="preserve"> PAGEREF _Toc505600373 \h </w:instrText>
            </w:r>
            <w:r w:rsidR="00822564">
              <w:rPr>
                <w:noProof/>
                <w:webHidden/>
              </w:rPr>
            </w:r>
            <w:r w:rsidR="00822564">
              <w:rPr>
                <w:noProof/>
                <w:webHidden/>
              </w:rPr>
              <w:fldChar w:fldCharType="separate"/>
            </w:r>
            <w:r w:rsidR="004C39C4">
              <w:rPr>
                <w:noProof/>
                <w:webHidden/>
              </w:rPr>
              <w:t>30</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4" w:history="1">
            <w:r w:rsidR="00822564" w:rsidRPr="001A731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2.5.3 Standard normal variate pre-processing technique:</w:t>
            </w:r>
            <w:r w:rsidR="00822564">
              <w:rPr>
                <w:noProof/>
                <w:webHidden/>
              </w:rPr>
              <w:tab/>
            </w:r>
            <w:r w:rsidR="00822564">
              <w:rPr>
                <w:noProof/>
                <w:webHidden/>
              </w:rPr>
              <w:fldChar w:fldCharType="begin"/>
            </w:r>
            <w:r w:rsidR="00822564">
              <w:rPr>
                <w:noProof/>
                <w:webHidden/>
              </w:rPr>
              <w:instrText xml:space="preserve"> PAGEREF _Toc505600374 \h </w:instrText>
            </w:r>
            <w:r w:rsidR="00822564">
              <w:rPr>
                <w:noProof/>
                <w:webHidden/>
              </w:rPr>
            </w:r>
            <w:r w:rsidR="00822564">
              <w:rPr>
                <w:noProof/>
                <w:webHidden/>
              </w:rPr>
              <w:fldChar w:fldCharType="separate"/>
            </w:r>
            <w:r w:rsidR="004C39C4">
              <w:rPr>
                <w:noProof/>
                <w:webHidden/>
              </w:rPr>
              <w:t>30</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5" w:history="1">
            <w:r w:rsidR="00822564" w:rsidRPr="001A7316">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2.5.4 Fourier Self Deconvolution:</w:t>
            </w:r>
            <w:r w:rsidR="00822564">
              <w:rPr>
                <w:noProof/>
                <w:webHidden/>
              </w:rPr>
              <w:tab/>
            </w:r>
            <w:r w:rsidR="00822564">
              <w:rPr>
                <w:noProof/>
                <w:webHidden/>
              </w:rPr>
              <w:fldChar w:fldCharType="begin"/>
            </w:r>
            <w:r w:rsidR="00822564">
              <w:rPr>
                <w:noProof/>
                <w:webHidden/>
              </w:rPr>
              <w:instrText xml:space="preserve"> PAGEREF _Toc505600375 \h </w:instrText>
            </w:r>
            <w:r w:rsidR="00822564">
              <w:rPr>
                <w:noProof/>
                <w:webHidden/>
              </w:rPr>
            </w:r>
            <w:r w:rsidR="00822564">
              <w:rPr>
                <w:noProof/>
                <w:webHidden/>
              </w:rPr>
              <w:fldChar w:fldCharType="separate"/>
            </w:r>
            <w:r w:rsidR="004C39C4">
              <w:rPr>
                <w:noProof/>
                <w:webHidden/>
              </w:rPr>
              <w:t>31</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6" w:history="1">
            <w:r w:rsidR="00822564" w:rsidRPr="001A7316">
              <w:rPr>
                <w:rStyle w:val="Hyperlink"/>
                <w:noProof/>
              </w:rPr>
              <w:t>2.5.5 Digital Bandpass filtering:</w:t>
            </w:r>
            <w:r w:rsidR="00822564">
              <w:rPr>
                <w:noProof/>
                <w:webHidden/>
              </w:rPr>
              <w:tab/>
            </w:r>
            <w:r w:rsidR="00822564">
              <w:rPr>
                <w:noProof/>
                <w:webHidden/>
              </w:rPr>
              <w:fldChar w:fldCharType="begin"/>
            </w:r>
            <w:r w:rsidR="00822564">
              <w:rPr>
                <w:noProof/>
                <w:webHidden/>
              </w:rPr>
              <w:instrText xml:space="preserve"> PAGEREF _Toc505600376 \h </w:instrText>
            </w:r>
            <w:r w:rsidR="00822564">
              <w:rPr>
                <w:noProof/>
                <w:webHidden/>
              </w:rPr>
            </w:r>
            <w:r w:rsidR="00822564">
              <w:rPr>
                <w:noProof/>
                <w:webHidden/>
              </w:rPr>
              <w:fldChar w:fldCharType="separate"/>
            </w:r>
            <w:r w:rsidR="004C39C4">
              <w:rPr>
                <w:noProof/>
                <w:webHidden/>
              </w:rPr>
              <w:t>32</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7" w:history="1">
            <w:r w:rsidR="00822564" w:rsidRPr="001A7316">
              <w:rPr>
                <w:rStyle w:val="Hyperlink"/>
                <w:b/>
                <w:noProof/>
              </w:rPr>
              <w:t>4.1 INTRODUCTION</w:t>
            </w:r>
            <w:r w:rsidR="00822564">
              <w:rPr>
                <w:noProof/>
                <w:webHidden/>
              </w:rPr>
              <w:tab/>
            </w:r>
            <w:r w:rsidR="00822564">
              <w:rPr>
                <w:noProof/>
                <w:webHidden/>
              </w:rPr>
              <w:fldChar w:fldCharType="begin"/>
            </w:r>
            <w:r w:rsidR="00822564">
              <w:rPr>
                <w:noProof/>
                <w:webHidden/>
              </w:rPr>
              <w:instrText xml:space="preserve"> PAGEREF _Toc505600377 \h </w:instrText>
            </w:r>
            <w:r w:rsidR="00822564">
              <w:rPr>
                <w:noProof/>
                <w:webHidden/>
              </w:rPr>
            </w:r>
            <w:r w:rsidR="00822564">
              <w:rPr>
                <w:noProof/>
                <w:webHidden/>
              </w:rPr>
              <w:fldChar w:fldCharType="separate"/>
            </w:r>
            <w:r w:rsidR="004C39C4">
              <w:rPr>
                <w:noProof/>
                <w:webHidden/>
              </w:rPr>
              <w:t>38</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78" w:history="1">
            <w:r w:rsidR="00822564" w:rsidRPr="001A7316">
              <w:rPr>
                <w:rStyle w:val="Hyperlink"/>
                <w:b/>
                <w:noProof/>
              </w:rPr>
              <w:t>4.1 Local Linear Embedding (LLE) Dimensionality Reduction Algorithm:</w:t>
            </w:r>
            <w:r w:rsidR="00822564">
              <w:rPr>
                <w:noProof/>
                <w:webHidden/>
              </w:rPr>
              <w:tab/>
            </w:r>
            <w:r w:rsidR="00822564">
              <w:rPr>
                <w:noProof/>
                <w:webHidden/>
              </w:rPr>
              <w:fldChar w:fldCharType="begin"/>
            </w:r>
            <w:r w:rsidR="00822564">
              <w:rPr>
                <w:noProof/>
                <w:webHidden/>
              </w:rPr>
              <w:instrText xml:space="preserve"> PAGEREF _Toc505600378 \h </w:instrText>
            </w:r>
            <w:r w:rsidR="00822564">
              <w:rPr>
                <w:noProof/>
                <w:webHidden/>
              </w:rPr>
            </w:r>
            <w:r w:rsidR="00822564">
              <w:rPr>
                <w:noProof/>
                <w:webHidden/>
              </w:rPr>
              <w:fldChar w:fldCharType="separate"/>
            </w:r>
            <w:r w:rsidR="004C39C4">
              <w:rPr>
                <w:noProof/>
                <w:webHidden/>
              </w:rPr>
              <w:t>40</w:t>
            </w:r>
            <w:r w:rsidR="00822564">
              <w:rPr>
                <w:noProof/>
                <w:webHidden/>
              </w:rPr>
              <w:fldChar w:fldCharType="end"/>
            </w:r>
          </w:hyperlink>
        </w:p>
        <w:p w:rsidR="00822564" w:rsidRDefault="009B7596">
          <w:pPr>
            <w:pStyle w:val="TOC2"/>
            <w:tabs>
              <w:tab w:val="left" w:pos="1100"/>
              <w:tab w:val="right" w:leader="dot" w:pos="9016"/>
            </w:tabs>
            <w:rPr>
              <w:rFonts w:eastAsiaTheme="minorEastAsia"/>
              <w:noProof/>
              <w:lang w:eastAsia="en-GB"/>
            </w:rPr>
          </w:pPr>
          <w:hyperlink w:anchor="_Toc505600379" w:history="1">
            <w:r w:rsidR="00822564" w:rsidRPr="001A7316">
              <w:rPr>
                <w:rStyle w:val="Hyperlink"/>
                <w:b/>
                <w:noProof/>
              </w:rPr>
              <w:t>3.2.1.</w:t>
            </w:r>
            <w:r w:rsidR="00822564">
              <w:rPr>
                <w:rFonts w:eastAsiaTheme="minorEastAsia"/>
                <w:noProof/>
                <w:lang w:eastAsia="en-GB"/>
              </w:rPr>
              <w:tab/>
            </w:r>
            <w:r w:rsidR="00822564" w:rsidRPr="001A7316">
              <w:rPr>
                <w:rStyle w:val="Hyperlink"/>
                <w:b/>
                <w:noProof/>
              </w:rPr>
              <w:t>Local Linear Embedding Regression (LLER):</w:t>
            </w:r>
            <w:r w:rsidR="00822564">
              <w:rPr>
                <w:noProof/>
                <w:webHidden/>
              </w:rPr>
              <w:tab/>
            </w:r>
            <w:r w:rsidR="00822564">
              <w:rPr>
                <w:noProof/>
                <w:webHidden/>
              </w:rPr>
              <w:fldChar w:fldCharType="begin"/>
            </w:r>
            <w:r w:rsidR="00822564">
              <w:rPr>
                <w:noProof/>
                <w:webHidden/>
              </w:rPr>
              <w:instrText xml:space="preserve"> PAGEREF _Toc505600379 \h </w:instrText>
            </w:r>
            <w:r w:rsidR="00822564">
              <w:rPr>
                <w:noProof/>
                <w:webHidden/>
              </w:rPr>
            </w:r>
            <w:r w:rsidR="00822564">
              <w:rPr>
                <w:noProof/>
                <w:webHidden/>
              </w:rPr>
              <w:fldChar w:fldCharType="separate"/>
            </w:r>
            <w:r w:rsidR="004C39C4">
              <w:rPr>
                <w:noProof/>
                <w:webHidden/>
              </w:rPr>
              <w:t>44</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80" w:history="1">
            <w:r w:rsidR="00822564" w:rsidRPr="001A7316">
              <w:rPr>
                <w:rStyle w:val="Hyperlink"/>
                <w:b/>
                <w:noProof/>
              </w:rPr>
              <w:t>4.4 Discussion of Experimental Results and Comparisons:</w:t>
            </w:r>
            <w:r w:rsidR="00822564">
              <w:rPr>
                <w:noProof/>
                <w:webHidden/>
              </w:rPr>
              <w:tab/>
            </w:r>
            <w:r w:rsidR="00822564">
              <w:rPr>
                <w:noProof/>
                <w:webHidden/>
              </w:rPr>
              <w:fldChar w:fldCharType="begin"/>
            </w:r>
            <w:r w:rsidR="00822564">
              <w:rPr>
                <w:noProof/>
                <w:webHidden/>
              </w:rPr>
              <w:instrText xml:space="preserve"> PAGEREF _Toc505600380 \h </w:instrText>
            </w:r>
            <w:r w:rsidR="00822564">
              <w:rPr>
                <w:noProof/>
                <w:webHidden/>
              </w:rPr>
            </w:r>
            <w:r w:rsidR="00822564">
              <w:rPr>
                <w:noProof/>
                <w:webHidden/>
              </w:rPr>
              <w:fldChar w:fldCharType="separate"/>
            </w:r>
            <w:r w:rsidR="004C39C4">
              <w:rPr>
                <w:noProof/>
                <w:webHidden/>
              </w:rPr>
              <w:t>53</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81" w:history="1">
            <w:r w:rsidR="00822564">
              <w:rPr>
                <w:noProof/>
                <w:webHidden/>
              </w:rPr>
              <w:tab/>
            </w:r>
            <w:r w:rsidR="00822564">
              <w:rPr>
                <w:noProof/>
                <w:webHidden/>
              </w:rPr>
              <w:fldChar w:fldCharType="begin"/>
            </w:r>
            <w:r w:rsidR="00822564">
              <w:rPr>
                <w:noProof/>
                <w:webHidden/>
              </w:rPr>
              <w:instrText xml:space="preserve"> PAGEREF _Toc505600381 \h </w:instrText>
            </w:r>
            <w:r w:rsidR="00822564">
              <w:rPr>
                <w:noProof/>
                <w:webHidden/>
              </w:rPr>
            </w:r>
            <w:r w:rsidR="00822564">
              <w:rPr>
                <w:noProof/>
                <w:webHidden/>
              </w:rPr>
              <w:fldChar w:fldCharType="separate"/>
            </w:r>
            <w:r w:rsidR="004C39C4">
              <w:rPr>
                <w:noProof/>
                <w:webHidden/>
              </w:rPr>
              <w:t>57</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82" w:history="1">
            <w:r w:rsidR="00822564" w:rsidRPr="001A7316">
              <w:rPr>
                <w:rStyle w:val="Hyperlink"/>
                <w:b/>
                <w:noProof/>
              </w:rPr>
              <w:t>5.1 Introduction:</w:t>
            </w:r>
            <w:r w:rsidR="00822564">
              <w:rPr>
                <w:noProof/>
                <w:webHidden/>
              </w:rPr>
              <w:tab/>
            </w:r>
            <w:r w:rsidR="00822564">
              <w:rPr>
                <w:noProof/>
                <w:webHidden/>
              </w:rPr>
              <w:fldChar w:fldCharType="begin"/>
            </w:r>
            <w:r w:rsidR="00822564">
              <w:rPr>
                <w:noProof/>
                <w:webHidden/>
              </w:rPr>
              <w:instrText xml:space="preserve"> PAGEREF _Toc505600382 \h </w:instrText>
            </w:r>
            <w:r w:rsidR="00822564">
              <w:rPr>
                <w:noProof/>
                <w:webHidden/>
              </w:rPr>
            </w:r>
            <w:r w:rsidR="00822564">
              <w:rPr>
                <w:noProof/>
                <w:webHidden/>
              </w:rPr>
              <w:fldChar w:fldCharType="separate"/>
            </w:r>
            <w:r w:rsidR="004C39C4">
              <w:rPr>
                <w:noProof/>
                <w:webHidden/>
              </w:rPr>
              <w:t>60</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83" w:history="1">
            <w:r w:rsidR="00822564" w:rsidRPr="001A7316">
              <w:rPr>
                <w:rStyle w:val="Hyperlink"/>
                <w:b/>
                <w:noProof/>
              </w:rPr>
              <w:t xml:space="preserve">5.2 </w:t>
            </w:r>
            <w:r w:rsidR="00822564" w:rsidRPr="001A7316">
              <w:rPr>
                <w:rStyle w:val="Hyperlink"/>
                <w:noProof/>
              </w:rPr>
              <w:t>Support vector regression (SVR):</w:t>
            </w:r>
            <w:r w:rsidR="00822564">
              <w:rPr>
                <w:noProof/>
                <w:webHidden/>
              </w:rPr>
              <w:tab/>
            </w:r>
            <w:r w:rsidR="00822564">
              <w:rPr>
                <w:noProof/>
                <w:webHidden/>
              </w:rPr>
              <w:fldChar w:fldCharType="begin"/>
            </w:r>
            <w:r w:rsidR="00822564">
              <w:rPr>
                <w:noProof/>
                <w:webHidden/>
              </w:rPr>
              <w:instrText xml:space="preserve"> PAGEREF _Toc505600383 \h </w:instrText>
            </w:r>
            <w:r w:rsidR="00822564">
              <w:rPr>
                <w:noProof/>
                <w:webHidden/>
              </w:rPr>
            </w:r>
            <w:r w:rsidR="00822564">
              <w:rPr>
                <w:noProof/>
                <w:webHidden/>
              </w:rPr>
              <w:fldChar w:fldCharType="separate"/>
            </w:r>
            <w:r w:rsidR="004C39C4">
              <w:rPr>
                <w:noProof/>
                <w:webHidden/>
              </w:rPr>
              <w:t>61</w:t>
            </w:r>
            <w:r w:rsidR="00822564">
              <w:rPr>
                <w:noProof/>
                <w:webHidden/>
              </w:rPr>
              <w:fldChar w:fldCharType="end"/>
            </w:r>
          </w:hyperlink>
        </w:p>
        <w:p w:rsidR="00822564" w:rsidRDefault="009B7596">
          <w:pPr>
            <w:pStyle w:val="TOC3"/>
            <w:tabs>
              <w:tab w:val="left" w:pos="1320"/>
              <w:tab w:val="right" w:leader="dot" w:pos="9016"/>
            </w:tabs>
            <w:rPr>
              <w:rFonts w:eastAsiaTheme="minorEastAsia"/>
              <w:noProof/>
              <w:lang w:eastAsia="en-GB"/>
            </w:rPr>
          </w:pPr>
          <w:hyperlink w:anchor="_Toc505600384" w:history="1">
            <w:r w:rsidR="00822564" w:rsidRPr="001A7316">
              <w:rPr>
                <w:rStyle w:val="Hyperlink"/>
                <w:rFonts w:eastAsia="Arial Unicode MS"/>
                <w:b/>
                <w:noProof/>
              </w:rPr>
              <w:t>5.2.1</w:t>
            </w:r>
            <w:r w:rsidR="00822564">
              <w:rPr>
                <w:rFonts w:eastAsiaTheme="minorEastAsia"/>
                <w:noProof/>
                <w:lang w:eastAsia="en-GB"/>
              </w:rPr>
              <w:tab/>
            </w:r>
            <w:r w:rsidR="00822564" w:rsidRPr="001A7316">
              <w:rPr>
                <w:rStyle w:val="Hyperlink"/>
                <w:rFonts w:eastAsia="Arial Unicode MS"/>
                <w:b/>
                <w:noProof/>
              </w:rPr>
              <w:t>Improved support vector regression:</w:t>
            </w:r>
            <w:r w:rsidR="00822564">
              <w:rPr>
                <w:noProof/>
                <w:webHidden/>
              </w:rPr>
              <w:tab/>
            </w:r>
            <w:r w:rsidR="00822564">
              <w:rPr>
                <w:noProof/>
                <w:webHidden/>
              </w:rPr>
              <w:fldChar w:fldCharType="begin"/>
            </w:r>
            <w:r w:rsidR="00822564">
              <w:rPr>
                <w:noProof/>
                <w:webHidden/>
              </w:rPr>
              <w:instrText xml:space="preserve"> PAGEREF _Toc505600384 \h </w:instrText>
            </w:r>
            <w:r w:rsidR="00822564">
              <w:rPr>
                <w:noProof/>
                <w:webHidden/>
              </w:rPr>
            </w:r>
            <w:r w:rsidR="00822564">
              <w:rPr>
                <w:noProof/>
                <w:webHidden/>
              </w:rPr>
              <w:fldChar w:fldCharType="separate"/>
            </w:r>
            <w:r w:rsidR="004C39C4">
              <w:rPr>
                <w:noProof/>
                <w:webHidden/>
              </w:rPr>
              <w:t>62</w:t>
            </w:r>
            <w:r w:rsidR="00822564">
              <w:rPr>
                <w:noProof/>
                <w:webHidden/>
              </w:rPr>
              <w:fldChar w:fldCharType="end"/>
            </w:r>
          </w:hyperlink>
        </w:p>
        <w:p w:rsidR="00822564" w:rsidRDefault="009B7596">
          <w:pPr>
            <w:pStyle w:val="TOC3"/>
            <w:tabs>
              <w:tab w:val="left" w:pos="1320"/>
              <w:tab w:val="right" w:leader="dot" w:pos="9016"/>
            </w:tabs>
            <w:rPr>
              <w:rFonts w:eastAsiaTheme="minorEastAsia"/>
              <w:noProof/>
              <w:lang w:eastAsia="en-GB"/>
            </w:rPr>
          </w:pPr>
          <w:hyperlink w:anchor="_Toc505600385" w:history="1">
            <w:r w:rsidR="00822564" w:rsidRPr="001A7316">
              <w:rPr>
                <w:rStyle w:val="Hyperlink"/>
                <w:b/>
                <w:noProof/>
              </w:rPr>
              <w:t>5.2.2</w:t>
            </w:r>
            <w:r w:rsidR="00822564">
              <w:rPr>
                <w:rFonts w:eastAsiaTheme="minorEastAsia"/>
                <w:noProof/>
                <w:lang w:eastAsia="en-GB"/>
              </w:rPr>
              <w:tab/>
            </w:r>
            <w:r w:rsidR="00822564" w:rsidRPr="001A7316">
              <w:rPr>
                <w:rStyle w:val="Hyperlink"/>
                <w:b/>
                <w:noProof/>
              </w:rPr>
              <w:t>Fourier Self-Deconvolution</w:t>
            </w:r>
            <w:r w:rsidR="00822564">
              <w:rPr>
                <w:noProof/>
                <w:webHidden/>
              </w:rPr>
              <w:tab/>
            </w:r>
            <w:r w:rsidR="00822564">
              <w:rPr>
                <w:noProof/>
                <w:webHidden/>
              </w:rPr>
              <w:fldChar w:fldCharType="begin"/>
            </w:r>
            <w:r w:rsidR="00822564">
              <w:rPr>
                <w:noProof/>
                <w:webHidden/>
              </w:rPr>
              <w:instrText xml:space="preserve"> PAGEREF _Toc505600385 \h </w:instrText>
            </w:r>
            <w:r w:rsidR="00822564">
              <w:rPr>
                <w:noProof/>
                <w:webHidden/>
              </w:rPr>
            </w:r>
            <w:r w:rsidR="00822564">
              <w:rPr>
                <w:noProof/>
                <w:webHidden/>
              </w:rPr>
              <w:fldChar w:fldCharType="separate"/>
            </w:r>
            <w:r w:rsidR="004C39C4">
              <w:rPr>
                <w:noProof/>
                <w:webHidden/>
              </w:rPr>
              <w:t>62</w:t>
            </w:r>
            <w:r w:rsidR="00822564">
              <w:rPr>
                <w:noProof/>
                <w:webHidden/>
              </w:rPr>
              <w:fldChar w:fldCharType="end"/>
            </w:r>
          </w:hyperlink>
        </w:p>
        <w:p w:rsidR="00822564" w:rsidRDefault="009B7596">
          <w:pPr>
            <w:pStyle w:val="TOC3"/>
            <w:tabs>
              <w:tab w:val="left" w:pos="1320"/>
              <w:tab w:val="right" w:leader="dot" w:pos="9016"/>
            </w:tabs>
            <w:rPr>
              <w:rFonts w:eastAsiaTheme="minorEastAsia"/>
              <w:noProof/>
              <w:lang w:eastAsia="en-GB"/>
            </w:rPr>
          </w:pPr>
          <w:hyperlink w:anchor="_Toc505600386" w:history="1">
            <w:r w:rsidR="00822564" w:rsidRPr="001A7316">
              <w:rPr>
                <w:rStyle w:val="Hyperlink"/>
                <w:b/>
                <w:noProof/>
              </w:rPr>
              <w:t>5.2.3</w:t>
            </w:r>
            <w:r w:rsidR="00822564">
              <w:rPr>
                <w:rFonts w:eastAsiaTheme="minorEastAsia"/>
                <w:noProof/>
                <w:lang w:eastAsia="en-GB"/>
              </w:rPr>
              <w:tab/>
            </w:r>
            <w:r w:rsidR="00822564" w:rsidRPr="001A7316">
              <w:rPr>
                <w:rStyle w:val="Hyperlink"/>
                <w:b/>
                <w:noProof/>
              </w:rPr>
              <w:t>Experiments:</w:t>
            </w:r>
            <w:r w:rsidR="00822564">
              <w:rPr>
                <w:noProof/>
                <w:webHidden/>
              </w:rPr>
              <w:tab/>
            </w:r>
            <w:r w:rsidR="00822564">
              <w:rPr>
                <w:noProof/>
                <w:webHidden/>
              </w:rPr>
              <w:fldChar w:fldCharType="begin"/>
            </w:r>
            <w:r w:rsidR="00822564">
              <w:rPr>
                <w:noProof/>
                <w:webHidden/>
              </w:rPr>
              <w:instrText xml:space="preserve"> PAGEREF _Toc505600386 \h </w:instrText>
            </w:r>
            <w:r w:rsidR="00822564">
              <w:rPr>
                <w:noProof/>
                <w:webHidden/>
              </w:rPr>
            </w:r>
            <w:r w:rsidR="00822564">
              <w:rPr>
                <w:noProof/>
                <w:webHidden/>
              </w:rPr>
              <w:fldChar w:fldCharType="separate"/>
            </w:r>
            <w:r w:rsidR="004C39C4">
              <w:rPr>
                <w:noProof/>
                <w:webHidden/>
              </w:rPr>
              <w:t>63</w:t>
            </w:r>
            <w:r w:rsidR="00822564">
              <w:rPr>
                <w:noProof/>
                <w:webHidden/>
              </w:rPr>
              <w:fldChar w:fldCharType="end"/>
            </w:r>
          </w:hyperlink>
        </w:p>
        <w:p w:rsidR="00822564" w:rsidRDefault="009B7596">
          <w:pPr>
            <w:pStyle w:val="TOC3"/>
            <w:tabs>
              <w:tab w:val="left" w:pos="1320"/>
              <w:tab w:val="right" w:leader="dot" w:pos="9016"/>
            </w:tabs>
            <w:rPr>
              <w:rFonts w:eastAsiaTheme="minorEastAsia"/>
              <w:noProof/>
              <w:lang w:eastAsia="en-GB"/>
            </w:rPr>
          </w:pPr>
          <w:hyperlink w:anchor="_Toc505600387" w:history="1">
            <w:r w:rsidR="00822564" w:rsidRPr="001A7316">
              <w:rPr>
                <w:rStyle w:val="Hyperlink"/>
                <w:b/>
                <w:noProof/>
              </w:rPr>
              <w:t>5.2.4</w:t>
            </w:r>
            <w:r w:rsidR="00822564">
              <w:rPr>
                <w:rFonts w:eastAsiaTheme="minorEastAsia"/>
                <w:noProof/>
                <w:lang w:eastAsia="en-GB"/>
              </w:rPr>
              <w:tab/>
            </w:r>
            <w:r w:rsidR="00822564" w:rsidRPr="001A7316">
              <w:rPr>
                <w:rStyle w:val="Hyperlink"/>
                <w:b/>
                <w:noProof/>
              </w:rPr>
              <w:t>Results and Discussions:</w:t>
            </w:r>
            <w:r w:rsidR="00822564">
              <w:rPr>
                <w:noProof/>
                <w:webHidden/>
              </w:rPr>
              <w:tab/>
            </w:r>
            <w:r w:rsidR="00822564">
              <w:rPr>
                <w:noProof/>
                <w:webHidden/>
              </w:rPr>
              <w:fldChar w:fldCharType="begin"/>
            </w:r>
            <w:r w:rsidR="00822564">
              <w:rPr>
                <w:noProof/>
                <w:webHidden/>
              </w:rPr>
              <w:instrText xml:space="preserve"> PAGEREF _Toc505600387 \h </w:instrText>
            </w:r>
            <w:r w:rsidR="00822564">
              <w:rPr>
                <w:noProof/>
                <w:webHidden/>
              </w:rPr>
            </w:r>
            <w:r w:rsidR="00822564">
              <w:rPr>
                <w:noProof/>
                <w:webHidden/>
              </w:rPr>
              <w:fldChar w:fldCharType="separate"/>
            </w:r>
            <w:r w:rsidR="004C39C4">
              <w:rPr>
                <w:noProof/>
                <w:webHidden/>
              </w:rPr>
              <w:t>64</w:t>
            </w:r>
            <w:r w:rsidR="00822564">
              <w:rPr>
                <w:noProof/>
                <w:webHidden/>
              </w:rPr>
              <w:fldChar w:fldCharType="end"/>
            </w:r>
          </w:hyperlink>
        </w:p>
        <w:p w:rsidR="00822564" w:rsidRDefault="009B7596">
          <w:pPr>
            <w:pStyle w:val="TOC1"/>
            <w:rPr>
              <w:rFonts w:asciiTheme="minorHAnsi" w:eastAsiaTheme="minorEastAsia" w:hAnsiTheme="minorHAnsi" w:cstheme="minorBidi"/>
              <w:bCs w:val="0"/>
              <w:caps w:val="0"/>
              <w:sz w:val="22"/>
              <w:szCs w:val="22"/>
              <w:lang w:eastAsia="en-GB"/>
            </w:rPr>
          </w:pPr>
          <w:hyperlink w:anchor="_Toc505600388" w:history="1">
            <w:r w:rsidR="00822564" w:rsidRPr="001A7316">
              <w:rPr>
                <w:rStyle w:val="Hyperlink"/>
                <w:b/>
              </w:rPr>
              <w:t>Chapter 6:  Fourier Self Deconvoluted RReliefF</w:t>
            </w:r>
            <w:r w:rsidR="00822564">
              <w:rPr>
                <w:webHidden/>
              </w:rPr>
              <w:tab/>
            </w:r>
            <w:r w:rsidR="00822564">
              <w:rPr>
                <w:webHidden/>
              </w:rPr>
              <w:fldChar w:fldCharType="begin"/>
            </w:r>
            <w:r w:rsidR="00822564">
              <w:rPr>
                <w:webHidden/>
              </w:rPr>
              <w:instrText xml:space="preserve"> PAGEREF _Toc505600388 \h </w:instrText>
            </w:r>
            <w:r w:rsidR="00822564">
              <w:rPr>
                <w:webHidden/>
              </w:rPr>
            </w:r>
            <w:r w:rsidR="00822564">
              <w:rPr>
                <w:webHidden/>
              </w:rPr>
              <w:fldChar w:fldCharType="separate"/>
            </w:r>
            <w:r w:rsidR="004C39C4">
              <w:rPr>
                <w:webHidden/>
              </w:rPr>
              <w:t>70</w:t>
            </w:r>
            <w:r w:rsidR="00822564">
              <w:rPr>
                <w:webHidden/>
              </w:rPr>
              <w:fldChar w:fldCharType="end"/>
            </w:r>
          </w:hyperlink>
        </w:p>
        <w:p w:rsidR="00822564" w:rsidRDefault="009B7596">
          <w:pPr>
            <w:pStyle w:val="TOC3"/>
            <w:tabs>
              <w:tab w:val="right" w:leader="dot" w:pos="9016"/>
            </w:tabs>
            <w:rPr>
              <w:rFonts w:eastAsiaTheme="minorEastAsia"/>
              <w:noProof/>
              <w:lang w:eastAsia="en-GB"/>
            </w:rPr>
          </w:pPr>
          <w:hyperlink w:anchor="_Toc505600389" w:history="1">
            <w:r w:rsidR="00822564" w:rsidRPr="001A7316">
              <w:rPr>
                <w:rStyle w:val="Hyperlink"/>
                <w:b/>
                <w:noProof/>
              </w:rPr>
              <w:t>6.3.1The relevance analysis:</w:t>
            </w:r>
            <w:r w:rsidR="00822564">
              <w:rPr>
                <w:noProof/>
                <w:webHidden/>
              </w:rPr>
              <w:tab/>
            </w:r>
            <w:r w:rsidR="00822564">
              <w:rPr>
                <w:noProof/>
                <w:webHidden/>
              </w:rPr>
              <w:fldChar w:fldCharType="begin"/>
            </w:r>
            <w:r w:rsidR="00822564">
              <w:rPr>
                <w:noProof/>
                <w:webHidden/>
              </w:rPr>
              <w:instrText xml:space="preserve"> PAGEREF _Toc505600389 \h </w:instrText>
            </w:r>
            <w:r w:rsidR="00822564">
              <w:rPr>
                <w:noProof/>
                <w:webHidden/>
              </w:rPr>
            </w:r>
            <w:r w:rsidR="00822564">
              <w:rPr>
                <w:noProof/>
                <w:webHidden/>
              </w:rPr>
              <w:fldChar w:fldCharType="separate"/>
            </w:r>
            <w:r w:rsidR="004C39C4">
              <w:rPr>
                <w:noProof/>
                <w:webHidden/>
              </w:rPr>
              <w:t>75</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90" w:history="1">
            <w:r w:rsidR="00822564" w:rsidRPr="001A7316">
              <w:rPr>
                <w:rStyle w:val="Hyperlink"/>
                <w:b/>
                <w:noProof/>
              </w:rPr>
              <w:t>6.3.2 The variance adjustment:</w:t>
            </w:r>
            <w:r w:rsidR="00822564">
              <w:rPr>
                <w:noProof/>
                <w:webHidden/>
              </w:rPr>
              <w:tab/>
            </w:r>
            <w:r w:rsidR="00822564">
              <w:rPr>
                <w:noProof/>
                <w:webHidden/>
              </w:rPr>
              <w:fldChar w:fldCharType="begin"/>
            </w:r>
            <w:r w:rsidR="00822564">
              <w:rPr>
                <w:noProof/>
                <w:webHidden/>
              </w:rPr>
              <w:instrText xml:space="preserve"> PAGEREF _Toc505600390 \h </w:instrText>
            </w:r>
            <w:r w:rsidR="00822564">
              <w:rPr>
                <w:noProof/>
                <w:webHidden/>
              </w:rPr>
            </w:r>
            <w:r w:rsidR="00822564">
              <w:rPr>
                <w:noProof/>
                <w:webHidden/>
              </w:rPr>
              <w:fldChar w:fldCharType="separate"/>
            </w:r>
            <w:r w:rsidR="004C39C4">
              <w:rPr>
                <w:noProof/>
                <w:webHidden/>
              </w:rPr>
              <w:t>75</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91" w:history="1">
            <w:r w:rsidR="00822564" w:rsidRPr="001A7316">
              <w:rPr>
                <w:rStyle w:val="Hyperlink"/>
                <w:b/>
                <w:noProof/>
              </w:rPr>
              <w:t>6.4 Fourier Self Deconvolution:</w:t>
            </w:r>
            <w:r w:rsidR="00822564">
              <w:rPr>
                <w:noProof/>
                <w:webHidden/>
              </w:rPr>
              <w:tab/>
            </w:r>
            <w:r w:rsidR="00822564">
              <w:rPr>
                <w:noProof/>
                <w:webHidden/>
              </w:rPr>
              <w:fldChar w:fldCharType="begin"/>
            </w:r>
            <w:r w:rsidR="00822564">
              <w:rPr>
                <w:noProof/>
                <w:webHidden/>
              </w:rPr>
              <w:instrText xml:space="preserve"> PAGEREF _Toc505600391 \h </w:instrText>
            </w:r>
            <w:r w:rsidR="00822564">
              <w:rPr>
                <w:noProof/>
                <w:webHidden/>
              </w:rPr>
            </w:r>
            <w:r w:rsidR="00822564">
              <w:rPr>
                <w:noProof/>
                <w:webHidden/>
              </w:rPr>
              <w:fldChar w:fldCharType="separate"/>
            </w:r>
            <w:r w:rsidR="004C39C4">
              <w:rPr>
                <w:noProof/>
                <w:webHidden/>
              </w:rPr>
              <w:t>77</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92" w:history="1">
            <w:r w:rsidR="00822564" w:rsidRPr="001A7316">
              <w:rPr>
                <w:rStyle w:val="Hyperlink"/>
                <w:b/>
                <w:noProof/>
              </w:rPr>
              <w:t>6.5 Fourier Self Deconvoluted RRelifF (FSDR) as a Pre-processing Method:</w:t>
            </w:r>
            <w:r w:rsidR="00822564">
              <w:rPr>
                <w:noProof/>
                <w:webHidden/>
              </w:rPr>
              <w:tab/>
            </w:r>
            <w:r w:rsidR="00822564">
              <w:rPr>
                <w:noProof/>
                <w:webHidden/>
              </w:rPr>
              <w:fldChar w:fldCharType="begin"/>
            </w:r>
            <w:r w:rsidR="00822564">
              <w:rPr>
                <w:noProof/>
                <w:webHidden/>
              </w:rPr>
              <w:instrText xml:space="preserve"> PAGEREF _Toc505600392 \h </w:instrText>
            </w:r>
            <w:r w:rsidR="00822564">
              <w:rPr>
                <w:noProof/>
                <w:webHidden/>
              </w:rPr>
            </w:r>
            <w:r w:rsidR="00822564">
              <w:rPr>
                <w:noProof/>
                <w:webHidden/>
              </w:rPr>
              <w:fldChar w:fldCharType="separate"/>
            </w:r>
            <w:r w:rsidR="004C39C4">
              <w:rPr>
                <w:noProof/>
                <w:webHidden/>
              </w:rPr>
              <w:t>78</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93" w:history="1">
            <w:r w:rsidR="00822564" w:rsidRPr="001A7316">
              <w:rPr>
                <w:rStyle w:val="Hyperlink"/>
                <w:b/>
                <w:noProof/>
              </w:rPr>
              <w:t>6.6 Experiments:</w:t>
            </w:r>
            <w:r w:rsidR="00822564">
              <w:rPr>
                <w:noProof/>
                <w:webHidden/>
              </w:rPr>
              <w:tab/>
            </w:r>
            <w:r w:rsidR="00822564">
              <w:rPr>
                <w:noProof/>
                <w:webHidden/>
              </w:rPr>
              <w:fldChar w:fldCharType="begin"/>
            </w:r>
            <w:r w:rsidR="00822564">
              <w:rPr>
                <w:noProof/>
                <w:webHidden/>
              </w:rPr>
              <w:instrText xml:space="preserve"> PAGEREF _Toc505600393 \h </w:instrText>
            </w:r>
            <w:r w:rsidR="00822564">
              <w:rPr>
                <w:noProof/>
                <w:webHidden/>
              </w:rPr>
            </w:r>
            <w:r w:rsidR="00822564">
              <w:rPr>
                <w:noProof/>
                <w:webHidden/>
              </w:rPr>
              <w:fldChar w:fldCharType="separate"/>
            </w:r>
            <w:r w:rsidR="004C39C4">
              <w:rPr>
                <w:noProof/>
                <w:webHidden/>
              </w:rPr>
              <w:t>79</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394" w:history="1">
            <w:r w:rsidR="00822564" w:rsidRPr="001A7316">
              <w:rPr>
                <w:rStyle w:val="Hyperlink"/>
                <w:b/>
                <w:noProof/>
              </w:rPr>
              <w:t>6.7 Discussion of experimental results and comparisons:</w:t>
            </w:r>
            <w:r w:rsidR="00822564">
              <w:rPr>
                <w:noProof/>
                <w:webHidden/>
              </w:rPr>
              <w:tab/>
            </w:r>
            <w:r w:rsidR="00822564">
              <w:rPr>
                <w:noProof/>
                <w:webHidden/>
              </w:rPr>
              <w:fldChar w:fldCharType="begin"/>
            </w:r>
            <w:r w:rsidR="00822564">
              <w:rPr>
                <w:noProof/>
                <w:webHidden/>
              </w:rPr>
              <w:instrText xml:space="preserve"> PAGEREF _Toc505600394 \h </w:instrText>
            </w:r>
            <w:r w:rsidR="00822564">
              <w:rPr>
                <w:noProof/>
                <w:webHidden/>
              </w:rPr>
            </w:r>
            <w:r w:rsidR="00822564">
              <w:rPr>
                <w:noProof/>
                <w:webHidden/>
              </w:rPr>
              <w:fldChar w:fldCharType="separate"/>
            </w:r>
            <w:r w:rsidR="004C39C4">
              <w:rPr>
                <w:noProof/>
                <w:webHidden/>
              </w:rPr>
              <w:t>79</w:t>
            </w:r>
            <w:r w:rsidR="00822564">
              <w:rPr>
                <w:noProof/>
                <w:webHidden/>
              </w:rPr>
              <w:fldChar w:fldCharType="end"/>
            </w:r>
          </w:hyperlink>
        </w:p>
        <w:p w:rsidR="00822564" w:rsidRDefault="009B7596">
          <w:pPr>
            <w:pStyle w:val="TOC1"/>
            <w:rPr>
              <w:rFonts w:asciiTheme="minorHAnsi" w:eastAsiaTheme="minorEastAsia" w:hAnsiTheme="minorHAnsi" w:cstheme="minorBidi"/>
              <w:bCs w:val="0"/>
              <w:caps w:val="0"/>
              <w:sz w:val="22"/>
              <w:szCs w:val="22"/>
              <w:lang w:eastAsia="en-GB"/>
            </w:rPr>
          </w:pPr>
          <w:hyperlink w:anchor="_Toc505600395" w:history="1">
            <w:r w:rsidR="00822564" w:rsidRPr="001A7316">
              <w:rPr>
                <w:rStyle w:val="Hyperlink"/>
                <w:b/>
              </w:rPr>
              <w:t>Chapter 7: NIR spectroscopy using human serum albumin data</w:t>
            </w:r>
            <w:r w:rsidR="00822564">
              <w:rPr>
                <w:webHidden/>
              </w:rPr>
              <w:tab/>
            </w:r>
            <w:r w:rsidR="00822564">
              <w:rPr>
                <w:webHidden/>
              </w:rPr>
              <w:fldChar w:fldCharType="begin"/>
            </w:r>
            <w:r w:rsidR="00822564">
              <w:rPr>
                <w:webHidden/>
              </w:rPr>
              <w:instrText xml:space="preserve"> PAGEREF _Toc505600395 \h </w:instrText>
            </w:r>
            <w:r w:rsidR="00822564">
              <w:rPr>
                <w:webHidden/>
              </w:rPr>
            </w:r>
            <w:r w:rsidR="00822564">
              <w:rPr>
                <w:webHidden/>
              </w:rPr>
              <w:fldChar w:fldCharType="separate"/>
            </w:r>
            <w:r w:rsidR="004C39C4">
              <w:rPr>
                <w:webHidden/>
              </w:rPr>
              <w:t>85</w:t>
            </w:r>
            <w:r w:rsidR="00822564">
              <w:rPr>
                <w:webHidden/>
              </w:rPr>
              <w:fldChar w:fldCharType="end"/>
            </w:r>
          </w:hyperlink>
        </w:p>
        <w:p w:rsidR="00822564" w:rsidRDefault="009B7596">
          <w:pPr>
            <w:pStyle w:val="TOC2"/>
            <w:tabs>
              <w:tab w:val="right" w:leader="dot" w:pos="9016"/>
            </w:tabs>
            <w:rPr>
              <w:rFonts w:eastAsiaTheme="minorEastAsia"/>
              <w:noProof/>
              <w:lang w:eastAsia="en-GB"/>
            </w:rPr>
          </w:pPr>
          <w:hyperlink w:anchor="_Toc505600396" w:history="1">
            <w:r w:rsidR="00822564" w:rsidRPr="001A7316">
              <w:rPr>
                <w:rStyle w:val="Hyperlink"/>
                <w:b/>
                <w:noProof/>
              </w:rPr>
              <w:t>7.1 SAVITZKY-Golay coupled with digital bandpass filtering</w:t>
            </w:r>
            <w:r w:rsidR="00822564">
              <w:rPr>
                <w:noProof/>
                <w:webHidden/>
              </w:rPr>
              <w:tab/>
            </w:r>
            <w:r w:rsidR="00822564">
              <w:rPr>
                <w:noProof/>
                <w:webHidden/>
              </w:rPr>
              <w:fldChar w:fldCharType="begin"/>
            </w:r>
            <w:r w:rsidR="00822564">
              <w:rPr>
                <w:noProof/>
                <w:webHidden/>
              </w:rPr>
              <w:instrText xml:space="preserve"> PAGEREF _Toc505600396 \h </w:instrText>
            </w:r>
            <w:r w:rsidR="00822564">
              <w:rPr>
                <w:noProof/>
                <w:webHidden/>
              </w:rPr>
            </w:r>
            <w:r w:rsidR="00822564">
              <w:rPr>
                <w:noProof/>
                <w:webHidden/>
              </w:rPr>
              <w:fldChar w:fldCharType="separate"/>
            </w:r>
            <w:r w:rsidR="004C39C4">
              <w:rPr>
                <w:noProof/>
                <w:webHidden/>
              </w:rPr>
              <w:t>85</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97" w:history="1">
            <w:r w:rsidR="00822564" w:rsidRPr="001A7316">
              <w:rPr>
                <w:rStyle w:val="Hyperlink"/>
                <w:b/>
                <w:noProof/>
              </w:rPr>
              <w:t>7.1.1 INTRODUCTION</w:t>
            </w:r>
            <w:r w:rsidR="00822564">
              <w:rPr>
                <w:noProof/>
                <w:webHidden/>
              </w:rPr>
              <w:tab/>
            </w:r>
            <w:r w:rsidR="00822564">
              <w:rPr>
                <w:noProof/>
                <w:webHidden/>
              </w:rPr>
              <w:fldChar w:fldCharType="begin"/>
            </w:r>
            <w:r w:rsidR="00822564">
              <w:rPr>
                <w:noProof/>
                <w:webHidden/>
              </w:rPr>
              <w:instrText xml:space="preserve"> PAGEREF _Toc505600397 \h </w:instrText>
            </w:r>
            <w:r w:rsidR="00822564">
              <w:rPr>
                <w:noProof/>
                <w:webHidden/>
              </w:rPr>
            </w:r>
            <w:r w:rsidR="00822564">
              <w:rPr>
                <w:noProof/>
                <w:webHidden/>
              </w:rPr>
              <w:fldChar w:fldCharType="separate"/>
            </w:r>
            <w:r w:rsidR="004C39C4">
              <w:rPr>
                <w:noProof/>
                <w:webHidden/>
              </w:rPr>
              <w:t>85</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98" w:history="1">
            <w:r w:rsidR="00822564" w:rsidRPr="001A7316">
              <w:rPr>
                <w:rStyle w:val="Hyperlink"/>
                <w:b/>
                <w:noProof/>
              </w:rPr>
              <w:t>7.1.2 The RReliefF</w:t>
            </w:r>
            <w:r w:rsidR="00822564">
              <w:rPr>
                <w:noProof/>
                <w:webHidden/>
              </w:rPr>
              <w:tab/>
            </w:r>
            <w:r w:rsidR="00822564">
              <w:rPr>
                <w:noProof/>
                <w:webHidden/>
              </w:rPr>
              <w:fldChar w:fldCharType="begin"/>
            </w:r>
            <w:r w:rsidR="00822564">
              <w:rPr>
                <w:noProof/>
                <w:webHidden/>
              </w:rPr>
              <w:instrText xml:space="preserve"> PAGEREF _Toc505600398 \h </w:instrText>
            </w:r>
            <w:r w:rsidR="00822564">
              <w:rPr>
                <w:noProof/>
                <w:webHidden/>
              </w:rPr>
            </w:r>
            <w:r w:rsidR="00822564">
              <w:rPr>
                <w:noProof/>
                <w:webHidden/>
              </w:rPr>
              <w:fldChar w:fldCharType="separate"/>
            </w:r>
            <w:r w:rsidR="004C39C4">
              <w:rPr>
                <w:noProof/>
                <w:webHidden/>
              </w:rPr>
              <w:t>87</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399" w:history="1">
            <w:r w:rsidR="00822564" w:rsidRPr="001A7316">
              <w:rPr>
                <w:rStyle w:val="Hyperlink"/>
                <w:b/>
                <w:noProof/>
              </w:rPr>
              <w:t>7.1.3 The RReliefF processing</w:t>
            </w:r>
            <w:r w:rsidR="00822564">
              <w:rPr>
                <w:noProof/>
                <w:webHidden/>
              </w:rPr>
              <w:tab/>
            </w:r>
            <w:r w:rsidR="00822564">
              <w:rPr>
                <w:noProof/>
                <w:webHidden/>
              </w:rPr>
              <w:fldChar w:fldCharType="begin"/>
            </w:r>
            <w:r w:rsidR="00822564">
              <w:rPr>
                <w:noProof/>
                <w:webHidden/>
              </w:rPr>
              <w:instrText xml:space="preserve"> PAGEREF _Toc505600399 \h </w:instrText>
            </w:r>
            <w:r w:rsidR="00822564">
              <w:rPr>
                <w:noProof/>
                <w:webHidden/>
              </w:rPr>
            </w:r>
            <w:r w:rsidR="00822564">
              <w:rPr>
                <w:noProof/>
                <w:webHidden/>
              </w:rPr>
              <w:fldChar w:fldCharType="separate"/>
            </w:r>
            <w:r w:rsidR="004C39C4">
              <w:rPr>
                <w:noProof/>
                <w:webHidden/>
              </w:rPr>
              <w:t>87</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0" w:history="1">
            <w:r w:rsidR="00822564" w:rsidRPr="001A7316">
              <w:rPr>
                <w:rStyle w:val="Hyperlink"/>
                <w:b/>
                <w:noProof/>
              </w:rPr>
              <w:t>7.1.4 The digital bandpass filtering</w:t>
            </w:r>
            <w:r w:rsidR="00822564">
              <w:rPr>
                <w:noProof/>
                <w:webHidden/>
              </w:rPr>
              <w:tab/>
            </w:r>
            <w:r w:rsidR="00822564">
              <w:rPr>
                <w:noProof/>
                <w:webHidden/>
              </w:rPr>
              <w:fldChar w:fldCharType="begin"/>
            </w:r>
            <w:r w:rsidR="00822564">
              <w:rPr>
                <w:noProof/>
                <w:webHidden/>
              </w:rPr>
              <w:instrText xml:space="preserve"> PAGEREF _Toc505600400 \h </w:instrText>
            </w:r>
            <w:r w:rsidR="00822564">
              <w:rPr>
                <w:noProof/>
                <w:webHidden/>
              </w:rPr>
            </w:r>
            <w:r w:rsidR="00822564">
              <w:rPr>
                <w:noProof/>
                <w:webHidden/>
              </w:rPr>
              <w:fldChar w:fldCharType="separate"/>
            </w:r>
            <w:r w:rsidR="004C39C4">
              <w:rPr>
                <w:noProof/>
                <w:webHidden/>
              </w:rPr>
              <w:t>89</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1" w:history="1">
            <w:r w:rsidR="00822564" w:rsidRPr="001A7316">
              <w:rPr>
                <w:rStyle w:val="Hyperlink"/>
                <w:b/>
                <w:noProof/>
              </w:rPr>
              <w:t>7.1.5 Savitzky-Golay Filtering</w:t>
            </w:r>
            <w:r w:rsidR="00822564">
              <w:rPr>
                <w:noProof/>
                <w:webHidden/>
              </w:rPr>
              <w:tab/>
            </w:r>
            <w:r w:rsidR="00822564">
              <w:rPr>
                <w:noProof/>
                <w:webHidden/>
              </w:rPr>
              <w:fldChar w:fldCharType="begin"/>
            </w:r>
            <w:r w:rsidR="00822564">
              <w:rPr>
                <w:noProof/>
                <w:webHidden/>
              </w:rPr>
              <w:instrText xml:space="preserve"> PAGEREF _Toc505600401 \h </w:instrText>
            </w:r>
            <w:r w:rsidR="00822564">
              <w:rPr>
                <w:noProof/>
                <w:webHidden/>
              </w:rPr>
            </w:r>
            <w:r w:rsidR="00822564">
              <w:rPr>
                <w:noProof/>
                <w:webHidden/>
              </w:rPr>
              <w:fldChar w:fldCharType="separate"/>
            </w:r>
            <w:r w:rsidR="004C39C4">
              <w:rPr>
                <w:noProof/>
                <w:webHidden/>
              </w:rPr>
              <w:t>90</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2" w:history="1">
            <w:r w:rsidR="00822564" w:rsidRPr="001A7316">
              <w:rPr>
                <w:rStyle w:val="Hyperlink"/>
                <w:b/>
                <w:noProof/>
              </w:rPr>
              <w:t>7.1.6 Experiments (Human serum albumin data)</w:t>
            </w:r>
            <w:r w:rsidR="00822564">
              <w:rPr>
                <w:noProof/>
                <w:webHidden/>
              </w:rPr>
              <w:tab/>
            </w:r>
            <w:r w:rsidR="00822564">
              <w:rPr>
                <w:noProof/>
                <w:webHidden/>
              </w:rPr>
              <w:fldChar w:fldCharType="begin"/>
            </w:r>
            <w:r w:rsidR="00822564">
              <w:rPr>
                <w:noProof/>
                <w:webHidden/>
              </w:rPr>
              <w:instrText xml:space="preserve"> PAGEREF _Toc505600402 \h </w:instrText>
            </w:r>
            <w:r w:rsidR="00822564">
              <w:rPr>
                <w:noProof/>
                <w:webHidden/>
              </w:rPr>
            </w:r>
            <w:r w:rsidR="00822564">
              <w:rPr>
                <w:noProof/>
                <w:webHidden/>
              </w:rPr>
              <w:fldChar w:fldCharType="separate"/>
            </w:r>
            <w:r w:rsidR="004C39C4">
              <w:rPr>
                <w:noProof/>
                <w:webHidden/>
              </w:rPr>
              <w:t>90</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3" w:history="1">
            <w:r w:rsidR="00822564" w:rsidRPr="001A7316">
              <w:rPr>
                <w:rStyle w:val="Hyperlink"/>
                <w:b/>
                <w:noProof/>
              </w:rPr>
              <w:t>7.1.7 Discussion of experimental results</w:t>
            </w:r>
            <w:r w:rsidR="00822564">
              <w:rPr>
                <w:noProof/>
                <w:webHidden/>
              </w:rPr>
              <w:tab/>
            </w:r>
            <w:r w:rsidR="00822564">
              <w:rPr>
                <w:noProof/>
                <w:webHidden/>
              </w:rPr>
              <w:fldChar w:fldCharType="begin"/>
            </w:r>
            <w:r w:rsidR="00822564">
              <w:rPr>
                <w:noProof/>
                <w:webHidden/>
              </w:rPr>
              <w:instrText xml:space="preserve"> PAGEREF _Toc505600403 \h </w:instrText>
            </w:r>
            <w:r w:rsidR="00822564">
              <w:rPr>
                <w:noProof/>
                <w:webHidden/>
              </w:rPr>
            </w:r>
            <w:r w:rsidR="00822564">
              <w:rPr>
                <w:noProof/>
                <w:webHidden/>
              </w:rPr>
              <w:fldChar w:fldCharType="separate"/>
            </w:r>
            <w:r w:rsidR="004C39C4">
              <w:rPr>
                <w:noProof/>
                <w:webHidden/>
              </w:rPr>
              <w:t>90</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404" w:history="1">
            <w:r w:rsidR="00822564" w:rsidRPr="001A7316">
              <w:rPr>
                <w:rStyle w:val="Hyperlink"/>
                <w:b/>
                <w:smallCaps/>
                <w:noProof/>
                <w:kern w:val="28"/>
              </w:rPr>
              <w:t>7.2 Hilbert Haung Transformation pre-processing</w:t>
            </w:r>
            <w:r w:rsidR="00822564">
              <w:rPr>
                <w:noProof/>
                <w:webHidden/>
              </w:rPr>
              <w:tab/>
            </w:r>
            <w:r w:rsidR="00822564">
              <w:rPr>
                <w:noProof/>
                <w:webHidden/>
              </w:rPr>
              <w:fldChar w:fldCharType="begin"/>
            </w:r>
            <w:r w:rsidR="00822564">
              <w:rPr>
                <w:noProof/>
                <w:webHidden/>
              </w:rPr>
              <w:instrText xml:space="preserve"> PAGEREF _Toc505600404 \h </w:instrText>
            </w:r>
            <w:r w:rsidR="00822564">
              <w:rPr>
                <w:noProof/>
                <w:webHidden/>
              </w:rPr>
            </w:r>
            <w:r w:rsidR="00822564">
              <w:rPr>
                <w:noProof/>
                <w:webHidden/>
              </w:rPr>
              <w:fldChar w:fldCharType="separate"/>
            </w:r>
            <w:r w:rsidR="004C39C4">
              <w:rPr>
                <w:noProof/>
                <w:webHidden/>
              </w:rPr>
              <w:t>95</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5" w:history="1">
            <w:r w:rsidR="00822564" w:rsidRPr="001A7316">
              <w:rPr>
                <w:rStyle w:val="Hyperlink"/>
                <w:b/>
                <w:noProof/>
              </w:rPr>
              <w:t>7.2.1 Introduction:</w:t>
            </w:r>
            <w:r w:rsidR="00822564">
              <w:rPr>
                <w:noProof/>
                <w:webHidden/>
              </w:rPr>
              <w:tab/>
            </w:r>
            <w:r w:rsidR="00822564">
              <w:rPr>
                <w:noProof/>
                <w:webHidden/>
              </w:rPr>
              <w:fldChar w:fldCharType="begin"/>
            </w:r>
            <w:r w:rsidR="00822564">
              <w:rPr>
                <w:noProof/>
                <w:webHidden/>
              </w:rPr>
              <w:instrText xml:space="preserve"> PAGEREF _Toc505600405 \h </w:instrText>
            </w:r>
            <w:r w:rsidR="00822564">
              <w:rPr>
                <w:noProof/>
                <w:webHidden/>
              </w:rPr>
            </w:r>
            <w:r w:rsidR="00822564">
              <w:rPr>
                <w:noProof/>
                <w:webHidden/>
              </w:rPr>
              <w:fldChar w:fldCharType="separate"/>
            </w:r>
            <w:r w:rsidR="004C39C4">
              <w:rPr>
                <w:noProof/>
                <w:webHidden/>
              </w:rPr>
              <w:t>95</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6" w:history="1">
            <w:r w:rsidR="00822564" w:rsidRPr="001A7316">
              <w:rPr>
                <w:rStyle w:val="Hyperlink"/>
                <w:b/>
                <w:noProof/>
              </w:rPr>
              <w:t>7.2.2 H</w:t>
            </w:r>
            <w:r w:rsidR="00822564" w:rsidRPr="001A7316">
              <w:rPr>
                <w:rStyle w:val="Hyperlink"/>
                <w:b/>
                <w:noProof/>
                <w:shd w:val="clear" w:color="auto" w:fill="FFFFFF"/>
              </w:rPr>
              <w:t>ilbert Haung Transformation (HHT)</w:t>
            </w:r>
            <w:r w:rsidR="00822564">
              <w:rPr>
                <w:noProof/>
                <w:webHidden/>
              </w:rPr>
              <w:tab/>
            </w:r>
            <w:r w:rsidR="00822564">
              <w:rPr>
                <w:noProof/>
                <w:webHidden/>
              </w:rPr>
              <w:fldChar w:fldCharType="begin"/>
            </w:r>
            <w:r w:rsidR="00822564">
              <w:rPr>
                <w:noProof/>
                <w:webHidden/>
              </w:rPr>
              <w:instrText xml:space="preserve"> PAGEREF _Toc505600406 \h </w:instrText>
            </w:r>
            <w:r w:rsidR="00822564">
              <w:rPr>
                <w:noProof/>
                <w:webHidden/>
              </w:rPr>
            </w:r>
            <w:r w:rsidR="00822564">
              <w:rPr>
                <w:noProof/>
                <w:webHidden/>
              </w:rPr>
              <w:fldChar w:fldCharType="separate"/>
            </w:r>
            <w:r w:rsidR="004C39C4">
              <w:rPr>
                <w:noProof/>
                <w:webHidden/>
              </w:rPr>
              <w:t>97</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7" w:history="1">
            <w:r w:rsidR="00822564" w:rsidRPr="001A7316">
              <w:rPr>
                <w:rStyle w:val="Hyperlink"/>
                <w:b/>
                <w:noProof/>
                <w:shd w:val="clear" w:color="auto" w:fill="FFFFFF"/>
              </w:rPr>
              <w:t>7.2.3 Empirical Mode Decomposition (EMD)</w:t>
            </w:r>
            <w:r w:rsidR="00822564">
              <w:rPr>
                <w:noProof/>
                <w:webHidden/>
              </w:rPr>
              <w:tab/>
            </w:r>
            <w:r w:rsidR="00822564">
              <w:rPr>
                <w:noProof/>
                <w:webHidden/>
              </w:rPr>
              <w:fldChar w:fldCharType="begin"/>
            </w:r>
            <w:r w:rsidR="00822564">
              <w:rPr>
                <w:noProof/>
                <w:webHidden/>
              </w:rPr>
              <w:instrText xml:space="preserve"> PAGEREF _Toc505600407 \h </w:instrText>
            </w:r>
            <w:r w:rsidR="00822564">
              <w:rPr>
                <w:noProof/>
                <w:webHidden/>
              </w:rPr>
            </w:r>
            <w:r w:rsidR="00822564">
              <w:rPr>
                <w:noProof/>
                <w:webHidden/>
              </w:rPr>
              <w:fldChar w:fldCharType="separate"/>
            </w:r>
            <w:r w:rsidR="004C39C4">
              <w:rPr>
                <w:noProof/>
                <w:webHidden/>
              </w:rPr>
              <w:t>97</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8" w:history="1">
            <w:r w:rsidR="00822564" w:rsidRPr="001A7316">
              <w:rPr>
                <w:rStyle w:val="Hyperlink"/>
                <w:b/>
                <w:noProof/>
                <w:shd w:val="clear" w:color="auto" w:fill="FFFFFF"/>
              </w:rPr>
              <w:t>7.2.4 Hilbert Spectral Analysis (HSA)</w:t>
            </w:r>
            <w:r w:rsidR="00822564">
              <w:rPr>
                <w:noProof/>
                <w:webHidden/>
              </w:rPr>
              <w:tab/>
            </w:r>
            <w:r w:rsidR="00822564">
              <w:rPr>
                <w:noProof/>
                <w:webHidden/>
              </w:rPr>
              <w:fldChar w:fldCharType="begin"/>
            </w:r>
            <w:r w:rsidR="00822564">
              <w:rPr>
                <w:noProof/>
                <w:webHidden/>
              </w:rPr>
              <w:instrText xml:space="preserve"> PAGEREF _Toc505600408 \h </w:instrText>
            </w:r>
            <w:r w:rsidR="00822564">
              <w:rPr>
                <w:noProof/>
                <w:webHidden/>
              </w:rPr>
            </w:r>
            <w:r w:rsidR="00822564">
              <w:rPr>
                <w:noProof/>
                <w:webHidden/>
              </w:rPr>
              <w:fldChar w:fldCharType="separate"/>
            </w:r>
            <w:r w:rsidR="004C39C4">
              <w:rPr>
                <w:noProof/>
                <w:webHidden/>
              </w:rPr>
              <w:t>99</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09" w:history="1">
            <w:r w:rsidR="00822564" w:rsidRPr="001A7316">
              <w:rPr>
                <w:rStyle w:val="Hyperlink"/>
                <w:b/>
                <w:noProof/>
                <w:shd w:val="clear" w:color="auto" w:fill="FFFFFF"/>
              </w:rPr>
              <w:t>7.2.5 Proposed HHT-PLSR model</w:t>
            </w:r>
            <w:r w:rsidR="00822564">
              <w:rPr>
                <w:noProof/>
                <w:webHidden/>
              </w:rPr>
              <w:tab/>
            </w:r>
            <w:r w:rsidR="00822564">
              <w:rPr>
                <w:noProof/>
                <w:webHidden/>
              </w:rPr>
              <w:fldChar w:fldCharType="begin"/>
            </w:r>
            <w:r w:rsidR="00822564">
              <w:rPr>
                <w:noProof/>
                <w:webHidden/>
              </w:rPr>
              <w:instrText xml:space="preserve"> PAGEREF _Toc505600409 \h </w:instrText>
            </w:r>
            <w:r w:rsidR="00822564">
              <w:rPr>
                <w:noProof/>
                <w:webHidden/>
              </w:rPr>
            </w:r>
            <w:r w:rsidR="00822564">
              <w:rPr>
                <w:noProof/>
                <w:webHidden/>
              </w:rPr>
              <w:fldChar w:fldCharType="separate"/>
            </w:r>
            <w:r w:rsidR="004C39C4">
              <w:rPr>
                <w:noProof/>
                <w:webHidden/>
              </w:rPr>
              <w:t>101</w:t>
            </w:r>
            <w:r w:rsidR="00822564">
              <w:rPr>
                <w:noProof/>
                <w:webHidden/>
              </w:rPr>
              <w:fldChar w:fldCharType="end"/>
            </w:r>
          </w:hyperlink>
        </w:p>
        <w:p w:rsidR="00822564" w:rsidRDefault="009B7596">
          <w:pPr>
            <w:pStyle w:val="TOC3"/>
            <w:tabs>
              <w:tab w:val="right" w:leader="dot" w:pos="9016"/>
            </w:tabs>
            <w:rPr>
              <w:rFonts w:eastAsiaTheme="minorEastAsia"/>
              <w:noProof/>
              <w:lang w:eastAsia="en-GB"/>
            </w:rPr>
          </w:pPr>
          <w:hyperlink w:anchor="_Toc505600410" w:history="1">
            <w:r w:rsidR="00822564" w:rsidRPr="001A7316">
              <w:rPr>
                <w:rStyle w:val="Hyperlink"/>
                <w:b/>
                <w:noProof/>
              </w:rPr>
              <w:t>5.3.8 Discussion of Experimental Results and Comparisons:</w:t>
            </w:r>
            <w:r w:rsidR="00822564">
              <w:rPr>
                <w:noProof/>
                <w:webHidden/>
              </w:rPr>
              <w:tab/>
            </w:r>
            <w:r w:rsidR="00822564">
              <w:rPr>
                <w:noProof/>
                <w:webHidden/>
              </w:rPr>
              <w:fldChar w:fldCharType="begin"/>
            </w:r>
            <w:r w:rsidR="00822564">
              <w:rPr>
                <w:noProof/>
                <w:webHidden/>
              </w:rPr>
              <w:instrText xml:space="preserve"> PAGEREF _Toc505600410 \h </w:instrText>
            </w:r>
            <w:r w:rsidR="00822564">
              <w:rPr>
                <w:noProof/>
                <w:webHidden/>
              </w:rPr>
            </w:r>
            <w:r w:rsidR="00822564">
              <w:rPr>
                <w:noProof/>
                <w:webHidden/>
              </w:rPr>
              <w:fldChar w:fldCharType="separate"/>
            </w:r>
            <w:r w:rsidR="004C39C4">
              <w:rPr>
                <w:noProof/>
                <w:webHidden/>
              </w:rPr>
              <w:t>102</w:t>
            </w:r>
            <w:r w:rsidR="00822564">
              <w:rPr>
                <w:noProof/>
                <w:webHidden/>
              </w:rPr>
              <w:fldChar w:fldCharType="end"/>
            </w:r>
          </w:hyperlink>
        </w:p>
        <w:p w:rsidR="00822564" w:rsidRDefault="009B7596">
          <w:pPr>
            <w:pStyle w:val="TOC1"/>
            <w:rPr>
              <w:rFonts w:asciiTheme="minorHAnsi" w:eastAsiaTheme="minorEastAsia" w:hAnsiTheme="minorHAnsi" w:cstheme="minorBidi"/>
              <w:bCs w:val="0"/>
              <w:caps w:val="0"/>
              <w:sz w:val="22"/>
              <w:szCs w:val="22"/>
              <w:lang w:eastAsia="en-GB"/>
            </w:rPr>
          </w:pPr>
          <w:hyperlink w:anchor="_Toc505600411" w:history="1">
            <w:r w:rsidR="00822564" w:rsidRPr="001A7316">
              <w:rPr>
                <w:rStyle w:val="Hyperlink"/>
                <w:b/>
              </w:rPr>
              <w:t>Chapter 8: Conclusions and Future scope</w:t>
            </w:r>
            <w:r w:rsidR="00822564">
              <w:rPr>
                <w:webHidden/>
              </w:rPr>
              <w:tab/>
            </w:r>
            <w:r w:rsidR="00822564">
              <w:rPr>
                <w:webHidden/>
              </w:rPr>
              <w:fldChar w:fldCharType="begin"/>
            </w:r>
            <w:r w:rsidR="00822564">
              <w:rPr>
                <w:webHidden/>
              </w:rPr>
              <w:instrText xml:space="preserve"> PAGEREF _Toc505600411 \h </w:instrText>
            </w:r>
            <w:r w:rsidR="00822564">
              <w:rPr>
                <w:webHidden/>
              </w:rPr>
            </w:r>
            <w:r w:rsidR="00822564">
              <w:rPr>
                <w:webHidden/>
              </w:rPr>
              <w:fldChar w:fldCharType="separate"/>
            </w:r>
            <w:r w:rsidR="004C39C4">
              <w:rPr>
                <w:webHidden/>
              </w:rPr>
              <w:t>107</w:t>
            </w:r>
            <w:r w:rsidR="00822564">
              <w:rPr>
                <w:webHidden/>
              </w:rPr>
              <w:fldChar w:fldCharType="end"/>
            </w:r>
          </w:hyperlink>
        </w:p>
        <w:p w:rsidR="00822564" w:rsidRDefault="009B7596">
          <w:pPr>
            <w:pStyle w:val="TOC2"/>
            <w:tabs>
              <w:tab w:val="right" w:leader="dot" w:pos="9016"/>
            </w:tabs>
            <w:rPr>
              <w:rFonts w:eastAsiaTheme="minorEastAsia"/>
              <w:noProof/>
              <w:lang w:eastAsia="en-GB"/>
            </w:rPr>
          </w:pPr>
          <w:hyperlink w:anchor="_Toc505600412" w:history="1">
            <w:r w:rsidR="00822564" w:rsidRPr="001A7316">
              <w:rPr>
                <w:rStyle w:val="Hyperlink"/>
                <w:b/>
                <w:noProof/>
              </w:rPr>
              <w:t>8.1 Summary and Conclusions:</w:t>
            </w:r>
            <w:r w:rsidR="00822564">
              <w:rPr>
                <w:noProof/>
                <w:webHidden/>
              </w:rPr>
              <w:tab/>
            </w:r>
            <w:r w:rsidR="00822564">
              <w:rPr>
                <w:noProof/>
                <w:webHidden/>
              </w:rPr>
              <w:fldChar w:fldCharType="begin"/>
            </w:r>
            <w:r w:rsidR="00822564">
              <w:rPr>
                <w:noProof/>
                <w:webHidden/>
              </w:rPr>
              <w:instrText xml:space="preserve"> PAGEREF _Toc505600412 \h </w:instrText>
            </w:r>
            <w:r w:rsidR="00822564">
              <w:rPr>
                <w:noProof/>
                <w:webHidden/>
              </w:rPr>
            </w:r>
            <w:r w:rsidR="00822564">
              <w:rPr>
                <w:noProof/>
                <w:webHidden/>
              </w:rPr>
              <w:fldChar w:fldCharType="separate"/>
            </w:r>
            <w:r w:rsidR="004C39C4">
              <w:rPr>
                <w:noProof/>
                <w:webHidden/>
              </w:rPr>
              <w:t>107</w:t>
            </w:r>
            <w:r w:rsidR="00822564">
              <w:rPr>
                <w:noProof/>
                <w:webHidden/>
              </w:rPr>
              <w:fldChar w:fldCharType="end"/>
            </w:r>
          </w:hyperlink>
        </w:p>
        <w:p w:rsidR="00822564" w:rsidRDefault="009B7596">
          <w:pPr>
            <w:pStyle w:val="TOC2"/>
            <w:tabs>
              <w:tab w:val="right" w:leader="dot" w:pos="9016"/>
            </w:tabs>
            <w:rPr>
              <w:rFonts w:eastAsiaTheme="minorEastAsia"/>
              <w:noProof/>
              <w:lang w:eastAsia="en-GB"/>
            </w:rPr>
          </w:pPr>
          <w:hyperlink w:anchor="_Toc505600413" w:history="1">
            <w:r w:rsidR="00822564" w:rsidRPr="001A7316">
              <w:rPr>
                <w:rStyle w:val="Hyperlink"/>
                <w:b/>
                <w:noProof/>
              </w:rPr>
              <w:t>8.2 Future scope</w:t>
            </w:r>
            <w:r w:rsidR="00822564">
              <w:rPr>
                <w:noProof/>
                <w:webHidden/>
              </w:rPr>
              <w:tab/>
            </w:r>
            <w:r w:rsidR="00822564">
              <w:rPr>
                <w:noProof/>
                <w:webHidden/>
              </w:rPr>
              <w:fldChar w:fldCharType="begin"/>
            </w:r>
            <w:r w:rsidR="00822564">
              <w:rPr>
                <w:noProof/>
                <w:webHidden/>
              </w:rPr>
              <w:instrText xml:space="preserve"> PAGEREF _Toc505600413 \h </w:instrText>
            </w:r>
            <w:r w:rsidR="00822564">
              <w:rPr>
                <w:noProof/>
                <w:webHidden/>
              </w:rPr>
            </w:r>
            <w:r w:rsidR="00822564">
              <w:rPr>
                <w:noProof/>
                <w:webHidden/>
              </w:rPr>
              <w:fldChar w:fldCharType="separate"/>
            </w:r>
            <w:r w:rsidR="004C39C4">
              <w:rPr>
                <w:noProof/>
                <w:webHidden/>
              </w:rPr>
              <w:t>110</w:t>
            </w:r>
            <w:r w:rsidR="00822564">
              <w:rPr>
                <w:noProof/>
                <w:webHidden/>
              </w:rPr>
              <w:fldChar w:fldCharType="end"/>
            </w:r>
          </w:hyperlink>
        </w:p>
        <w:p w:rsidR="00822564" w:rsidRDefault="009B7596">
          <w:pPr>
            <w:pStyle w:val="TOC1"/>
            <w:rPr>
              <w:rFonts w:asciiTheme="minorHAnsi" w:eastAsiaTheme="minorEastAsia" w:hAnsiTheme="minorHAnsi" w:cstheme="minorBidi"/>
              <w:bCs w:val="0"/>
              <w:caps w:val="0"/>
              <w:sz w:val="22"/>
              <w:szCs w:val="22"/>
              <w:lang w:eastAsia="en-GB"/>
            </w:rPr>
          </w:pPr>
          <w:hyperlink w:anchor="_Toc505600414" w:history="1">
            <w:r w:rsidR="00822564" w:rsidRPr="001A7316">
              <w:rPr>
                <w:rStyle w:val="Hyperlink"/>
                <w:b/>
              </w:rPr>
              <w:t>References</w:t>
            </w:r>
            <w:r w:rsidR="00822564">
              <w:rPr>
                <w:webHidden/>
              </w:rPr>
              <w:tab/>
            </w:r>
            <w:r w:rsidR="00822564">
              <w:rPr>
                <w:webHidden/>
              </w:rPr>
              <w:fldChar w:fldCharType="begin"/>
            </w:r>
            <w:r w:rsidR="00822564">
              <w:rPr>
                <w:webHidden/>
              </w:rPr>
              <w:instrText xml:space="preserve"> PAGEREF _Toc505600414 \h </w:instrText>
            </w:r>
            <w:r w:rsidR="00822564">
              <w:rPr>
                <w:webHidden/>
              </w:rPr>
            </w:r>
            <w:r w:rsidR="00822564">
              <w:rPr>
                <w:webHidden/>
              </w:rPr>
              <w:fldChar w:fldCharType="separate"/>
            </w:r>
            <w:r w:rsidR="004C39C4">
              <w:rPr>
                <w:webHidden/>
              </w:rPr>
              <w:t>112</w:t>
            </w:r>
            <w:r w:rsidR="00822564">
              <w:rPr>
                <w:webHidden/>
              </w:rPr>
              <w:fldChar w:fldCharType="end"/>
            </w:r>
          </w:hyperlink>
        </w:p>
        <w:p w:rsidR="00B3389C" w:rsidRDefault="006A34D4" w:rsidP="00B3389C">
          <w:r>
            <w:fldChar w:fldCharType="end"/>
          </w:r>
        </w:p>
      </w:sdtContent>
    </w:sdt>
    <w:p w:rsidR="00B3389C" w:rsidRDefault="00B3389C" w:rsidP="00B3389C">
      <w:pPr>
        <w:rPr>
          <w:lang w:val="en-US"/>
        </w:rPr>
      </w:pPr>
    </w:p>
    <w:p w:rsidR="00B3389C" w:rsidRDefault="00B3389C" w:rsidP="00B3389C">
      <w:pPr>
        <w:rPr>
          <w:lang w:val="en-US"/>
        </w:rPr>
      </w:pPr>
    </w:p>
    <w:p w:rsidR="00186FEC" w:rsidRPr="00B3389C" w:rsidRDefault="00186FEC" w:rsidP="00B3389C">
      <w:pPr>
        <w:rPr>
          <w:lang w:val="en-US"/>
        </w:rPr>
      </w:pPr>
    </w:p>
    <w:p w:rsidR="0003677A" w:rsidRDefault="0003677A" w:rsidP="009D63C0">
      <w:pPr>
        <w:pStyle w:val="Heading2"/>
        <w:numPr>
          <w:ilvl w:val="0"/>
          <w:numId w:val="0"/>
        </w:numPr>
        <w:rPr>
          <w:b/>
          <w:i w:val="0"/>
          <w:color w:val="5B9BD5" w:themeColor="accent1"/>
          <w:sz w:val="32"/>
          <w:szCs w:val="32"/>
        </w:rPr>
      </w:pPr>
      <w:bookmarkStart w:id="3" w:name="_Toc505600356"/>
      <w:bookmarkStart w:id="4" w:name="_Hlk505342052"/>
      <w:r w:rsidRPr="00DD612B">
        <w:rPr>
          <w:b/>
          <w:i w:val="0"/>
          <w:color w:val="5B9BD5" w:themeColor="accent1"/>
          <w:sz w:val="32"/>
          <w:szCs w:val="32"/>
        </w:rPr>
        <w:t>List of Figures</w:t>
      </w:r>
      <w:bookmarkEnd w:id="3"/>
    </w:p>
    <w:p w:rsidR="00B3389C" w:rsidRDefault="00B3389C" w:rsidP="00B3389C">
      <w:pPr>
        <w:rPr>
          <w:lang w:val="en-US"/>
        </w:rPr>
      </w:pPr>
    </w:p>
    <w:p w:rsidR="00B3389C" w:rsidRPr="00A14F0A" w:rsidRDefault="00A14F0A" w:rsidP="00A14F0A">
      <w:pPr>
        <w:spacing w:line="480" w:lineRule="auto"/>
        <w:rPr>
          <w:rFonts w:ascii="Times New Roman" w:hAnsi="Times New Roman" w:cs="Times New Roman"/>
          <w:sz w:val="24"/>
          <w:szCs w:val="24"/>
          <w:lang w:val="en-US"/>
        </w:rPr>
      </w:pPr>
      <w:r w:rsidRPr="00A14F0A">
        <w:rPr>
          <w:rFonts w:ascii="Times New Roman" w:hAnsi="Times New Roman" w:cs="Times New Roman"/>
          <w:sz w:val="24"/>
          <w:szCs w:val="24"/>
          <w:lang w:val="en-US"/>
        </w:rPr>
        <w:t>2.1 Schematic</w:t>
      </w:r>
      <w:r w:rsidR="005B1FE8" w:rsidRPr="00A14F0A">
        <w:rPr>
          <w:rFonts w:ascii="Times New Roman" w:hAnsi="Times New Roman" w:cs="Times New Roman"/>
          <w:sz w:val="24"/>
          <w:szCs w:val="24"/>
          <w:lang w:val="en-US"/>
        </w:rPr>
        <w:t xml:space="preserve"> diagram of Michelson interferometer used in FTIR spectrometer……………………</w:t>
      </w:r>
      <w:r>
        <w:rPr>
          <w:rFonts w:ascii="Times New Roman" w:hAnsi="Times New Roman" w:cs="Times New Roman"/>
          <w:sz w:val="24"/>
          <w:szCs w:val="24"/>
          <w:lang w:val="en-US"/>
        </w:rPr>
        <w:t>……………………………………………….</w:t>
      </w:r>
      <w:r w:rsidR="008D6900">
        <w:rPr>
          <w:rFonts w:ascii="Times New Roman" w:hAnsi="Times New Roman" w:cs="Times New Roman"/>
          <w:sz w:val="24"/>
          <w:szCs w:val="24"/>
          <w:lang w:val="en-US"/>
        </w:rPr>
        <w:t xml:space="preserve">             </w:t>
      </w:r>
      <w:r w:rsidR="005B1FE8" w:rsidRPr="00A14F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B1FE8" w:rsidRPr="00A14F0A">
        <w:rPr>
          <w:rFonts w:ascii="Times New Roman" w:hAnsi="Times New Roman" w:cs="Times New Roman"/>
          <w:sz w:val="24"/>
          <w:szCs w:val="24"/>
          <w:lang w:val="en-US"/>
        </w:rPr>
        <w:t>(12)</w:t>
      </w:r>
    </w:p>
    <w:p w:rsidR="005B1FE8" w:rsidRDefault="005B1FE8" w:rsidP="00A14F0A">
      <w:pPr>
        <w:spacing w:line="480" w:lineRule="auto"/>
        <w:rPr>
          <w:rFonts w:ascii="Times New Roman" w:hAnsi="Times New Roman" w:cs="Times New Roman"/>
          <w:sz w:val="24"/>
          <w:szCs w:val="24"/>
          <w:lang w:val="en-US"/>
        </w:rPr>
      </w:pPr>
      <w:r w:rsidRPr="008D6900">
        <w:rPr>
          <w:rFonts w:ascii="Times New Roman" w:hAnsi="Times New Roman" w:cs="Times New Roman"/>
          <w:sz w:val="24"/>
          <w:szCs w:val="24"/>
          <w:lang w:val="en-US"/>
        </w:rPr>
        <w:t>2.2 Schematic diagram of MLR m</w:t>
      </w:r>
      <w:r w:rsidRPr="00A14F0A">
        <w:rPr>
          <w:rFonts w:ascii="Times New Roman" w:hAnsi="Times New Roman" w:cs="Times New Roman"/>
          <w:sz w:val="24"/>
          <w:szCs w:val="24"/>
          <w:lang w:val="en-US"/>
        </w:rPr>
        <w:t xml:space="preserve">odel to predict the concentration of analyte of </w:t>
      </w:r>
      <w:r w:rsidR="00A14F0A" w:rsidRPr="00A14F0A">
        <w:rPr>
          <w:rFonts w:ascii="Times New Roman" w:hAnsi="Times New Roman" w:cs="Times New Roman"/>
          <w:sz w:val="24"/>
          <w:szCs w:val="24"/>
          <w:lang w:val="en-US"/>
        </w:rPr>
        <w:t>interest</w:t>
      </w:r>
      <w:r w:rsidR="00A14F0A">
        <w:rPr>
          <w:rFonts w:ascii="Times New Roman" w:hAnsi="Times New Roman" w:cs="Times New Roman"/>
          <w:sz w:val="24"/>
          <w:szCs w:val="24"/>
          <w:lang w:val="en-US"/>
        </w:rPr>
        <w:t xml:space="preserve"> </w:t>
      </w:r>
      <w:r w:rsidRPr="00A14F0A">
        <w:rPr>
          <w:rFonts w:ascii="Times New Roman" w:hAnsi="Times New Roman" w:cs="Times New Roman"/>
          <w:sz w:val="24"/>
          <w:szCs w:val="24"/>
          <w:lang w:val="en-US"/>
        </w:rPr>
        <w:t>(21)</w:t>
      </w:r>
    </w:p>
    <w:p w:rsidR="005B1FE8" w:rsidRDefault="005B1FE8" w:rsidP="00A14F0A">
      <w:pPr>
        <w:spacing w:line="480" w:lineRule="auto"/>
        <w:rPr>
          <w:rFonts w:ascii="Times New Roman" w:hAnsi="Times New Roman" w:cs="Times New Roman"/>
          <w:sz w:val="24"/>
          <w:szCs w:val="24"/>
          <w:lang w:val="en-US"/>
        </w:rPr>
      </w:pPr>
      <w:r w:rsidRPr="00A14F0A">
        <w:rPr>
          <w:rFonts w:ascii="Times New Roman" w:hAnsi="Times New Roman" w:cs="Times New Roman"/>
          <w:sz w:val="24"/>
          <w:szCs w:val="24"/>
          <w:lang w:val="en-US"/>
        </w:rPr>
        <w:t>3.1 Illustration of experimental data preparation for the urea dataset…………………….</w:t>
      </w:r>
      <w:r w:rsidR="00A14F0A">
        <w:rPr>
          <w:rFonts w:ascii="Times New Roman" w:hAnsi="Times New Roman" w:cs="Times New Roman"/>
          <w:sz w:val="24"/>
          <w:szCs w:val="24"/>
          <w:lang w:val="en-US"/>
        </w:rPr>
        <w:t xml:space="preserve"> </w:t>
      </w:r>
      <w:r w:rsidRPr="00A14F0A">
        <w:rPr>
          <w:rFonts w:ascii="Times New Roman" w:hAnsi="Times New Roman" w:cs="Times New Roman"/>
          <w:sz w:val="24"/>
          <w:szCs w:val="24"/>
          <w:lang w:val="en-US"/>
        </w:rPr>
        <w:t>(35)</w:t>
      </w:r>
    </w:p>
    <w:p w:rsidR="005B1FE8" w:rsidRDefault="005B1FE8" w:rsidP="00A14F0A">
      <w:pPr>
        <w:spacing w:line="480" w:lineRule="auto"/>
        <w:rPr>
          <w:rFonts w:ascii="Times New Roman" w:hAnsi="Times New Roman" w:cs="Times New Roman"/>
          <w:sz w:val="24"/>
          <w:szCs w:val="24"/>
          <w:lang w:val="en-US"/>
        </w:rPr>
      </w:pPr>
      <w:r w:rsidRPr="00A14F0A">
        <w:rPr>
          <w:rFonts w:ascii="Times New Roman" w:hAnsi="Times New Roman" w:cs="Times New Roman"/>
          <w:sz w:val="24"/>
          <w:szCs w:val="24"/>
          <w:lang w:val="en-US"/>
        </w:rPr>
        <w:t>3.2Illustration of experimental data preparation for human serum albumin data…………(37)</w:t>
      </w:r>
    </w:p>
    <w:p w:rsidR="005B1FE8" w:rsidRPr="00A14F0A" w:rsidRDefault="005B1FE8" w:rsidP="00A14F0A">
      <w:pPr>
        <w:spacing w:line="480" w:lineRule="auto"/>
        <w:rPr>
          <w:rFonts w:ascii="Times New Roman" w:hAnsi="Times New Roman" w:cs="Times New Roman"/>
          <w:sz w:val="24"/>
          <w:szCs w:val="24"/>
          <w:lang w:val="en-US"/>
        </w:rPr>
      </w:pPr>
      <w:r w:rsidRPr="00A14F0A">
        <w:rPr>
          <w:rFonts w:ascii="Times New Roman" w:hAnsi="Times New Roman" w:cs="Times New Roman"/>
          <w:sz w:val="24"/>
          <w:szCs w:val="24"/>
          <w:lang w:val="en-US"/>
        </w:rPr>
        <w:t>4.1 Implementation of LLE algorithm …………………………………………………….(43)</w:t>
      </w:r>
    </w:p>
    <w:p w:rsidR="00B3389C" w:rsidRPr="007E1927" w:rsidRDefault="00627F70" w:rsidP="00A14F0A">
      <w:pPr>
        <w:spacing w:line="480" w:lineRule="auto"/>
        <w:jc w:val="both"/>
        <w:rPr>
          <w:rFonts w:ascii="Times New Roman" w:hAnsi="Times New Roman" w:cs="Times New Roman"/>
          <w:sz w:val="24"/>
          <w:szCs w:val="24"/>
        </w:rPr>
      </w:pPr>
      <w:r>
        <w:rPr>
          <w:rFonts w:ascii="Times New Roman" w:hAnsi="Times New Roman" w:cs="Times New Roman"/>
          <w:sz w:val="24"/>
          <w:szCs w:val="24"/>
        </w:rPr>
        <w:t>4.2</w:t>
      </w:r>
      <w:r w:rsidR="00B3389C" w:rsidRPr="007E1927">
        <w:rPr>
          <w:rFonts w:ascii="Times New Roman" w:hAnsi="Times New Roman" w:cs="Times New Roman"/>
          <w:sz w:val="24"/>
          <w:szCs w:val="24"/>
        </w:rPr>
        <w:t xml:space="preserve"> Block diagram of the Gaussian digital bandpass filter</w:t>
      </w:r>
      <w:r w:rsidR="00B3389C">
        <w:rPr>
          <w:rFonts w:ascii="Times New Roman" w:hAnsi="Times New Roman" w:cs="Times New Roman"/>
          <w:sz w:val="24"/>
          <w:szCs w:val="24"/>
        </w:rPr>
        <w:t>.................</w:t>
      </w:r>
      <w:r w:rsidR="00182271">
        <w:rPr>
          <w:rFonts w:ascii="Times New Roman" w:hAnsi="Times New Roman" w:cs="Times New Roman"/>
          <w:sz w:val="24"/>
          <w:szCs w:val="24"/>
        </w:rPr>
        <w:t>............................... (</w:t>
      </w:r>
      <w:r>
        <w:rPr>
          <w:rFonts w:ascii="Times New Roman" w:hAnsi="Times New Roman" w:cs="Times New Roman"/>
          <w:sz w:val="24"/>
          <w:szCs w:val="24"/>
        </w:rPr>
        <w:t>4</w:t>
      </w:r>
      <w:r w:rsidR="00182271">
        <w:rPr>
          <w:rFonts w:ascii="Times New Roman" w:hAnsi="Times New Roman" w:cs="Times New Roman"/>
          <w:sz w:val="24"/>
          <w:szCs w:val="24"/>
        </w:rPr>
        <w:t>8)</w:t>
      </w:r>
    </w:p>
    <w:p w:rsidR="00B3389C" w:rsidRPr="007E1927" w:rsidRDefault="00627F70"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00B3389C" w:rsidRPr="007E1927">
        <w:rPr>
          <w:rFonts w:ascii="Times New Roman" w:hAnsi="Times New Roman" w:cs="Times New Roman"/>
          <w:sz w:val="24"/>
          <w:szCs w:val="24"/>
        </w:rPr>
        <w:t xml:space="preserve"> Block diagram of the Chebyshev digital bandpass filter</w:t>
      </w:r>
      <w:r w:rsidR="00B157BE">
        <w:rPr>
          <w:rFonts w:ascii="Times New Roman" w:hAnsi="Times New Roman" w:cs="Times New Roman"/>
          <w:sz w:val="24"/>
          <w:szCs w:val="24"/>
        </w:rPr>
        <w:t>............................................</w:t>
      </w:r>
      <w:r w:rsidR="00182271">
        <w:rPr>
          <w:rFonts w:ascii="Times New Roman" w:hAnsi="Times New Roman" w:cs="Times New Roman"/>
          <w:sz w:val="24"/>
          <w:szCs w:val="24"/>
        </w:rPr>
        <w:t xml:space="preserve"> (</w:t>
      </w:r>
      <w:r>
        <w:rPr>
          <w:rFonts w:ascii="Times New Roman" w:hAnsi="Times New Roman" w:cs="Times New Roman"/>
          <w:sz w:val="24"/>
          <w:szCs w:val="24"/>
        </w:rPr>
        <w:t>4</w:t>
      </w:r>
      <w:r w:rsidR="00182271">
        <w:rPr>
          <w:rFonts w:ascii="Times New Roman" w:hAnsi="Times New Roman" w:cs="Times New Roman"/>
          <w:sz w:val="24"/>
          <w:szCs w:val="24"/>
        </w:rPr>
        <w:t>9)</w:t>
      </w:r>
    </w:p>
    <w:p w:rsidR="00B3389C" w:rsidRPr="007E1927" w:rsidRDefault="00627F70"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4.4</w:t>
      </w:r>
      <w:r w:rsidR="00B3389C" w:rsidRPr="007E1927">
        <w:rPr>
          <w:rFonts w:ascii="Times New Roman" w:hAnsi="Times New Roman" w:cs="Times New Roman"/>
          <w:sz w:val="24"/>
          <w:szCs w:val="24"/>
        </w:rPr>
        <w:t xml:space="preserve"> Flow chart of parameter optimization for DBPF-LLER model</w:t>
      </w:r>
      <w:r w:rsidR="00B157BE">
        <w:rPr>
          <w:rFonts w:ascii="Times New Roman" w:hAnsi="Times New Roman" w:cs="Times New Roman"/>
          <w:sz w:val="24"/>
          <w:szCs w:val="24"/>
        </w:rPr>
        <w:t>...</w:t>
      </w:r>
      <w:r w:rsidR="00182271">
        <w:rPr>
          <w:rFonts w:ascii="Times New Roman" w:hAnsi="Times New Roman" w:cs="Times New Roman"/>
          <w:sz w:val="24"/>
          <w:szCs w:val="24"/>
        </w:rPr>
        <w:t>............................... (</w:t>
      </w:r>
      <w:r>
        <w:rPr>
          <w:rFonts w:ascii="Times New Roman" w:hAnsi="Times New Roman" w:cs="Times New Roman"/>
          <w:sz w:val="24"/>
          <w:szCs w:val="24"/>
        </w:rPr>
        <w:t>52</w:t>
      </w:r>
      <w:r w:rsidR="00182271">
        <w:rPr>
          <w:rFonts w:ascii="Times New Roman" w:hAnsi="Times New Roman" w:cs="Times New Roman"/>
          <w:sz w:val="24"/>
          <w:szCs w:val="24"/>
        </w:rPr>
        <w:t>)</w:t>
      </w:r>
    </w:p>
    <w:p w:rsidR="00B3389C" w:rsidRPr="007E1927" w:rsidRDefault="00627F70"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r w:rsidR="00B3389C" w:rsidRPr="007E1927">
        <w:rPr>
          <w:rFonts w:ascii="Times New Roman" w:hAnsi="Times New Roman" w:cs="Times New Roman"/>
          <w:sz w:val="24"/>
          <w:szCs w:val="24"/>
        </w:rPr>
        <w:t xml:space="preserve"> Comparison of the PCR, PLSR, SVR and LLER models without pre-processing</w:t>
      </w:r>
      <w:r w:rsidR="00182271">
        <w:rPr>
          <w:rFonts w:ascii="Times New Roman" w:hAnsi="Times New Roman" w:cs="Times New Roman"/>
          <w:sz w:val="24"/>
          <w:szCs w:val="24"/>
        </w:rPr>
        <w:t>...... (</w:t>
      </w:r>
      <w:r>
        <w:rPr>
          <w:rFonts w:ascii="Times New Roman" w:hAnsi="Times New Roman" w:cs="Times New Roman"/>
          <w:sz w:val="24"/>
          <w:szCs w:val="24"/>
        </w:rPr>
        <w:t>54</w:t>
      </w:r>
      <w:r w:rsidR="00182271">
        <w:rPr>
          <w:rFonts w:ascii="Times New Roman" w:hAnsi="Times New Roman" w:cs="Times New Roman"/>
          <w:sz w:val="24"/>
          <w:szCs w:val="24"/>
        </w:rPr>
        <w:t>)</w:t>
      </w:r>
    </w:p>
    <w:p w:rsidR="00B3389C" w:rsidRPr="007E1927" w:rsidRDefault="00627F70" w:rsidP="00B3389C">
      <w:pPr>
        <w:pStyle w:val="figurecaption"/>
        <w:numPr>
          <w:ilvl w:val="0"/>
          <w:numId w:val="0"/>
        </w:numPr>
        <w:spacing w:line="480" w:lineRule="auto"/>
        <w:jc w:val="both"/>
        <w:rPr>
          <w:sz w:val="24"/>
          <w:szCs w:val="24"/>
        </w:rPr>
      </w:pPr>
      <w:r>
        <w:rPr>
          <w:sz w:val="24"/>
          <w:szCs w:val="24"/>
        </w:rPr>
        <w:t>4.6</w:t>
      </w:r>
      <w:r w:rsidR="00B3389C" w:rsidRPr="007E1927">
        <w:rPr>
          <w:sz w:val="24"/>
          <w:szCs w:val="24"/>
        </w:rPr>
        <w:t xml:space="preserve"> PCR and PLSR with different pre-processing techniques</w:t>
      </w:r>
      <w:r w:rsidR="00182271">
        <w:rPr>
          <w:sz w:val="24"/>
          <w:szCs w:val="24"/>
        </w:rPr>
        <w:t>…………………………… (</w:t>
      </w:r>
      <w:r>
        <w:rPr>
          <w:sz w:val="24"/>
          <w:szCs w:val="24"/>
        </w:rPr>
        <w:t>57</w:t>
      </w:r>
      <w:r w:rsidR="00182271">
        <w:rPr>
          <w:sz w:val="24"/>
          <w:szCs w:val="24"/>
        </w:rPr>
        <w:t>)</w:t>
      </w:r>
    </w:p>
    <w:p w:rsidR="00B3389C" w:rsidRPr="007E1927" w:rsidRDefault="00627F70" w:rsidP="00B3389C">
      <w:pPr>
        <w:pStyle w:val="figurecaption"/>
        <w:numPr>
          <w:ilvl w:val="0"/>
          <w:numId w:val="0"/>
        </w:numPr>
        <w:spacing w:line="480" w:lineRule="auto"/>
        <w:jc w:val="both"/>
        <w:rPr>
          <w:sz w:val="24"/>
          <w:szCs w:val="24"/>
        </w:rPr>
      </w:pPr>
      <w:r>
        <w:rPr>
          <w:sz w:val="24"/>
          <w:szCs w:val="24"/>
        </w:rPr>
        <w:t>4.7</w:t>
      </w:r>
      <w:r w:rsidR="00B3389C" w:rsidRPr="007E1927">
        <w:rPr>
          <w:sz w:val="24"/>
          <w:szCs w:val="24"/>
        </w:rPr>
        <w:t xml:space="preserve"> Compar</w:t>
      </w:r>
      <w:r w:rsidR="00B3389C" w:rsidRPr="007E1927" w:rsidDel="00F560B4">
        <w:rPr>
          <w:sz w:val="24"/>
          <w:szCs w:val="24"/>
        </w:rPr>
        <w:t>i</w:t>
      </w:r>
      <w:r w:rsidR="00B3389C" w:rsidRPr="007E1927">
        <w:rPr>
          <w:sz w:val="24"/>
          <w:szCs w:val="24"/>
        </w:rPr>
        <w:t>son of PCR, PLSR, SVR and LLER models w</w:t>
      </w:r>
      <w:r w:rsidR="00B3389C" w:rsidRPr="007E1927" w:rsidDel="00F560B4">
        <w:rPr>
          <w:sz w:val="24"/>
          <w:szCs w:val="24"/>
        </w:rPr>
        <w:t>i</w:t>
      </w:r>
      <w:r w:rsidR="00B3389C" w:rsidRPr="007E1927">
        <w:rPr>
          <w:sz w:val="24"/>
          <w:szCs w:val="24"/>
        </w:rPr>
        <w:t>th d</w:t>
      </w:r>
      <w:r w:rsidR="00B3389C" w:rsidRPr="007E1927" w:rsidDel="00F560B4">
        <w:rPr>
          <w:sz w:val="24"/>
          <w:szCs w:val="24"/>
        </w:rPr>
        <w:t>i</w:t>
      </w:r>
      <w:r w:rsidR="00B3389C" w:rsidRPr="007E1927">
        <w:rPr>
          <w:sz w:val="24"/>
          <w:szCs w:val="24"/>
        </w:rPr>
        <w:t>fferent types of pre-process</w:t>
      </w:r>
      <w:r w:rsidR="00B3389C" w:rsidRPr="007E1927" w:rsidDel="00F560B4">
        <w:rPr>
          <w:sz w:val="24"/>
          <w:szCs w:val="24"/>
        </w:rPr>
        <w:t>i</w:t>
      </w:r>
      <w:r w:rsidR="00B3389C" w:rsidRPr="007E1927">
        <w:rPr>
          <w:sz w:val="24"/>
          <w:szCs w:val="24"/>
        </w:rPr>
        <w:t xml:space="preserve">ng </w:t>
      </w:r>
      <w:r w:rsidR="00B157BE">
        <w:rPr>
          <w:sz w:val="24"/>
          <w:szCs w:val="24"/>
        </w:rPr>
        <w:t>te</w:t>
      </w:r>
      <w:r w:rsidR="00B3389C" w:rsidRPr="007E1927">
        <w:rPr>
          <w:sz w:val="24"/>
          <w:szCs w:val="24"/>
        </w:rPr>
        <w:t>chn</w:t>
      </w:r>
      <w:r w:rsidR="00B3389C" w:rsidRPr="007E1927" w:rsidDel="00F560B4">
        <w:rPr>
          <w:sz w:val="24"/>
          <w:szCs w:val="24"/>
        </w:rPr>
        <w:t>i</w:t>
      </w:r>
      <w:r w:rsidR="00B3389C" w:rsidRPr="007E1927">
        <w:rPr>
          <w:sz w:val="24"/>
          <w:szCs w:val="24"/>
        </w:rPr>
        <w:t>ques</w:t>
      </w:r>
      <w:r w:rsidR="00182271">
        <w:rPr>
          <w:sz w:val="24"/>
          <w:szCs w:val="24"/>
        </w:rPr>
        <w:t>……………………………………………………………………   (</w:t>
      </w:r>
      <w:r>
        <w:rPr>
          <w:sz w:val="24"/>
          <w:szCs w:val="24"/>
        </w:rPr>
        <w:t>58</w:t>
      </w:r>
      <w:r w:rsidR="00182271">
        <w:rPr>
          <w:sz w:val="24"/>
          <w:szCs w:val="24"/>
        </w:rPr>
        <w:t>)</w:t>
      </w:r>
    </w:p>
    <w:p w:rsidR="00B3389C" w:rsidRPr="007E1927" w:rsidRDefault="00627F70" w:rsidP="00B3389C">
      <w:pPr>
        <w:pStyle w:val="bulletlist"/>
        <w:numPr>
          <w:ilvl w:val="0"/>
          <w:numId w:val="0"/>
        </w:numPr>
        <w:tabs>
          <w:tab w:val="left" w:pos="720"/>
        </w:tabs>
        <w:spacing w:line="480" w:lineRule="auto"/>
        <w:rPr>
          <w:sz w:val="24"/>
          <w:szCs w:val="24"/>
        </w:rPr>
      </w:pPr>
      <w:r>
        <w:rPr>
          <w:sz w:val="24"/>
          <w:szCs w:val="24"/>
        </w:rPr>
        <w:t>6</w:t>
      </w:r>
      <w:r w:rsidR="00B3389C" w:rsidRPr="007E1927">
        <w:rPr>
          <w:sz w:val="24"/>
          <w:szCs w:val="24"/>
        </w:rPr>
        <w:t>.1 Block diagram of the proposed FSDR technique for the PLSR model</w:t>
      </w:r>
      <w:r w:rsidR="00EF2CEA">
        <w:rPr>
          <w:sz w:val="24"/>
          <w:szCs w:val="24"/>
        </w:rPr>
        <w:t>……………….  (</w:t>
      </w:r>
      <w:r w:rsidR="00ED095F">
        <w:rPr>
          <w:sz w:val="24"/>
          <w:szCs w:val="24"/>
        </w:rPr>
        <w:t>78</w:t>
      </w:r>
      <w:r w:rsidR="00EF2CEA">
        <w:rPr>
          <w:sz w:val="24"/>
          <w:szCs w:val="24"/>
        </w:rPr>
        <w:t>)</w:t>
      </w:r>
    </w:p>
    <w:p w:rsidR="00B3389C" w:rsidRPr="007E1927" w:rsidRDefault="00627F70" w:rsidP="00B3389C">
      <w:pPr>
        <w:pStyle w:val="bulletlist"/>
        <w:numPr>
          <w:ilvl w:val="0"/>
          <w:numId w:val="0"/>
        </w:numPr>
        <w:tabs>
          <w:tab w:val="left" w:pos="720"/>
        </w:tabs>
        <w:spacing w:line="480" w:lineRule="auto"/>
        <w:rPr>
          <w:sz w:val="24"/>
          <w:szCs w:val="24"/>
        </w:rPr>
      </w:pPr>
      <w:r>
        <w:rPr>
          <w:sz w:val="24"/>
          <w:szCs w:val="24"/>
        </w:rPr>
        <w:t>6</w:t>
      </w:r>
      <w:r w:rsidR="00B3389C" w:rsidRPr="007E1927">
        <w:rPr>
          <w:sz w:val="24"/>
          <w:szCs w:val="24"/>
        </w:rPr>
        <w:t>.2 Variance captured plot for the PLSR model</w:t>
      </w:r>
      <w:r w:rsidR="00EF2CEA">
        <w:rPr>
          <w:sz w:val="24"/>
          <w:szCs w:val="24"/>
        </w:rPr>
        <w:t>…………………………………………    (</w:t>
      </w:r>
      <w:r w:rsidR="00ED095F">
        <w:rPr>
          <w:sz w:val="24"/>
          <w:szCs w:val="24"/>
        </w:rPr>
        <w:t>80</w:t>
      </w:r>
      <w:r w:rsidR="00EF2CEA">
        <w:rPr>
          <w:sz w:val="24"/>
          <w:szCs w:val="24"/>
        </w:rPr>
        <w:t>)</w:t>
      </w:r>
    </w:p>
    <w:p w:rsidR="00B3389C" w:rsidRPr="007E1927" w:rsidRDefault="00627F70" w:rsidP="00B157BE">
      <w:pPr>
        <w:pStyle w:val="bulletlist"/>
        <w:numPr>
          <w:ilvl w:val="0"/>
          <w:numId w:val="0"/>
        </w:numPr>
        <w:spacing w:line="480" w:lineRule="auto"/>
        <w:rPr>
          <w:sz w:val="24"/>
          <w:szCs w:val="24"/>
        </w:rPr>
      </w:pPr>
      <w:r>
        <w:rPr>
          <w:sz w:val="24"/>
          <w:szCs w:val="24"/>
        </w:rPr>
        <w:t>6</w:t>
      </w:r>
      <w:r w:rsidR="00B3389C" w:rsidRPr="007E1927">
        <w:rPr>
          <w:sz w:val="24"/>
          <w:szCs w:val="24"/>
        </w:rPr>
        <w:t>.3 Comparison of PLSR model with different pre-processing methods</w:t>
      </w:r>
      <w:r w:rsidR="00EF2CEA">
        <w:rPr>
          <w:sz w:val="24"/>
          <w:szCs w:val="24"/>
        </w:rPr>
        <w:t>…………………  (</w:t>
      </w:r>
      <w:r w:rsidR="00ED095F">
        <w:rPr>
          <w:sz w:val="24"/>
          <w:szCs w:val="24"/>
        </w:rPr>
        <w:t>81</w:t>
      </w:r>
      <w:r w:rsidR="005D6EE0">
        <w:rPr>
          <w:sz w:val="24"/>
          <w:szCs w:val="24"/>
        </w:rPr>
        <w:t>)</w:t>
      </w:r>
    </w:p>
    <w:p w:rsidR="00B3389C" w:rsidRPr="007E1927" w:rsidRDefault="00627F70"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6</w:t>
      </w:r>
      <w:r w:rsidR="00B3389C" w:rsidRPr="007E1927">
        <w:rPr>
          <w:rFonts w:ascii="Times New Roman" w:hAnsi="Times New Roman" w:cs="Times New Roman"/>
          <w:sz w:val="24"/>
          <w:szCs w:val="24"/>
          <w:lang w:val="en-US"/>
        </w:rPr>
        <w:t xml:space="preserve">.4 </w:t>
      </w:r>
      <w:r w:rsidR="00B3389C" w:rsidRPr="007E1927">
        <w:rPr>
          <w:rFonts w:ascii="Times New Roman" w:hAnsi="Times New Roman" w:cs="Times New Roman"/>
          <w:sz w:val="24"/>
          <w:szCs w:val="24"/>
        </w:rPr>
        <w:t>Clarke Error Grid Analysis plots for PLSR model with different pre-processing methods</w:t>
      </w:r>
      <w:r w:rsidR="00B157BE">
        <w:rPr>
          <w:rFonts w:ascii="Times New Roman" w:hAnsi="Times New Roman" w:cs="Times New Roman"/>
          <w:sz w:val="24"/>
          <w:szCs w:val="24"/>
        </w:rPr>
        <w:t>..............................................................................................................</w:t>
      </w:r>
      <w:r w:rsidR="005D6EE0">
        <w:rPr>
          <w:rFonts w:ascii="Times New Roman" w:hAnsi="Times New Roman" w:cs="Times New Roman"/>
          <w:sz w:val="24"/>
          <w:szCs w:val="24"/>
        </w:rPr>
        <w:t>.................. (</w:t>
      </w:r>
      <w:r w:rsidR="00ED095F">
        <w:rPr>
          <w:rFonts w:ascii="Times New Roman" w:hAnsi="Times New Roman" w:cs="Times New Roman"/>
          <w:sz w:val="24"/>
          <w:szCs w:val="24"/>
        </w:rPr>
        <w:t>83</w:t>
      </w:r>
      <w:r w:rsidR="005D6EE0">
        <w:rPr>
          <w:rFonts w:ascii="Times New Roman" w:hAnsi="Times New Roman" w:cs="Times New Roman"/>
          <w:sz w:val="24"/>
          <w:szCs w:val="24"/>
        </w:rPr>
        <w:t>)</w:t>
      </w:r>
    </w:p>
    <w:p w:rsidR="00B3389C" w:rsidRPr="007E1927" w:rsidRDefault="00ED095F" w:rsidP="00B3389C">
      <w:pPr>
        <w:tabs>
          <w:tab w:val="left" w:pos="3098"/>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7</w:t>
      </w:r>
      <w:r w:rsidR="00B3389C" w:rsidRPr="007E1927">
        <w:rPr>
          <w:rFonts w:ascii="Times New Roman" w:hAnsi="Times New Roman" w:cs="Times New Roman"/>
          <w:sz w:val="24"/>
          <w:szCs w:val="24"/>
          <w:lang w:val="en-US"/>
        </w:rPr>
        <w:t xml:space="preserve">.1.1 </w:t>
      </w:r>
      <w:r w:rsidR="00A14F0A" w:rsidRPr="007E1927">
        <w:rPr>
          <w:rFonts w:ascii="Times New Roman" w:hAnsi="Times New Roman" w:cs="Times New Roman"/>
          <w:sz w:val="24"/>
          <w:szCs w:val="24"/>
        </w:rPr>
        <w:t>variance</w:t>
      </w:r>
      <w:r w:rsidR="00B3389C" w:rsidRPr="007E1927">
        <w:rPr>
          <w:rFonts w:ascii="Times New Roman" w:hAnsi="Times New Roman" w:cs="Times New Roman"/>
          <w:sz w:val="24"/>
          <w:szCs w:val="24"/>
        </w:rPr>
        <w:t xml:space="preserve"> captured plot for PCR and PLSR models</w:t>
      </w:r>
      <w:r w:rsidR="00B157BE">
        <w:rPr>
          <w:rFonts w:ascii="Times New Roman" w:hAnsi="Times New Roman" w:cs="Times New Roman"/>
          <w:sz w:val="24"/>
          <w:szCs w:val="24"/>
        </w:rPr>
        <w:t>............................</w:t>
      </w:r>
      <w:r w:rsidR="005D6EE0">
        <w:rPr>
          <w:rFonts w:ascii="Times New Roman" w:hAnsi="Times New Roman" w:cs="Times New Roman"/>
          <w:sz w:val="24"/>
          <w:szCs w:val="24"/>
        </w:rPr>
        <w:t>......................... (</w:t>
      </w:r>
      <w:r>
        <w:rPr>
          <w:rFonts w:ascii="Times New Roman" w:hAnsi="Times New Roman" w:cs="Times New Roman"/>
          <w:sz w:val="24"/>
          <w:szCs w:val="24"/>
        </w:rPr>
        <w:t>9</w:t>
      </w:r>
      <w:r w:rsidR="00EE5DB5">
        <w:rPr>
          <w:rFonts w:ascii="Times New Roman" w:hAnsi="Times New Roman" w:cs="Times New Roman"/>
          <w:sz w:val="24"/>
          <w:szCs w:val="24"/>
        </w:rPr>
        <w:t>1)</w:t>
      </w:r>
    </w:p>
    <w:p w:rsidR="00B3389C" w:rsidRPr="007E1927" w:rsidRDefault="00ED095F" w:rsidP="00B3389C">
      <w:pPr>
        <w:tabs>
          <w:tab w:val="left" w:pos="3098"/>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B3389C" w:rsidRPr="007E1927">
        <w:rPr>
          <w:rFonts w:ascii="Times New Roman" w:hAnsi="Times New Roman" w:cs="Times New Roman"/>
          <w:sz w:val="24"/>
          <w:szCs w:val="24"/>
        </w:rPr>
        <w:t>.1.2 Mean squared prediction error plot for PCR with different pre-processing techniques</w:t>
      </w:r>
      <w:r w:rsidR="00B157BE">
        <w:rPr>
          <w:rFonts w:ascii="Times New Roman" w:hAnsi="Times New Roman" w:cs="Times New Roman"/>
          <w:sz w:val="24"/>
          <w:szCs w:val="24"/>
        </w:rPr>
        <w:t>.....................................................................................................</w:t>
      </w:r>
      <w:r w:rsidR="00EE5DB5">
        <w:rPr>
          <w:rFonts w:ascii="Times New Roman" w:hAnsi="Times New Roman" w:cs="Times New Roman"/>
          <w:sz w:val="24"/>
          <w:szCs w:val="24"/>
        </w:rPr>
        <w:t>........................ (</w:t>
      </w:r>
      <w:r>
        <w:rPr>
          <w:rFonts w:ascii="Times New Roman" w:hAnsi="Times New Roman" w:cs="Times New Roman"/>
          <w:sz w:val="24"/>
          <w:szCs w:val="24"/>
        </w:rPr>
        <w:t>9</w:t>
      </w:r>
      <w:r w:rsidR="00EE5DB5">
        <w:rPr>
          <w:rFonts w:ascii="Times New Roman" w:hAnsi="Times New Roman" w:cs="Times New Roman"/>
          <w:sz w:val="24"/>
          <w:szCs w:val="24"/>
        </w:rPr>
        <w:t>2)</w:t>
      </w:r>
    </w:p>
    <w:p w:rsidR="00B3389C" w:rsidRPr="007E1927" w:rsidRDefault="00ED095F" w:rsidP="00B3389C">
      <w:pPr>
        <w:tabs>
          <w:tab w:val="left" w:pos="3098"/>
        </w:tabs>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00B3389C" w:rsidRPr="007E1927">
        <w:rPr>
          <w:rFonts w:ascii="Times New Roman" w:hAnsi="Times New Roman" w:cs="Times New Roman"/>
          <w:sz w:val="24"/>
          <w:szCs w:val="24"/>
        </w:rPr>
        <w:t>.1.3 Mean squared prediction error plot for PLSR with different pre-processing techniques</w:t>
      </w:r>
      <w:r w:rsidR="00B157BE">
        <w:rPr>
          <w:rFonts w:ascii="Times New Roman" w:hAnsi="Times New Roman" w:cs="Times New Roman"/>
          <w:sz w:val="24"/>
          <w:szCs w:val="24"/>
        </w:rPr>
        <w:t>.....................................................................................................</w:t>
      </w:r>
      <w:r w:rsidR="00EE5DB5">
        <w:rPr>
          <w:rFonts w:ascii="Times New Roman" w:hAnsi="Times New Roman" w:cs="Times New Roman"/>
          <w:sz w:val="24"/>
          <w:szCs w:val="24"/>
        </w:rPr>
        <w:t>........................ (</w:t>
      </w:r>
      <w:r>
        <w:rPr>
          <w:rFonts w:ascii="Times New Roman" w:hAnsi="Times New Roman" w:cs="Times New Roman"/>
          <w:sz w:val="24"/>
          <w:szCs w:val="24"/>
        </w:rPr>
        <w:t>9</w:t>
      </w:r>
      <w:r w:rsidR="00EE5DB5">
        <w:rPr>
          <w:rFonts w:ascii="Times New Roman" w:hAnsi="Times New Roman" w:cs="Times New Roman"/>
          <w:sz w:val="24"/>
          <w:szCs w:val="24"/>
        </w:rPr>
        <w:t>4)</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5.2.1 3D plot for the collected Human serum spectra</w:t>
      </w:r>
      <w:r w:rsidR="00B157BE">
        <w:rPr>
          <w:rFonts w:ascii="Times New Roman" w:hAnsi="Times New Roman" w:cs="Times New Roman"/>
          <w:sz w:val="24"/>
          <w:szCs w:val="24"/>
        </w:rPr>
        <w:t>..................................</w:t>
      </w:r>
      <w:r w:rsidR="00EE5DB5">
        <w:rPr>
          <w:rFonts w:ascii="Times New Roman" w:hAnsi="Times New Roman" w:cs="Times New Roman"/>
          <w:sz w:val="24"/>
          <w:szCs w:val="24"/>
        </w:rPr>
        <w:t>........................ (89)</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5.2.2: Prediction performance of PCR and PLSR</w:t>
      </w:r>
      <w:r w:rsidR="00B157BE">
        <w:rPr>
          <w:rFonts w:ascii="Times New Roman" w:hAnsi="Times New Roman" w:cs="Times New Roman"/>
          <w:sz w:val="24"/>
          <w:szCs w:val="24"/>
        </w:rPr>
        <w:t>........................................</w:t>
      </w:r>
      <w:r w:rsidR="00EE5DB5">
        <w:rPr>
          <w:rFonts w:ascii="Times New Roman" w:hAnsi="Times New Roman" w:cs="Times New Roman"/>
          <w:sz w:val="24"/>
          <w:szCs w:val="24"/>
        </w:rPr>
        <w:t>........................ (90)</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5.2.3 Comparison of PCR and PLSR for different factors</w:t>
      </w:r>
      <w:r w:rsidR="00B157BE">
        <w:rPr>
          <w:rFonts w:ascii="Times New Roman" w:hAnsi="Times New Roman" w:cs="Times New Roman"/>
          <w:sz w:val="24"/>
          <w:szCs w:val="24"/>
        </w:rPr>
        <w:t>...........................</w:t>
      </w:r>
      <w:r w:rsidR="00D56BA4">
        <w:rPr>
          <w:rFonts w:ascii="Times New Roman" w:hAnsi="Times New Roman" w:cs="Times New Roman"/>
          <w:sz w:val="24"/>
          <w:szCs w:val="24"/>
        </w:rPr>
        <w:t>........................ (91)</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5.2.4 Comparison of the SVR model with the PCR and the PLSR methods without pre-processing</w:t>
      </w:r>
      <w:r w:rsidR="00B157BE">
        <w:rPr>
          <w:rFonts w:ascii="Times New Roman" w:hAnsi="Times New Roman" w:cs="Times New Roman"/>
          <w:sz w:val="24"/>
          <w:szCs w:val="24"/>
        </w:rPr>
        <w:t>.....................................................................................................</w:t>
      </w:r>
      <w:r w:rsidR="00D56BA4">
        <w:rPr>
          <w:rFonts w:ascii="Times New Roman" w:hAnsi="Times New Roman" w:cs="Times New Roman"/>
          <w:sz w:val="24"/>
          <w:szCs w:val="24"/>
        </w:rPr>
        <w:t>........................ (92)</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5.2.5 Comparison of SVR, PLSR and PCR methods using FSD pre-processing method</w:t>
      </w:r>
      <w:r w:rsidR="00D56BA4">
        <w:rPr>
          <w:rFonts w:ascii="Times New Roman" w:hAnsi="Times New Roman" w:cs="Times New Roman"/>
          <w:sz w:val="24"/>
          <w:szCs w:val="24"/>
        </w:rPr>
        <w:t>...  (93)</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.1 The block diagram of the HHT-PLSR model</w:t>
      </w:r>
      <w:r w:rsidR="00B157BE">
        <w:rPr>
          <w:rFonts w:ascii="Times New Roman" w:hAnsi="Times New Roman" w:cs="Times New Roman"/>
          <w:sz w:val="24"/>
          <w:szCs w:val="24"/>
        </w:rPr>
        <w:t>.....................................</w:t>
      </w:r>
      <w:r w:rsidR="00D56BA4">
        <w:rPr>
          <w:rFonts w:ascii="Times New Roman" w:hAnsi="Times New Roman" w:cs="Times New Roman"/>
          <w:sz w:val="24"/>
          <w:szCs w:val="24"/>
        </w:rPr>
        <w:t>........................ (</w:t>
      </w:r>
      <w:r>
        <w:rPr>
          <w:rFonts w:ascii="Times New Roman" w:hAnsi="Times New Roman" w:cs="Times New Roman"/>
          <w:sz w:val="24"/>
          <w:szCs w:val="24"/>
        </w:rPr>
        <w:t>101</w:t>
      </w:r>
      <w:r w:rsidR="00D56BA4">
        <w:rPr>
          <w:rFonts w:ascii="Times New Roman" w:hAnsi="Times New Roman" w:cs="Times New Roman"/>
          <w:sz w:val="24"/>
          <w:szCs w:val="24"/>
        </w:rPr>
        <w:t>)</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.2 The raw spectra of data1 and the human serum albumin.</w:t>
      </w:r>
      <w:r w:rsidR="00B157BE">
        <w:rPr>
          <w:rFonts w:ascii="Times New Roman" w:hAnsi="Times New Roman" w:cs="Times New Roman"/>
          <w:sz w:val="24"/>
          <w:szCs w:val="24"/>
        </w:rPr>
        <w:t>...................</w:t>
      </w:r>
      <w:r w:rsidR="00D56BA4">
        <w:rPr>
          <w:rFonts w:ascii="Times New Roman" w:hAnsi="Times New Roman" w:cs="Times New Roman"/>
          <w:sz w:val="24"/>
          <w:szCs w:val="24"/>
        </w:rPr>
        <w:t>....................   (10</w:t>
      </w:r>
      <w:r>
        <w:rPr>
          <w:rFonts w:ascii="Times New Roman" w:hAnsi="Times New Roman" w:cs="Times New Roman"/>
          <w:sz w:val="24"/>
          <w:szCs w:val="24"/>
        </w:rPr>
        <w:t>2</w:t>
      </w:r>
      <w:r w:rsidR="00D56BA4">
        <w:rPr>
          <w:rFonts w:ascii="Times New Roman" w:hAnsi="Times New Roman" w:cs="Times New Roman"/>
          <w:sz w:val="24"/>
          <w:szCs w:val="24"/>
        </w:rPr>
        <w:t>)</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.3 The variance captured plot for PLSR model using data1.</w:t>
      </w:r>
      <w:r w:rsidR="00B157BE">
        <w:rPr>
          <w:rFonts w:ascii="Times New Roman" w:hAnsi="Times New Roman" w:cs="Times New Roman"/>
          <w:sz w:val="24"/>
          <w:szCs w:val="24"/>
        </w:rPr>
        <w:t>...................</w:t>
      </w:r>
      <w:r w:rsidR="00D56BA4">
        <w:rPr>
          <w:rFonts w:ascii="Times New Roman" w:hAnsi="Times New Roman" w:cs="Times New Roman"/>
          <w:sz w:val="24"/>
          <w:szCs w:val="24"/>
        </w:rPr>
        <w:t>...................... (10</w:t>
      </w:r>
      <w:r>
        <w:rPr>
          <w:rFonts w:ascii="Times New Roman" w:hAnsi="Times New Roman" w:cs="Times New Roman"/>
          <w:sz w:val="24"/>
          <w:szCs w:val="24"/>
        </w:rPr>
        <w:t>3</w:t>
      </w:r>
      <w:r w:rsidR="00D56BA4">
        <w:rPr>
          <w:rFonts w:ascii="Times New Roman" w:hAnsi="Times New Roman" w:cs="Times New Roman"/>
          <w:sz w:val="24"/>
          <w:szCs w:val="24"/>
        </w:rPr>
        <w:t>)</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.4 The variance captured plot for PLSR using human serum data</w:t>
      </w:r>
      <w:r w:rsidR="00B157BE">
        <w:rPr>
          <w:rFonts w:ascii="Times New Roman" w:hAnsi="Times New Roman" w:cs="Times New Roman"/>
          <w:sz w:val="24"/>
          <w:szCs w:val="24"/>
        </w:rPr>
        <w:t>..........</w:t>
      </w:r>
      <w:r w:rsidR="00D56BA4">
        <w:rPr>
          <w:rFonts w:ascii="Times New Roman" w:hAnsi="Times New Roman" w:cs="Times New Roman"/>
          <w:sz w:val="24"/>
          <w:szCs w:val="24"/>
        </w:rPr>
        <w:t>...................... (10</w:t>
      </w:r>
      <w:r>
        <w:rPr>
          <w:rFonts w:ascii="Times New Roman" w:hAnsi="Times New Roman" w:cs="Times New Roman"/>
          <w:sz w:val="24"/>
          <w:szCs w:val="24"/>
        </w:rPr>
        <w:t>4</w:t>
      </w:r>
      <w:r w:rsidR="00D56BA4">
        <w:rPr>
          <w:rFonts w:ascii="Times New Roman" w:hAnsi="Times New Roman" w:cs="Times New Roman"/>
          <w:sz w:val="24"/>
          <w:szCs w:val="24"/>
        </w:rPr>
        <w:t>)</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.5 The comparison of PLSR with different pre-processing techniques using data1.</w:t>
      </w:r>
      <w:r w:rsidR="00D56BA4">
        <w:rPr>
          <w:rFonts w:ascii="Times New Roman" w:hAnsi="Times New Roman" w:cs="Times New Roman"/>
          <w:sz w:val="24"/>
          <w:szCs w:val="24"/>
        </w:rPr>
        <w:t>..... (10</w:t>
      </w:r>
      <w:r>
        <w:rPr>
          <w:rFonts w:ascii="Times New Roman" w:hAnsi="Times New Roman" w:cs="Times New Roman"/>
          <w:sz w:val="24"/>
          <w:szCs w:val="24"/>
        </w:rPr>
        <w:t>5</w:t>
      </w:r>
      <w:r w:rsidR="00D56BA4">
        <w:rPr>
          <w:rFonts w:ascii="Times New Roman" w:hAnsi="Times New Roman" w:cs="Times New Roman"/>
          <w:sz w:val="24"/>
          <w:szCs w:val="24"/>
        </w:rPr>
        <w:t>)</w:t>
      </w:r>
    </w:p>
    <w:p w:rsidR="00B3389C" w:rsidRPr="007E1927" w:rsidRDefault="00ED095F" w:rsidP="00B3389C">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r w:rsidR="00B3389C" w:rsidRPr="007E1927">
        <w:rPr>
          <w:rFonts w:ascii="Times New Roman" w:hAnsi="Times New Roman" w:cs="Times New Roman"/>
          <w:sz w:val="24"/>
          <w:szCs w:val="24"/>
        </w:rPr>
        <w:t xml:space="preserve">.6 The comparison of PLSR with different pre-processing techniques </w:t>
      </w:r>
      <w:r w:rsidR="00D56BA4">
        <w:rPr>
          <w:rFonts w:ascii="Times New Roman" w:hAnsi="Times New Roman" w:cs="Times New Roman"/>
          <w:sz w:val="24"/>
          <w:szCs w:val="24"/>
        </w:rPr>
        <w:t>using human serum albumin data……………………………………………………………………………   (10</w:t>
      </w:r>
      <w:r>
        <w:rPr>
          <w:rFonts w:ascii="Times New Roman" w:hAnsi="Times New Roman" w:cs="Times New Roman"/>
          <w:sz w:val="24"/>
          <w:szCs w:val="24"/>
        </w:rPr>
        <w:t>6</w:t>
      </w:r>
      <w:r w:rsidR="00D56BA4">
        <w:rPr>
          <w:rFonts w:ascii="Times New Roman" w:hAnsi="Times New Roman" w:cs="Times New Roman"/>
          <w:sz w:val="24"/>
          <w:szCs w:val="24"/>
        </w:rPr>
        <w:t>)</w:t>
      </w:r>
    </w:p>
    <w:p w:rsidR="00B3389C" w:rsidRPr="007E1927" w:rsidRDefault="00B3389C" w:rsidP="00B3389C">
      <w:pPr>
        <w:spacing w:line="480" w:lineRule="auto"/>
        <w:jc w:val="both"/>
        <w:rPr>
          <w:rFonts w:ascii="Times New Roman" w:hAnsi="Times New Roman" w:cs="Times New Roman"/>
          <w:sz w:val="24"/>
          <w:szCs w:val="24"/>
        </w:rPr>
      </w:pPr>
      <w:r w:rsidRPr="007E1927">
        <w:rPr>
          <w:rFonts w:ascii="Times New Roman" w:hAnsi="Times New Roman" w:cs="Times New Roman"/>
          <w:sz w:val="24"/>
          <w:szCs w:val="24"/>
        </w:rPr>
        <w:t xml:space="preserve"> </w:t>
      </w:r>
    </w:p>
    <w:bookmarkEnd w:id="4"/>
    <w:p w:rsidR="00B3389C" w:rsidRDefault="00B3389C" w:rsidP="00B3389C">
      <w:pPr>
        <w:spacing w:line="480" w:lineRule="auto"/>
        <w:jc w:val="both"/>
        <w:rPr>
          <w:rFonts w:ascii="Times New Roman" w:hAnsi="Times New Roman" w:cs="Times New Roman"/>
          <w:sz w:val="24"/>
          <w:szCs w:val="24"/>
        </w:rPr>
      </w:pPr>
    </w:p>
    <w:p w:rsidR="00D0194E" w:rsidRDefault="00D0194E" w:rsidP="00B3389C">
      <w:pPr>
        <w:spacing w:line="480" w:lineRule="auto"/>
        <w:jc w:val="both"/>
        <w:rPr>
          <w:rFonts w:ascii="Times New Roman" w:hAnsi="Times New Roman" w:cs="Times New Roman"/>
          <w:sz w:val="24"/>
          <w:szCs w:val="24"/>
        </w:rPr>
      </w:pPr>
    </w:p>
    <w:p w:rsidR="00D0194E" w:rsidRDefault="00D0194E" w:rsidP="00B3389C">
      <w:pPr>
        <w:spacing w:line="480" w:lineRule="auto"/>
        <w:jc w:val="both"/>
        <w:rPr>
          <w:rFonts w:ascii="Times New Roman" w:hAnsi="Times New Roman" w:cs="Times New Roman"/>
          <w:sz w:val="24"/>
          <w:szCs w:val="24"/>
        </w:rPr>
      </w:pPr>
    </w:p>
    <w:p w:rsidR="00D0194E" w:rsidRDefault="00D0194E" w:rsidP="00B3389C">
      <w:pPr>
        <w:spacing w:line="480" w:lineRule="auto"/>
        <w:jc w:val="both"/>
        <w:rPr>
          <w:rFonts w:ascii="Times New Roman" w:hAnsi="Times New Roman" w:cs="Times New Roman"/>
          <w:sz w:val="24"/>
          <w:szCs w:val="24"/>
        </w:rPr>
      </w:pPr>
    </w:p>
    <w:p w:rsidR="0003677A" w:rsidRPr="00DD612B" w:rsidRDefault="00DD612B" w:rsidP="00DD612B">
      <w:pPr>
        <w:pStyle w:val="Heading2"/>
        <w:numPr>
          <w:ilvl w:val="0"/>
          <w:numId w:val="0"/>
        </w:numPr>
        <w:rPr>
          <w:b/>
          <w:i w:val="0"/>
          <w:color w:val="5B9BD5" w:themeColor="accent1"/>
          <w:sz w:val="32"/>
          <w:szCs w:val="32"/>
        </w:rPr>
      </w:pPr>
      <w:r>
        <w:rPr>
          <w:b/>
          <w:i w:val="0"/>
          <w:color w:val="5B9BD5" w:themeColor="accent1"/>
          <w:sz w:val="32"/>
          <w:szCs w:val="32"/>
        </w:rPr>
        <w:t xml:space="preserve">                                         </w:t>
      </w:r>
      <w:bookmarkStart w:id="5" w:name="_Toc505600357"/>
      <w:r w:rsidR="0003677A" w:rsidRPr="00DD612B">
        <w:rPr>
          <w:b/>
          <w:i w:val="0"/>
          <w:color w:val="5B9BD5" w:themeColor="accent1"/>
          <w:sz w:val="32"/>
          <w:szCs w:val="32"/>
        </w:rPr>
        <w:t>List of Tables</w:t>
      </w:r>
      <w:bookmarkEnd w:id="5"/>
    </w:p>
    <w:p w:rsidR="0003677A" w:rsidRDefault="0003677A" w:rsidP="008576FF">
      <w:pPr>
        <w:spacing w:line="480" w:lineRule="auto"/>
        <w:rPr>
          <w:rFonts w:ascii="Times New Roman" w:hAnsi="Times New Roman" w:cs="Times New Roman"/>
          <w:b/>
          <w:color w:val="5B9BD5" w:themeColor="accent1"/>
          <w:sz w:val="28"/>
          <w:szCs w:val="28"/>
        </w:rPr>
      </w:pPr>
    </w:p>
    <w:p w:rsidR="00D458C4" w:rsidRPr="00D23592" w:rsidRDefault="00ED095F" w:rsidP="00D458C4">
      <w:pPr>
        <w:pStyle w:val="figurecaption"/>
        <w:numPr>
          <w:ilvl w:val="0"/>
          <w:numId w:val="0"/>
        </w:numPr>
        <w:spacing w:line="480" w:lineRule="auto"/>
        <w:jc w:val="both"/>
        <w:rPr>
          <w:sz w:val="24"/>
          <w:szCs w:val="24"/>
        </w:rPr>
      </w:pPr>
      <w:r>
        <w:rPr>
          <w:sz w:val="24"/>
          <w:szCs w:val="24"/>
        </w:rPr>
        <w:t>4</w:t>
      </w:r>
      <w:r w:rsidR="00D458C4" w:rsidRPr="00D23592">
        <w:rPr>
          <w:sz w:val="24"/>
          <w:szCs w:val="24"/>
        </w:rPr>
        <w:t>.1 The prediction capability of the LLER model for different values of K and d</w:t>
      </w:r>
      <w:r w:rsidR="00152CC0">
        <w:rPr>
          <w:sz w:val="24"/>
          <w:szCs w:val="24"/>
        </w:rPr>
        <w:t>……… (</w:t>
      </w:r>
      <w:r>
        <w:rPr>
          <w:sz w:val="24"/>
          <w:szCs w:val="24"/>
        </w:rPr>
        <w:t>55</w:t>
      </w:r>
      <w:r w:rsidR="00152CC0">
        <w:rPr>
          <w:sz w:val="24"/>
          <w:szCs w:val="24"/>
        </w:rPr>
        <w:t>)</w:t>
      </w:r>
    </w:p>
    <w:p w:rsidR="00D458C4" w:rsidRPr="00D23592" w:rsidRDefault="00ED095F" w:rsidP="00D458C4">
      <w:pPr>
        <w:pStyle w:val="figurecaption"/>
        <w:numPr>
          <w:ilvl w:val="0"/>
          <w:numId w:val="0"/>
        </w:numPr>
        <w:spacing w:line="480" w:lineRule="auto"/>
        <w:jc w:val="both"/>
        <w:rPr>
          <w:sz w:val="24"/>
          <w:szCs w:val="24"/>
        </w:rPr>
      </w:pPr>
      <w:r>
        <w:rPr>
          <w:sz w:val="24"/>
          <w:szCs w:val="24"/>
        </w:rPr>
        <w:t>4</w:t>
      </w:r>
      <w:r w:rsidR="00D458C4" w:rsidRPr="00D23592">
        <w:rPr>
          <w:sz w:val="24"/>
          <w:szCs w:val="24"/>
        </w:rPr>
        <w:t xml:space="preserve">.2 Comparison of PCR,PLSR, SVR and LLER models </w:t>
      </w:r>
      <w:r w:rsidR="00152CC0">
        <w:rPr>
          <w:sz w:val="24"/>
          <w:szCs w:val="24"/>
        </w:rPr>
        <w:t>……………………………….  (</w:t>
      </w:r>
      <w:r>
        <w:rPr>
          <w:sz w:val="24"/>
          <w:szCs w:val="24"/>
        </w:rPr>
        <w:t>59</w:t>
      </w:r>
      <w:r w:rsidR="00152CC0">
        <w:rPr>
          <w:sz w:val="24"/>
          <w:szCs w:val="24"/>
        </w:rPr>
        <w:t>)</w:t>
      </w:r>
    </w:p>
    <w:p w:rsidR="00D458C4" w:rsidRPr="00D23592" w:rsidRDefault="00ED095F" w:rsidP="00D458C4">
      <w:pPr>
        <w:pStyle w:val="figurecaption"/>
        <w:numPr>
          <w:ilvl w:val="0"/>
          <w:numId w:val="0"/>
        </w:numPr>
        <w:spacing w:line="480" w:lineRule="auto"/>
        <w:jc w:val="both"/>
        <w:rPr>
          <w:sz w:val="24"/>
          <w:szCs w:val="24"/>
        </w:rPr>
      </w:pPr>
      <w:r>
        <w:rPr>
          <w:sz w:val="24"/>
          <w:szCs w:val="24"/>
        </w:rPr>
        <w:t>6</w:t>
      </w:r>
      <w:r w:rsidR="00D458C4" w:rsidRPr="00D23592">
        <w:rPr>
          <w:sz w:val="24"/>
          <w:szCs w:val="24"/>
        </w:rPr>
        <w:t>.1 Comparison of PLSR model with different pre-processing methods</w:t>
      </w:r>
      <w:r w:rsidR="00152CC0">
        <w:rPr>
          <w:sz w:val="24"/>
          <w:szCs w:val="24"/>
        </w:rPr>
        <w:t>………………..  (</w:t>
      </w:r>
      <w:r>
        <w:rPr>
          <w:sz w:val="24"/>
          <w:szCs w:val="24"/>
        </w:rPr>
        <w:t>84</w:t>
      </w:r>
      <w:r w:rsidR="00152CC0">
        <w:rPr>
          <w:sz w:val="24"/>
          <w:szCs w:val="24"/>
        </w:rPr>
        <w:t>)</w:t>
      </w:r>
    </w:p>
    <w:p w:rsidR="00D458C4" w:rsidRPr="00D23592" w:rsidRDefault="00ED095F" w:rsidP="00D458C4">
      <w:pPr>
        <w:tabs>
          <w:tab w:val="left" w:pos="3098"/>
        </w:tabs>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00D458C4" w:rsidRPr="00D23592">
        <w:rPr>
          <w:rFonts w:ascii="Times New Roman" w:hAnsi="Times New Roman" w:cs="Times New Roman"/>
          <w:sz w:val="24"/>
          <w:szCs w:val="24"/>
        </w:rPr>
        <w:t>.1.1 Summary of results for PCR and PLSR with different pre-processing techniques</w:t>
      </w:r>
      <w:r w:rsidR="00152CC0">
        <w:rPr>
          <w:rFonts w:ascii="Times New Roman" w:hAnsi="Times New Roman" w:cs="Times New Roman"/>
          <w:sz w:val="24"/>
          <w:szCs w:val="24"/>
        </w:rPr>
        <w:t>.... (</w:t>
      </w:r>
      <w:r>
        <w:rPr>
          <w:rFonts w:ascii="Times New Roman" w:hAnsi="Times New Roman" w:cs="Times New Roman"/>
          <w:sz w:val="24"/>
          <w:szCs w:val="24"/>
        </w:rPr>
        <w:t>9</w:t>
      </w:r>
      <w:r w:rsidR="00152CC0">
        <w:rPr>
          <w:rFonts w:ascii="Times New Roman" w:hAnsi="Times New Roman" w:cs="Times New Roman"/>
          <w:sz w:val="24"/>
          <w:szCs w:val="24"/>
        </w:rPr>
        <w:t>3)</w:t>
      </w:r>
    </w:p>
    <w:p w:rsidR="00430957" w:rsidRDefault="00D458C4" w:rsidP="00D458C4">
      <w:pPr>
        <w:spacing w:line="480" w:lineRule="auto"/>
        <w:jc w:val="both"/>
        <w:rPr>
          <w:rFonts w:ascii="Times New Roman" w:hAnsi="Times New Roman" w:cs="Times New Roman"/>
          <w:sz w:val="24"/>
          <w:szCs w:val="24"/>
        </w:rPr>
        <w:sectPr w:rsidR="00430957" w:rsidSect="00430957">
          <w:headerReference w:type="default" r:id="rId8"/>
          <w:footerReference w:type="default" r:id="rId9"/>
          <w:pgSz w:w="11906" w:h="16838"/>
          <w:pgMar w:top="1440" w:right="1440" w:bottom="1440" w:left="1440" w:header="708" w:footer="708" w:gutter="0"/>
          <w:pgNumType w:fmt="lowerRoman"/>
          <w:cols w:space="708"/>
          <w:docGrid w:linePitch="360"/>
        </w:sectPr>
      </w:pPr>
      <w:r w:rsidRPr="00D23592">
        <w:rPr>
          <w:rFonts w:ascii="Times New Roman" w:hAnsi="Times New Roman" w:cs="Times New Roman"/>
          <w:sz w:val="24"/>
          <w:szCs w:val="24"/>
        </w:rPr>
        <w:t>5.</w:t>
      </w:r>
      <w:r w:rsidR="00ED095F">
        <w:rPr>
          <w:rFonts w:ascii="Times New Roman" w:hAnsi="Times New Roman" w:cs="Times New Roman"/>
          <w:sz w:val="24"/>
          <w:szCs w:val="24"/>
        </w:rPr>
        <w:t>1</w:t>
      </w:r>
      <w:r w:rsidRPr="00D23592">
        <w:rPr>
          <w:rFonts w:ascii="Times New Roman" w:hAnsi="Times New Roman" w:cs="Times New Roman"/>
          <w:sz w:val="24"/>
          <w:szCs w:val="24"/>
        </w:rPr>
        <w:t xml:space="preserve"> </w:t>
      </w:r>
      <w:r>
        <w:rPr>
          <w:rFonts w:ascii="Times New Roman" w:hAnsi="Times New Roman" w:cs="Times New Roman"/>
          <w:sz w:val="24"/>
          <w:szCs w:val="24"/>
        </w:rPr>
        <w:t>S</w:t>
      </w:r>
      <w:r w:rsidRPr="00D23592">
        <w:rPr>
          <w:rFonts w:ascii="Times New Roman" w:hAnsi="Times New Roman" w:cs="Times New Roman"/>
          <w:sz w:val="24"/>
          <w:szCs w:val="24"/>
        </w:rPr>
        <w:t>ummary of results for PCR, PLSR and SVR</w:t>
      </w:r>
      <w:r>
        <w:rPr>
          <w:rFonts w:ascii="Times New Roman" w:hAnsi="Times New Roman" w:cs="Times New Roman"/>
          <w:sz w:val="24"/>
          <w:szCs w:val="24"/>
        </w:rPr>
        <w:t>....................................</w:t>
      </w:r>
      <w:r w:rsidR="00152CC0">
        <w:rPr>
          <w:rFonts w:ascii="Times New Roman" w:hAnsi="Times New Roman" w:cs="Times New Roman"/>
          <w:sz w:val="24"/>
          <w:szCs w:val="24"/>
        </w:rPr>
        <w:t xml:space="preserve">....................... </w:t>
      </w:r>
      <w:r w:rsidR="00ED095F">
        <w:rPr>
          <w:rFonts w:ascii="Times New Roman" w:hAnsi="Times New Roman" w:cs="Times New Roman"/>
          <w:sz w:val="24"/>
          <w:szCs w:val="24"/>
        </w:rPr>
        <w:t xml:space="preserve">  </w:t>
      </w:r>
      <w:r w:rsidR="00152CC0">
        <w:rPr>
          <w:rFonts w:ascii="Times New Roman" w:hAnsi="Times New Roman" w:cs="Times New Roman"/>
          <w:sz w:val="24"/>
          <w:szCs w:val="24"/>
        </w:rPr>
        <w:t xml:space="preserve"> (</w:t>
      </w:r>
      <w:r w:rsidR="00ED095F">
        <w:rPr>
          <w:rFonts w:ascii="Times New Roman" w:hAnsi="Times New Roman" w:cs="Times New Roman"/>
          <w:sz w:val="24"/>
          <w:szCs w:val="24"/>
        </w:rPr>
        <w:t>69</w:t>
      </w:r>
      <w:r w:rsidR="00152CC0">
        <w:rPr>
          <w:rFonts w:ascii="Times New Roman" w:hAnsi="Times New Roman" w:cs="Times New Roman"/>
          <w:sz w:val="24"/>
          <w:szCs w:val="24"/>
        </w:rPr>
        <w:t>)</w:t>
      </w:r>
    </w:p>
    <w:p w:rsidR="00186FEC" w:rsidRDefault="00442A61" w:rsidP="00186FEC">
      <w:pPr>
        <w:pStyle w:val="Heading2"/>
        <w:numPr>
          <w:ilvl w:val="0"/>
          <w:numId w:val="0"/>
        </w:numPr>
        <w:rPr>
          <w:b/>
          <w:i w:val="0"/>
          <w:color w:val="5B9BD5" w:themeColor="accent1"/>
          <w:sz w:val="32"/>
          <w:szCs w:val="32"/>
        </w:rPr>
      </w:pPr>
      <w:r>
        <w:rPr>
          <w:b/>
          <w:color w:val="5B9BD5" w:themeColor="accent1"/>
          <w:sz w:val="32"/>
          <w:szCs w:val="32"/>
        </w:rPr>
        <w:lastRenderedPageBreak/>
        <w:t xml:space="preserve">           </w:t>
      </w:r>
      <w:r w:rsidR="00081DAD">
        <w:rPr>
          <w:b/>
          <w:color w:val="5B9BD5" w:themeColor="accent1"/>
          <w:sz w:val="32"/>
          <w:szCs w:val="32"/>
        </w:rPr>
        <w:t xml:space="preserve">                         </w:t>
      </w:r>
      <w:bookmarkStart w:id="6" w:name="_Toc505600358"/>
      <w:r w:rsidR="00081DAD" w:rsidRPr="00081DAD">
        <w:rPr>
          <w:b/>
          <w:i w:val="0"/>
          <w:color w:val="5B9BD5" w:themeColor="accent1"/>
          <w:sz w:val="32"/>
          <w:szCs w:val="32"/>
        </w:rPr>
        <w:t>List of Acronyms</w:t>
      </w:r>
      <w:bookmarkEnd w:id="6"/>
      <w:r w:rsidRPr="00081DAD">
        <w:rPr>
          <w:b/>
          <w:i w:val="0"/>
          <w:color w:val="5B9BD5" w:themeColor="accent1"/>
          <w:sz w:val="32"/>
          <w:szCs w:val="32"/>
        </w:rPr>
        <w:t xml:space="preserve">  </w:t>
      </w:r>
    </w:p>
    <w:p w:rsidR="00186FEC" w:rsidRPr="00186FEC" w:rsidRDefault="00186FEC" w:rsidP="00186FEC">
      <w:pPr>
        <w:rPr>
          <w:lang w:val="en-US"/>
        </w:rPr>
      </w:pPr>
    </w:p>
    <w:p w:rsidR="00186FEC" w:rsidRDefault="00186FEC" w:rsidP="008F21C3">
      <w:pPr>
        <w:rPr>
          <w:rFonts w:ascii="Times New Roman" w:hAnsi="Times New Roman" w:cs="Times New Roman"/>
          <w:sz w:val="24"/>
          <w:szCs w:val="24"/>
          <w:lang w:val="en-US"/>
        </w:rPr>
      </w:pPr>
      <w:r>
        <w:rPr>
          <w:rFonts w:ascii="Times New Roman" w:hAnsi="Times New Roman" w:cs="Times New Roman"/>
          <w:sz w:val="24"/>
          <w:szCs w:val="24"/>
          <w:lang w:val="en-US"/>
        </w:rPr>
        <w:t>FTIR                                 Fourier Transform Infrared Spectrometer</w:t>
      </w:r>
    </w:p>
    <w:p w:rsidR="008F21C3" w:rsidRDefault="00A8607A" w:rsidP="008F21C3">
      <w:pPr>
        <w:rPr>
          <w:rFonts w:ascii="Times New Roman" w:hAnsi="Times New Roman" w:cs="Times New Roman"/>
          <w:sz w:val="24"/>
          <w:szCs w:val="24"/>
        </w:rPr>
      </w:pPr>
      <w:r w:rsidRPr="006127F4">
        <w:rPr>
          <w:rFonts w:ascii="Times New Roman" w:hAnsi="Times New Roman" w:cs="Times New Roman"/>
          <w:sz w:val="24"/>
          <w:szCs w:val="24"/>
          <w:lang w:val="en-US"/>
        </w:rPr>
        <w:t>EMS                                  Electro Magnetic Spectrum</w:t>
      </w:r>
      <w:r w:rsidR="00081DAD" w:rsidRPr="008F21C3">
        <w:rPr>
          <w:rFonts w:ascii="Times New Roman" w:hAnsi="Times New Roman" w:cs="Times New Roman"/>
          <w:color w:val="000000" w:themeColor="text1"/>
          <w:sz w:val="24"/>
          <w:szCs w:val="24"/>
        </w:rPr>
        <w:t>NIR</w:t>
      </w:r>
      <w:r w:rsidR="00442A61" w:rsidRPr="008F21C3">
        <w:rPr>
          <w:rFonts w:ascii="Times New Roman" w:hAnsi="Times New Roman" w:cs="Times New Roman"/>
          <w:color w:val="000000" w:themeColor="text1"/>
          <w:sz w:val="24"/>
          <w:szCs w:val="24"/>
        </w:rPr>
        <w:t xml:space="preserve">  </w:t>
      </w:r>
      <w:r w:rsidR="00442A61" w:rsidRPr="008F21C3">
        <w:rPr>
          <w:rFonts w:ascii="Times New Roman" w:hAnsi="Times New Roman" w:cs="Times New Roman"/>
          <w:sz w:val="24"/>
          <w:szCs w:val="24"/>
        </w:rPr>
        <w:t xml:space="preserve">   </w:t>
      </w:r>
    </w:p>
    <w:p w:rsidR="003F54E0" w:rsidRDefault="008F21C3" w:rsidP="008F21C3">
      <w:pPr>
        <w:rPr>
          <w:rFonts w:ascii="Times New Roman" w:hAnsi="Times New Roman" w:cs="Times New Roman"/>
          <w:color w:val="000000" w:themeColor="text1"/>
          <w:sz w:val="24"/>
          <w:szCs w:val="24"/>
        </w:rPr>
      </w:pPr>
      <w:r>
        <w:rPr>
          <w:rFonts w:ascii="Times New Roman" w:hAnsi="Times New Roman" w:cs="Times New Roman"/>
          <w:sz w:val="24"/>
          <w:szCs w:val="24"/>
        </w:rPr>
        <w:t>NIR                                   Near Infrared</w:t>
      </w:r>
      <w:r w:rsidR="00081DAD" w:rsidRPr="008F21C3">
        <w:rPr>
          <w:rFonts w:ascii="Times New Roman" w:hAnsi="Times New Roman" w:cs="Times New Roman"/>
          <w:sz w:val="24"/>
          <w:szCs w:val="24"/>
        </w:rPr>
        <w:t xml:space="preserve">                              </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PCR                                   Principal Component Regression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PLSR                                 Partial Least Squares Regression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PCA                                   Principal Component Analysis</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 xml:space="preserve">LLE                                   Local Linear Embedding </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LLER                                 Local Linear Embedding Regression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FSD                                   Fourier Self Deconvolution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HHT                                  Hilbert Haung Transformation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IDF                                    International Diabetes Federation</w:t>
      </w:r>
    </w:p>
    <w:p w:rsidR="00AB3522" w:rsidRDefault="00AB3522" w:rsidP="00081DAD">
      <w:pPr>
        <w:rPr>
          <w:rFonts w:ascii="Times New Roman" w:hAnsi="Times New Roman" w:cs="Times New Roman"/>
          <w:sz w:val="24"/>
          <w:szCs w:val="24"/>
          <w:lang w:val="en-US"/>
        </w:rPr>
      </w:pPr>
      <w:r>
        <w:rPr>
          <w:rFonts w:ascii="Times New Roman" w:hAnsi="Times New Roman" w:cs="Times New Roman"/>
          <w:sz w:val="24"/>
          <w:szCs w:val="24"/>
          <w:lang w:val="en-US"/>
        </w:rPr>
        <w:t>MIR                                   Mid Infrared</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MLR                                  Multiple Linear Regression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PLS                                    Partial Least Squares</w:t>
      </w:r>
    </w:p>
    <w:p w:rsidR="004C386B" w:rsidRDefault="004C386B" w:rsidP="00081DAD">
      <w:pPr>
        <w:rPr>
          <w:rFonts w:ascii="Times New Roman" w:hAnsi="Times New Roman" w:cs="Times New Roman"/>
          <w:sz w:val="24"/>
          <w:szCs w:val="24"/>
          <w:lang w:val="en-US"/>
        </w:rPr>
      </w:pPr>
      <w:r>
        <w:rPr>
          <w:rFonts w:ascii="Times New Roman" w:hAnsi="Times New Roman" w:cs="Times New Roman"/>
          <w:sz w:val="24"/>
          <w:szCs w:val="24"/>
          <w:lang w:val="en-US"/>
        </w:rPr>
        <w:t>IR                                       Infrared</w:t>
      </w:r>
    </w:p>
    <w:p w:rsidR="001B28FB" w:rsidRDefault="001B28FB" w:rsidP="00081DAD">
      <w:pPr>
        <w:rPr>
          <w:rFonts w:ascii="Times New Roman" w:hAnsi="Times New Roman" w:cs="Times New Roman"/>
          <w:sz w:val="24"/>
          <w:szCs w:val="24"/>
          <w:lang w:val="en-US"/>
        </w:rPr>
      </w:pPr>
      <w:r>
        <w:rPr>
          <w:rFonts w:ascii="Times New Roman" w:hAnsi="Times New Roman" w:cs="Times New Roman"/>
          <w:sz w:val="24"/>
          <w:szCs w:val="24"/>
          <w:lang w:val="en-US"/>
        </w:rPr>
        <w:t>ZPD                                   Zero Path Difference</w:t>
      </w:r>
    </w:p>
    <w:p w:rsidR="00A351E3" w:rsidRDefault="00A351E3" w:rsidP="00081DAD">
      <w:pPr>
        <w:rPr>
          <w:rFonts w:ascii="Times New Roman" w:hAnsi="Times New Roman" w:cs="Times New Roman"/>
          <w:sz w:val="24"/>
          <w:szCs w:val="24"/>
          <w:lang w:val="en-US"/>
        </w:rPr>
      </w:pPr>
      <w:r>
        <w:rPr>
          <w:rFonts w:ascii="Times New Roman" w:hAnsi="Times New Roman" w:cs="Times New Roman"/>
          <w:sz w:val="24"/>
          <w:szCs w:val="24"/>
          <w:lang w:val="en-US"/>
        </w:rPr>
        <w:t>SVM                                  Support Vector Machines</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SVR                                   Support Vector Regression</w:t>
      </w:r>
    </w:p>
    <w:p w:rsidR="00A351E3" w:rsidRDefault="00A351E3" w:rsidP="00081DAD">
      <w:pPr>
        <w:rPr>
          <w:rFonts w:ascii="Times New Roman" w:hAnsi="Times New Roman" w:cs="Times New Roman"/>
          <w:sz w:val="24"/>
          <w:szCs w:val="24"/>
          <w:lang w:val="en-US"/>
        </w:rPr>
      </w:pPr>
      <w:r>
        <w:rPr>
          <w:rFonts w:ascii="Times New Roman" w:hAnsi="Times New Roman" w:cs="Times New Roman"/>
          <w:sz w:val="24"/>
          <w:szCs w:val="24"/>
          <w:lang w:val="en-US"/>
        </w:rPr>
        <w:t>SRM                                  Structural Risk Minimization</w:t>
      </w:r>
    </w:p>
    <w:p w:rsidR="00A351E3" w:rsidRDefault="00A351E3" w:rsidP="00081DAD">
      <w:pPr>
        <w:rPr>
          <w:rFonts w:ascii="Times New Roman" w:hAnsi="Times New Roman" w:cs="Times New Roman"/>
          <w:sz w:val="24"/>
          <w:szCs w:val="24"/>
          <w:lang w:val="en-US"/>
        </w:rPr>
      </w:pPr>
      <w:r>
        <w:rPr>
          <w:rFonts w:ascii="Times New Roman" w:hAnsi="Times New Roman" w:cs="Times New Roman"/>
          <w:sz w:val="24"/>
          <w:szCs w:val="24"/>
          <w:lang w:val="en-US"/>
        </w:rPr>
        <w:t>ERM                                  Empirical Risk Minimization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RMSEP                              Root Mean Square Error of Prediction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RMSEC                              Root Mean Square Error of Calibration</w:t>
      </w:r>
    </w:p>
    <w:p w:rsidR="004B64DB" w:rsidRDefault="004B64DB" w:rsidP="00081DAD">
      <w:pPr>
        <w:rPr>
          <w:rFonts w:ascii="Times New Roman" w:hAnsi="Times New Roman" w:cs="Times New Roman"/>
          <w:sz w:val="24"/>
          <w:szCs w:val="24"/>
          <w:lang w:val="en-US"/>
        </w:rPr>
      </w:pPr>
      <w:r>
        <w:rPr>
          <w:rFonts w:ascii="Times New Roman" w:hAnsi="Times New Roman" w:cs="Times New Roman"/>
          <w:sz w:val="24"/>
          <w:szCs w:val="24"/>
          <w:lang w:val="en-US"/>
        </w:rPr>
        <w:t>RMSECV                           Root Mean Square Error of Cross Validation</w:t>
      </w:r>
    </w:p>
    <w:p w:rsidR="003E47B1" w:rsidRDefault="003E47B1" w:rsidP="00081DAD">
      <w:pPr>
        <w:rPr>
          <w:rFonts w:ascii="Times New Roman" w:hAnsi="Times New Roman" w:cs="Times New Roman"/>
          <w:sz w:val="24"/>
          <w:szCs w:val="24"/>
          <w:lang w:val="en-US"/>
        </w:rPr>
      </w:pPr>
      <w:r>
        <w:rPr>
          <w:rFonts w:ascii="Times New Roman" w:hAnsi="Times New Roman" w:cs="Times New Roman"/>
          <w:sz w:val="24"/>
          <w:szCs w:val="24"/>
          <w:lang w:val="en-US"/>
        </w:rPr>
        <w:t>DBP                                    Digital Bandpass</w:t>
      </w:r>
    </w:p>
    <w:p w:rsidR="00D63AAC" w:rsidRDefault="00D63AAC" w:rsidP="00081DAD">
      <w:pPr>
        <w:rPr>
          <w:rFonts w:ascii="Times New Roman" w:hAnsi="Times New Roman" w:cs="Times New Roman"/>
          <w:sz w:val="24"/>
          <w:szCs w:val="24"/>
          <w:lang w:val="en-US"/>
        </w:rPr>
      </w:pPr>
      <w:r>
        <w:rPr>
          <w:rFonts w:ascii="Times New Roman" w:hAnsi="Times New Roman" w:cs="Times New Roman"/>
          <w:sz w:val="24"/>
          <w:szCs w:val="24"/>
          <w:lang w:val="en-US"/>
        </w:rPr>
        <w:t>LPF</w:t>
      </w:r>
      <w:r w:rsidR="00B7105B">
        <w:rPr>
          <w:rFonts w:ascii="Times New Roman" w:hAnsi="Times New Roman" w:cs="Times New Roman"/>
          <w:sz w:val="24"/>
          <w:szCs w:val="24"/>
          <w:lang w:val="en-US"/>
        </w:rPr>
        <w:t xml:space="preserve">                                     Low-pass filter</w:t>
      </w:r>
    </w:p>
    <w:p w:rsidR="00D63AAC" w:rsidRDefault="00D63AAC" w:rsidP="00081DAD">
      <w:pPr>
        <w:rPr>
          <w:rFonts w:ascii="Times New Roman" w:hAnsi="Times New Roman" w:cs="Times New Roman"/>
          <w:sz w:val="24"/>
          <w:szCs w:val="24"/>
          <w:lang w:val="en-US"/>
        </w:rPr>
      </w:pPr>
      <w:r>
        <w:rPr>
          <w:rFonts w:ascii="Times New Roman" w:hAnsi="Times New Roman" w:cs="Times New Roman"/>
          <w:sz w:val="24"/>
          <w:szCs w:val="24"/>
          <w:lang w:val="en-US"/>
        </w:rPr>
        <w:t>HPF</w:t>
      </w:r>
      <w:r w:rsidR="00B7105B">
        <w:rPr>
          <w:rFonts w:ascii="Times New Roman" w:hAnsi="Times New Roman" w:cs="Times New Roman"/>
          <w:sz w:val="24"/>
          <w:szCs w:val="24"/>
          <w:lang w:val="en-US"/>
        </w:rPr>
        <w:t xml:space="preserve">                                     High-pass filter</w:t>
      </w:r>
    </w:p>
    <w:p w:rsidR="00D63AAC" w:rsidRDefault="00B7105B" w:rsidP="00081DAD">
      <w:pPr>
        <w:rPr>
          <w:rFonts w:ascii="Times New Roman" w:hAnsi="Times New Roman" w:cs="Times New Roman"/>
          <w:sz w:val="24"/>
          <w:szCs w:val="24"/>
          <w:lang w:val="en-US"/>
        </w:rPr>
      </w:pPr>
      <w:r>
        <w:rPr>
          <w:rFonts w:ascii="Times New Roman" w:hAnsi="Times New Roman" w:cs="Times New Roman"/>
          <w:sz w:val="24"/>
          <w:szCs w:val="24"/>
          <w:lang w:val="en-US"/>
        </w:rPr>
        <w:t>BRF                                     Band-reject filter</w:t>
      </w:r>
    </w:p>
    <w:p w:rsidR="003E47B1" w:rsidRDefault="00EE478D" w:rsidP="00081DAD">
      <w:pPr>
        <w:rPr>
          <w:rFonts w:ascii="Times New Roman" w:hAnsi="Times New Roman" w:cs="Times New Roman"/>
          <w:sz w:val="24"/>
          <w:szCs w:val="24"/>
          <w:lang w:val="en-US"/>
        </w:rPr>
      </w:pPr>
      <w:r>
        <w:rPr>
          <w:rFonts w:ascii="Times New Roman" w:hAnsi="Times New Roman" w:cs="Times New Roman"/>
          <w:sz w:val="24"/>
          <w:szCs w:val="24"/>
          <w:lang w:val="en-US"/>
        </w:rPr>
        <w:t>PC                                       Principal Components</w:t>
      </w:r>
    </w:p>
    <w:p w:rsidR="00EE478D" w:rsidRDefault="00EE478D" w:rsidP="00081DA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LV                                      Latent Variables</w:t>
      </w:r>
    </w:p>
    <w:p w:rsidR="00EE478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RBF                                    Radial Basis Function</w:t>
      </w:r>
    </w:p>
    <w:p w:rsidR="006C6E0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SNR                                    Signal to Noise Ratio</w:t>
      </w:r>
    </w:p>
    <w:p w:rsidR="006C6E0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FSDR                                 Fourier Self Deconvoluted RReleifF</w:t>
      </w:r>
    </w:p>
    <w:p w:rsidR="006C6E0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FWHH                               Full Width at Half Height</w:t>
      </w:r>
    </w:p>
    <w:p w:rsidR="006C6E0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FFT                                    Fast Fourier Transform</w:t>
      </w:r>
    </w:p>
    <w:p w:rsidR="006C6E0D" w:rsidRDefault="006C6E0D" w:rsidP="00081DAD">
      <w:pPr>
        <w:rPr>
          <w:rFonts w:ascii="Times New Roman" w:hAnsi="Times New Roman" w:cs="Times New Roman"/>
          <w:sz w:val="24"/>
          <w:szCs w:val="24"/>
          <w:lang w:val="en-US"/>
        </w:rPr>
      </w:pPr>
      <w:r>
        <w:rPr>
          <w:rFonts w:ascii="Times New Roman" w:hAnsi="Times New Roman" w:cs="Times New Roman"/>
          <w:sz w:val="24"/>
          <w:szCs w:val="24"/>
          <w:lang w:val="en-US"/>
        </w:rPr>
        <w:t>IFFT                                   Inverse Fast Fourier Transform</w:t>
      </w:r>
    </w:p>
    <w:p w:rsidR="006F0DFF" w:rsidRDefault="006F0DFF" w:rsidP="00081DAD">
      <w:pPr>
        <w:rPr>
          <w:rFonts w:ascii="Times New Roman" w:hAnsi="Times New Roman" w:cs="Times New Roman"/>
          <w:sz w:val="24"/>
          <w:szCs w:val="24"/>
          <w:lang w:val="en-US"/>
        </w:rPr>
      </w:pPr>
      <w:r>
        <w:rPr>
          <w:rFonts w:ascii="Times New Roman" w:hAnsi="Times New Roman" w:cs="Times New Roman"/>
          <w:sz w:val="24"/>
          <w:szCs w:val="24"/>
          <w:lang w:val="en-US"/>
        </w:rPr>
        <w:t>RPLSR                               Recursive Partial Least Squares Regression</w:t>
      </w:r>
    </w:p>
    <w:p w:rsidR="006C6E0D"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EGA                                   Error Grid Analysis</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SNV                                   Standard Normal Variate</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ISVR                                  Improved Support Vector Regression</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SG                                      Savitzky-Golay</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RPLS                                  Recursive weighted Partial Least Squares</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PBS                                     Phosphate Buffer Solution</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KS                                       Kennard Stone</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EMD                                    Empirical Mode Decomposition</w:t>
      </w:r>
    </w:p>
    <w:p w:rsidR="00F33CDB" w:rsidRDefault="00F33CDB" w:rsidP="00081DAD">
      <w:pPr>
        <w:rPr>
          <w:rFonts w:ascii="Times New Roman" w:hAnsi="Times New Roman" w:cs="Times New Roman"/>
          <w:sz w:val="24"/>
          <w:szCs w:val="24"/>
          <w:lang w:val="en-US"/>
        </w:rPr>
      </w:pPr>
      <w:r>
        <w:rPr>
          <w:rFonts w:ascii="Times New Roman" w:hAnsi="Times New Roman" w:cs="Times New Roman"/>
          <w:sz w:val="24"/>
          <w:szCs w:val="24"/>
          <w:lang w:val="en-US"/>
        </w:rPr>
        <w:t>HSA                                     Hilbert Spectral Analysis</w:t>
      </w:r>
    </w:p>
    <w:p w:rsidR="00D27019" w:rsidRDefault="00F33CDB" w:rsidP="00081DAD">
      <w:pPr>
        <w:rPr>
          <w:rFonts w:ascii="Times New Roman" w:hAnsi="Times New Roman" w:cs="Times New Roman"/>
          <w:sz w:val="24"/>
          <w:szCs w:val="24"/>
          <w:lang w:val="en-US"/>
        </w:rPr>
        <w:sectPr w:rsidR="00D27019" w:rsidSect="00D27019">
          <w:pgSz w:w="11906" w:h="16838"/>
          <w:pgMar w:top="1440" w:right="1440" w:bottom="1440" w:left="1440" w:header="709" w:footer="709" w:gutter="0"/>
          <w:pgNumType w:fmt="lowerRoman" w:start="10"/>
          <w:cols w:space="708"/>
          <w:docGrid w:linePitch="360"/>
        </w:sectPr>
      </w:pPr>
      <w:r>
        <w:rPr>
          <w:rFonts w:ascii="Times New Roman" w:hAnsi="Times New Roman" w:cs="Times New Roman"/>
          <w:sz w:val="24"/>
          <w:szCs w:val="24"/>
          <w:lang w:val="en-US"/>
        </w:rPr>
        <w:t>IMF                                      Intrinsic Mode Function</w:t>
      </w:r>
    </w:p>
    <w:p w:rsidR="00CD10CC" w:rsidRDefault="00442A61" w:rsidP="00442A61">
      <w:pPr>
        <w:pStyle w:val="Heading2"/>
        <w:numPr>
          <w:ilvl w:val="0"/>
          <w:numId w:val="0"/>
        </w:numPr>
        <w:rPr>
          <w:b/>
          <w:i w:val="0"/>
          <w:color w:val="5B9BD5" w:themeColor="accent1"/>
          <w:sz w:val="32"/>
          <w:szCs w:val="32"/>
        </w:rPr>
      </w:pPr>
      <w:r>
        <w:rPr>
          <w:b/>
          <w:color w:val="5B9BD5" w:themeColor="accent1"/>
          <w:sz w:val="32"/>
          <w:szCs w:val="32"/>
        </w:rPr>
        <w:lastRenderedPageBreak/>
        <w:t xml:space="preserve">        </w:t>
      </w:r>
      <w:bookmarkStart w:id="7" w:name="_Toc505600359"/>
      <w:r w:rsidR="00CD10CC" w:rsidRPr="00442A61">
        <w:rPr>
          <w:b/>
          <w:i w:val="0"/>
          <w:color w:val="5B9BD5" w:themeColor="accent1"/>
          <w:sz w:val="32"/>
          <w:szCs w:val="32"/>
        </w:rPr>
        <w:t>Chapter 1</w:t>
      </w:r>
      <w:r w:rsidR="00FB7666" w:rsidRPr="00442A61">
        <w:rPr>
          <w:b/>
          <w:i w:val="0"/>
          <w:color w:val="5B9BD5" w:themeColor="accent1"/>
          <w:sz w:val="32"/>
          <w:szCs w:val="32"/>
        </w:rPr>
        <w:t>: Introduction</w:t>
      </w:r>
      <w:bookmarkEnd w:id="7"/>
      <w:r w:rsidR="00FB7666" w:rsidRPr="00442A61">
        <w:rPr>
          <w:b/>
          <w:i w:val="0"/>
          <w:color w:val="5B9BD5" w:themeColor="accent1"/>
          <w:sz w:val="32"/>
          <w:szCs w:val="32"/>
        </w:rPr>
        <w:t xml:space="preserve"> </w:t>
      </w:r>
    </w:p>
    <w:p w:rsidR="00442A61" w:rsidRPr="00442A61" w:rsidRDefault="00442A61" w:rsidP="00442A61">
      <w:pPr>
        <w:rPr>
          <w:lang w:val="en-US"/>
        </w:rPr>
      </w:pPr>
    </w:p>
    <w:p w:rsidR="00CD10CC" w:rsidRDefault="00CD10CC" w:rsidP="00CD10CC">
      <w:pPr>
        <w:spacing w:line="480" w:lineRule="auto"/>
        <w:rPr>
          <w:rFonts w:ascii="Times New Roman" w:hAnsi="Times New Roman" w:cs="Times New Roman"/>
          <w:sz w:val="24"/>
          <w:szCs w:val="24"/>
        </w:rPr>
      </w:pPr>
      <w:r w:rsidRPr="00B532F2">
        <w:rPr>
          <w:rFonts w:ascii="Times New Roman" w:hAnsi="Times New Roman" w:cs="Times New Roman"/>
          <w:sz w:val="24"/>
          <w:szCs w:val="24"/>
        </w:rPr>
        <w:t xml:space="preserve">This chapter </w:t>
      </w:r>
      <w:r w:rsidR="002D62CF">
        <w:rPr>
          <w:rFonts w:ascii="Times New Roman" w:hAnsi="Times New Roman" w:cs="Times New Roman"/>
          <w:sz w:val="24"/>
          <w:szCs w:val="24"/>
        </w:rPr>
        <w:t>briefly describes</w:t>
      </w:r>
      <w:r w:rsidRPr="00B532F2">
        <w:rPr>
          <w:rFonts w:ascii="Times New Roman" w:hAnsi="Times New Roman" w:cs="Times New Roman"/>
          <w:sz w:val="24"/>
          <w:szCs w:val="24"/>
        </w:rPr>
        <w:t xml:space="preserve"> the key contributions of the thesis in addition to its aims and scope. In this chapter, the concept of non-invasive </w:t>
      </w:r>
      <w:r w:rsidR="002D62CF">
        <w:rPr>
          <w:rFonts w:ascii="Times New Roman" w:hAnsi="Times New Roman" w:cs="Times New Roman"/>
          <w:sz w:val="24"/>
          <w:szCs w:val="24"/>
        </w:rPr>
        <w:t xml:space="preserve">approach for the </w:t>
      </w:r>
      <w:r w:rsidRPr="00B532F2">
        <w:rPr>
          <w:rFonts w:ascii="Times New Roman" w:hAnsi="Times New Roman" w:cs="Times New Roman"/>
          <w:sz w:val="24"/>
          <w:szCs w:val="24"/>
        </w:rPr>
        <w:t xml:space="preserve">blood glucose monitoring and the near infrared spectroscopy has also been presented. The thesis structure is also described in this chapter. </w:t>
      </w:r>
    </w:p>
    <w:p w:rsidR="00CD10CC" w:rsidRDefault="00CD10CC" w:rsidP="00540A88">
      <w:pPr>
        <w:pStyle w:val="Heading2"/>
        <w:numPr>
          <w:ilvl w:val="1"/>
          <w:numId w:val="24"/>
        </w:numPr>
        <w:rPr>
          <w:b/>
          <w:i w:val="0"/>
          <w:color w:val="5B9BD5" w:themeColor="accent1"/>
          <w:sz w:val="32"/>
          <w:szCs w:val="32"/>
        </w:rPr>
      </w:pPr>
      <w:bookmarkStart w:id="8" w:name="_Toc505600360"/>
      <w:r w:rsidRPr="007B126F">
        <w:rPr>
          <w:b/>
          <w:i w:val="0"/>
          <w:color w:val="5B9BD5" w:themeColor="accent1"/>
          <w:sz w:val="32"/>
          <w:szCs w:val="32"/>
        </w:rPr>
        <w:t>Preface:</w:t>
      </w:r>
      <w:bookmarkEnd w:id="8"/>
    </w:p>
    <w:p w:rsidR="001D5A51" w:rsidRPr="001D5A51" w:rsidRDefault="001D5A51" w:rsidP="001D5A51">
      <w:pPr>
        <w:rPr>
          <w:lang w:val="en-US"/>
        </w:rPr>
      </w:pPr>
    </w:p>
    <w:p w:rsidR="00CD10CC"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t xml:space="preserve">Signal processing refers to the techniques or algorithms that deal with the operations on or </w:t>
      </w:r>
      <w:r>
        <w:rPr>
          <w:rFonts w:ascii="Times New Roman" w:hAnsi="Times New Roman" w:cs="Times New Roman"/>
          <w:sz w:val="24"/>
          <w:szCs w:val="24"/>
        </w:rPr>
        <w:t xml:space="preserve">analysis of signals. Signal processing can be used to enhance the accuracy or quality of the signals, to decompose overlapped signals, to extract specific information from the signals. It is also used to compress the data such that it requires less memory storage units and also used to convert signals from one form of representation to another form so that it is compatible with other applications. </w:t>
      </w:r>
      <w:r w:rsidRPr="00B23129">
        <w:rPr>
          <w:rFonts w:ascii="Times New Roman" w:hAnsi="Times New Roman" w:cs="Times New Roman"/>
          <w:sz w:val="24"/>
          <w:szCs w:val="24"/>
        </w:rPr>
        <w:t>Signal processing has been used in a number of fields such as communications, biomedical engineering</w:t>
      </w:r>
      <w:r>
        <w:rPr>
          <w:rFonts w:ascii="Times New Roman" w:hAnsi="Times New Roman" w:cs="Times New Roman"/>
          <w:sz w:val="24"/>
          <w:szCs w:val="24"/>
        </w:rPr>
        <w:t>, data compression, multimedia</w:t>
      </w:r>
      <w:r w:rsidRPr="00B23129">
        <w:rPr>
          <w:rFonts w:ascii="Times New Roman" w:hAnsi="Times New Roman" w:cs="Times New Roman"/>
          <w:sz w:val="24"/>
          <w:szCs w:val="24"/>
        </w:rPr>
        <w:t xml:space="preserve"> and image processing. However, signal processing techniques have not been used extensively in the area of Chemometrics. </w:t>
      </w:r>
      <w:r w:rsidR="00820A20">
        <w:rPr>
          <w:rFonts w:ascii="Times New Roman" w:hAnsi="Times New Roman" w:cs="Times New Roman"/>
          <w:sz w:val="24"/>
          <w:szCs w:val="24"/>
        </w:rPr>
        <w:t xml:space="preserve">The study of obtaining the information </w:t>
      </w:r>
      <w:r w:rsidR="00322F82">
        <w:rPr>
          <w:rFonts w:ascii="Times New Roman" w:hAnsi="Times New Roman" w:cs="Times New Roman"/>
          <w:sz w:val="24"/>
          <w:szCs w:val="24"/>
        </w:rPr>
        <w:t>from chemical systems using various multivariate analysis methods is called Chemometrics.</w:t>
      </w:r>
      <w:r>
        <w:rPr>
          <w:rFonts w:ascii="Times New Roman" w:hAnsi="Times New Roman" w:cs="Times New Roman"/>
          <w:sz w:val="24"/>
          <w:szCs w:val="24"/>
        </w:rPr>
        <w:t xml:space="preserve"> </w:t>
      </w:r>
      <w:r w:rsidR="000E4C63">
        <w:rPr>
          <w:rFonts w:ascii="Times New Roman" w:hAnsi="Times New Roman" w:cs="Times New Roman"/>
          <w:sz w:val="24"/>
          <w:szCs w:val="24"/>
        </w:rPr>
        <w:t>Near Infrared (</w:t>
      </w:r>
      <w:r>
        <w:rPr>
          <w:rFonts w:ascii="Times New Roman" w:hAnsi="Times New Roman" w:cs="Times New Roman"/>
          <w:sz w:val="24"/>
          <w:szCs w:val="24"/>
        </w:rPr>
        <w:t>NIR</w:t>
      </w:r>
      <w:r w:rsidR="000E4C63">
        <w:rPr>
          <w:rFonts w:ascii="Times New Roman" w:hAnsi="Times New Roman" w:cs="Times New Roman"/>
          <w:sz w:val="24"/>
          <w:szCs w:val="24"/>
        </w:rPr>
        <w:t>)</w:t>
      </w:r>
      <w:r>
        <w:rPr>
          <w:rFonts w:ascii="Times New Roman" w:hAnsi="Times New Roman" w:cs="Times New Roman"/>
          <w:sz w:val="24"/>
          <w:szCs w:val="24"/>
        </w:rPr>
        <w:t xml:space="preserve"> spectroscopy received much attention in different applications such as biomedical chemistry, environmental analysis, agricultural and food industries</w:t>
      </w:r>
      <w:r w:rsidR="00EB7DE5">
        <w:rPr>
          <w:rFonts w:ascii="Times New Roman" w:hAnsi="Times New Roman" w:cs="Times New Roman"/>
          <w:sz w:val="24"/>
          <w:szCs w:val="24"/>
        </w:rPr>
        <w:t xml:space="preserve"> after the development of the Fourier Transform Infrared (FTIR) spectrometers</w:t>
      </w:r>
      <w:r>
        <w:rPr>
          <w:rFonts w:ascii="Times New Roman" w:hAnsi="Times New Roman" w:cs="Times New Roman"/>
          <w:sz w:val="24"/>
          <w:szCs w:val="24"/>
        </w:rPr>
        <w:t xml:space="preserve">. </w:t>
      </w:r>
      <w:r w:rsidR="00927DFD">
        <w:rPr>
          <w:rFonts w:ascii="Times New Roman" w:hAnsi="Times New Roman" w:cs="Times New Roman"/>
          <w:sz w:val="24"/>
          <w:szCs w:val="24"/>
        </w:rPr>
        <w:t xml:space="preserve">In </w:t>
      </w:r>
      <w:r w:rsidRPr="002A4913">
        <w:rPr>
          <w:rFonts w:ascii="Times New Roman" w:hAnsi="Times New Roman" w:cs="Times New Roman"/>
          <w:sz w:val="24"/>
          <w:szCs w:val="24"/>
        </w:rPr>
        <w:t>NIR spectroscopy</w:t>
      </w:r>
      <w:r w:rsidR="00927DFD">
        <w:rPr>
          <w:rFonts w:ascii="Times New Roman" w:hAnsi="Times New Roman" w:cs="Times New Roman"/>
          <w:sz w:val="24"/>
          <w:szCs w:val="24"/>
        </w:rPr>
        <w:t xml:space="preserve">, </w:t>
      </w:r>
      <w:r w:rsidRPr="002A4913">
        <w:rPr>
          <w:rFonts w:ascii="Times New Roman" w:hAnsi="Times New Roman" w:cs="Times New Roman"/>
          <w:sz w:val="24"/>
          <w:szCs w:val="24"/>
        </w:rPr>
        <w:t xml:space="preserve">the range of </w:t>
      </w:r>
      <w:r w:rsidR="00A8607A">
        <w:rPr>
          <w:rFonts w:ascii="Times New Roman" w:hAnsi="Times New Roman" w:cs="Times New Roman"/>
          <w:sz w:val="24"/>
          <w:szCs w:val="24"/>
        </w:rPr>
        <w:t>Electro Magnetic Spectrum (EMS)</w:t>
      </w:r>
      <w:r w:rsidR="000A2194">
        <w:rPr>
          <w:rFonts w:ascii="Times New Roman" w:hAnsi="Times New Roman" w:cs="Times New Roman"/>
          <w:sz w:val="24"/>
          <w:szCs w:val="24"/>
        </w:rPr>
        <w:t xml:space="preserve"> </w:t>
      </w:r>
      <w:r w:rsidRPr="002A4913">
        <w:rPr>
          <w:rFonts w:ascii="Times New Roman" w:hAnsi="Times New Roman" w:cs="Times New Roman"/>
          <w:sz w:val="24"/>
          <w:szCs w:val="24"/>
        </w:rPr>
        <w:t xml:space="preserve">starting from 780nm to 2500nm </w:t>
      </w:r>
      <w:r w:rsidR="00927DFD">
        <w:rPr>
          <w:rFonts w:ascii="Times New Roman" w:hAnsi="Times New Roman" w:cs="Times New Roman"/>
          <w:sz w:val="24"/>
          <w:szCs w:val="24"/>
        </w:rPr>
        <w:t xml:space="preserve">is used </w:t>
      </w:r>
      <w:r w:rsidRPr="002A4913">
        <w:rPr>
          <w:rFonts w:ascii="Times New Roman" w:hAnsi="Times New Roman" w:cs="Times New Roman"/>
          <w:sz w:val="24"/>
          <w:szCs w:val="24"/>
        </w:rPr>
        <w:t xml:space="preserve">to investigate the properties of chemical systems. NIR spectrum can be divided into 3 regions; first overtone region (1540nm to 1820nm), combination region (2000nm to 2500nm) and short wavelength region (700nm to 1330nm). Many biological components have unique response to NIR signals and they have absorption bands in NIR region. </w:t>
      </w:r>
    </w:p>
    <w:p w:rsidR="00CD10CC" w:rsidRPr="002A4913" w:rsidRDefault="00CD10CC" w:rsidP="00CD10CC">
      <w:pPr>
        <w:spacing w:line="480" w:lineRule="auto"/>
        <w:jc w:val="both"/>
        <w:rPr>
          <w:rFonts w:ascii="Times New Roman" w:hAnsi="Times New Roman" w:cs="Times New Roman"/>
          <w:sz w:val="24"/>
          <w:szCs w:val="24"/>
        </w:rPr>
      </w:pPr>
      <w:r w:rsidRPr="002A4913">
        <w:rPr>
          <w:rFonts w:ascii="Times New Roman" w:hAnsi="Times New Roman" w:cs="Times New Roman"/>
          <w:sz w:val="24"/>
          <w:szCs w:val="24"/>
        </w:rPr>
        <w:lastRenderedPageBreak/>
        <w:t xml:space="preserve">The advantages of NIR spectroscopy include: </w:t>
      </w:r>
    </w:p>
    <w:p w:rsidR="00CD10CC" w:rsidRPr="002A4913" w:rsidRDefault="00CD10CC" w:rsidP="00540A88">
      <w:pPr>
        <w:pStyle w:val="ListParagraph"/>
        <w:numPr>
          <w:ilvl w:val="0"/>
          <w:numId w:val="13"/>
        </w:numPr>
        <w:spacing w:before="200" w:after="200" w:line="480" w:lineRule="auto"/>
        <w:jc w:val="both"/>
        <w:rPr>
          <w:rFonts w:ascii="Times New Roman" w:hAnsi="Times New Roman" w:cs="Times New Roman"/>
          <w:sz w:val="24"/>
          <w:szCs w:val="24"/>
        </w:rPr>
      </w:pPr>
      <w:r w:rsidRPr="002A4913">
        <w:rPr>
          <w:rFonts w:ascii="Times New Roman" w:hAnsi="Times New Roman" w:cs="Times New Roman"/>
          <w:sz w:val="24"/>
          <w:szCs w:val="24"/>
        </w:rPr>
        <w:t xml:space="preserve">Low water absorbability of NIR radiation </w:t>
      </w:r>
    </w:p>
    <w:p w:rsidR="00CD10CC" w:rsidRPr="002A4913" w:rsidRDefault="00CD10CC" w:rsidP="00540A88">
      <w:pPr>
        <w:pStyle w:val="ListParagraph"/>
        <w:numPr>
          <w:ilvl w:val="0"/>
          <w:numId w:val="13"/>
        </w:numPr>
        <w:spacing w:before="200" w:after="200" w:line="480" w:lineRule="auto"/>
        <w:jc w:val="both"/>
        <w:rPr>
          <w:rFonts w:ascii="Times New Roman" w:hAnsi="Times New Roman" w:cs="Times New Roman"/>
          <w:sz w:val="24"/>
          <w:szCs w:val="24"/>
        </w:rPr>
      </w:pPr>
      <w:r w:rsidRPr="002A4913">
        <w:rPr>
          <w:rFonts w:ascii="Times New Roman" w:hAnsi="Times New Roman" w:cs="Times New Roman"/>
          <w:sz w:val="24"/>
          <w:szCs w:val="24"/>
        </w:rPr>
        <w:t xml:space="preserve">The preparation of samples includes less cost and collection of spectra is simple and the sample path length can be in the order of mm. </w:t>
      </w:r>
    </w:p>
    <w:p w:rsidR="00CD10CC" w:rsidRPr="002A4913" w:rsidRDefault="00CD10CC" w:rsidP="00540A88">
      <w:pPr>
        <w:pStyle w:val="ListParagraph"/>
        <w:numPr>
          <w:ilvl w:val="0"/>
          <w:numId w:val="13"/>
        </w:numPr>
        <w:spacing w:before="200" w:after="200" w:line="480" w:lineRule="auto"/>
        <w:jc w:val="both"/>
        <w:rPr>
          <w:rFonts w:ascii="Times New Roman" w:hAnsi="Times New Roman" w:cs="Times New Roman"/>
          <w:sz w:val="24"/>
          <w:szCs w:val="24"/>
        </w:rPr>
      </w:pPr>
      <w:r w:rsidRPr="002A4913">
        <w:rPr>
          <w:rFonts w:ascii="Times New Roman" w:hAnsi="Times New Roman" w:cs="Times New Roman"/>
          <w:sz w:val="24"/>
          <w:szCs w:val="24"/>
        </w:rPr>
        <w:t>It can be used to study not only the biological and physical properties but also molecular structure of the components.</w:t>
      </w:r>
    </w:p>
    <w:p w:rsidR="00CD10CC" w:rsidRPr="002A4913" w:rsidRDefault="00CD10CC" w:rsidP="00540A88">
      <w:pPr>
        <w:pStyle w:val="ListParagraph"/>
        <w:numPr>
          <w:ilvl w:val="0"/>
          <w:numId w:val="13"/>
        </w:numPr>
        <w:spacing w:before="200" w:after="200" w:line="480" w:lineRule="auto"/>
        <w:jc w:val="both"/>
        <w:rPr>
          <w:rFonts w:ascii="Times New Roman" w:hAnsi="Times New Roman" w:cs="Times New Roman"/>
          <w:sz w:val="24"/>
          <w:szCs w:val="24"/>
        </w:rPr>
      </w:pPr>
      <w:r w:rsidRPr="002A4913">
        <w:rPr>
          <w:rFonts w:ascii="Times New Roman" w:hAnsi="Times New Roman" w:cs="Times New Roman"/>
          <w:sz w:val="24"/>
          <w:szCs w:val="24"/>
        </w:rPr>
        <w:t>The spectra collection time is very less with high signal to noise ratio.</w:t>
      </w:r>
    </w:p>
    <w:p w:rsidR="00CD10CC" w:rsidRPr="002A4913" w:rsidRDefault="00CD10CC" w:rsidP="00CD10CC">
      <w:pPr>
        <w:spacing w:line="480" w:lineRule="auto"/>
        <w:jc w:val="both"/>
        <w:rPr>
          <w:rFonts w:ascii="Times New Roman" w:hAnsi="Times New Roman" w:cs="Times New Roman"/>
          <w:sz w:val="24"/>
          <w:szCs w:val="24"/>
        </w:rPr>
      </w:pPr>
      <w:r w:rsidRPr="002A4913">
        <w:rPr>
          <w:rFonts w:ascii="Times New Roman" w:hAnsi="Times New Roman" w:cs="Times New Roman"/>
          <w:sz w:val="24"/>
          <w:szCs w:val="24"/>
        </w:rPr>
        <w:t xml:space="preserve">Hence NIR spectroscopy has become forefront for many biomedical researchers concerns, in particular with respect to </w:t>
      </w:r>
      <w:r w:rsidR="00FE45C8" w:rsidRPr="002A4913">
        <w:rPr>
          <w:rFonts w:ascii="Times New Roman" w:hAnsi="Times New Roman" w:cs="Times New Roman"/>
          <w:sz w:val="24"/>
          <w:szCs w:val="24"/>
        </w:rPr>
        <w:t>non-invasive</w:t>
      </w:r>
      <w:r w:rsidRPr="002A4913">
        <w:rPr>
          <w:rFonts w:ascii="Times New Roman" w:hAnsi="Times New Roman" w:cs="Times New Roman"/>
          <w:sz w:val="24"/>
          <w:szCs w:val="24"/>
        </w:rPr>
        <w:t xml:space="preserve"> blood glucose monitoring [1-6]. </w:t>
      </w:r>
    </w:p>
    <w:p w:rsidR="00CD10CC" w:rsidRPr="002A4913" w:rsidRDefault="00CD10CC" w:rsidP="00CD10CC">
      <w:pPr>
        <w:spacing w:line="480" w:lineRule="auto"/>
        <w:jc w:val="both"/>
        <w:rPr>
          <w:rFonts w:ascii="Times New Roman" w:hAnsi="Times New Roman" w:cs="Times New Roman"/>
          <w:color w:val="000000"/>
          <w:sz w:val="24"/>
          <w:szCs w:val="24"/>
          <w:lang w:val="en-IN"/>
        </w:rPr>
      </w:pPr>
      <w:r w:rsidRPr="002A4913">
        <w:rPr>
          <w:rFonts w:ascii="Times New Roman" w:hAnsi="Times New Roman" w:cs="Times New Roman"/>
          <w:sz w:val="24"/>
          <w:szCs w:val="24"/>
        </w:rPr>
        <w:t xml:space="preserve">As the water absorbability is low and the glucose absorbance band is narrower than the water, particularly at the absorption band </w:t>
      </w:r>
      <w:r w:rsidR="00F54FFB" w:rsidRPr="002A4913">
        <w:rPr>
          <w:rFonts w:ascii="Times New Roman" w:hAnsi="Times New Roman" w:cs="Times New Roman"/>
          <w:sz w:val="24"/>
          <w:szCs w:val="24"/>
        </w:rPr>
        <w:t>centred</w:t>
      </w:r>
      <w:r w:rsidRPr="002A4913">
        <w:rPr>
          <w:rFonts w:ascii="Times New Roman" w:hAnsi="Times New Roman" w:cs="Times New Roman"/>
          <w:sz w:val="24"/>
          <w:szCs w:val="24"/>
        </w:rPr>
        <w:t xml:space="preserve"> at 2273nm. Hence most of the recent studies</w:t>
      </w:r>
      <w:r w:rsidR="000E4C63">
        <w:rPr>
          <w:rFonts w:ascii="Times New Roman" w:hAnsi="Times New Roman" w:cs="Times New Roman"/>
          <w:sz w:val="24"/>
          <w:szCs w:val="24"/>
        </w:rPr>
        <w:t xml:space="preserve"> including</w:t>
      </w:r>
      <w:r w:rsidRPr="002A4913">
        <w:rPr>
          <w:rFonts w:ascii="Times New Roman" w:hAnsi="Times New Roman" w:cs="Times New Roman"/>
          <w:sz w:val="24"/>
          <w:szCs w:val="24"/>
        </w:rPr>
        <w:t xml:space="preserve"> this study focus on the combination region of the NIR radiation for the </w:t>
      </w:r>
      <w:r w:rsidR="000746FD" w:rsidRPr="002A4913">
        <w:rPr>
          <w:rFonts w:ascii="Times New Roman" w:hAnsi="Times New Roman" w:cs="Times New Roman"/>
          <w:sz w:val="24"/>
          <w:szCs w:val="24"/>
        </w:rPr>
        <w:t>non-invasive</w:t>
      </w:r>
      <w:r w:rsidRPr="002A4913">
        <w:rPr>
          <w:rFonts w:ascii="Times New Roman" w:hAnsi="Times New Roman" w:cs="Times New Roman"/>
          <w:sz w:val="24"/>
          <w:szCs w:val="24"/>
        </w:rPr>
        <w:t xml:space="preserve"> </w:t>
      </w:r>
      <w:r w:rsidR="000E4C63">
        <w:rPr>
          <w:rFonts w:ascii="Times New Roman" w:hAnsi="Times New Roman" w:cs="Times New Roman"/>
          <w:sz w:val="24"/>
          <w:szCs w:val="24"/>
        </w:rPr>
        <w:t xml:space="preserve">measurement of the </w:t>
      </w:r>
      <w:r w:rsidRPr="002A4913">
        <w:rPr>
          <w:rFonts w:ascii="Times New Roman" w:hAnsi="Times New Roman" w:cs="Times New Roman"/>
          <w:sz w:val="24"/>
          <w:szCs w:val="24"/>
        </w:rPr>
        <w:t>blood glucose</w:t>
      </w:r>
      <w:r w:rsidR="000E4C63">
        <w:rPr>
          <w:rFonts w:ascii="Times New Roman" w:hAnsi="Times New Roman" w:cs="Times New Roman"/>
          <w:sz w:val="24"/>
          <w:szCs w:val="24"/>
        </w:rPr>
        <w:t xml:space="preserve"> levels </w:t>
      </w:r>
      <w:r w:rsidRPr="002A4913">
        <w:rPr>
          <w:rFonts w:ascii="Times New Roman" w:hAnsi="Times New Roman" w:cs="Times New Roman"/>
          <w:sz w:val="24"/>
          <w:szCs w:val="24"/>
        </w:rPr>
        <w:t>[</w:t>
      </w:r>
      <w:r w:rsidR="00696E86">
        <w:rPr>
          <w:rFonts w:ascii="Times New Roman" w:hAnsi="Times New Roman" w:cs="Times New Roman"/>
          <w:sz w:val="24"/>
          <w:szCs w:val="24"/>
        </w:rPr>
        <w:t>7</w:t>
      </w:r>
      <w:r w:rsidRPr="002A4913">
        <w:rPr>
          <w:rFonts w:ascii="Times New Roman" w:hAnsi="Times New Roman" w:cs="Times New Roman"/>
          <w:sz w:val="24"/>
          <w:szCs w:val="24"/>
        </w:rPr>
        <w:t xml:space="preserve">, </w:t>
      </w:r>
      <w:r w:rsidR="00696E86">
        <w:rPr>
          <w:rFonts w:ascii="Times New Roman" w:hAnsi="Times New Roman" w:cs="Times New Roman"/>
          <w:sz w:val="24"/>
          <w:szCs w:val="24"/>
        </w:rPr>
        <w:t>8</w:t>
      </w:r>
      <w:r w:rsidRPr="002A4913">
        <w:rPr>
          <w:rFonts w:ascii="Times New Roman" w:hAnsi="Times New Roman" w:cs="Times New Roman"/>
          <w:sz w:val="24"/>
          <w:szCs w:val="24"/>
        </w:rPr>
        <w:t>].</w:t>
      </w:r>
    </w:p>
    <w:p w:rsidR="00CD10CC" w:rsidRPr="00B23129"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t>Non-invasive sensing is the measurement of concentration of the analyte of interest with no contact between the transduction element and the representative biological fluid.</w:t>
      </w:r>
    </w:p>
    <w:p w:rsidR="00CD10CC" w:rsidRPr="00B23129"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t xml:space="preserve">Diabetes is one of the serious chronic diseases found worldwide and poor control of the disease may cause even death. </w:t>
      </w:r>
      <w:r w:rsidR="00742CF4">
        <w:rPr>
          <w:rFonts w:ascii="Times New Roman" w:hAnsi="Times New Roman" w:cs="Times New Roman"/>
          <w:sz w:val="24"/>
          <w:szCs w:val="24"/>
        </w:rPr>
        <w:t>Diabetes is a metabolic disorder</w:t>
      </w:r>
      <w:r w:rsidR="008931E9">
        <w:rPr>
          <w:rFonts w:ascii="Times New Roman" w:hAnsi="Times New Roman" w:cs="Times New Roman"/>
          <w:sz w:val="24"/>
          <w:szCs w:val="24"/>
        </w:rPr>
        <w:t xml:space="preserve"> which affects the metabolism of carbohydrates and causes increased sugar levels.</w:t>
      </w:r>
      <w:r w:rsidR="00DC4233">
        <w:rPr>
          <w:rFonts w:ascii="Times New Roman" w:hAnsi="Times New Roman" w:cs="Times New Roman"/>
          <w:sz w:val="24"/>
          <w:szCs w:val="24"/>
        </w:rPr>
        <w:t xml:space="preserve"> Glucose is generated from the breakdown of food and it spread the entire body in the blood</w:t>
      </w:r>
      <w:r w:rsidR="00F939C8">
        <w:rPr>
          <w:rFonts w:ascii="Times New Roman" w:hAnsi="Times New Roman" w:cs="Times New Roman"/>
          <w:sz w:val="24"/>
          <w:szCs w:val="24"/>
        </w:rPr>
        <w:t>, which</w:t>
      </w:r>
      <w:r w:rsidR="00DC4233">
        <w:rPr>
          <w:rFonts w:ascii="Times New Roman" w:hAnsi="Times New Roman" w:cs="Times New Roman"/>
          <w:sz w:val="24"/>
          <w:szCs w:val="24"/>
        </w:rPr>
        <w:t xml:space="preserve"> is treated as the main source of energy.</w:t>
      </w:r>
      <w:r w:rsidR="00465E6C">
        <w:rPr>
          <w:rFonts w:ascii="Times New Roman" w:hAnsi="Times New Roman" w:cs="Times New Roman"/>
          <w:sz w:val="24"/>
          <w:szCs w:val="24"/>
        </w:rPr>
        <w:t xml:space="preserve"> The glucose concentration for healthy </w:t>
      </w:r>
      <w:r w:rsidR="00FD7474">
        <w:rPr>
          <w:rFonts w:ascii="Times New Roman" w:hAnsi="Times New Roman" w:cs="Times New Roman"/>
          <w:sz w:val="24"/>
          <w:szCs w:val="24"/>
        </w:rPr>
        <w:t>people is well regulated</w:t>
      </w:r>
      <w:r w:rsidR="008931E9">
        <w:rPr>
          <w:rFonts w:ascii="Times New Roman" w:hAnsi="Times New Roman" w:cs="Times New Roman"/>
          <w:sz w:val="24"/>
          <w:szCs w:val="24"/>
        </w:rPr>
        <w:t xml:space="preserve"> </w:t>
      </w:r>
      <w:r w:rsidR="00515E82">
        <w:rPr>
          <w:rFonts w:ascii="Times New Roman" w:hAnsi="Times New Roman" w:cs="Times New Roman"/>
          <w:sz w:val="24"/>
          <w:szCs w:val="24"/>
        </w:rPr>
        <w:t xml:space="preserve">with the actions of hormones such as glucagon and insulin. However, the diabetic patients are unable to either produce or utilize the insulin effectively, which results in hypo-glycemia or hyper-glycemia. </w:t>
      </w:r>
      <w:r w:rsidR="001172A0">
        <w:rPr>
          <w:rFonts w:ascii="Times New Roman" w:hAnsi="Times New Roman" w:cs="Times New Roman"/>
          <w:sz w:val="24"/>
          <w:szCs w:val="24"/>
        </w:rPr>
        <w:t xml:space="preserve">Hyper-glycemia is the abnormal higher blood sugar level, whereas hypo-glycemia </w:t>
      </w:r>
      <w:r w:rsidR="00E24CE0">
        <w:rPr>
          <w:rFonts w:ascii="Times New Roman" w:hAnsi="Times New Roman" w:cs="Times New Roman"/>
          <w:sz w:val="24"/>
          <w:szCs w:val="24"/>
        </w:rPr>
        <w:t xml:space="preserve">occurs when </w:t>
      </w:r>
      <w:r w:rsidR="001172A0">
        <w:rPr>
          <w:rFonts w:ascii="Times New Roman" w:hAnsi="Times New Roman" w:cs="Times New Roman"/>
          <w:sz w:val="24"/>
          <w:szCs w:val="24"/>
        </w:rPr>
        <w:t xml:space="preserve">the blood glucose level </w:t>
      </w:r>
      <w:r w:rsidR="00833B08">
        <w:rPr>
          <w:rFonts w:ascii="Times New Roman" w:hAnsi="Times New Roman" w:cs="Times New Roman"/>
          <w:sz w:val="24"/>
          <w:szCs w:val="24"/>
        </w:rPr>
        <w:t>falls below</w:t>
      </w:r>
      <w:r w:rsidR="001172A0">
        <w:rPr>
          <w:rFonts w:ascii="Times New Roman" w:hAnsi="Times New Roman" w:cs="Times New Roman"/>
          <w:sz w:val="24"/>
          <w:szCs w:val="24"/>
        </w:rPr>
        <w:t xml:space="preserve"> the normal range. The complications with the hypo-glycemia </w:t>
      </w:r>
      <w:r w:rsidR="001172A0">
        <w:rPr>
          <w:rFonts w:ascii="Times New Roman" w:hAnsi="Times New Roman" w:cs="Times New Roman"/>
          <w:sz w:val="24"/>
          <w:szCs w:val="24"/>
        </w:rPr>
        <w:lastRenderedPageBreak/>
        <w:t xml:space="preserve">include unexpected coma, it may lead to damage of the brain cells or </w:t>
      </w:r>
      <w:r w:rsidR="00833B08">
        <w:rPr>
          <w:rFonts w:ascii="Times New Roman" w:hAnsi="Times New Roman" w:cs="Times New Roman"/>
          <w:sz w:val="24"/>
          <w:szCs w:val="24"/>
        </w:rPr>
        <w:t xml:space="preserve">even </w:t>
      </w:r>
      <w:r w:rsidR="001172A0">
        <w:rPr>
          <w:rFonts w:ascii="Times New Roman" w:hAnsi="Times New Roman" w:cs="Times New Roman"/>
          <w:sz w:val="24"/>
          <w:szCs w:val="24"/>
        </w:rPr>
        <w:t xml:space="preserve">death. </w:t>
      </w:r>
      <w:r w:rsidR="00AB31F4">
        <w:rPr>
          <w:rFonts w:ascii="Times New Roman" w:hAnsi="Times New Roman" w:cs="Times New Roman"/>
          <w:sz w:val="24"/>
          <w:szCs w:val="24"/>
        </w:rPr>
        <w:t>Hyper-glycemia may lead to nerve damage, blindness, heart stroke and kidney failure [</w:t>
      </w:r>
      <w:r w:rsidR="009155C8">
        <w:rPr>
          <w:rFonts w:ascii="Times New Roman" w:hAnsi="Times New Roman" w:cs="Times New Roman"/>
          <w:sz w:val="24"/>
          <w:szCs w:val="24"/>
        </w:rPr>
        <w:t>9, 10</w:t>
      </w:r>
      <w:r w:rsidR="00AB31F4">
        <w:rPr>
          <w:rFonts w:ascii="Times New Roman" w:hAnsi="Times New Roman" w:cs="Times New Roman"/>
          <w:sz w:val="24"/>
          <w:szCs w:val="24"/>
        </w:rPr>
        <w:t>].</w:t>
      </w:r>
      <w:r w:rsidR="001172A0">
        <w:rPr>
          <w:rFonts w:ascii="Times New Roman" w:hAnsi="Times New Roman" w:cs="Times New Roman"/>
          <w:sz w:val="24"/>
          <w:szCs w:val="24"/>
        </w:rPr>
        <w:t xml:space="preserve"> </w:t>
      </w:r>
      <w:r w:rsidR="008931E9">
        <w:rPr>
          <w:rFonts w:ascii="Times New Roman" w:hAnsi="Times New Roman" w:cs="Times New Roman"/>
          <w:sz w:val="24"/>
          <w:szCs w:val="24"/>
        </w:rPr>
        <w:t>Diabetes is classified into mainly 3 types; type 1</w:t>
      </w:r>
      <w:r w:rsidR="00354FDE">
        <w:rPr>
          <w:rFonts w:ascii="Times New Roman" w:hAnsi="Times New Roman" w:cs="Times New Roman"/>
          <w:sz w:val="24"/>
          <w:szCs w:val="24"/>
        </w:rPr>
        <w:t>, type 2 and gestational diabetes. I</w:t>
      </w:r>
      <w:r w:rsidR="008931E9">
        <w:rPr>
          <w:rFonts w:ascii="Times New Roman" w:hAnsi="Times New Roman" w:cs="Times New Roman"/>
          <w:sz w:val="24"/>
          <w:szCs w:val="24"/>
        </w:rPr>
        <w:t xml:space="preserve">f </w:t>
      </w:r>
      <w:r w:rsidR="00354FDE">
        <w:rPr>
          <w:rFonts w:ascii="Times New Roman" w:hAnsi="Times New Roman" w:cs="Times New Roman"/>
          <w:sz w:val="24"/>
          <w:szCs w:val="24"/>
        </w:rPr>
        <w:t xml:space="preserve">the sugar level is raised due to </w:t>
      </w:r>
      <w:r w:rsidR="008931E9">
        <w:rPr>
          <w:rFonts w:ascii="Times New Roman" w:hAnsi="Times New Roman" w:cs="Times New Roman"/>
          <w:sz w:val="24"/>
          <w:szCs w:val="24"/>
        </w:rPr>
        <w:t xml:space="preserve">pancreas does not produce the required amount of insulin, which is known as type 1 diabetes or the cells do not respond to the insulin produced by the pancreas </w:t>
      </w:r>
      <w:r w:rsidR="00354FDE">
        <w:rPr>
          <w:rFonts w:ascii="Times New Roman" w:hAnsi="Times New Roman" w:cs="Times New Roman"/>
          <w:sz w:val="24"/>
          <w:szCs w:val="24"/>
        </w:rPr>
        <w:t xml:space="preserve">which </w:t>
      </w:r>
      <w:r w:rsidR="008931E9">
        <w:rPr>
          <w:rFonts w:ascii="Times New Roman" w:hAnsi="Times New Roman" w:cs="Times New Roman"/>
          <w:sz w:val="24"/>
          <w:szCs w:val="24"/>
        </w:rPr>
        <w:t xml:space="preserve">is called type 2 diabetes. </w:t>
      </w:r>
      <w:r w:rsidR="002B434B">
        <w:rPr>
          <w:rFonts w:ascii="Times New Roman" w:hAnsi="Times New Roman" w:cs="Times New Roman"/>
          <w:sz w:val="24"/>
          <w:szCs w:val="24"/>
        </w:rPr>
        <w:t xml:space="preserve">Type 1 diabetes is also known as juvenile diabetes, which usually occurs in children, young adults or teenagers. </w:t>
      </w:r>
      <w:r w:rsidR="00354FDE">
        <w:rPr>
          <w:rFonts w:ascii="Times New Roman" w:hAnsi="Times New Roman" w:cs="Times New Roman"/>
          <w:sz w:val="24"/>
          <w:szCs w:val="24"/>
        </w:rPr>
        <w:t>Gestational diabetes generally occurs in some women in the later stages of pregnancies and usually disappears after the baby birth [</w:t>
      </w:r>
      <w:r w:rsidR="00D20DFB">
        <w:rPr>
          <w:rFonts w:ascii="Times New Roman" w:hAnsi="Times New Roman" w:cs="Times New Roman"/>
          <w:sz w:val="24"/>
          <w:szCs w:val="24"/>
        </w:rPr>
        <w:t>11</w:t>
      </w:r>
      <w:r w:rsidR="00354FDE">
        <w:rPr>
          <w:rFonts w:ascii="Times New Roman" w:hAnsi="Times New Roman" w:cs="Times New Roman"/>
          <w:sz w:val="24"/>
          <w:szCs w:val="24"/>
        </w:rPr>
        <w:t xml:space="preserve">]. </w:t>
      </w:r>
      <w:r w:rsidR="00354FDE" w:rsidRPr="00B23129">
        <w:rPr>
          <w:rFonts w:ascii="Times New Roman" w:hAnsi="Times New Roman" w:cs="Times New Roman"/>
          <w:sz w:val="24"/>
          <w:szCs w:val="24"/>
        </w:rPr>
        <w:t>Recent reports indicate that out of diabetic patients, around 10% are type-1 diabetic patients.</w:t>
      </w:r>
      <w:r w:rsidR="00460D8A">
        <w:rPr>
          <w:rFonts w:ascii="Times New Roman" w:hAnsi="Times New Roman" w:cs="Times New Roman"/>
          <w:sz w:val="24"/>
          <w:szCs w:val="24"/>
        </w:rPr>
        <w:t xml:space="preserve"> Type 1 diabetes is also called insulin dependent diabetes mellitus</w:t>
      </w:r>
      <w:r w:rsidR="00C277E6">
        <w:rPr>
          <w:rFonts w:ascii="Times New Roman" w:hAnsi="Times New Roman" w:cs="Times New Roman"/>
          <w:sz w:val="24"/>
          <w:szCs w:val="24"/>
        </w:rPr>
        <w:t>,</w:t>
      </w:r>
      <w:r w:rsidR="00FC19D4">
        <w:rPr>
          <w:rFonts w:ascii="Times New Roman" w:hAnsi="Times New Roman" w:cs="Times New Roman"/>
          <w:sz w:val="24"/>
          <w:szCs w:val="24"/>
        </w:rPr>
        <w:t xml:space="preserve"> </w:t>
      </w:r>
      <w:r w:rsidR="00C277E6">
        <w:rPr>
          <w:rFonts w:ascii="Times New Roman" w:hAnsi="Times New Roman" w:cs="Times New Roman"/>
          <w:sz w:val="24"/>
          <w:szCs w:val="24"/>
        </w:rPr>
        <w:t xml:space="preserve">occurs due to the destruction of beta cells </w:t>
      </w:r>
      <w:r w:rsidR="00AD3084">
        <w:rPr>
          <w:rFonts w:ascii="Times New Roman" w:hAnsi="Times New Roman" w:cs="Times New Roman"/>
          <w:sz w:val="24"/>
          <w:szCs w:val="24"/>
        </w:rPr>
        <w:t xml:space="preserve">of the pancreas </w:t>
      </w:r>
      <w:r w:rsidR="00C66AEF">
        <w:rPr>
          <w:rFonts w:ascii="Times New Roman" w:hAnsi="Times New Roman" w:cs="Times New Roman"/>
          <w:sz w:val="24"/>
          <w:szCs w:val="24"/>
        </w:rPr>
        <w:t>wh</w:t>
      </w:r>
      <w:r w:rsidR="00FC19D4">
        <w:rPr>
          <w:rFonts w:ascii="Times New Roman" w:hAnsi="Times New Roman" w:cs="Times New Roman"/>
          <w:sz w:val="24"/>
          <w:szCs w:val="24"/>
        </w:rPr>
        <w:t>ich</w:t>
      </w:r>
      <w:r w:rsidR="00C277E6">
        <w:rPr>
          <w:rFonts w:ascii="Times New Roman" w:hAnsi="Times New Roman" w:cs="Times New Roman"/>
          <w:sz w:val="24"/>
          <w:szCs w:val="24"/>
        </w:rPr>
        <w:t xml:space="preserve"> produce</w:t>
      </w:r>
      <w:r w:rsidR="00C66AEF">
        <w:rPr>
          <w:rFonts w:ascii="Times New Roman" w:hAnsi="Times New Roman" w:cs="Times New Roman"/>
          <w:sz w:val="24"/>
          <w:szCs w:val="24"/>
        </w:rPr>
        <w:t>s</w:t>
      </w:r>
      <w:r w:rsidR="00C277E6">
        <w:rPr>
          <w:rFonts w:ascii="Times New Roman" w:hAnsi="Times New Roman" w:cs="Times New Roman"/>
          <w:sz w:val="24"/>
          <w:szCs w:val="24"/>
        </w:rPr>
        <w:t xml:space="preserve"> the insulin </w:t>
      </w:r>
      <w:r w:rsidR="00AD3084">
        <w:rPr>
          <w:rFonts w:ascii="Times New Roman" w:hAnsi="Times New Roman" w:cs="Times New Roman"/>
          <w:sz w:val="24"/>
          <w:szCs w:val="24"/>
        </w:rPr>
        <w:t>resulting the body does not produce enough insulin [</w:t>
      </w:r>
      <w:r w:rsidR="00D20DFB">
        <w:rPr>
          <w:rFonts w:ascii="Times New Roman" w:hAnsi="Times New Roman" w:cs="Times New Roman"/>
          <w:sz w:val="24"/>
          <w:szCs w:val="24"/>
        </w:rPr>
        <w:t>12</w:t>
      </w:r>
      <w:r w:rsidR="00AD3084">
        <w:rPr>
          <w:rFonts w:ascii="Times New Roman" w:hAnsi="Times New Roman" w:cs="Times New Roman"/>
          <w:sz w:val="24"/>
          <w:szCs w:val="24"/>
        </w:rPr>
        <w:t xml:space="preserve">]. Type 1 diabetes can occur to people of any age and as there is no cure for the disease, it needs to be well managed for the proper control of the disease. </w:t>
      </w:r>
      <w:r w:rsidRPr="00B23129">
        <w:rPr>
          <w:rFonts w:ascii="Times New Roman" w:hAnsi="Times New Roman" w:cs="Times New Roman"/>
          <w:sz w:val="24"/>
          <w:szCs w:val="24"/>
        </w:rPr>
        <w:t xml:space="preserve">The continuous monitoring of the blood glucose levels is needed for better control of the illness. </w:t>
      </w:r>
      <w:r w:rsidR="009878D5">
        <w:rPr>
          <w:rFonts w:ascii="Times New Roman" w:hAnsi="Times New Roman" w:cs="Times New Roman"/>
          <w:sz w:val="24"/>
          <w:szCs w:val="24"/>
        </w:rPr>
        <w:t>For the better management of the disease, patient need to measure the blood glucose level</w:t>
      </w:r>
      <w:r w:rsidR="00833B08">
        <w:rPr>
          <w:rFonts w:ascii="Times New Roman" w:hAnsi="Times New Roman" w:cs="Times New Roman"/>
          <w:sz w:val="24"/>
          <w:szCs w:val="24"/>
        </w:rPr>
        <w:t>s</w:t>
      </w:r>
      <w:r w:rsidR="009878D5">
        <w:rPr>
          <w:rFonts w:ascii="Times New Roman" w:hAnsi="Times New Roman" w:cs="Times New Roman"/>
          <w:sz w:val="24"/>
          <w:szCs w:val="24"/>
        </w:rPr>
        <w:t xml:space="preserve"> and take insulin several times a day. Traditional method for the measurement of glucose levels is the finger prick method, which is not very convenient to many patients to check their glucose levels continuously.</w:t>
      </w:r>
      <w:r w:rsidRPr="00B23129">
        <w:rPr>
          <w:rFonts w:ascii="Times New Roman" w:hAnsi="Times New Roman" w:cs="Times New Roman"/>
          <w:sz w:val="24"/>
          <w:szCs w:val="24"/>
        </w:rPr>
        <w:t xml:space="preserve"> Hence researchers have been trying to come up with the non-invasive glucose monitoring techniques. In particular, our research focuses on the non-invasive glucose measurement for type 1 diabetic patients. </w:t>
      </w:r>
      <w:r w:rsidR="00D40567">
        <w:rPr>
          <w:rFonts w:ascii="Times New Roman" w:hAnsi="Times New Roman" w:cs="Times New Roman"/>
          <w:sz w:val="24"/>
          <w:szCs w:val="24"/>
        </w:rPr>
        <w:t>NIR</w:t>
      </w:r>
      <w:r w:rsidRPr="00B23129">
        <w:rPr>
          <w:rFonts w:ascii="Times New Roman" w:hAnsi="Times New Roman" w:cs="Times New Roman"/>
          <w:sz w:val="24"/>
          <w:szCs w:val="24"/>
        </w:rPr>
        <w:t xml:space="preserve"> Spectroscopy has been recognized as one of the optimistic techniques for non-invasive glucose measurement as it provides a reasonable signal to noise ratio and requires little or no sample preparation. The experimental data is prepared by dissolving urea, tri</w:t>
      </w:r>
      <w:r w:rsidR="00D40567">
        <w:rPr>
          <w:rFonts w:ascii="Times New Roman" w:hAnsi="Times New Roman" w:cs="Times New Roman"/>
          <w:sz w:val="24"/>
          <w:szCs w:val="24"/>
        </w:rPr>
        <w:t>a</w:t>
      </w:r>
      <w:r w:rsidRPr="00B23129">
        <w:rPr>
          <w:rFonts w:ascii="Times New Roman" w:hAnsi="Times New Roman" w:cs="Times New Roman"/>
          <w:sz w:val="24"/>
          <w:szCs w:val="24"/>
        </w:rPr>
        <w:t xml:space="preserve">cetin and glucose in a </w:t>
      </w:r>
      <w:r w:rsidR="00786D91">
        <w:rPr>
          <w:rFonts w:ascii="Times New Roman" w:hAnsi="Times New Roman" w:cs="Times New Roman"/>
          <w:sz w:val="24"/>
          <w:szCs w:val="24"/>
        </w:rPr>
        <w:t>P</w:t>
      </w:r>
      <w:r w:rsidRPr="00B23129">
        <w:rPr>
          <w:rFonts w:ascii="Times New Roman" w:hAnsi="Times New Roman" w:cs="Times New Roman"/>
          <w:sz w:val="24"/>
          <w:szCs w:val="24"/>
        </w:rPr>
        <w:t xml:space="preserve">hosphate </w:t>
      </w:r>
      <w:r w:rsidR="00786D91">
        <w:rPr>
          <w:rFonts w:ascii="Times New Roman" w:hAnsi="Times New Roman" w:cs="Times New Roman"/>
          <w:sz w:val="24"/>
          <w:szCs w:val="24"/>
        </w:rPr>
        <w:t>B</w:t>
      </w:r>
      <w:r w:rsidRPr="00B23129">
        <w:rPr>
          <w:rFonts w:ascii="Times New Roman" w:hAnsi="Times New Roman" w:cs="Times New Roman"/>
          <w:sz w:val="24"/>
          <w:szCs w:val="24"/>
        </w:rPr>
        <w:t xml:space="preserve">uffer </w:t>
      </w:r>
      <w:r w:rsidR="00786D91">
        <w:rPr>
          <w:rFonts w:ascii="Times New Roman" w:hAnsi="Times New Roman" w:cs="Times New Roman"/>
          <w:sz w:val="24"/>
          <w:szCs w:val="24"/>
        </w:rPr>
        <w:t>S</w:t>
      </w:r>
      <w:r w:rsidRPr="00B23129">
        <w:rPr>
          <w:rFonts w:ascii="Times New Roman" w:hAnsi="Times New Roman" w:cs="Times New Roman"/>
          <w:sz w:val="24"/>
          <w:szCs w:val="24"/>
        </w:rPr>
        <w:t>olution</w:t>
      </w:r>
      <w:r w:rsidR="00786D91">
        <w:rPr>
          <w:rFonts w:ascii="Times New Roman" w:hAnsi="Times New Roman" w:cs="Times New Roman"/>
          <w:sz w:val="24"/>
          <w:szCs w:val="24"/>
        </w:rPr>
        <w:t xml:space="preserve"> (PBS)</w:t>
      </w:r>
      <w:r w:rsidRPr="00B23129">
        <w:rPr>
          <w:rFonts w:ascii="Times New Roman" w:hAnsi="Times New Roman" w:cs="Times New Roman"/>
          <w:sz w:val="24"/>
          <w:szCs w:val="24"/>
        </w:rPr>
        <w:t xml:space="preserve">. </w:t>
      </w:r>
      <w:r>
        <w:rPr>
          <w:rFonts w:ascii="Times New Roman" w:hAnsi="Times New Roman" w:cs="Times New Roman"/>
          <w:sz w:val="24"/>
          <w:szCs w:val="24"/>
        </w:rPr>
        <w:t>To validate the efficacy of the proposed models</w:t>
      </w:r>
      <w:r w:rsidR="00833B08">
        <w:rPr>
          <w:rFonts w:ascii="Times New Roman" w:hAnsi="Times New Roman" w:cs="Times New Roman"/>
          <w:sz w:val="24"/>
          <w:szCs w:val="24"/>
        </w:rPr>
        <w:t xml:space="preserve"> and to improve the complexity of the dataset,</w:t>
      </w:r>
      <w:r>
        <w:rPr>
          <w:rFonts w:ascii="Times New Roman" w:hAnsi="Times New Roman" w:cs="Times New Roman"/>
          <w:sz w:val="24"/>
          <w:szCs w:val="24"/>
        </w:rPr>
        <w:t xml:space="preserve"> another experimental data is also prepared by dissolving </w:t>
      </w:r>
      <w:r w:rsidR="003B2943">
        <w:rPr>
          <w:rFonts w:ascii="Times New Roman" w:hAnsi="Times New Roman" w:cs="Times New Roman"/>
          <w:sz w:val="24"/>
          <w:szCs w:val="24"/>
        </w:rPr>
        <w:t>Human Serum Albumin (HSA)</w:t>
      </w:r>
      <w:r>
        <w:rPr>
          <w:rFonts w:ascii="Times New Roman" w:hAnsi="Times New Roman" w:cs="Times New Roman"/>
          <w:sz w:val="24"/>
          <w:szCs w:val="24"/>
        </w:rPr>
        <w:t xml:space="preserve"> and glucose in a </w:t>
      </w:r>
      <w:r w:rsidR="00C05365">
        <w:rPr>
          <w:rFonts w:ascii="Times New Roman" w:hAnsi="Times New Roman" w:cs="Times New Roman"/>
          <w:sz w:val="24"/>
          <w:szCs w:val="24"/>
        </w:rPr>
        <w:t>PBS</w:t>
      </w:r>
      <w:r>
        <w:rPr>
          <w:rFonts w:ascii="Times New Roman" w:hAnsi="Times New Roman" w:cs="Times New Roman"/>
          <w:sz w:val="24"/>
          <w:szCs w:val="24"/>
        </w:rPr>
        <w:t>.</w:t>
      </w:r>
    </w:p>
    <w:p w:rsidR="00CD10CC"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lastRenderedPageBreak/>
        <w:t xml:space="preserve">Signal processing aspects can be applied as a pre-processing technique for developing a regression model. Most of the researchers to date have tended to employ Principal </w:t>
      </w:r>
      <w:r w:rsidR="00D40567">
        <w:rPr>
          <w:rFonts w:ascii="Times New Roman" w:hAnsi="Times New Roman" w:cs="Times New Roman"/>
          <w:sz w:val="24"/>
          <w:szCs w:val="24"/>
        </w:rPr>
        <w:t>C</w:t>
      </w:r>
      <w:r w:rsidRPr="00B23129">
        <w:rPr>
          <w:rFonts w:ascii="Times New Roman" w:hAnsi="Times New Roman" w:cs="Times New Roman"/>
          <w:sz w:val="24"/>
          <w:szCs w:val="24"/>
        </w:rPr>
        <w:t xml:space="preserve">omponent </w:t>
      </w:r>
      <w:r w:rsidR="00D40567">
        <w:rPr>
          <w:rFonts w:ascii="Times New Roman" w:hAnsi="Times New Roman" w:cs="Times New Roman"/>
          <w:sz w:val="24"/>
          <w:szCs w:val="24"/>
        </w:rPr>
        <w:t>R</w:t>
      </w:r>
      <w:r w:rsidRPr="00B23129">
        <w:rPr>
          <w:rFonts w:ascii="Times New Roman" w:hAnsi="Times New Roman" w:cs="Times New Roman"/>
          <w:sz w:val="24"/>
          <w:szCs w:val="24"/>
        </w:rPr>
        <w:t>egression</w:t>
      </w:r>
      <w:r w:rsidR="00D40567">
        <w:rPr>
          <w:rFonts w:ascii="Times New Roman" w:hAnsi="Times New Roman" w:cs="Times New Roman"/>
          <w:sz w:val="24"/>
          <w:szCs w:val="24"/>
        </w:rPr>
        <w:t xml:space="preserve"> (PCR)</w:t>
      </w:r>
      <w:r w:rsidRPr="00B23129">
        <w:rPr>
          <w:rFonts w:ascii="Times New Roman" w:hAnsi="Times New Roman" w:cs="Times New Roman"/>
          <w:sz w:val="24"/>
          <w:szCs w:val="24"/>
        </w:rPr>
        <w:t xml:space="preserve"> and </w:t>
      </w:r>
      <w:r w:rsidR="00D40567">
        <w:rPr>
          <w:rFonts w:ascii="Times New Roman" w:hAnsi="Times New Roman" w:cs="Times New Roman"/>
          <w:sz w:val="24"/>
          <w:szCs w:val="24"/>
        </w:rPr>
        <w:t>P</w:t>
      </w:r>
      <w:r w:rsidRPr="00B23129">
        <w:rPr>
          <w:rFonts w:ascii="Times New Roman" w:hAnsi="Times New Roman" w:cs="Times New Roman"/>
          <w:sz w:val="24"/>
          <w:szCs w:val="24"/>
        </w:rPr>
        <w:t xml:space="preserve">artial </w:t>
      </w:r>
      <w:r w:rsidR="00D40567">
        <w:rPr>
          <w:rFonts w:ascii="Times New Roman" w:hAnsi="Times New Roman" w:cs="Times New Roman"/>
          <w:sz w:val="24"/>
          <w:szCs w:val="24"/>
        </w:rPr>
        <w:t>L</w:t>
      </w:r>
      <w:r w:rsidRPr="00B23129">
        <w:rPr>
          <w:rFonts w:ascii="Times New Roman" w:hAnsi="Times New Roman" w:cs="Times New Roman"/>
          <w:sz w:val="24"/>
          <w:szCs w:val="24"/>
        </w:rPr>
        <w:t xml:space="preserve">east </w:t>
      </w:r>
      <w:r w:rsidR="00D40567">
        <w:rPr>
          <w:rFonts w:ascii="Times New Roman" w:hAnsi="Times New Roman" w:cs="Times New Roman"/>
          <w:sz w:val="24"/>
          <w:szCs w:val="24"/>
        </w:rPr>
        <w:t>S</w:t>
      </w:r>
      <w:r w:rsidRPr="00B23129">
        <w:rPr>
          <w:rFonts w:ascii="Times New Roman" w:hAnsi="Times New Roman" w:cs="Times New Roman"/>
          <w:sz w:val="24"/>
          <w:szCs w:val="24"/>
        </w:rPr>
        <w:t xml:space="preserve">quares </w:t>
      </w:r>
      <w:r w:rsidR="00D40567">
        <w:rPr>
          <w:rFonts w:ascii="Times New Roman" w:hAnsi="Times New Roman" w:cs="Times New Roman"/>
          <w:sz w:val="24"/>
          <w:szCs w:val="24"/>
        </w:rPr>
        <w:t>R</w:t>
      </w:r>
      <w:r w:rsidRPr="00B23129">
        <w:rPr>
          <w:rFonts w:ascii="Times New Roman" w:hAnsi="Times New Roman" w:cs="Times New Roman"/>
          <w:sz w:val="24"/>
          <w:szCs w:val="24"/>
        </w:rPr>
        <w:t>egression</w:t>
      </w:r>
      <w:r w:rsidR="00D40567">
        <w:rPr>
          <w:rFonts w:ascii="Times New Roman" w:hAnsi="Times New Roman" w:cs="Times New Roman"/>
          <w:sz w:val="24"/>
          <w:szCs w:val="24"/>
        </w:rPr>
        <w:t xml:space="preserve"> (PLSR)</w:t>
      </w:r>
      <w:r w:rsidRPr="00B23129">
        <w:rPr>
          <w:rFonts w:ascii="Times New Roman" w:hAnsi="Times New Roman" w:cs="Times New Roman"/>
          <w:sz w:val="24"/>
          <w:szCs w:val="24"/>
        </w:rPr>
        <w:t xml:space="preserve"> for the determination of glucose concentration from the</w:t>
      </w:r>
      <w:r w:rsidR="00D40567">
        <w:rPr>
          <w:rFonts w:ascii="Times New Roman" w:hAnsi="Times New Roman" w:cs="Times New Roman"/>
          <w:sz w:val="24"/>
          <w:szCs w:val="24"/>
        </w:rPr>
        <w:t xml:space="preserve"> NIR</w:t>
      </w:r>
      <w:r w:rsidRPr="00B23129">
        <w:rPr>
          <w:rFonts w:ascii="Times New Roman" w:hAnsi="Times New Roman" w:cs="Times New Roman"/>
          <w:sz w:val="24"/>
          <w:szCs w:val="24"/>
        </w:rPr>
        <w:t xml:space="preserve"> spectra [</w:t>
      </w:r>
      <w:r w:rsidR="00C57842">
        <w:rPr>
          <w:rFonts w:ascii="Times New Roman" w:hAnsi="Times New Roman" w:cs="Times New Roman"/>
          <w:sz w:val="24"/>
          <w:szCs w:val="24"/>
        </w:rPr>
        <w:t>13-15</w:t>
      </w:r>
      <w:r w:rsidRPr="00B23129">
        <w:rPr>
          <w:rFonts w:ascii="Times New Roman" w:hAnsi="Times New Roman" w:cs="Times New Roman"/>
          <w:sz w:val="24"/>
          <w:szCs w:val="24"/>
        </w:rPr>
        <w:t>].</w:t>
      </w:r>
      <w:r w:rsidRPr="00B23129" w:rsidDel="00C3087F">
        <w:rPr>
          <w:rFonts w:ascii="Times New Roman" w:hAnsi="Times New Roman" w:cs="Times New Roman"/>
          <w:sz w:val="24"/>
          <w:szCs w:val="24"/>
        </w:rPr>
        <w:t xml:space="preserve"> </w:t>
      </w:r>
    </w:p>
    <w:p w:rsidR="00CD10CC" w:rsidRDefault="00CD10CC" w:rsidP="00540A88">
      <w:pPr>
        <w:pStyle w:val="Heading2"/>
        <w:numPr>
          <w:ilvl w:val="1"/>
          <w:numId w:val="16"/>
        </w:numPr>
        <w:rPr>
          <w:b/>
          <w:i w:val="0"/>
          <w:color w:val="5B9BD5" w:themeColor="accent1"/>
          <w:sz w:val="32"/>
          <w:szCs w:val="32"/>
        </w:rPr>
      </w:pPr>
      <w:bookmarkStart w:id="9" w:name="_Toc505600361"/>
      <w:r w:rsidRPr="0041700A">
        <w:rPr>
          <w:b/>
          <w:i w:val="0"/>
          <w:color w:val="5B9BD5" w:themeColor="accent1"/>
          <w:sz w:val="32"/>
          <w:szCs w:val="32"/>
        </w:rPr>
        <w:t>Thesis aims and scope</w:t>
      </w:r>
      <w:bookmarkEnd w:id="9"/>
    </w:p>
    <w:p w:rsidR="00080140" w:rsidRPr="00080140" w:rsidRDefault="00080140" w:rsidP="00080140">
      <w:pPr>
        <w:rPr>
          <w:lang w:val="en-US"/>
        </w:rPr>
      </w:pPr>
    </w:p>
    <w:p w:rsidR="00CD10CC" w:rsidRPr="00B23129"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t xml:space="preserve">The measured NIR spectra are affected by instrumental and environmental variations, noise and chemical components of the sample. </w:t>
      </w:r>
      <w:r w:rsidR="00C20011" w:rsidRPr="00B23129">
        <w:rPr>
          <w:rFonts w:ascii="Times New Roman" w:hAnsi="Times New Roman" w:cs="Times New Roman"/>
          <w:sz w:val="24"/>
          <w:szCs w:val="24"/>
        </w:rPr>
        <w:t>Therefore,</w:t>
      </w:r>
      <w:r w:rsidRPr="00B23129">
        <w:rPr>
          <w:rFonts w:ascii="Times New Roman" w:hAnsi="Times New Roman" w:cs="Times New Roman"/>
          <w:sz w:val="24"/>
          <w:szCs w:val="24"/>
        </w:rPr>
        <w:t xml:space="preserve"> the main aim of this thesis is to investigate and develop the signal processing algorithms to overcome the effect of unwanted variations in the raw spectra, to improve the quality of spectra and to amplify the information related to the chemical components. The signal processing methods used in this work can be broadly classified into two categories; </w:t>
      </w:r>
      <w:r w:rsidR="008B2B94">
        <w:rPr>
          <w:rFonts w:ascii="Times New Roman" w:hAnsi="Times New Roman" w:cs="Times New Roman"/>
          <w:sz w:val="24"/>
          <w:szCs w:val="24"/>
        </w:rPr>
        <w:t>p</w:t>
      </w:r>
      <w:r w:rsidRPr="00B23129">
        <w:rPr>
          <w:rFonts w:ascii="Times New Roman" w:hAnsi="Times New Roman" w:cs="Times New Roman"/>
          <w:sz w:val="24"/>
          <w:szCs w:val="24"/>
        </w:rPr>
        <w:t>re-processing techniques and the multivariate calibration models. However, in this work, the pre-processing methods and the calibration models ha</w:t>
      </w:r>
      <w:r w:rsidR="00951579">
        <w:rPr>
          <w:rFonts w:ascii="Times New Roman" w:hAnsi="Times New Roman" w:cs="Times New Roman"/>
          <w:sz w:val="24"/>
          <w:szCs w:val="24"/>
        </w:rPr>
        <w:t>ve</w:t>
      </w:r>
      <w:r w:rsidRPr="00B23129">
        <w:rPr>
          <w:rFonts w:ascii="Times New Roman" w:hAnsi="Times New Roman" w:cs="Times New Roman"/>
          <w:sz w:val="24"/>
          <w:szCs w:val="24"/>
        </w:rPr>
        <w:t xml:space="preserve"> been coupled to further improve the prediction performance of the designed models.</w:t>
      </w:r>
    </w:p>
    <w:p w:rsidR="00CD10CC" w:rsidRDefault="00CD10CC" w:rsidP="00CD10CC">
      <w:pPr>
        <w:spacing w:line="480" w:lineRule="auto"/>
        <w:jc w:val="both"/>
        <w:rPr>
          <w:rFonts w:ascii="Times New Roman" w:hAnsi="Times New Roman" w:cs="Times New Roman"/>
          <w:sz w:val="24"/>
          <w:szCs w:val="24"/>
        </w:rPr>
      </w:pPr>
      <w:r w:rsidRPr="00B23129">
        <w:rPr>
          <w:rFonts w:ascii="Times New Roman" w:hAnsi="Times New Roman" w:cs="Times New Roman"/>
          <w:sz w:val="24"/>
          <w:szCs w:val="24"/>
        </w:rPr>
        <w:t xml:space="preserve">The aim of the proposed multivariate methods is to build the calibration models to predict the concentration of analyte of interest from the spectra of a chemical mixture and the aim of the introduced pre-processing techniques is to eliminate the </w:t>
      </w:r>
      <w:r w:rsidR="00E12FFF">
        <w:rPr>
          <w:rFonts w:ascii="Times New Roman" w:hAnsi="Times New Roman" w:cs="Times New Roman"/>
          <w:sz w:val="24"/>
          <w:szCs w:val="24"/>
        </w:rPr>
        <w:t xml:space="preserve">unwanted variations from the spectra such as the </w:t>
      </w:r>
      <w:r w:rsidRPr="00B23129">
        <w:rPr>
          <w:rFonts w:ascii="Times New Roman" w:hAnsi="Times New Roman" w:cs="Times New Roman"/>
          <w:sz w:val="24"/>
          <w:szCs w:val="24"/>
        </w:rPr>
        <w:t xml:space="preserve">high frequency noise components and the baseline variations in order to improve the quality of spectra. These signal processing methods can be used in the quantitative analysis of analyte of interest from </w:t>
      </w:r>
      <w:r w:rsidR="00951579">
        <w:rPr>
          <w:rFonts w:ascii="Times New Roman" w:hAnsi="Times New Roman" w:cs="Times New Roman"/>
          <w:sz w:val="24"/>
          <w:szCs w:val="24"/>
        </w:rPr>
        <w:t>NIR</w:t>
      </w:r>
      <w:r w:rsidRPr="00B23129">
        <w:rPr>
          <w:rFonts w:ascii="Times New Roman" w:hAnsi="Times New Roman" w:cs="Times New Roman"/>
          <w:sz w:val="24"/>
          <w:szCs w:val="24"/>
        </w:rPr>
        <w:t xml:space="preserve"> spectra.</w:t>
      </w:r>
    </w:p>
    <w:p w:rsidR="00CD10CC" w:rsidRDefault="00CD10CC" w:rsidP="00CD10C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work, the </w:t>
      </w:r>
      <w:r w:rsidR="00357B00">
        <w:rPr>
          <w:rFonts w:ascii="Times New Roman" w:hAnsi="Times New Roman" w:cs="Times New Roman"/>
          <w:sz w:val="24"/>
          <w:szCs w:val="24"/>
        </w:rPr>
        <w:t>non-invasive</w:t>
      </w:r>
      <w:r>
        <w:rPr>
          <w:rFonts w:ascii="Times New Roman" w:hAnsi="Times New Roman" w:cs="Times New Roman"/>
          <w:sz w:val="24"/>
          <w:szCs w:val="24"/>
        </w:rPr>
        <w:t xml:space="preserve"> detection of blood glucose from an aqueous mixture is investigated from the point of view of signal processing. As the blood components made up of combinations of </w:t>
      </w:r>
      <w:r w:rsidRPr="00442A61">
        <w:rPr>
          <w:rFonts w:ascii="Times New Roman" w:hAnsi="Times New Roman" w:cs="Times New Roman"/>
          <w:sz w:val="24"/>
          <w:szCs w:val="24"/>
        </w:rPr>
        <w:t xml:space="preserve">O-H, C-H or N-H (O – Oxygen, C – Carbon, N – Nitrogen, H – Hydrogen) have the same features in the combination region and the resultant absorbance spectra might be overlapped. The main components of blood that have significant absorbability in NIR region </w:t>
      </w:r>
      <w:r w:rsidRPr="00442A61">
        <w:rPr>
          <w:rFonts w:ascii="Times New Roman" w:hAnsi="Times New Roman" w:cs="Times New Roman"/>
          <w:sz w:val="24"/>
          <w:szCs w:val="24"/>
        </w:rPr>
        <w:lastRenderedPageBreak/>
        <w:t xml:space="preserve">are urea, </w:t>
      </w:r>
      <w:r w:rsidR="001421A3" w:rsidRPr="00442A61">
        <w:rPr>
          <w:rFonts w:ascii="Times New Roman" w:hAnsi="Times New Roman" w:cs="Times New Roman"/>
          <w:sz w:val="24"/>
          <w:szCs w:val="24"/>
        </w:rPr>
        <w:t>haemoglobin</w:t>
      </w:r>
      <w:r w:rsidRPr="00442A61">
        <w:rPr>
          <w:rFonts w:ascii="Times New Roman" w:hAnsi="Times New Roman" w:cs="Times New Roman"/>
          <w:sz w:val="24"/>
          <w:szCs w:val="24"/>
        </w:rPr>
        <w:t>, water, protein, cholesterol and lactate. Hence in this study, triglycerides, urea, water and glucose were used to generate mixtures and the individual concentration</w:t>
      </w:r>
      <w:r w:rsidRPr="008E023F">
        <w:rPr>
          <w:rFonts w:ascii="Times New Roman" w:hAnsi="Times New Roman" w:cs="Times New Roman"/>
          <w:sz w:val="24"/>
          <w:szCs w:val="24"/>
        </w:rPr>
        <w:t xml:space="preserve"> values are selected in a way that spans their physiological range in blood. The proposed models have been compared with the most commonly used calibration models the PCR and the PLSR models under the same conditions using the experimental data. To validate the efficacy of the proposed models another data</w:t>
      </w:r>
      <w:r w:rsidR="00036DD6">
        <w:rPr>
          <w:rFonts w:ascii="Times New Roman" w:hAnsi="Times New Roman" w:cs="Times New Roman"/>
          <w:sz w:val="24"/>
          <w:szCs w:val="24"/>
        </w:rPr>
        <w:t>set</w:t>
      </w:r>
      <w:r w:rsidRPr="008E023F">
        <w:rPr>
          <w:rFonts w:ascii="Times New Roman" w:hAnsi="Times New Roman" w:cs="Times New Roman"/>
          <w:sz w:val="24"/>
          <w:szCs w:val="24"/>
        </w:rPr>
        <w:t xml:space="preserve"> was also prepared </w:t>
      </w:r>
      <w:r w:rsidR="00036DD6">
        <w:rPr>
          <w:rFonts w:ascii="Times New Roman" w:hAnsi="Times New Roman" w:cs="Times New Roman"/>
          <w:sz w:val="24"/>
          <w:szCs w:val="24"/>
        </w:rPr>
        <w:t>by mixing</w:t>
      </w:r>
      <w:r w:rsidRPr="008E023F">
        <w:rPr>
          <w:rFonts w:ascii="Times New Roman" w:hAnsi="Times New Roman" w:cs="Times New Roman"/>
          <w:sz w:val="24"/>
          <w:szCs w:val="24"/>
        </w:rPr>
        <w:t xml:space="preserve"> </w:t>
      </w:r>
      <w:r w:rsidR="00E24CE0">
        <w:rPr>
          <w:rFonts w:ascii="Times New Roman" w:hAnsi="Times New Roman" w:cs="Times New Roman"/>
          <w:sz w:val="24"/>
          <w:szCs w:val="24"/>
        </w:rPr>
        <w:t>HSA</w:t>
      </w:r>
      <w:r w:rsidRPr="008E023F">
        <w:rPr>
          <w:rFonts w:ascii="Times New Roman" w:hAnsi="Times New Roman" w:cs="Times New Roman"/>
          <w:sz w:val="24"/>
          <w:szCs w:val="24"/>
        </w:rPr>
        <w:t xml:space="preserve"> and glucose in a </w:t>
      </w:r>
      <w:r w:rsidR="00E24CE0">
        <w:rPr>
          <w:rFonts w:ascii="Times New Roman" w:hAnsi="Times New Roman" w:cs="Times New Roman"/>
          <w:sz w:val="24"/>
          <w:szCs w:val="24"/>
        </w:rPr>
        <w:t>PBS</w:t>
      </w:r>
      <w:r w:rsidRPr="008E023F">
        <w:rPr>
          <w:rFonts w:ascii="Times New Roman" w:hAnsi="Times New Roman" w:cs="Times New Roman"/>
          <w:sz w:val="24"/>
          <w:szCs w:val="24"/>
        </w:rPr>
        <w:t xml:space="preserve"> and the</w:t>
      </w:r>
      <w:r w:rsidR="00632256">
        <w:rPr>
          <w:rFonts w:ascii="Times New Roman" w:hAnsi="Times New Roman" w:cs="Times New Roman"/>
          <w:sz w:val="24"/>
          <w:szCs w:val="24"/>
        </w:rPr>
        <w:t xml:space="preserve"> proposed</w:t>
      </w:r>
      <w:r w:rsidRPr="008E023F">
        <w:rPr>
          <w:rFonts w:ascii="Times New Roman" w:hAnsi="Times New Roman" w:cs="Times New Roman"/>
          <w:sz w:val="24"/>
          <w:szCs w:val="24"/>
        </w:rPr>
        <w:t xml:space="preserve"> models were also tested using th</w:t>
      </w:r>
      <w:r w:rsidR="00632256">
        <w:rPr>
          <w:rFonts w:ascii="Times New Roman" w:hAnsi="Times New Roman" w:cs="Times New Roman"/>
          <w:sz w:val="24"/>
          <w:szCs w:val="24"/>
        </w:rPr>
        <w:t>is</w:t>
      </w:r>
      <w:r w:rsidRPr="008E023F">
        <w:rPr>
          <w:rFonts w:ascii="Times New Roman" w:hAnsi="Times New Roman" w:cs="Times New Roman"/>
          <w:sz w:val="24"/>
          <w:szCs w:val="24"/>
        </w:rPr>
        <w:t xml:space="preserve"> dataset.</w:t>
      </w:r>
    </w:p>
    <w:p w:rsidR="00CD10CC" w:rsidRDefault="00CD10CC" w:rsidP="00540A88">
      <w:pPr>
        <w:pStyle w:val="Heading2"/>
        <w:numPr>
          <w:ilvl w:val="1"/>
          <w:numId w:val="16"/>
        </w:numPr>
        <w:rPr>
          <w:b/>
          <w:i w:val="0"/>
          <w:color w:val="5B9BD5" w:themeColor="accent1"/>
          <w:sz w:val="32"/>
          <w:szCs w:val="32"/>
        </w:rPr>
      </w:pPr>
      <w:bookmarkStart w:id="10" w:name="_Toc505600362"/>
      <w:r w:rsidRPr="0041700A">
        <w:rPr>
          <w:b/>
          <w:i w:val="0"/>
          <w:color w:val="5B9BD5" w:themeColor="accent1"/>
          <w:sz w:val="32"/>
          <w:szCs w:val="32"/>
        </w:rPr>
        <w:t>Key contributions</w:t>
      </w:r>
      <w:bookmarkEnd w:id="10"/>
    </w:p>
    <w:p w:rsidR="00632256" w:rsidRPr="00632256" w:rsidRDefault="00632256" w:rsidP="00632256">
      <w:pPr>
        <w:rPr>
          <w:lang w:val="en-US"/>
        </w:rPr>
      </w:pPr>
    </w:p>
    <w:p w:rsidR="00CD10CC" w:rsidRPr="00A860ED" w:rsidRDefault="00CD10CC" w:rsidP="00CD10CC">
      <w:pPr>
        <w:spacing w:line="480" w:lineRule="auto"/>
        <w:jc w:val="both"/>
        <w:rPr>
          <w:rFonts w:ascii="Times New Roman" w:hAnsi="Times New Roman" w:cs="Times New Roman"/>
          <w:sz w:val="24"/>
          <w:szCs w:val="24"/>
        </w:rPr>
      </w:pPr>
      <w:r w:rsidRPr="00A860ED">
        <w:rPr>
          <w:rFonts w:ascii="Times New Roman" w:hAnsi="Times New Roman" w:cs="Times New Roman"/>
          <w:sz w:val="24"/>
          <w:szCs w:val="24"/>
        </w:rPr>
        <w:t xml:space="preserve">The signal processing methods developed in this research can be used in a wide range of biomedical applications. These methods can also be used in the quantitative and qualitative analysis of NIR spectra. </w:t>
      </w:r>
      <w:r w:rsidR="001E6473" w:rsidRPr="00A860ED">
        <w:rPr>
          <w:rFonts w:ascii="Times New Roman" w:hAnsi="Times New Roman" w:cs="Times New Roman"/>
          <w:sz w:val="24"/>
          <w:szCs w:val="24"/>
        </w:rPr>
        <w:t>However,</w:t>
      </w:r>
      <w:r w:rsidRPr="00A860ED">
        <w:rPr>
          <w:rFonts w:ascii="Times New Roman" w:hAnsi="Times New Roman" w:cs="Times New Roman"/>
          <w:sz w:val="24"/>
          <w:szCs w:val="24"/>
        </w:rPr>
        <w:t xml:space="preserve"> there is a need for the efficient pre-processing methods and the multivariate methods in NIR spectroscopy.  Hence </w:t>
      </w:r>
      <w:r w:rsidR="00862492">
        <w:rPr>
          <w:rFonts w:ascii="Times New Roman" w:hAnsi="Times New Roman" w:cs="Times New Roman"/>
          <w:sz w:val="24"/>
          <w:szCs w:val="24"/>
        </w:rPr>
        <w:t>the following</w:t>
      </w:r>
      <w:r w:rsidR="00CE79F3">
        <w:rPr>
          <w:rFonts w:ascii="Times New Roman" w:hAnsi="Times New Roman" w:cs="Times New Roman"/>
          <w:sz w:val="24"/>
          <w:szCs w:val="24"/>
        </w:rPr>
        <w:t xml:space="preserve"> novel calibration models and the pre-processing methods</w:t>
      </w:r>
      <w:r w:rsidRPr="00A860ED">
        <w:rPr>
          <w:rFonts w:ascii="Times New Roman" w:hAnsi="Times New Roman" w:cs="Times New Roman"/>
          <w:sz w:val="24"/>
          <w:szCs w:val="24"/>
        </w:rPr>
        <w:t xml:space="preserve"> have been proposed for the quantitative analysis of NIR spectroscopy.</w:t>
      </w:r>
    </w:p>
    <w:p w:rsidR="00CD10CC" w:rsidRPr="00FA2544" w:rsidRDefault="00CD10CC" w:rsidP="00540A88">
      <w:pPr>
        <w:pStyle w:val="ListParagraph"/>
        <w:numPr>
          <w:ilvl w:val="0"/>
          <w:numId w:val="19"/>
        </w:numPr>
        <w:spacing w:before="200" w:after="200" w:line="480" w:lineRule="auto"/>
        <w:jc w:val="both"/>
        <w:rPr>
          <w:rFonts w:ascii="Times New Roman" w:hAnsi="Times New Roman" w:cs="Times New Roman"/>
          <w:sz w:val="24"/>
          <w:szCs w:val="24"/>
        </w:rPr>
      </w:pPr>
      <w:r w:rsidRPr="00FA2544">
        <w:rPr>
          <w:rFonts w:ascii="Times New Roman" w:hAnsi="Times New Roman" w:cs="Times New Roman"/>
          <w:sz w:val="24"/>
          <w:szCs w:val="24"/>
        </w:rPr>
        <w:t>PCR [</w:t>
      </w:r>
      <w:r w:rsidR="001B2F9D">
        <w:rPr>
          <w:rFonts w:ascii="Times New Roman" w:hAnsi="Times New Roman" w:cs="Times New Roman"/>
          <w:sz w:val="24"/>
          <w:szCs w:val="24"/>
        </w:rPr>
        <w:t>16, 17</w:t>
      </w:r>
      <w:r w:rsidRPr="00FA2544">
        <w:rPr>
          <w:rFonts w:ascii="Times New Roman" w:hAnsi="Times New Roman" w:cs="Times New Roman"/>
          <w:sz w:val="24"/>
          <w:szCs w:val="24"/>
        </w:rPr>
        <w:t xml:space="preserve">] is the most commonly used calibration model in </w:t>
      </w:r>
      <w:r w:rsidR="001B2F9D">
        <w:rPr>
          <w:rFonts w:ascii="Times New Roman" w:hAnsi="Times New Roman" w:cs="Times New Roman"/>
          <w:sz w:val="24"/>
          <w:szCs w:val="24"/>
        </w:rPr>
        <w:t>C</w:t>
      </w:r>
      <w:r w:rsidRPr="00FA2544">
        <w:rPr>
          <w:rFonts w:ascii="Times New Roman" w:hAnsi="Times New Roman" w:cs="Times New Roman"/>
          <w:sz w:val="24"/>
          <w:szCs w:val="24"/>
        </w:rPr>
        <w:t xml:space="preserve">hemometrics for the quantitative analysis of NIR spectra. In PCR, the principal component analysis (PCA) is used to decompose the absorbance matrix </w:t>
      </w:r>
      <w:r w:rsidRPr="00CE79F3">
        <w:rPr>
          <w:rFonts w:ascii="Times New Roman" w:hAnsi="Times New Roman" w:cs="Times New Roman"/>
          <w:i/>
          <w:sz w:val="24"/>
          <w:szCs w:val="24"/>
        </w:rPr>
        <w:t xml:space="preserve">A </w:t>
      </w:r>
      <w:r w:rsidRPr="00FA2544">
        <w:rPr>
          <w:rFonts w:ascii="Times New Roman" w:hAnsi="Times New Roman" w:cs="Times New Roman"/>
          <w:sz w:val="24"/>
          <w:szCs w:val="24"/>
        </w:rPr>
        <w:t xml:space="preserve">into loading and scores matrices. Then the target element is regressed against the scores obtained instead of the input raw spectra. To minimize the complexity of the calibration model, the PCA method removes the features that have low variance and retain the factors that represent </w:t>
      </w:r>
      <w:r w:rsidR="008C20E0" w:rsidRPr="00FA2544">
        <w:rPr>
          <w:rFonts w:ascii="Times New Roman" w:hAnsi="Times New Roman" w:cs="Times New Roman"/>
          <w:sz w:val="24"/>
          <w:szCs w:val="24"/>
        </w:rPr>
        <w:t>most</w:t>
      </w:r>
      <w:r w:rsidRPr="00FA2544">
        <w:rPr>
          <w:rFonts w:ascii="Times New Roman" w:hAnsi="Times New Roman" w:cs="Times New Roman"/>
          <w:sz w:val="24"/>
          <w:szCs w:val="24"/>
        </w:rPr>
        <w:t xml:space="preserve"> of the variation of </w:t>
      </w:r>
      <w:r w:rsidRPr="00CE79F3">
        <w:rPr>
          <w:rFonts w:ascii="Times New Roman" w:hAnsi="Times New Roman" w:cs="Times New Roman"/>
          <w:i/>
          <w:sz w:val="24"/>
          <w:szCs w:val="24"/>
        </w:rPr>
        <w:t>A</w:t>
      </w:r>
      <w:r w:rsidRPr="00FA2544">
        <w:rPr>
          <w:rFonts w:ascii="Times New Roman" w:hAnsi="Times New Roman" w:cs="Times New Roman"/>
          <w:sz w:val="24"/>
          <w:szCs w:val="24"/>
        </w:rPr>
        <w:t xml:space="preserve">. If the analyte of interest </w:t>
      </w:r>
      <w:r w:rsidR="008C20E0" w:rsidRPr="00FA2544">
        <w:rPr>
          <w:rFonts w:ascii="Times New Roman" w:hAnsi="Times New Roman" w:cs="Times New Roman"/>
          <w:sz w:val="24"/>
          <w:szCs w:val="24"/>
        </w:rPr>
        <w:t>shows</w:t>
      </w:r>
      <w:r w:rsidRPr="00FA2544">
        <w:rPr>
          <w:rFonts w:ascii="Times New Roman" w:hAnsi="Times New Roman" w:cs="Times New Roman"/>
          <w:sz w:val="24"/>
          <w:szCs w:val="24"/>
        </w:rPr>
        <w:t xml:space="preserve"> the lowest variance in the </w:t>
      </w:r>
      <w:r w:rsidR="00321483" w:rsidRPr="00FA2544">
        <w:rPr>
          <w:rFonts w:ascii="Times New Roman" w:hAnsi="Times New Roman" w:cs="Times New Roman"/>
          <w:sz w:val="24"/>
          <w:szCs w:val="24"/>
        </w:rPr>
        <w:t>spectra,</w:t>
      </w:r>
      <w:r w:rsidRPr="00FA2544">
        <w:rPr>
          <w:rFonts w:ascii="Times New Roman" w:hAnsi="Times New Roman" w:cs="Times New Roman"/>
          <w:sz w:val="24"/>
          <w:szCs w:val="24"/>
        </w:rPr>
        <w:t xml:space="preserve"> then it may be removed during the decomposition process. </w:t>
      </w:r>
      <w:r w:rsidR="008C20E0" w:rsidRPr="00FA2544">
        <w:rPr>
          <w:rFonts w:ascii="Times New Roman" w:hAnsi="Times New Roman" w:cs="Times New Roman"/>
          <w:sz w:val="24"/>
          <w:szCs w:val="24"/>
        </w:rPr>
        <w:t>Thus,</w:t>
      </w:r>
      <w:r w:rsidRPr="00FA2544">
        <w:rPr>
          <w:rFonts w:ascii="Times New Roman" w:hAnsi="Times New Roman" w:cs="Times New Roman"/>
          <w:sz w:val="24"/>
          <w:szCs w:val="24"/>
        </w:rPr>
        <w:t xml:space="preserve"> this decomposition process may degrade the prediction performance of the calibration model. </w:t>
      </w:r>
    </w:p>
    <w:p w:rsidR="00CD10CC" w:rsidRDefault="00CD10CC" w:rsidP="00CD10CC">
      <w:pPr>
        <w:pStyle w:val="ListParagraph"/>
        <w:spacing w:line="480" w:lineRule="auto"/>
        <w:ind w:left="1020"/>
        <w:jc w:val="both"/>
        <w:rPr>
          <w:rFonts w:ascii="Times New Roman" w:hAnsi="Times New Roman" w:cs="Times New Roman"/>
          <w:sz w:val="24"/>
          <w:szCs w:val="24"/>
        </w:rPr>
      </w:pPr>
      <w:r w:rsidRPr="00204C03">
        <w:rPr>
          <w:rFonts w:ascii="Times New Roman" w:hAnsi="Times New Roman" w:cs="Times New Roman"/>
          <w:sz w:val="24"/>
          <w:szCs w:val="24"/>
        </w:rPr>
        <w:lastRenderedPageBreak/>
        <w:t xml:space="preserve">To overcome the drawbacks of PCR method, a novel </w:t>
      </w:r>
      <w:r w:rsidR="008C20E0" w:rsidRPr="00204C03">
        <w:rPr>
          <w:rFonts w:ascii="Times New Roman" w:hAnsi="Times New Roman" w:cs="Times New Roman"/>
          <w:sz w:val="24"/>
          <w:szCs w:val="24"/>
        </w:rPr>
        <w:t>non-linear</w:t>
      </w:r>
      <w:r w:rsidRPr="00204C03">
        <w:rPr>
          <w:rFonts w:ascii="Times New Roman" w:hAnsi="Times New Roman" w:cs="Times New Roman"/>
          <w:sz w:val="24"/>
          <w:szCs w:val="24"/>
        </w:rPr>
        <w:t xml:space="preserve"> calibration model called Local Linear Embedding Regression (LLER) is proposed to detect the components that produce even low variation in the spectra. The LLER model is based on local linear embedding (LLE) dimensionality reduction method. </w:t>
      </w:r>
      <w:r w:rsidR="00CE79F3">
        <w:rPr>
          <w:rFonts w:ascii="Times New Roman" w:hAnsi="Times New Roman" w:cs="Times New Roman"/>
          <w:sz w:val="24"/>
          <w:szCs w:val="24"/>
        </w:rPr>
        <w:t>In the LLER method, t</w:t>
      </w:r>
      <w:r w:rsidRPr="00204C03">
        <w:rPr>
          <w:rFonts w:ascii="Times New Roman" w:hAnsi="Times New Roman" w:cs="Times New Roman"/>
          <w:sz w:val="24"/>
          <w:szCs w:val="24"/>
        </w:rPr>
        <w:t>he scores obtained from the LLE method are regressed against the analyte of inter</w:t>
      </w:r>
      <w:r w:rsidR="00FA2544">
        <w:rPr>
          <w:rFonts w:ascii="Times New Roman" w:hAnsi="Times New Roman" w:cs="Times New Roman"/>
          <w:sz w:val="24"/>
          <w:szCs w:val="24"/>
        </w:rPr>
        <w:t>e</w:t>
      </w:r>
      <w:r w:rsidRPr="00204C03">
        <w:rPr>
          <w:rFonts w:ascii="Times New Roman" w:hAnsi="Times New Roman" w:cs="Times New Roman"/>
          <w:sz w:val="24"/>
          <w:szCs w:val="24"/>
        </w:rPr>
        <w:t>st to compute the regression coefficients.</w:t>
      </w:r>
      <w:r w:rsidR="00ED3EA7">
        <w:rPr>
          <w:rFonts w:ascii="Times New Roman" w:hAnsi="Times New Roman" w:cs="Times New Roman"/>
          <w:sz w:val="24"/>
          <w:szCs w:val="24"/>
        </w:rPr>
        <w:t xml:space="preserve"> </w:t>
      </w:r>
      <w:r w:rsidRPr="00204C03">
        <w:rPr>
          <w:rFonts w:ascii="Times New Roman" w:hAnsi="Times New Roman" w:cs="Times New Roman"/>
          <w:sz w:val="24"/>
          <w:szCs w:val="24"/>
        </w:rPr>
        <w:t xml:space="preserve"> (</w:t>
      </w:r>
      <w:r w:rsidR="00B603B7">
        <w:rPr>
          <w:rFonts w:ascii="Times New Roman" w:hAnsi="Times New Roman" w:cs="Times New Roman"/>
          <w:sz w:val="24"/>
          <w:szCs w:val="24"/>
        </w:rPr>
        <w:t>c</w:t>
      </w:r>
      <w:r w:rsidRPr="00204C03">
        <w:rPr>
          <w:rFonts w:ascii="Times New Roman" w:hAnsi="Times New Roman" w:cs="Times New Roman"/>
          <w:sz w:val="24"/>
          <w:szCs w:val="24"/>
        </w:rPr>
        <w:t xml:space="preserve">hapter </w:t>
      </w:r>
      <w:r w:rsidR="00E24CE0">
        <w:rPr>
          <w:rFonts w:ascii="Times New Roman" w:hAnsi="Times New Roman" w:cs="Times New Roman"/>
          <w:sz w:val="24"/>
          <w:szCs w:val="24"/>
        </w:rPr>
        <w:t>4</w:t>
      </w:r>
      <w:r w:rsidRPr="00204C03">
        <w:rPr>
          <w:rFonts w:ascii="Times New Roman" w:hAnsi="Times New Roman" w:cs="Times New Roman"/>
          <w:sz w:val="24"/>
          <w:szCs w:val="24"/>
        </w:rPr>
        <w:t>).</w:t>
      </w:r>
    </w:p>
    <w:p w:rsidR="00CE79F3" w:rsidRDefault="00CE79F3" w:rsidP="00CE79F3">
      <w:pPr>
        <w:pStyle w:val="ListParagraph"/>
        <w:numPr>
          <w:ilvl w:val="0"/>
          <w:numId w:val="19"/>
        </w:numPr>
        <w:spacing w:before="20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A novel calibration model based on combining the Fourier self-deconvolution (FSD) with the Improved </w:t>
      </w:r>
      <w:r w:rsidR="00A93868">
        <w:rPr>
          <w:rFonts w:ascii="Times New Roman" w:hAnsi="Times New Roman" w:cs="Times New Roman"/>
          <w:sz w:val="24"/>
          <w:szCs w:val="24"/>
        </w:rPr>
        <w:t>S</w:t>
      </w:r>
      <w:r>
        <w:rPr>
          <w:rFonts w:ascii="Times New Roman" w:hAnsi="Times New Roman" w:cs="Times New Roman"/>
          <w:sz w:val="24"/>
          <w:szCs w:val="24"/>
        </w:rPr>
        <w:t xml:space="preserve">upport </w:t>
      </w:r>
      <w:r w:rsidR="00A93868">
        <w:rPr>
          <w:rFonts w:ascii="Times New Roman" w:hAnsi="Times New Roman" w:cs="Times New Roman"/>
          <w:sz w:val="24"/>
          <w:szCs w:val="24"/>
        </w:rPr>
        <w:t>V</w:t>
      </w:r>
      <w:r>
        <w:rPr>
          <w:rFonts w:ascii="Times New Roman" w:hAnsi="Times New Roman" w:cs="Times New Roman"/>
          <w:sz w:val="24"/>
          <w:szCs w:val="24"/>
        </w:rPr>
        <w:t xml:space="preserve">ector </w:t>
      </w:r>
      <w:r w:rsidR="00A93868">
        <w:rPr>
          <w:rFonts w:ascii="Times New Roman" w:hAnsi="Times New Roman" w:cs="Times New Roman"/>
          <w:sz w:val="24"/>
          <w:szCs w:val="24"/>
        </w:rPr>
        <w:t>R</w:t>
      </w:r>
      <w:r>
        <w:rPr>
          <w:rFonts w:ascii="Times New Roman" w:hAnsi="Times New Roman" w:cs="Times New Roman"/>
          <w:sz w:val="24"/>
          <w:szCs w:val="24"/>
        </w:rPr>
        <w:t>egression</w:t>
      </w:r>
      <w:r w:rsidR="00A93868">
        <w:rPr>
          <w:rFonts w:ascii="Times New Roman" w:hAnsi="Times New Roman" w:cs="Times New Roman"/>
          <w:sz w:val="24"/>
          <w:szCs w:val="24"/>
        </w:rPr>
        <w:t xml:space="preserve"> (ISVR)</w:t>
      </w:r>
      <w:r>
        <w:rPr>
          <w:rFonts w:ascii="Times New Roman" w:hAnsi="Times New Roman" w:cs="Times New Roman"/>
          <w:sz w:val="24"/>
          <w:szCs w:val="24"/>
        </w:rPr>
        <w:t xml:space="preserve"> is proposed and the model has also been compared with </w:t>
      </w:r>
      <w:r w:rsidR="00A93868">
        <w:rPr>
          <w:rFonts w:ascii="Times New Roman" w:hAnsi="Times New Roman" w:cs="Times New Roman"/>
          <w:sz w:val="24"/>
          <w:szCs w:val="24"/>
        </w:rPr>
        <w:t xml:space="preserve">the </w:t>
      </w:r>
      <w:r>
        <w:rPr>
          <w:rFonts w:ascii="Times New Roman" w:hAnsi="Times New Roman" w:cs="Times New Roman"/>
          <w:sz w:val="24"/>
          <w:szCs w:val="24"/>
        </w:rPr>
        <w:t xml:space="preserve">PCR and </w:t>
      </w:r>
      <w:r w:rsidR="00A93868">
        <w:rPr>
          <w:rFonts w:ascii="Times New Roman" w:hAnsi="Times New Roman" w:cs="Times New Roman"/>
          <w:sz w:val="24"/>
          <w:szCs w:val="24"/>
        </w:rPr>
        <w:t xml:space="preserve">the </w:t>
      </w:r>
      <w:r>
        <w:rPr>
          <w:rFonts w:ascii="Times New Roman" w:hAnsi="Times New Roman" w:cs="Times New Roman"/>
          <w:sz w:val="24"/>
          <w:szCs w:val="24"/>
        </w:rPr>
        <w:t xml:space="preserve">PLSR models under the same conditions and the results show that the </w:t>
      </w:r>
      <w:r w:rsidR="00A93868">
        <w:rPr>
          <w:rFonts w:ascii="Times New Roman" w:hAnsi="Times New Roman" w:cs="Times New Roman"/>
          <w:sz w:val="24"/>
          <w:szCs w:val="24"/>
        </w:rPr>
        <w:t>ISVR</w:t>
      </w:r>
      <w:r>
        <w:rPr>
          <w:rFonts w:ascii="Times New Roman" w:hAnsi="Times New Roman" w:cs="Times New Roman"/>
          <w:sz w:val="24"/>
          <w:szCs w:val="24"/>
        </w:rPr>
        <w:t xml:space="preserve"> coupled with </w:t>
      </w:r>
      <w:r w:rsidR="00A93868">
        <w:rPr>
          <w:rFonts w:ascii="Times New Roman" w:hAnsi="Times New Roman" w:cs="Times New Roman"/>
          <w:sz w:val="24"/>
          <w:szCs w:val="24"/>
        </w:rPr>
        <w:t>the FSD</w:t>
      </w:r>
      <w:r>
        <w:rPr>
          <w:rFonts w:ascii="Times New Roman" w:hAnsi="Times New Roman" w:cs="Times New Roman"/>
          <w:sz w:val="24"/>
          <w:szCs w:val="24"/>
        </w:rPr>
        <w:t xml:space="preserve"> outperforms the linear models under the same conditions (chapter 5)</w:t>
      </w:r>
    </w:p>
    <w:p w:rsidR="00CD10CC" w:rsidRPr="00CE79F3" w:rsidRDefault="00A93868" w:rsidP="00CE79F3">
      <w:pPr>
        <w:pStyle w:val="ListParagraph"/>
        <w:numPr>
          <w:ilvl w:val="0"/>
          <w:numId w:val="19"/>
        </w:numPr>
        <w:spacing w:before="200" w:after="200" w:line="480" w:lineRule="auto"/>
        <w:jc w:val="both"/>
        <w:rPr>
          <w:rFonts w:ascii="Times New Roman" w:hAnsi="Times New Roman" w:cs="Times New Roman"/>
          <w:sz w:val="24"/>
          <w:szCs w:val="24"/>
        </w:rPr>
      </w:pPr>
      <w:r>
        <w:rPr>
          <w:rFonts w:ascii="Times New Roman" w:hAnsi="Times New Roman" w:cs="Times New Roman"/>
          <w:sz w:val="24"/>
          <w:szCs w:val="24"/>
        </w:rPr>
        <w:t>FSD</w:t>
      </w:r>
      <w:r w:rsidR="00CD10CC" w:rsidRPr="00CE79F3">
        <w:rPr>
          <w:rFonts w:ascii="Times New Roman" w:hAnsi="Times New Roman" w:cs="Times New Roman"/>
          <w:sz w:val="24"/>
          <w:szCs w:val="24"/>
        </w:rPr>
        <w:t xml:space="preserve"> is an effective pre-processing method to eliminate the high frequency noise and the baseline variations from the raw spectra, however irrelevant features with high variance may not </w:t>
      </w:r>
      <w:r>
        <w:rPr>
          <w:rFonts w:ascii="Times New Roman" w:hAnsi="Times New Roman" w:cs="Times New Roman"/>
          <w:sz w:val="24"/>
          <w:szCs w:val="24"/>
        </w:rPr>
        <w:t xml:space="preserve">be </w:t>
      </w:r>
      <w:r w:rsidR="00CD10CC" w:rsidRPr="00CE79F3">
        <w:rPr>
          <w:rFonts w:ascii="Times New Roman" w:hAnsi="Times New Roman" w:cs="Times New Roman"/>
          <w:sz w:val="24"/>
          <w:szCs w:val="24"/>
        </w:rPr>
        <w:t>remove</w:t>
      </w:r>
      <w:r>
        <w:rPr>
          <w:rFonts w:ascii="Times New Roman" w:hAnsi="Times New Roman" w:cs="Times New Roman"/>
          <w:sz w:val="24"/>
          <w:szCs w:val="24"/>
        </w:rPr>
        <w:t>d</w:t>
      </w:r>
      <w:r w:rsidR="00CD10CC" w:rsidRPr="00CE79F3">
        <w:rPr>
          <w:rFonts w:ascii="Times New Roman" w:hAnsi="Times New Roman" w:cs="Times New Roman"/>
          <w:sz w:val="24"/>
          <w:szCs w:val="24"/>
        </w:rPr>
        <w:t xml:space="preserve"> during this method. Hence a novel pre-processing method based on combining the Fourier </w:t>
      </w:r>
      <w:r w:rsidR="00392FDC" w:rsidRPr="00CE79F3">
        <w:rPr>
          <w:rFonts w:ascii="Times New Roman" w:hAnsi="Times New Roman" w:cs="Times New Roman"/>
          <w:sz w:val="24"/>
          <w:szCs w:val="24"/>
        </w:rPr>
        <w:t>self-deconvolution</w:t>
      </w:r>
      <w:r w:rsidR="00CD10CC" w:rsidRPr="00CE79F3">
        <w:rPr>
          <w:rFonts w:ascii="Times New Roman" w:hAnsi="Times New Roman" w:cs="Times New Roman"/>
          <w:sz w:val="24"/>
          <w:szCs w:val="24"/>
        </w:rPr>
        <w:t xml:space="preserve"> with the feature weighting method (RReliefF) is proposed to improve the prediction performance of the PLSR model. (chapter </w:t>
      </w:r>
      <w:r>
        <w:rPr>
          <w:rFonts w:ascii="Times New Roman" w:hAnsi="Times New Roman" w:cs="Times New Roman"/>
          <w:sz w:val="24"/>
          <w:szCs w:val="24"/>
        </w:rPr>
        <w:t>6</w:t>
      </w:r>
      <w:r w:rsidR="00CD10CC" w:rsidRPr="00CE79F3">
        <w:rPr>
          <w:rFonts w:ascii="Times New Roman" w:hAnsi="Times New Roman" w:cs="Times New Roman"/>
          <w:sz w:val="24"/>
          <w:szCs w:val="24"/>
        </w:rPr>
        <w:t>)</w:t>
      </w:r>
    </w:p>
    <w:p w:rsidR="00CD10CC" w:rsidRDefault="00CD10CC" w:rsidP="00540A88">
      <w:pPr>
        <w:pStyle w:val="ListParagraph"/>
        <w:numPr>
          <w:ilvl w:val="0"/>
          <w:numId w:val="19"/>
        </w:numPr>
        <w:spacing w:before="200" w:after="200" w:line="480" w:lineRule="auto"/>
        <w:jc w:val="both"/>
        <w:rPr>
          <w:rFonts w:ascii="Times New Roman" w:hAnsi="Times New Roman" w:cs="Times New Roman"/>
          <w:color w:val="000000"/>
          <w:sz w:val="24"/>
          <w:szCs w:val="24"/>
        </w:rPr>
      </w:pPr>
      <w:r w:rsidRPr="00F93EE2">
        <w:rPr>
          <w:rFonts w:ascii="Times New Roman" w:hAnsi="Times New Roman" w:cs="Times New Roman"/>
          <w:sz w:val="24"/>
          <w:szCs w:val="24"/>
        </w:rPr>
        <w:t xml:space="preserve">Two novel pre-processing models are also introduced in this </w:t>
      </w:r>
      <w:r w:rsidR="00A5232E">
        <w:rPr>
          <w:rFonts w:ascii="Times New Roman" w:hAnsi="Times New Roman" w:cs="Times New Roman"/>
          <w:sz w:val="24"/>
          <w:szCs w:val="24"/>
        </w:rPr>
        <w:t>dissertation</w:t>
      </w:r>
      <w:r w:rsidRPr="00F93EE2">
        <w:rPr>
          <w:rFonts w:ascii="Times New Roman" w:hAnsi="Times New Roman" w:cs="Times New Roman"/>
          <w:sz w:val="24"/>
          <w:szCs w:val="24"/>
        </w:rPr>
        <w:t>; i) Since the spectra are affected by scale shifting, noise and baseline variations that make the spectra non-stationary. The</w:t>
      </w:r>
      <w:r>
        <w:rPr>
          <w:rFonts w:ascii="Times New Roman" w:hAnsi="Times New Roman" w:cs="Times New Roman"/>
          <w:sz w:val="24"/>
          <w:szCs w:val="24"/>
        </w:rPr>
        <w:t xml:space="preserve"> </w:t>
      </w:r>
      <w:r w:rsidRPr="00F93EE2">
        <w:rPr>
          <w:rFonts w:ascii="Times New Roman" w:hAnsi="Times New Roman" w:cs="Times New Roman"/>
          <w:sz w:val="24"/>
          <w:szCs w:val="24"/>
        </w:rPr>
        <w:t>Hilbert Haung Transformation has proven successful</w:t>
      </w:r>
      <w:r>
        <w:rPr>
          <w:rFonts w:ascii="Times New Roman" w:hAnsi="Times New Roman" w:cs="Times New Roman"/>
          <w:sz w:val="24"/>
          <w:szCs w:val="24"/>
        </w:rPr>
        <w:t xml:space="preserve"> </w:t>
      </w:r>
      <w:r w:rsidRPr="00F93EE2">
        <w:rPr>
          <w:rFonts w:ascii="Times New Roman" w:hAnsi="Times New Roman" w:cs="Times New Roman"/>
          <w:sz w:val="24"/>
          <w:szCs w:val="24"/>
        </w:rPr>
        <w:t>for the analysis of non-stationary, natural and non-linear signals [</w:t>
      </w:r>
      <w:r w:rsidR="000C07B2">
        <w:rPr>
          <w:rFonts w:ascii="Times New Roman" w:hAnsi="Times New Roman" w:cs="Times New Roman"/>
          <w:sz w:val="24"/>
          <w:szCs w:val="24"/>
        </w:rPr>
        <w:t>18</w:t>
      </w:r>
      <w:r w:rsidRPr="00F93EE2">
        <w:rPr>
          <w:rFonts w:ascii="Times New Roman" w:hAnsi="Times New Roman" w:cs="Times New Roman"/>
          <w:sz w:val="24"/>
          <w:szCs w:val="24"/>
        </w:rPr>
        <w:t>]. Hence a novel calibration model based on combining the Hilbert Haung</w:t>
      </w:r>
      <w:r>
        <w:rPr>
          <w:rFonts w:ascii="Times New Roman" w:hAnsi="Times New Roman" w:cs="Times New Roman"/>
          <w:sz w:val="24"/>
          <w:szCs w:val="24"/>
        </w:rPr>
        <w:t xml:space="preserve"> </w:t>
      </w:r>
      <w:r w:rsidRPr="00F93EE2">
        <w:rPr>
          <w:rFonts w:ascii="Times New Roman" w:hAnsi="Times New Roman" w:cs="Times New Roman"/>
          <w:sz w:val="24"/>
          <w:szCs w:val="24"/>
        </w:rPr>
        <w:t>Transformation (HHT)</w:t>
      </w:r>
      <w:r>
        <w:rPr>
          <w:rFonts w:ascii="Times New Roman" w:hAnsi="Times New Roman" w:cs="Times New Roman"/>
          <w:sz w:val="24"/>
          <w:szCs w:val="24"/>
        </w:rPr>
        <w:t xml:space="preserve"> </w:t>
      </w:r>
      <w:r w:rsidRPr="00F93EE2">
        <w:rPr>
          <w:rFonts w:ascii="Times New Roman" w:hAnsi="Times New Roman" w:cs="Times New Roman"/>
          <w:sz w:val="24"/>
          <w:szCs w:val="24"/>
        </w:rPr>
        <w:t xml:space="preserve">pre-processing with the PLSR is introduced to eliminate both the baseline variations and the high frequency noise from the spectra and the results show the considerable improvements. ii) </w:t>
      </w:r>
      <w:r w:rsidRPr="00F93EE2">
        <w:rPr>
          <w:rFonts w:ascii="Times New Roman" w:hAnsi="Times New Roman" w:cs="Times New Roman"/>
          <w:color w:val="000000"/>
          <w:sz w:val="24"/>
          <w:szCs w:val="24"/>
        </w:rPr>
        <w:t>A novel pre-processing method based on combining the S</w:t>
      </w:r>
      <w:r w:rsidR="0052297B">
        <w:rPr>
          <w:rFonts w:ascii="Times New Roman" w:hAnsi="Times New Roman" w:cs="Times New Roman"/>
          <w:color w:val="000000"/>
          <w:sz w:val="24"/>
          <w:szCs w:val="24"/>
        </w:rPr>
        <w:t xml:space="preserve">avitzky </w:t>
      </w:r>
      <w:r w:rsidRPr="00F93EE2">
        <w:rPr>
          <w:rFonts w:ascii="Times New Roman" w:hAnsi="Times New Roman" w:cs="Times New Roman"/>
          <w:color w:val="000000"/>
          <w:sz w:val="24"/>
          <w:szCs w:val="24"/>
        </w:rPr>
        <w:lastRenderedPageBreak/>
        <w:t>G</w:t>
      </w:r>
      <w:r w:rsidR="0052297B">
        <w:rPr>
          <w:rFonts w:ascii="Times New Roman" w:hAnsi="Times New Roman" w:cs="Times New Roman"/>
          <w:color w:val="000000"/>
          <w:sz w:val="24"/>
          <w:szCs w:val="24"/>
        </w:rPr>
        <w:t>olay (SG)</w:t>
      </w:r>
      <w:r w:rsidRPr="00F93EE2">
        <w:rPr>
          <w:rFonts w:ascii="Times New Roman" w:hAnsi="Times New Roman" w:cs="Times New Roman"/>
          <w:color w:val="000000"/>
          <w:sz w:val="24"/>
          <w:szCs w:val="24"/>
        </w:rPr>
        <w:t xml:space="preserve"> smoothing and </w:t>
      </w:r>
      <w:r w:rsidR="00A5232E">
        <w:rPr>
          <w:rFonts w:ascii="Times New Roman" w:hAnsi="Times New Roman" w:cs="Times New Roman"/>
          <w:color w:val="000000"/>
          <w:sz w:val="24"/>
          <w:szCs w:val="24"/>
        </w:rPr>
        <w:t>b</w:t>
      </w:r>
      <w:r w:rsidRPr="00F93EE2">
        <w:rPr>
          <w:rFonts w:ascii="Times New Roman" w:hAnsi="Times New Roman" w:cs="Times New Roman"/>
          <w:color w:val="000000"/>
          <w:sz w:val="24"/>
          <w:szCs w:val="24"/>
        </w:rPr>
        <w:t>andpass filtering is proposed to improve the prediction performance of the linear models.</w:t>
      </w:r>
    </w:p>
    <w:p w:rsidR="00CD10CC" w:rsidRDefault="00CD10CC" w:rsidP="00540A88">
      <w:pPr>
        <w:pStyle w:val="Heading2"/>
        <w:numPr>
          <w:ilvl w:val="1"/>
          <w:numId w:val="16"/>
        </w:numPr>
        <w:rPr>
          <w:b/>
          <w:i w:val="0"/>
          <w:color w:val="5B9BD5" w:themeColor="accent1"/>
          <w:sz w:val="32"/>
          <w:szCs w:val="32"/>
        </w:rPr>
      </w:pPr>
      <w:bookmarkStart w:id="11" w:name="_Toc505600363"/>
      <w:r w:rsidRPr="0041700A">
        <w:rPr>
          <w:b/>
          <w:i w:val="0"/>
          <w:color w:val="5B9BD5" w:themeColor="accent1"/>
          <w:sz w:val="32"/>
          <w:szCs w:val="32"/>
        </w:rPr>
        <w:t>Thesis structure</w:t>
      </w:r>
      <w:bookmarkEnd w:id="11"/>
    </w:p>
    <w:p w:rsidR="00437014" w:rsidRPr="00437014" w:rsidRDefault="00437014" w:rsidP="00437014">
      <w:pPr>
        <w:rPr>
          <w:lang w:val="en-US"/>
        </w:rPr>
      </w:pPr>
    </w:p>
    <w:p w:rsidR="00CD10CC" w:rsidRDefault="00CD10CC" w:rsidP="00CD10CC">
      <w:pPr>
        <w:spacing w:line="480" w:lineRule="auto"/>
        <w:rPr>
          <w:rFonts w:ascii="Times New Roman" w:hAnsi="Times New Roman" w:cs="Times New Roman"/>
          <w:sz w:val="24"/>
          <w:szCs w:val="24"/>
        </w:rPr>
      </w:pPr>
      <w:r w:rsidRPr="00A62088">
        <w:rPr>
          <w:rFonts w:ascii="Times New Roman" w:hAnsi="Times New Roman" w:cs="Times New Roman"/>
          <w:sz w:val="24"/>
          <w:szCs w:val="24"/>
        </w:rPr>
        <w:t xml:space="preserve">In Chapter 2, an introduction to non-invasive glucose monitoring and the methods used for non-invasive blood glucose monitoring </w:t>
      </w:r>
      <w:r w:rsidR="004C25FA">
        <w:rPr>
          <w:rFonts w:ascii="Times New Roman" w:hAnsi="Times New Roman" w:cs="Times New Roman"/>
          <w:sz w:val="24"/>
          <w:szCs w:val="24"/>
        </w:rPr>
        <w:t>are</w:t>
      </w:r>
      <w:r w:rsidR="006E441C">
        <w:rPr>
          <w:rFonts w:ascii="Times New Roman" w:hAnsi="Times New Roman" w:cs="Times New Roman"/>
          <w:sz w:val="24"/>
          <w:szCs w:val="24"/>
        </w:rPr>
        <w:t xml:space="preserve"> </w:t>
      </w:r>
      <w:r w:rsidRPr="00A62088">
        <w:rPr>
          <w:rFonts w:ascii="Times New Roman" w:hAnsi="Times New Roman" w:cs="Times New Roman"/>
          <w:sz w:val="24"/>
          <w:szCs w:val="24"/>
        </w:rPr>
        <w:t>presented. This chapter also includes the background on basic calibration models the PCR and the PLSR models</w:t>
      </w:r>
      <w:r w:rsidR="00D664EC">
        <w:rPr>
          <w:rFonts w:ascii="Times New Roman" w:hAnsi="Times New Roman" w:cs="Times New Roman"/>
          <w:sz w:val="24"/>
          <w:szCs w:val="24"/>
        </w:rPr>
        <w:t xml:space="preserve"> in addition to the existing pre-processing methods in </w:t>
      </w:r>
      <w:r w:rsidR="000B4D2B">
        <w:rPr>
          <w:rFonts w:ascii="Times New Roman" w:hAnsi="Times New Roman" w:cs="Times New Roman"/>
          <w:sz w:val="24"/>
          <w:szCs w:val="24"/>
        </w:rPr>
        <w:t>C</w:t>
      </w:r>
      <w:r w:rsidR="00D664EC">
        <w:rPr>
          <w:rFonts w:ascii="Times New Roman" w:hAnsi="Times New Roman" w:cs="Times New Roman"/>
          <w:sz w:val="24"/>
          <w:szCs w:val="24"/>
        </w:rPr>
        <w:t>hemometrics are also discussed in detail</w:t>
      </w:r>
      <w:r w:rsidRPr="00A62088">
        <w:rPr>
          <w:rFonts w:ascii="Times New Roman" w:hAnsi="Times New Roman" w:cs="Times New Roman"/>
          <w:sz w:val="24"/>
          <w:szCs w:val="24"/>
        </w:rPr>
        <w:t>.</w:t>
      </w:r>
    </w:p>
    <w:p w:rsidR="00CE0E46" w:rsidRPr="00455B4A" w:rsidRDefault="00CE0E46" w:rsidP="00CD10CC">
      <w:pPr>
        <w:spacing w:line="480" w:lineRule="auto"/>
        <w:rPr>
          <w:rFonts w:ascii="Times New Roman" w:hAnsi="Times New Roman" w:cs="Times New Roman"/>
          <w:color w:val="000000" w:themeColor="text1"/>
          <w:sz w:val="24"/>
          <w:szCs w:val="24"/>
        </w:rPr>
      </w:pPr>
      <w:r w:rsidRPr="00455B4A">
        <w:rPr>
          <w:rFonts w:ascii="Times New Roman" w:hAnsi="Times New Roman" w:cs="Times New Roman"/>
          <w:color w:val="000000" w:themeColor="text1"/>
          <w:sz w:val="24"/>
          <w:szCs w:val="24"/>
        </w:rPr>
        <w:t xml:space="preserve">In chapter 3, the process of preparing the samples </w:t>
      </w:r>
      <w:r w:rsidR="006C1C35" w:rsidRPr="00455B4A">
        <w:rPr>
          <w:rFonts w:ascii="Times New Roman" w:hAnsi="Times New Roman" w:cs="Times New Roman"/>
          <w:color w:val="000000" w:themeColor="text1"/>
          <w:sz w:val="24"/>
          <w:szCs w:val="24"/>
        </w:rPr>
        <w:t>for the two exper</w:t>
      </w:r>
      <w:r w:rsidR="00455B4A">
        <w:rPr>
          <w:rFonts w:ascii="Times New Roman" w:hAnsi="Times New Roman" w:cs="Times New Roman"/>
          <w:color w:val="000000" w:themeColor="text1"/>
          <w:sz w:val="24"/>
          <w:szCs w:val="24"/>
        </w:rPr>
        <w:t>imental data sets used in this study are discussed in detail.</w:t>
      </w:r>
    </w:p>
    <w:p w:rsidR="00CD10CC" w:rsidRDefault="00CD10CC" w:rsidP="00CD10C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PCR and the PLSR models are widely used in </w:t>
      </w:r>
      <w:r w:rsidR="000B4D2B">
        <w:rPr>
          <w:rFonts w:ascii="Times New Roman" w:hAnsi="Times New Roman" w:cs="Times New Roman"/>
          <w:sz w:val="24"/>
          <w:szCs w:val="24"/>
        </w:rPr>
        <w:t>C</w:t>
      </w:r>
      <w:r>
        <w:rPr>
          <w:rFonts w:ascii="Times New Roman" w:hAnsi="Times New Roman" w:cs="Times New Roman"/>
          <w:sz w:val="24"/>
          <w:szCs w:val="24"/>
        </w:rPr>
        <w:t xml:space="preserve">hemometrics for the quantitative analysis of glucose from near infrared spectra. </w:t>
      </w:r>
      <w:r w:rsidR="00392FDC">
        <w:rPr>
          <w:rFonts w:ascii="Times New Roman" w:hAnsi="Times New Roman" w:cs="Times New Roman"/>
          <w:sz w:val="24"/>
          <w:szCs w:val="24"/>
        </w:rPr>
        <w:t>However,</w:t>
      </w:r>
      <w:r>
        <w:rPr>
          <w:rFonts w:ascii="Times New Roman" w:hAnsi="Times New Roman" w:cs="Times New Roman"/>
          <w:sz w:val="24"/>
          <w:szCs w:val="24"/>
        </w:rPr>
        <w:t xml:space="preserve"> these models perform better when the analyte of interest contributes highest variation</w:t>
      </w:r>
      <w:r w:rsidR="00CE0E46">
        <w:rPr>
          <w:rFonts w:ascii="Times New Roman" w:hAnsi="Times New Roman" w:cs="Times New Roman"/>
          <w:sz w:val="24"/>
          <w:szCs w:val="24"/>
        </w:rPr>
        <w:t xml:space="preserve"> to the spectra. If the analyte of interest contributes less variation to the raw spectra, then the information relating to the analyte of interest may be removed during the decomposition process, which will </w:t>
      </w:r>
      <w:r>
        <w:rPr>
          <w:rFonts w:ascii="Times New Roman" w:hAnsi="Times New Roman" w:cs="Times New Roman"/>
          <w:sz w:val="24"/>
          <w:szCs w:val="24"/>
        </w:rPr>
        <w:t>Hence Chapter 3 introduces a novel calibration model called Local Linear Embedd</w:t>
      </w:r>
      <w:r w:rsidR="006F071C">
        <w:rPr>
          <w:rFonts w:ascii="Times New Roman" w:hAnsi="Times New Roman" w:cs="Times New Roman"/>
          <w:sz w:val="24"/>
          <w:szCs w:val="24"/>
        </w:rPr>
        <w:t>ing</w:t>
      </w:r>
      <w:r>
        <w:rPr>
          <w:rFonts w:ascii="Times New Roman" w:hAnsi="Times New Roman" w:cs="Times New Roman"/>
          <w:sz w:val="24"/>
          <w:szCs w:val="24"/>
        </w:rPr>
        <w:t xml:space="preserve"> regression (LLER) which can perform better even the analyte of interest contributes to less variance. </w:t>
      </w:r>
    </w:p>
    <w:p w:rsidR="00455B4A" w:rsidRDefault="00455B4A" w:rsidP="00CD10CC">
      <w:pPr>
        <w:spacing w:line="480" w:lineRule="auto"/>
        <w:rPr>
          <w:rFonts w:ascii="Times New Roman" w:hAnsi="Times New Roman" w:cs="Times New Roman"/>
          <w:sz w:val="24"/>
          <w:szCs w:val="24"/>
        </w:rPr>
      </w:pPr>
      <w:r>
        <w:rPr>
          <w:rFonts w:ascii="Times New Roman" w:hAnsi="Times New Roman" w:cs="Times New Roman"/>
          <w:sz w:val="24"/>
          <w:szCs w:val="24"/>
        </w:rPr>
        <w:t xml:space="preserve">In chapter 4, a novel calibration model called </w:t>
      </w:r>
      <w:r w:rsidR="000F6FCE">
        <w:rPr>
          <w:rFonts w:ascii="Times New Roman" w:hAnsi="Times New Roman" w:cs="Times New Roman"/>
          <w:sz w:val="24"/>
          <w:szCs w:val="24"/>
        </w:rPr>
        <w:t>Improved support vector regression coupled with Fourier self deconvolution is introduced.</w:t>
      </w:r>
    </w:p>
    <w:p w:rsidR="008F21C3" w:rsidRDefault="00CD10CC" w:rsidP="00CD10C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Chapter </w:t>
      </w:r>
      <w:r w:rsidR="00455B4A">
        <w:rPr>
          <w:rFonts w:ascii="Times New Roman" w:hAnsi="Times New Roman" w:cs="Times New Roman"/>
          <w:sz w:val="24"/>
          <w:szCs w:val="24"/>
        </w:rPr>
        <w:t>5</w:t>
      </w:r>
      <w:r>
        <w:rPr>
          <w:rFonts w:ascii="Times New Roman" w:hAnsi="Times New Roman" w:cs="Times New Roman"/>
          <w:sz w:val="24"/>
          <w:szCs w:val="24"/>
        </w:rPr>
        <w:t xml:space="preserve"> introduces </w:t>
      </w:r>
      <w:r w:rsidR="008F21C3">
        <w:rPr>
          <w:rFonts w:ascii="Times New Roman" w:hAnsi="Times New Roman" w:cs="Times New Roman"/>
          <w:sz w:val="24"/>
          <w:szCs w:val="24"/>
        </w:rPr>
        <w:t xml:space="preserve"> a novel calibration called improved support vector regression coupled with fourier self deconvolution for the quantitative analysis of glucose in NIR spectra. </w:t>
      </w:r>
    </w:p>
    <w:p w:rsidR="00CD10CC" w:rsidRDefault="008F21C3" w:rsidP="00CD10C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 chapter 6, a </w:t>
      </w:r>
      <w:r w:rsidR="00CD10CC">
        <w:rPr>
          <w:rFonts w:ascii="Times New Roman" w:hAnsi="Times New Roman" w:cs="Times New Roman"/>
          <w:sz w:val="24"/>
          <w:szCs w:val="24"/>
        </w:rPr>
        <w:t>novel pre-processing method</w:t>
      </w:r>
      <w:r w:rsidR="006F071C">
        <w:rPr>
          <w:rFonts w:ascii="Times New Roman" w:hAnsi="Times New Roman" w:cs="Times New Roman"/>
          <w:sz w:val="24"/>
          <w:szCs w:val="24"/>
        </w:rPr>
        <w:t xml:space="preserve"> called</w:t>
      </w:r>
      <w:r w:rsidR="00CD10CC">
        <w:rPr>
          <w:rFonts w:ascii="Times New Roman" w:hAnsi="Times New Roman" w:cs="Times New Roman"/>
          <w:sz w:val="24"/>
          <w:szCs w:val="24"/>
        </w:rPr>
        <w:t xml:space="preserve"> Fourier Self deconvoluted</w:t>
      </w:r>
      <w:r w:rsidR="006F071C">
        <w:rPr>
          <w:rFonts w:ascii="Times New Roman" w:hAnsi="Times New Roman" w:cs="Times New Roman"/>
          <w:sz w:val="24"/>
          <w:szCs w:val="24"/>
        </w:rPr>
        <w:t xml:space="preserve"> </w:t>
      </w:r>
      <w:r w:rsidR="00CD10CC">
        <w:rPr>
          <w:rFonts w:ascii="Times New Roman" w:hAnsi="Times New Roman" w:cs="Times New Roman"/>
          <w:sz w:val="24"/>
          <w:szCs w:val="24"/>
        </w:rPr>
        <w:t xml:space="preserve">RReliefF (FSDR), </w:t>
      </w:r>
      <w:r w:rsidR="006F071C">
        <w:rPr>
          <w:rFonts w:ascii="Times New Roman" w:hAnsi="Times New Roman" w:cs="Times New Roman"/>
          <w:sz w:val="24"/>
          <w:szCs w:val="24"/>
        </w:rPr>
        <w:t>which is based on combining the FSD</w:t>
      </w:r>
      <w:r w:rsidR="0044594A">
        <w:rPr>
          <w:rFonts w:ascii="Times New Roman" w:hAnsi="Times New Roman" w:cs="Times New Roman"/>
          <w:sz w:val="24"/>
          <w:szCs w:val="24"/>
        </w:rPr>
        <w:t xml:space="preserve"> with feature weighting algorithm</w:t>
      </w:r>
      <w:r w:rsidR="00CD10CC">
        <w:rPr>
          <w:rFonts w:ascii="Times New Roman" w:hAnsi="Times New Roman" w:cs="Times New Roman"/>
          <w:sz w:val="24"/>
          <w:szCs w:val="24"/>
        </w:rPr>
        <w:t xml:space="preserve"> </w:t>
      </w:r>
      <w:r w:rsidR="0044594A">
        <w:rPr>
          <w:rFonts w:ascii="Times New Roman" w:hAnsi="Times New Roman" w:cs="Times New Roman"/>
          <w:sz w:val="24"/>
          <w:szCs w:val="24"/>
        </w:rPr>
        <w:t>RReliefF</w:t>
      </w:r>
      <w:r>
        <w:rPr>
          <w:rFonts w:ascii="Times New Roman" w:hAnsi="Times New Roman" w:cs="Times New Roman"/>
          <w:sz w:val="24"/>
          <w:szCs w:val="24"/>
        </w:rPr>
        <w:t xml:space="preserve"> has been introduced</w:t>
      </w:r>
      <w:r w:rsidR="0044594A">
        <w:rPr>
          <w:rFonts w:ascii="Times New Roman" w:hAnsi="Times New Roman" w:cs="Times New Roman"/>
          <w:sz w:val="24"/>
          <w:szCs w:val="24"/>
        </w:rPr>
        <w:t>.</w:t>
      </w:r>
    </w:p>
    <w:p w:rsidR="00CD10CC" w:rsidRPr="00E407B0" w:rsidRDefault="00CD10CC" w:rsidP="00CD10C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Chapter </w:t>
      </w:r>
      <w:r w:rsidR="008F21C3">
        <w:rPr>
          <w:rFonts w:ascii="Times New Roman" w:hAnsi="Times New Roman" w:cs="Times New Roman"/>
          <w:sz w:val="24"/>
          <w:szCs w:val="24"/>
        </w:rPr>
        <w:t>7</w:t>
      </w:r>
      <w:r>
        <w:rPr>
          <w:rFonts w:ascii="Times New Roman" w:hAnsi="Times New Roman" w:cs="Times New Roman"/>
          <w:sz w:val="24"/>
          <w:szCs w:val="24"/>
        </w:rPr>
        <w:t xml:space="preserve"> introduces two novel pre-processing methods; i) pre-processing method based </w:t>
      </w:r>
      <w:r w:rsidR="00586E39">
        <w:rPr>
          <w:rFonts w:ascii="Times New Roman" w:hAnsi="Times New Roman" w:cs="Times New Roman"/>
          <w:sz w:val="24"/>
          <w:szCs w:val="24"/>
        </w:rPr>
        <w:t>on Hilbert</w:t>
      </w:r>
      <w:r>
        <w:rPr>
          <w:rFonts w:ascii="Times New Roman" w:hAnsi="Times New Roman" w:cs="Times New Roman"/>
          <w:sz w:val="24"/>
          <w:szCs w:val="24"/>
        </w:rPr>
        <w:t xml:space="preserve"> Haung transformation is presented in this chapter and ii) A novel pre-processing method based on combining the scatter correction techniques with bandpass filtering is also introduced in this chapter.</w:t>
      </w:r>
    </w:p>
    <w:p w:rsidR="00CD10CC" w:rsidRDefault="00CD10CC" w:rsidP="00CD10CC">
      <w:pPr>
        <w:spacing w:line="480" w:lineRule="auto"/>
        <w:rPr>
          <w:rFonts w:ascii="Times New Roman" w:hAnsi="Times New Roman" w:cs="Times New Roman"/>
          <w:sz w:val="24"/>
          <w:szCs w:val="24"/>
        </w:rPr>
      </w:pPr>
      <w:r w:rsidRPr="00ED04F1">
        <w:rPr>
          <w:rFonts w:ascii="Times New Roman" w:hAnsi="Times New Roman" w:cs="Times New Roman"/>
          <w:sz w:val="24"/>
          <w:szCs w:val="24"/>
        </w:rPr>
        <w:t xml:space="preserve">Chapter </w:t>
      </w:r>
      <w:r w:rsidR="008F21C3">
        <w:rPr>
          <w:rFonts w:ascii="Times New Roman" w:hAnsi="Times New Roman" w:cs="Times New Roman"/>
          <w:sz w:val="24"/>
          <w:szCs w:val="24"/>
        </w:rPr>
        <w:t>8</w:t>
      </w:r>
      <w:r w:rsidRPr="00ED04F1">
        <w:rPr>
          <w:rFonts w:ascii="Times New Roman" w:hAnsi="Times New Roman" w:cs="Times New Roman"/>
          <w:sz w:val="24"/>
          <w:szCs w:val="24"/>
        </w:rPr>
        <w:t xml:space="preserve"> concludes the thesis. </w:t>
      </w:r>
      <w:r>
        <w:rPr>
          <w:rFonts w:ascii="Times New Roman" w:hAnsi="Times New Roman" w:cs="Times New Roman"/>
          <w:sz w:val="24"/>
          <w:szCs w:val="24"/>
        </w:rPr>
        <w:t xml:space="preserve">The findings are summarised here and the recommendations for future work are identified. </w:t>
      </w:r>
    </w:p>
    <w:p w:rsidR="009726FE" w:rsidRDefault="009726FE" w:rsidP="00CD10CC">
      <w:pPr>
        <w:spacing w:line="480" w:lineRule="auto"/>
        <w:rPr>
          <w:rFonts w:ascii="Times New Roman" w:hAnsi="Times New Roman" w:cs="Times New Roman"/>
          <w:sz w:val="24"/>
          <w:szCs w:val="24"/>
        </w:rPr>
      </w:pPr>
    </w:p>
    <w:p w:rsidR="00CD10CC" w:rsidRDefault="00CD10CC" w:rsidP="00540A88">
      <w:pPr>
        <w:pStyle w:val="Heading2"/>
        <w:numPr>
          <w:ilvl w:val="1"/>
          <w:numId w:val="16"/>
        </w:numPr>
        <w:rPr>
          <w:b/>
          <w:i w:val="0"/>
          <w:color w:val="5B9BD5" w:themeColor="accent1"/>
          <w:sz w:val="32"/>
          <w:szCs w:val="32"/>
        </w:rPr>
      </w:pPr>
      <w:bookmarkStart w:id="12" w:name="_Toc505600364"/>
      <w:r w:rsidRPr="0041700A">
        <w:rPr>
          <w:b/>
          <w:i w:val="0"/>
          <w:color w:val="5B9BD5" w:themeColor="accent1"/>
          <w:sz w:val="32"/>
          <w:szCs w:val="32"/>
        </w:rPr>
        <w:t>Publications</w:t>
      </w:r>
      <w:bookmarkEnd w:id="12"/>
    </w:p>
    <w:p w:rsidR="009E4C3C" w:rsidRPr="009E4C3C" w:rsidRDefault="009E4C3C" w:rsidP="009E4C3C">
      <w:pPr>
        <w:rPr>
          <w:lang w:val="en-US"/>
        </w:rPr>
      </w:pPr>
    </w:p>
    <w:p w:rsidR="00CD10CC" w:rsidRPr="006B726A" w:rsidRDefault="00CD10CC" w:rsidP="00CD10CC">
      <w:pPr>
        <w:spacing w:line="480" w:lineRule="auto"/>
        <w:jc w:val="both"/>
        <w:rPr>
          <w:rFonts w:ascii="Times New Roman" w:hAnsi="Times New Roman" w:cs="Times New Roman"/>
          <w:color w:val="222222"/>
          <w:sz w:val="24"/>
          <w:szCs w:val="24"/>
        </w:rPr>
      </w:pPr>
      <w:r w:rsidRPr="002F433A">
        <w:rPr>
          <w:rFonts w:ascii="Times New Roman" w:hAnsi="Times New Roman" w:cs="Times New Roman"/>
          <w:sz w:val="24"/>
          <w:szCs w:val="24"/>
        </w:rPr>
        <w:t>1</w:t>
      </w:r>
      <w:r w:rsidRPr="002F433A">
        <w:rPr>
          <w:rFonts w:ascii="Times New Roman" w:hAnsi="Times New Roman" w:cs="Times New Roman"/>
          <w:b/>
          <w:sz w:val="24"/>
          <w:szCs w:val="24"/>
        </w:rPr>
        <w:t xml:space="preserve">.  </w:t>
      </w:r>
      <w:r w:rsidRPr="006B726A">
        <w:rPr>
          <w:rFonts w:ascii="Times New Roman" w:hAnsi="Times New Roman" w:cs="Times New Roman"/>
          <w:sz w:val="24"/>
          <w:szCs w:val="24"/>
        </w:rPr>
        <w:t>P</w:t>
      </w:r>
      <w:r w:rsidRPr="006B726A">
        <w:rPr>
          <w:rFonts w:ascii="Times New Roman" w:hAnsi="Times New Roman" w:cs="Times New Roman"/>
          <w:color w:val="222222"/>
          <w:sz w:val="24"/>
          <w:szCs w:val="24"/>
        </w:rPr>
        <w:t xml:space="preserve">atchava, Krishna Chaitanya, Mohammed Benaissa, Bilal Malik, and HatimBehairy. "Local linear embedded regression in the quantitative analysis of glucose in near infrared spectra." </w:t>
      </w:r>
      <w:r w:rsidRPr="006B726A">
        <w:rPr>
          <w:rFonts w:ascii="Times New Roman" w:hAnsi="Times New Roman" w:cs="Times New Roman"/>
          <w:i/>
          <w:iCs/>
          <w:color w:val="222222"/>
          <w:sz w:val="24"/>
          <w:szCs w:val="24"/>
        </w:rPr>
        <w:t>Analytical Methods</w:t>
      </w:r>
      <w:r w:rsidRPr="006B726A">
        <w:rPr>
          <w:rFonts w:ascii="Times New Roman" w:hAnsi="Times New Roman" w:cs="Times New Roman"/>
          <w:color w:val="222222"/>
          <w:sz w:val="24"/>
          <w:szCs w:val="24"/>
        </w:rPr>
        <w:t xml:space="preserve"> 7, no. 4 (2015): 1484-1492.</w:t>
      </w:r>
    </w:p>
    <w:p w:rsidR="00CD10CC" w:rsidRPr="006B726A" w:rsidRDefault="00CD10CC" w:rsidP="00CD10CC">
      <w:pPr>
        <w:spacing w:line="480" w:lineRule="auto"/>
        <w:jc w:val="both"/>
        <w:rPr>
          <w:rFonts w:ascii="Times New Roman" w:hAnsi="Times New Roman" w:cs="Times New Roman"/>
          <w:color w:val="222222"/>
          <w:sz w:val="24"/>
          <w:szCs w:val="24"/>
        </w:rPr>
      </w:pPr>
      <w:r w:rsidRPr="006B726A">
        <w:rPr>
          <w:rFonts w:ascii="Times New Roman" w:hAnsi="Times New Roman" w:cs="Times New Roman"/>
          <w:color w:val="222222"/>
          <w:sz w:val="24"/>
          <w:szCs w:val="24"/>
        </w:rPr>
        <w:t xml:space="preserve">2. Patchava, Krishna Chaitanya, Mohammed Benaissa, and HatimBehairy. "Improving the prediction performance of PLSR using RReliefF and FSD for the quantitative analysis of glucose in Near Infrared spectra." </w:t>
      </w:r>
      <w:r w:rsidRPr="006B726A">
        <w:rPr>
          <w:rFonts w:ascii="Times New Roman" w:hAnsi="Times New Roman" w:cs="Times New Roman"/>
          <w:i/>
          <w:iCs/>
          <w:color w:val="222222"/>
          <w:sz w:val="24"/>
          <w:szCs w:val="24"/>
        </w:rPr>
        <w:t>Engineering in Medicine and Biology Society (EMBC), 2015 37th Annual International Conference of the IEEE</w:t>
      </w:r>
      <w:r w:rsidRPr="006B726A">
        <w:rPr>
          <w:rFonts w:ascii="Times New Roman" w:hAnsi="Times New Roman" w:cs="Times New Roman"/>
          <w:color w:val="222222"/>
          <w:sz w:val="24"/>
          <w:szCs w:val="24"/>
        </w:rPr>
        <w:t>. IEEE, 2015.</w:t>
      </w:r>
    </w:p>
    <w:p w:rsidR="00CD10CC" w:rsidRPr="006B726A" w:rsidRDefault="00CD10CC" w:rsidP="00CD10CC">
      <w:pPr>
        <w:spacing w:line="480" w:lineRule="auto"/>
        <w:jc w:val="both"/>
        <w:rPr>
          <w:rFonts w:ascii="Times New Roman" w:hAnsi="Times New Roman" w:cs="Times New Roman"/>
          <w:color w:val="222222"/>
          <w:sz w:val="24"/>
          <w:szCs w:val="24"/>
        </w:rPr>
      </w:pPr>
      <w:r w:rsidRPr="006B726A">
        <w:rPr>
          <w:rFonts w:ascii="Times New Roman" w:hAnsi="Times New Roman" w:cs="Times New Roman"/>
          <w:color w:val="222222"/>
          <w:sz w:val="24"/>
          <w:szCs w:val="24"/>
        </w:rPr>
        <w:t>3. Malik, Bilal, Krishna Chaitanya, and Mohammed Benaissa. "Support vector regression with digital band pass filtering for the quantitative analysis of near</w:t>
      </w:r>
      <w:r w:rsidRPr="006B726A">
        <w:rPr>
          <w:rFonts w:ascii="Cambria Math" w:hAnsi="Cambria Math" w:cs="Times New Roman"/>
          <w:color w:val="222222"/>
          <w:sz w:val="24"/>
          <w:szCs w:val="24"/>
        </w:rPr>
        <w:t>‐</w:t>
      </w:r>
      <w:r w:rsidRPr="006B726A">
        <w:rPr>
          <w:rFonts w:ascii="Times New Roman" w:hAnsi="Times New Roman" w:cs="Times New Roman"/>
          <w:color w:val="222222"/>
          <w:sz w:val="24"/>
          <w:szCs w:val="24"/>
        </w:rPr>
        <w:t xml:space="preserve">infrared spectra." </w:t>
      </w:r>
      <w:r w:rsidRPr="006B726A">
        <w:rPr>
          <w:rFonts w:ascii="Times New Roman" w:hAnsi="Times New Roman" w:cs="Times New Roman"/>
          <w:i/>
          <w:iCs/>
          <w:color w:val="222222"/>
          <w:sz w:val="24"/>
          <w:szCs w:val="24"/>
        </w:rPr>
        <w:t>Journal of Chemometrics</w:t>
      </w:r>
      <w:r w:rsidRPr="006B726A">
        <w:rPr>
          <w:rFonts w:ascii="Times New Roman" w:hAnsi="Times New Roman" w:cs="Times New Roman"/>
          <w:color w:val="222222"/>
          <w:sz w:val="24"/>
          <w:szCs w:val="24"/>
        </w:rPr>
        <w:t xml:space="preserve"> 28, no. 2 (2014): 116-122.</w:t>
      </w:r>
    </w:p>
    <w:p w:rsidR="009E4C3C" w:rsidRDefault="00CD10CC" w:rsidP="00CD10CC">
      <w:pPr>
        <w:spacing w:line="480" w:lineRule="auto"/>
        <w:jc w:val="both"/>
        <w:rPr>
          <w:rFonts w:ascii="Times New Roman" w:hAnsi="Times New Roman" w:cs="Times New Roman"/>
          <w:color w:val="222222"/>
          <w:sz w:val="24"/>
          <w:szCs w:val="24"/>
          <w:shd w:val="clear" w:color="auto" w:fill="FFFFFF"/>
        </w:rPr>
      </w:pPr>
      <w:r w:rsidRPr="006B726A">
        <w:rPr>
          <w:rFonts w:ascii="Times New Roman" w:hAnsi="Times New Roman" w:cs="Times New Roman"/>
          <w:color w:val="222222"/>
          <w:sz w:val="24"/>
          <w:szCs w:val="24"/>
        </w:rPr>
        <w:t xml:space="preserve">4. </w:t>
      </w:r>
      <w:r w:rsidR="009E4C3C" w:rsidRPr="009E4C3C">
        <w:rPr>
          <w:rFonts w:ascii="Times New Roman" w:hAnsi="Times New Roman" w:cs="Times New Roman"/>
          <w:color w:val="222222"/>
          <w:sz w:val="24"/>
          <w:szCs w:val="24"/>
          <w:shd w:val="clear" w:color="auto" w:fill="FFFFFF"/>
        </w:rPr>
        <w:t xml:space="preserve">Patchava, K. C., Alrezj, O., Benaissa, M., &amp; Behairy, H. (2016, August). Savitzky-golay coupled with digital bandpass filtering as a pre-processing technique in the quantitative </w:t>
      </w:r>
      <w:r w:rsidR="009E4C3C" w:rsidRPr="009E4C3C">
        <w:rPr>
          <w:rFonts w:ascii="Times New Roman" w:hAnsi="Times New Roman" w:cs="Times New Roman"/>
          <w:color w:val="222222"/>
          <w:sz w:val="24"/>
          <w:szCs w:val="24"/>
          <w:shd w:val="clear" w:color="auto" w:fill="FFFFFF"/>
        </w:rPr>
        <w:lastRenderedPageBreak/>
        <w:t>analysis of glucose from near infrared spectra. In</w:t>
      </w:r>
      <w:r w:rsidR="009E4C3C" w:rsidRPr="009E4C3C">
        <w:rPr>
          <w:rStyle w:val="apple-converted-space"/>
          <w:rFonts w:ascii="Times New Roman" w:hAnsi="Times New Roman" w:cs="Times New Roman"/>
          <w:color w:val="222222"/>
          <w:sz w:val="24"/>
          <w:szCs w:val="24"/>
          <w:shd w:val="clear" w:color="auto" w:fill="FFFFFF"/>
        </w:rPr>
        <w:t> </w:t>
      </w:r>
      <w:r w:rsidR="009E4C3C" w:rsidRPr="009E4C3C">
        <w:rPr>
          <w:rFonts w:ascii="Times New Roman" w:hAnsi="Times New Roman" w:cs="Times New Roman"/>
          <w:i/>
          <w:iCs/>
          <w:color w:val="222222"/>
          <w:sz w:val="24"/>
          <w:szCs w:val="24"/>
          <w:shd w:val="clear" w:color="auto" w:fill="FFFFFF"/>
        </w:rPr>
        <w:t>Engineering in Medicine and Biology Society (EMBC), 2016 IEEE 38th Annual International Conference of the</w:t>
      </w:r>
      <w:r w:rsidR="009E4C3C" w:rsidRPr="009E4C3C">
        <w:rPr>
          <w:rStyle w:val="apple-converted-space"/>
          <w:rFonts w:ascii="Times New Roman" w:hAnsi="Times New Roman" w:cs="Times New Roman"/>
          <w:color w:val="222222"/>
          <w:sz w:val="24"/>
          <w:szCs w:val="24"/>
          <w:shd w:val="clear" w:color="auto" w:fill="FFFFFF"/>
        </w:rPr>
        <w:t> </w:t>
      </w:r>
      <w:r w:rsidR="009E4C3C" w:rsidRPr="009E4C3C">
        <w:rPr>
          <w:rFonts w:ascii="Times New Roman" w:hAnsi="Times New Roman" w:cs="Times New Roman"/>
          <w:color w:val="222222"/>
          <w:sz w:val="24"/>
          <w:szCs w:val="24"/>
          <w:shd w:val="clear" w:color="auto" w:fill="FFFFFF"/>
        </w:rPr>
        <w:t xml:space="preserve">(pp. 6210-6213). </w:t>
      </w:r>
    </w:p>
    <w:p w:rsidR="00CD10CC" w:rsidRPr="006B726A" w:rsidRDefault="00CD10CC" w:rsidP="00CD10CC">
      <w:pPr>
        <w:spacing w:line="480" w:lineRule="auto"/>
        <w:jc w:val="both"/>
        <w:rPr>
          <w:rFonts w:ascii="Times New Roman" w:hAnsi="Times New Roman" w:cs="Times New Roman"/>
          <w:sz w:val="24"/>
          <w:szCs w:val="24"/>
        </w:rPr>
      </w:pPr>
      <w:r w:rsidRPr="006B726A">
        <w:rPr>
          <w:rFonts w:ascii="Times New Roman" w:hAnsi="Times New Roman" w:cs="Times New Roman"/>
          <w:color w:val="222222"/>
          <w:sz w:val="24"/>
          <w:szCs w:val="24"/>
        </w:rPr>
        <w:t>5. Krishna chaitanya patchava, Mohammed Benaissa and Hatim Behairy. “</w:t>
      </w:r>
      <w:r w:rsidRPr="006B726A">
        <w:rPr>
          <w:rFonts w:ascii="Times New Roman" w:hAnsi="Times New Roman" w:cs="Times New Roman"/>
          <w:sz w:val="24"/>
          <w:szCs w:val="24"/>
        </w:rPr>
        <w:t xml:space="preserve">Partial Least Squares Regression coupled with Hilbert HaungTransformation pre-processing for the quantitative analysis of glucose in near infrared spectra”, submitted to </w:t>
      </w:r>
      <w:r w:rsidR="009E4C3C">
        <w:rPr>
          <w:rFonts w:ascii="Times New Roman" w:hAnsi="Times New Roman" w:cs="Times New Roman"/>
          <w:sz w:val="24"/>
          <w:szCs w:val="24"/>
        </w:rPr>
        <w:t>IEEE international workshop on signal processing symposium (SIPS 2017), October 3-5, 2017, Lorient, France.</w:t>
      </w:r>
    </w:p>
    <w:p w:rsidR="00CD10CC" w:rsidRDefault="00CD10CC" w:rsidP="00CD10CC">
      <w:pPr>
        <w:spacing w:line="480" w:lineRule="auto"/>
        <w:jc w:val="both"/>
        <w:rPr>
          <w:rFonts w:ascii="Times New Roman" w:hAnsi="Times New Roman" w:cs="Times New Roman"/>
          <w:sz w:val="24"/>
          <w:szCs w:val="24"/>
        </w:rPr>
      </w:pPr>
      <w:r w:rsidRPr="006B726A">
        <w:rPr>
          <w:rFonts w:ascii="Times New Roman" w:hAnsi="Times New Roman" w:cs="Times New Roman"/>
          <w:sz w:val="24"/>
          <w:szCs w:val="24"/>
        </w:rPr>
        <w:t xml:space="preserve">6. </w:t>
      </w:r>
      <w:r w:rsidRPr="006B726A">
        <w:rPr>
          <w:rFonts w:ascii="Times New Roman" w:hAnsi="Times New Roman" w:cs="Times New Roman"/>
          <w:color w:val="222222"/>
          <w:sz w:val="24"/>
          <w:szCs w:val="24"/>
        </w:rPr>
        <w:t>Krishna chaitanya patchava, Mohammed Benaissa and Hatim Behairy. “</w:t>
      </w:r>
      <w:r w:rsidRPr="006B726A">
        <w:rPr>
          <w:rFonts w:ascii="Times New Roman" w:hAnsi="Times New Roman" w:cs="Times New Roman"/>
          <w:sz w:val="24"/>
          <w:szCs w:val="24"/>
        </w:rPr>
        <w:t>Improved support vector regression coupled with Fourier self-deconvolution in the quantitative analysis of glucose in near infrared spectra”, to be submitted to the Journal of chemometrics and Intelligent laboratory systems.</w:t>
      </w:r>
    </w:p>
    <w:p w:rsidR="00CD10CC" w:rsidRDefault="00CD10CC" w:rsidP="00CD10C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8576FF">
        <w:rPr>
          <w:rFonts w:ascii="Times New Roman" w:hAnsi="Times New Roman" w:cs="Times New Roman"/>
          <w:sz w:val="24"/>
          <w:szCs w:val="24"/>
        </w:rPr>
        <w:t>Osamah, Krishna chaitanya patchava and Mohammed Benaissa. “Scatter correction methods coupled with bandpass filtering as a pre-processing technique in the quantitative analysis of gluc</w:t>
      </w:r>
      <w:r w:rsidR="00C527AA">
        <w:rPr>
          <w:rFonts w:ascii="Times New Roman" w:hAnsi="Times New Roman" w:cs="Times New Roman"/>
          <w:sz w:val="24"/>
          <w:szCs w:val="24"/>
        </w:rPr>
        <w:t>ose in near infrared spectra”, Accepted for the presentation at IEEE Engineering in Medicine and Biology Society (EMBS’17), July 11-15,2017, S.Korea.</w:t>
      </w:r>
    </w:p>
    <w:p w:rsidR="009726FE" w:rsidRDefault="00C527AA" w:rsidP="00CD10CC">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8. Osamah, Krishna Chaitanya patchava, Mohammed Benaissa, S. Alshebeili</w:t>
      </w:r>
      <w:r w:rsidRPr="002842A3">
        <w:rPr>
          <w:rFonts w:ascii="Times New Roman" w:hAnsi="Times New Roman" w:cs="Times New Roman"/>
          <w:sz w:val="24"/>
          <w:szCs w:val="24"/>
        </w:rPr>
        <w:t>, “</w:t>
      </w:r>
      <w:r w:rsidR="002842A3" w:rsidRPr="002842A3">
        <w:rPr>
          <w:rFonts w:ascii="Times New Roman" w:hAnsi="Times New Roman" w:cs="Times New Roman"/>
          <w:color w:val="222222"/>
          <w:sz w:val="24"/>
          <w:szCs w:val="24"/>
          <w:shd w:val="clear" w:color="auto" w:fill="FFFFFF"/>
        </w:rPr>
        <w:t xml:space="preserve">'Pre-processing to Enhance the Quantitative Analysis of Glucose from NIR and MIR Spectra' Accepted for the presentation </w:t>
      </w:r>
      <w:r w:rsidR="000015CD" w:rsidRPr="002842A3">
        <w:rPr>
          <w:rFonts w:ascii="Times New Roman" w:hAnsi="Times New Roman" w:cs="Times New Roman"/>
          <w:color w:val="222222"/>
          <w:sz w:val="24"/>
          <w:szCs w:val="24"/>
          <w:shd w:val="clear" w:color="auto" w:fill="FFFFFF"/>
        </w:rPr>
        <w:t xml:space="preserve">at </w:t>
      </w:r>
      <w:r w:rsidR="000015CD" w:rsidRPr="002842A3">
        <w:rPr>
          <w:rStyle w:val="apple-converted-space"/>
          <w:rFonts w:ascii="Times New Roman" w:hAnsi="Times New Roman" w:cs="Times New Roman"/>
          <w:color w:val="222222"/>
          <w:sz w:val="24"/>
          <w:szCs w:val="24"/>
          <w:shd w:val="clear" w:color="auto" w:fill="FFFFFF"/>
        </w:rPr>
        <w:t>‘</w:t>
      </w:r>
      <w:r w:rsidR="002842A3" w:rsidRPr="002842A3">
        <w:rPr>
          <w:rFonts w:ascii="Times New Roman" w:hAnsi="Times New Roman" w:cs="Times New Roman"/>
          <w:color w:val="222222"/>
          <w:sz w:val="24"/>
          <w:szCs w:val="24"/>
          <w:shd w:val="clear" w:color="auto" w:fill="FFFFFF"/>
        </w:rPr>
        <w:t>The joint conferences: 'European Medical and Biological Engineering' and 'Nordic-Baltic Biomedical Engineering (EMBEC-NBC 2017), 11-15 June 2017, Tampere, Finland.</w:t>
      </w:r>
    </w:p>
    <w:p w:rsidR="000D5CD1" w:rsidRDefault="000D5CD1" w:rsidP="00CD10CC">
      <w:pPr>
        <w:spacing w:line="480" w:lineRule="auto"/>
        <w:jc w:val="both"/>
        <w:rPr>
          <w:rFonts w:ascii="Times New Roman" w:hAnsi="Times New Roman" w:cs="Times New Roman"/>
          <w:color w:val="222222"/>
          <w:sz w:val="24"/>
          <w:szCs w:val="24"/>
          <w:shd w:val="clear" w:color="auto" w:fill="FFFFFF"/>
        </w:rPr>
      </w:pPr>
    </w:p>
    <w:p w:rsidR="000D5CD1" w:rsidRDefault="000D5CD1" w:rsidP="00CD10CC">
      <w:pPr>
        <w:spacing w:line="480" w:lineRule="auto"/>
        <w:jc w:val="both"/>
        <w:rPr>
          <w:rFonts w:ascii="Times New Roman" w:hAnsi="Times New Roman" w:cs="Times New Roman"/>
          <w:color w:val="222222"/>
          <w:sz w:val="24"/>
          <w:szCs w:val="24"/>
          <w:shd w:val="clear" w:color="auto" w:fill="FFFFFF"/>
        </w:rPr>
      </w:pPr>
    </w:p>
    <w:p w:rsidR="000D5CD1" w:rsidRDefault="000D5CD1" w:rsidP="00CD10CC">
      <w:pPr>
        <w:spacing w:line="480" w:lineRule="auto"/>
        <w:jc w:val="both"/>
        <w:rPr>
          <w:rFonts w:ascii="Times New Roman" w:hAnsi="Times New Roman" w:cs="Times New Roman"/>
          <w:color w:val="222222"/>
          <w:sz w:val="24"/>
          <w:szCs w:val="24"/>
          <w:shd w:val="clear" w:color="auto" w:fill="FFFFFF"/>
        </w:rPr>
      </w:pPr>
    </w:p>
    <w:p w:rsidR="000D5CD1" w:rsidRDefault="000D5CD1" w:rsidP="00CD10CC">
      <w:pPr>
        <w:spacing w:line="480" w:lineRule="auto"/>
        <w:jc w:val="both"/>
        <w:rPr>
          <w:rFonts w:ascii="Times New Roman" w:hAnsi="Times New Roman" w:cs="Times New Roman"/>
          <w:color w:val="222222"/>
          <w:sz w:val="24"/>
          <w:szCs w:val="24"/>
          <w:shd w:val="clear" w:color="auto" w:fill="FFFFFF"/>
        </w:rPr>
      </w:pPr>
    </w:p>
    <w:p w:rsidR="00EA2D25" w:rsidRDefault="00EA2D25" w:rsidP="00EA2D25">
      <w:pPr>
        <w:pStyle w:val="Heading1"/>
        <w:numPr>
          <w:ilvl w:val="0"/>
          <w:numId w:val="0"/>
        </w:numPr>
        <w:jc w:val="left"/>
        <w:rPr>
          <w:b/>
          <w:color w:val="5B9BD5" w:themeColor="accent1"/>
          <w:sz w:val="32"/>
          <w:szCs w:val="32"/>
        </w:rPr>
      </w:pPr>
      <w:bookmarkStart w:id="13" w:name="_Toc505600365"/>
      <w:r w:rsidRPr="00242189">
        <w:rPr>
          <w:b/>
          <w:color w:val="5B9BD5" w:themeColor="accent1"/>
          <w:sz w:val="32"/>
          <w:szCs w:val="32"/>
        </w:rPr>
        <w:lastRenderedPageBreak/>
        <w:t>Chapter 2: Background</w:t>
      </w:r>
      <w:bookmarkEnd w:id="13"/>
    </w:p>
    <w:p w:rsidR="00EA2D25" w:rsidRPr="00281C7F" w:rsidRDefault="00EA2D25" w:rsidP="00EA2D25">
      <w:pPr>
        <w:rPr>
          <w:lang w:val="en-US"/>
        </w:rPr>
      </w:pP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describes the concept of non-invasive blood glucose monitoring and </w:t>
      </w:r>
      <w:r w:rsidR="00AB6048">
        <w:rPr>
          <w:rFonts w:ascii="Times New Roman" w:hAnsi="Times New Roman" w:cs="Times New Roman"/>
          <w:sz w:val="24"/>
          <w:szCs w:val="24"/>
        </w:rPr>
        <w:t xml:space="preserve">the </w:t>
      </w:r>
      <w:r>
        <w:rPr>
          <w:rFonts w:ascii="Times New Roman" w:hAnsi="Times New Roman" w:cs="Times New Roman"/>
          <w:sz w:val="24"/>
          <w:szCs w:val="24"/>
        </w:rPr>
        <w:t>F</w:t>
      </w:r>
      <w:r w:rsidR="00AB6048">
        <w:rPr>
          <w:rFonts w:ascii="Times New Roman" w:hAnsi="Times New Roman" w:cs="Times New Roman"/>
          <w:sz w:val="24"/>
          <w:szCs w:val="24"/>
        </w:rPr>
        <w:t xml:space="preserve">ourier </w:t>
      </w:r>
      <w:r>
        <w:rPr>
          <w:rFonts w:ascii="Times New Roman" w:hAnsi="Times New Roman" w:cs="Times New Roman"/>
          <w:sz w:val="24"/>
          <w:szCs w:val="24"/>
        </w:rPr>
        <w:t>T</w:t>
      </w:r>
      <w:r w:rsidR="00AB6048">
        <w:rPr>
          <w:rFonts w:ascii="Times New Roman" w:hAnsi="Times New Roman" w:cs="Times New Roman"/>
          <w:sz w:val="24"/>
          <w:szCs w:val="24"/>
        </w:rPr>
        <w:t xml:space="preserve">ransform </w:t>
      </w:r>
      <w:r>
        <w:rPr>
          <w:rFonts w:ascii="Times New Roman" w:hAnsi="Times New Roman" w:cs="Times New Roman"/>
          <w:sz w:val="24"/>
          <w:szCs w:val="24"/>
        </w:rPr>
        <w:t>I</w:t>
      </w:r>
      <w:r w:rsidR="00AB6048">
        <w:rPr>
          <w:rFonts w:ascii="Times New Roman" w:hAnsi="Times New Roman" w:cs="Times New Roman"/>
          <w:sz w:val="24"/>
          <w:szCs w:val="24"/>
        </w:rPr>
        <w:t>nfrared (FTI</w:t>
      </w:r>
      <w:r>
        <w:rPr>
          <w:rFonts w:ascii="Times New Roman" w:hAnsi="Times New Roman" w:cs="Times New Roman"/>
          <w:sz w:val="24"/>
          <w:szCs w:val="24"/>
        </w:rPr>
        <w:t>R</w:t>
      </w:r>
      <w:r w:rsidR="00AB6048">
        <w:rPr>
          <w:rFonts w:ascii="Times New Roman" w:hAnsi="Times New Roman" w:cs="Times New Roman"/>
          <w:sz w:val="24"/>
          <w:szCs w:val="24"/>
        </w:rPr>
        <w:t>)</w:t>
      </w:r>
      <w:r>
        <w:rPr>
          <w:rFonts w:ascii="Times New Roman" w:hAnsi="Times New Roman" w:cs="Times New Roman"/>
          <w:sz w:val="24"/>
          <w:szCs w:val="24"/>
        </w:rPr>
        <w:t xml:space="preserve"> spectrometer and presents the existing calibration and pre-processing methods for the non-invasive monitoring of the blood glucose levels. The traditional linear regression models such as </w:t>
      </w:r>
      <w:r w:rsidR="00D358BE">
        <w:rPr>
          <w:rFonts w:ascii="Times New Roman" w:hAnsi="Times New Roman" w:cs="Times New Roman"/>
          <w:sz w:val="24"/>
          <w:szCs w:val="24"/>
        </w:rPr>
        <w:t>the PCR, the PLSR and the non-linear regression method the Support Vector Regression (SVR)</w:t>
      </w:r>
      <w:r>
        <w:rPr>
          <w:rFonts w:ascii="Times New Roman" w:hAnsi="Times New Roman" w:cs="Times New Roman"/>
          <w:sz w:val="24"/>
          <w:szCs w:val="24"/>
        </w:rPr>
        <w:t xml:space="preserve"> along with its limitations are also discussed. </w:t>
      </w:r>
    </w:p>
    <w:p w:rsidR="00EA2D25" w:rsidRDefault="00EA2D25" w:rsidP="00EA2D25">
      <w:pPr>
        <w:pStyle w:val="Heading2"/>
        <w:numPr>
          <w:ilvl w:val="0"/>
          <w:numId w:val="0"/>
        </w:numPr>
        <w:rPr>
          <w:b/>
          <w:i w:val="0"/>
          <w:color w:val="5B9BD5" w:themeColor="accent1"/>
          <w:sz w:val="32"/>
          <w:szCs w:val="32"/>
        </w:rPr>
      </w:pPr>
      <w:bookmarkStart w:id="14" w:name="_Toc505600366"/>
      <w:r>
        <w:rPr>
          <w:b/>
          <w:i w:val="0"/>
          <w:color w:val="5B9BD5" w:themeColor="accent1"/>
          <w:sz w:val="32"/>
          <w:szCs w:val="32"/>
        </w:rPr>
        <w:t>2.1 FTIR Spectrometer:</w:t>
      </w:r>
      <w:bookmarkEnd w:id="14"/>
    </w:p>
    <w:p w:rsidR="00EA2D25" w:rsidRPr="002C0C22" w:rsidRDefault="00EA2D25" w:rsidP="00EA2D25">
      <w:pPr>
        <w:rPr>
          <w:lang w:val="en-US"/>
        </w:rPr>
      </w:pPr>
    </w:p>
    <w:p w:rsidR="00EA2D25" w:rsidRDefault="00EA2D25"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Infrared</w:t>
      </w:r>
      <w:r w:rsidR="004C386B">
        <w:rPr>
          <w:rFonts w:ascii="Times New Roman" w:hAnsi="Times New Roman" w:cs="Times New Roman"/>
          <w:sz w:val="24"/>
          <w:szCs w:val="24"/>
          <w:lang w:val="en-US"/>
        </w:rPr>
        <w:t xml:space="preserve"> (IR)</w:t>
      </w:r>
      <w:r>
        <w:rPr>
          <w:rFonts w:ascii="Times New Roman" w:hAnsi="Times New Roman" w:cs="Times New Roman"/>
          <w:sz w:val="24"/>
          <w:szCs w:val="24"/>
          <w:lang w:val="en-US"/>
        </w:rPr>
        <w:t xml:space="preserve"> spectroscopy is a widely used technique for the quantitative analysis of molecular species, in which</w:t>
      </w:r>
      <w:r w:rsidRPr="005863B9">
        <w:rPr>
          <w:rFonts w:ascii="Times New Roman" w:hAnsi="Times New Roman" w:cs="Times New Roman"/>
          <w:sz w:val="24"/>
          <w:szCs w:val="24"/>
          <w:lang w:val="en-US"/>
        </w:rPr>
        <w:t xml:space="preserve"> </w:t>
      </w:r>
      <w:r w:rsidR="004C386B">
        <w:rPr>
          <w:rFonts w:ascii="Times New Roman" w:hAnsi="Times New Roman" w:cs="Times New Roman"/>
          <w:sz w:val="24"/>
          <w:szCs w:val="24"/>
          <w:lang w:val="en-US"/>
        </w:rPr>
        <w:t>IR</w:t>
      </w:r>
      <w:r w:rsidRPr="005863B9">
        <w:rPr>
          <w:rFonts w:ascii="Times New Roman" w:hAnsi="Times New Roman" w:cs="Times New Roman"/>
          <w:sz w:val="24"/>
          <w:szCs w:val="24"/>
          <w:lang w:val="en-US"/>
        </w:rPr>
        <w:t xml:space="preserve"> radiat</w:t>
      </w:r>
      <w:r>
        <w:rPr>
          <w:rFonts w:ascii="Times New Roman" w:hAnsi="Times New Roman" w:cs="Times New Roman"/>
          <w:sz w:val="24"/>
          <w:szCs w:val="24"/>
          <w:lang w:val="en-US"/>
        </w:rPr>
        <w:t>ion is passed through a sample.</w:t>
      </w:r>
      <w:r w:rsidRPr="005863B9">
        <w:rPr>
          <w:rFonts w:ascii="Times New Roman" w:hAnsi="Times New Roman" w:cs="Times New Roman"/>
          <w:sz w:val="24"/>
          <w:szCs w:val="24"/>
          <w:lang w:val="en-US"/>
        </w:rPr>
        <w:t xml:space="preserve"> Some of the radiation is transmitted through the sample where as some </w:t>
      </w:r>
      <w:r w:rsidR="004C386B">
        <w:rPr>
          <w:rFonts w:ascii="Times New Roman" w:hAnsi="Times New Roman" w:cs="Times New Roman"/>
          <w:sz w:val="24"/>
          <w:szCs w:val="24"/>
          <w:lang w:val="en-US"/>
        </w:rPr>
        <w:t>IR</w:t>
      </w:r>
      <w:r w:rsidRPr="005863B9">
        <w:rPr>
          <w:rFonts w:ascii="Times New Roman" w:hAnsi="Times New Roman" w:cs="Times New Roman"/>
          <w:sz w:val="24"/>
          <w:szCs w:val="24"/>
          <w:lang w:val="en-US"/>
        </w:rPr>
        <w:t xml:space="preserve"> radiation is absorbed by the sample. The resulting spectrum represents the molecular finger print of the sample as it constitutes the molecular absorption and transmission. As no two molecular structures develop the same </w:t>
      </w:r>
      <w:r w:rsidR="004C386B">
        <w:rPr>
          <w:rFonts w:ascii="Times New Roman" w:hAnsi="Times New Roman" w:cs="Times New Roman"/>
          <w:sz w:val="24"/>
          <w:szCs w:val="24"/>
          <w:lang w:val="en-US"/>
        </w:rPr>
        <w:t>IR</w:t>
      </w:r>
      <w:r w:rsidRPr="005863B9">
        <w:rPr>
          <w:rFonts w:ascii="Times New Roman" w:hAnsi="Times New Roman" w:cs="Times New Roman"/>
          <w:sz w:val="24"/>
          <w:szCs w:val="24"/>
          <w:lang w:val="en-US"/>
        </w:rPr>
        <w:t xml:space="preserve"> spectrum, this </w:t>
      </w:r>
      <w:r>
        <w:rPr>
          <w:rFonts w:ascii="Times New Roman" w:hAnsi="Times New Roman" w:cs="Times New Roman"/>
          <w:sz w:val="24"/>
          <w:szCs w:val="24"/>
          <w:lang w:val="en-US"/>
        </w:rPr>
        <w:t>makes the IR spectroscopy to be effective method in the quantitative analysis of a single analyte from the spectral mixture.</w:t>
      </w:r>
    </w:p>
    <w:p w:rsidR="00EA2D25" w:rsidRDefault="00EA2D25"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IR region spans from 12,800 to 10cm</w:t>
      </w:r>
      <w:r w:rsidRPr="00F87C38">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or in wavelength 780nm to 1000µm. The IR region is further categorized into mid, near and far infrared based on the energy and type of vibrational transitions. The Near Infrared (NIR) region covers from 780nm to 2500nm.</w:t>
      </w:r>
    </w:p>
    <w:p w:rsidR="00EA2D25" w:rsidRDefault="00BA471B"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FTIR</w:t>
      </w:r>
      <w:r w:rsidR="00EA2D25" w:rsidRPr="005863B9">
        <w:rPr>
          <w:rFonts w:ascii="Times New Roman" w:hAnsi="Times New Roman" w:cs="Times New Roman"/>
          <w:sz w:val="24"/>
          <w:szCs w:val="24"/>
          <w:lang w:val="en-US"/>
        </w:rPr>
        <w:t xml:space="preserve"> spectroscopy is a preferred method of spectroscopy</w:t>
      </w:r>
      <w:r w:rsidR="00EA2D25">
        <w:rPr>
          <w:rFonts w:ascii="Times New Roman" w:hAnsi="Times New Roman" w:cs="Times New Roman"/>
          <w:sz w:val="24"/>
          <w:szCs w:val="24"/>
          <w:lang w:val="en-US"/>
        </w:rPr>
        <w:t xml:space="preserve"> and its advantages are summarized below.</w:t>
      </w:r>
    </w:p>
    <w:p w:rsidR="00EA2D25" w:rsidRDefault="00EA2D25"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are the advantages of FTIR spectroscopy:</w:t>
      </w:r>
    </w:p>
    <w:p w:rsidR="00EA2D25" w:rsidRDefault="00EA2D25" w:rsidP="00EA2D2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has greater optical throughput and provides a precise measurement </w:t>
      </w:r>
    </w:p>
    <w:p w:rsidR="00EA2D25" w:rsidRDefault="00EA2D25" w:rsidP="00EA2D2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Non-destructive technique and mechanically simple with only one moving object.</w:t>
      </w:r>
    </w:p>
    <w:p w:rsidR="00EA2D25" w:rsidRDefault="00EA2D25" w:rsidP="00EA2D2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It can measure the spectrum at every second</w:t>
      </w:r>
      <w:r w:rsidR="00CD5F02">
        <w:rPr>
          <w:rFonts w:ascii="Times New Roman" w:hAnsi="Times New Roman" w:cs="Times New Roman"/>
          <w:sz w:val="24"/>
          <w:szCs w:val="24"/>
          <w:lang w:val="en-US"/>
        </w:rPr>
        <w:t xml:space="preserve"> and </w:t>
      </w:r>
      <w:r w:rsidR="00BA471B">
        <w:rPr>
          <w:rFonts w:ascii="Times New Roman" w:hAnsi="Times New Roman" w:cs="Times New Roman"/>
          <w:sz w:val="24"/>
          <w:szCs w:val="24"/>
          <w:lang w:val="en-US"/>
        </w:rPr>
        <w:t>the collection time for the spectra is very less</w:t>
      </w:r>
      <w:r>
        <w:rPr>
          <w:rFonts w:ascii="Times New Roman" w:hAnsi="Times New Roman" w:cs="Times New Roman"/>
          <w:sz w:val="24"/>
          <w:szCs w:val="24"/>
          <w:lang w:val="en-US"/>
        </w:rPr>
        <w:t>.</w:t>
      </w:r>
    </w:p>
    <w:p w:rsidR="00EA2D25" w:rsidRDefault="00EA2D25"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optical component termed as interferometer is the key part of FTIR spectrometer. In commercial FTIR spectrometers, Michelson interferometer is the most widely used among all the different types of interferometers [</w:t>
      </w:r>
      <w:r w:rsidR="00FA6C4C">
        <w:rPr>
          <w:rFonts w:ascii="Times New Roman" w:hAnsi="Times New Roman" w:cs="Times New Roman"/>
          <w:sz w:val="24"/>
          <w:szCs w:val="24"/>
          <w:lang w:val="en-US"/>
        </w:rPr>
        <w:t>19-2</w:t>
      </w:r>
      <w:r w:rsidR="0061070D">
        <w:rPr>
          <w:rFonts w:ascii="Times New Roman" w:hAnsi="Times New Roman" w:cs="Times New Roman"/>
          <w:sz w:val="24"/>
          <w:szCs w:val="24"/>
          <w:lang w:val="en-US"/>
        </w:rPr>
        <w:t>2</w:t>
      </w:r>
      <w:r>
        <w:rPr>
          <w:rFonts w:ascii="Times New Roman" w:hAnsi="Times New Roman" w:cs="Times New Roman"/>
          <w:sz w:val="24"/>
          <w:szCs w:val="24"/>
          <w:lang w:val="en-US"/>
        </w:rPr>
        <w:t>].</w:t>
      </w:r>
    </w:p>
    <w:p w:rsidR="00EA2D25" w:rsidRDefault="00EA2D25" w:rsidP="00EA2D25">
      <w:pPr>
        <w:rPr>
          <w:rFonts w:ascii="Times New Roman" w:hAnsi="Times New Roman" w:cs="Times New Roman"/>
          <w:sz w:val="24"/>
          <w:szCs w:val="24"/>
          <w:lang w:val="en-US"/>
        </w:rPr>
      </w:pPr>
      <w:r>
        <w:rPr>
          <w:rFonts w:ascii="Times New Roman" w:hAnsi="Times New Roman" w:cs="Times New Roman"/>
          <w:sz w:val="24"/>
          <w:szCs w:val="24"/>
          <w:lang w:val="en-US"/>
        </w:rPr>
        <w:t xml:space="preserve">Schematic </w:t>
      </w:r>
      <w:r w:rsidRPr="00722562">
        <w:rPr>
          <w:rFonts w:ascii="Times New Roman" w:hAnsi="Times New Roman" w:cs="Times New Roman"/>
          <w:sz w:val="24"/>
          <w:szCs w:val="24"/>
          <w:lang w:val="en-US"/>
        </w:rPr>
        <w:t xml:space="preserve">diagram of </w:t>
      </w:r>
      <w:r>
        <w:rPr>
          <w:rFonts w:ascii="Times New Roman" w:hAnsi="Times New Roman" w:cs="Times New Roman"/>
          <w:sz w:val="24"/>
          <w:szCs w:val="24"/>
          <w:lang w:val="en-US"/>
        </w:rPr>
        <w:t>Michelson interferometer</w:t>
      </w:r>
      <w:r w:rsidRPr="00722562">
        <w:rPr>
          <w:rFonts w:ascii="Times New Roman" w:hAnsi="Times New Roman" w:cs="Times New Roman"/>
          <w:sz w:val="24"/>
          <w:szCs w:val="24"/>
          <w:lang w:val="en-US"/>
        </w:rPr>
        <w:t xml:space="preserve"> is shown </w:t>
      </w:r>
      <w:r w:rsidR="00205B08">
        <w:rPr>
          <w:rFonts w:ascii="Times New Roman" w:hAnsi="Times New Roman" w:cs="Times New Roman"/>
          <w:sz w:val="24"/>
          <w:szCs w:val="24"/>
          <w:lang w:val="en-US"/>
        </w:rPr>
        <w:t>in Figure 2.1</w:t>
      </w:r>
      <w:r w:rsidRPr="00722562">
        <w:rPr>
          <w:rFonts w:ascii="Times New Roman" w:hAnsi="Times New Roman" w:cs="Times New Roman"/>
          <w:sz w:val="24"/>
          <w:szCs w:val="24"/>
          <w:lang w:val="en-US"/>
        </w:rPr>
        <w:t>.</w:t>
      </w:r>
    </w:p>
    <w:p w:rsidR="00286099" w:rsidRDefault="00286099" w:rsidP="00EA2D25">
      <w:pPr>
        <w:rPr>
          <w:rFonts w:ascii="Times New Roman" w:hAnsi="Times New Roman" w:cs="Times New Roman"/>
          <w:sz w:val="24"/>
          <w:szCs w:val="24"/>
          <w:lang w:val="en-US"/>
        </w:rPr>
      </w:pPr>
    </w:p>
    <w:p w:rsidR="00056C7F" w:rsidRDefault="00EA2D25"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radiation from an IR source is divided into two equal parts using a beam splitter as shown in Figure 2.1. One part of the beam is directed towards the movable mirror while the other part transmits towards the stationary mirror. The two beams from the two mirrors are reflected and recombined at the beam splitter. The recombined beam is again divided into 2 parts and one beam transmits through </w:t>
      </w:r>
      <w:r w:rsidR="001B28FB">
        <w:rPr>
          <w:rFonts w:ascii="Times New Roman" w:hAnsi="Times New Roman" w:cs="Times New Roman"/>
          <w:sz w:val="24"/>
          <w:szCs w:val="24"/>
          <w:lang w:val="en-US"/>
        </w:rPr>
        <w:t xml:space="preserve">the </w:t>
      </w:r>
      <w:r>
        <w:rPr>
          <w:rFonts w:ascii="Times New Roman" w:hAnsi="Times New Roman" w:cs="Times New Roman"/>
          <w:sz w:val="24"/>
          <w:szCs w:val="24"/>
          <w:lang w:val="en-US"/>
        </w:rPr>
        <w:t>sample and reaches the detector and the other beam is reflected to the IR source as shown in Figure 2.1 [</w:t>
      </w:r>
      <w:r w:rsidR="00F712F0">
        <w:rPr>
          <w:rFonts w:ascii="Times New Roman" w:hAnsi="Times New Roman" w:cs="Times New Roman"/>
          <w:sz w:val="24"/>
          <w:szCs w:val="24"/>
          <w:lang w:val="en-US"/>
        </w:rPr>
        <w:t>23</w:t>
      </w:r>
      <w:r>
        <w:rPr>
          <w:rFonts w:ascii="Times New Roman" w:hAnsi="Times New Roman" w:cs="Times New Roman"/>
          <w:sz w:val="24"/>
          <w:szCs w:val="24"/>
          <w:lang w:val="en-US"/>
        </w:rPr>
        <w:t>]. The beam splitter plays vital role in separation of the incident light. Due to difference in travel distances, a destructive or constructive interference occurs between the reflected waves from the two mirrors.</w:t>
      </w:r>
    </w:p>
    <w:p w:rsidR="00076D0E" w:rsidRDefault="00076D0E" w:rsidP="00EA2D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optical path difference caused due to the relative mirror positions is called retardation (</w:t>
      </w:r>
      <w:r>
        <w:t xml:space="preserve">δ). </w:t>
      </w:r>
      <w:r w:rsidRPr="007740F2">
        <w:rPr>
          <w:rFonts w:ascii="Times New Roman" w:hAnsi="Times New Roman" w:cs="Times New Roman"/>
          <w:sz w:val="24"/>
          <w:szCs w:val="24"/>
        </w:rPr>
        <w:t>Obtained signal at the output of interferometer is a plot of light output versus retardation which is called an interferogram.</w:t>
      </w:r>
    </w:p>
    <w:p w:rsidR="00F13E91" w:rsidRDefault="00056C7F" w:rsidP="00EA2D25">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inline distT="0" distB="0" distL="0" distR="0" wp14:anchorId="6399262F" wp14:editId="055AD42F">
            <wp:extent cx="6496050" cy="7505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3040" cy="7513776"/>
                    </a:xfrm>
                    <a:prstGeom prst="rect">
                      <a:avLst/>
                    </a:prstGeom>
                    <a:noFill/>
                    <a:ln>
                      <a:noFill/>
                    </a:ln>
                  </pic:spPr>
                </pic:pic>
              </a:graphicData>
            </a:graphic>
          </wp:inline>
        </w:drawing>
      </w:r>
      <w:r w:rsidR="00EA2D25">
        <w:rPr>
          <w:rFonts w:ascii="Times New Roman" w:hAnsi="Times New Roman" w:cs="Times New Roman"/>
          <w:sz w:val="24"/>
          <w:szCs w:val="24"/>
          <w:lang w:val="en-US"/>
        </w:rPr>
        <w:t xml:space="preserve"> </w:t>
      </w:r>
    </w:p>
    <w:p w:rsidR="00F13E91" w:rsidRDefault="00F13E91" w:rsidP="00F13E91">
      <w:pPr>
        <w:rPr>
          <w:rFonts w:ascii="Times New Roman" w:hAnsi="Times New Roman" w:cs="Times New Roman"/>
          <w:sz w:val="24"/>
          <w:szCs w:val="24"/>
          <w:lang w:val="en-US"/>
        </w:rPr>
      </w:pPr>
      <w:r>
        <w:rPr>
          <w:rFonts w:ascii="Times New Roman" w:hAnsi="Times New Roman" w:cs="Times New Roman"/>
          <w:sz w:val="24"/>
          <w:szCs w:val="24"/>
          <w:lang w:val="en-US"/>
        </w:rPr>
        <w:t>Figure 2.1 Schematic diagram of Michelson interferometer used in FTIR spectrometer [</w:t>
      </w:r>
      <w:r w:rsidR="00F712F0">
        <w:rPr>
          <w:rFonts w:ascii="Times New Roman" w:hAnsi="Times New Roman" w:cs="Times New Roman"/>
          <w:sz w:val="24"/>
          <w:szCs w:val="24"/>
          <w:lang w:val="en-US"/>
        </w:rPr>
        <w:t>24</w:t>
      </w:r>
      <w:r>
        <w:rPr>
          <w:rFonts w:ascii="Times New Roman" w:hAnsi="Times New Roman" w:cs="Times New Roman"/>
          <w:sz w:val="24"/>
          <w:szCs w:val="24"/>
          <w:lang w:val="en-US"/>
        </w:rPr>
        <w:t>].</w:t>
      </w:r>
    </w:p>
    <w:p w:rsidR="00F13E91" w:rsidRDefault="00F13E91" w:rsidP="00EA2D25">
      <w:pPr>
        <w:spacing w:line="480" w:lineRule="auto"/>
        <w:jc w:val="both"/>
        <w:rPr>
          <w:rFonts w:ascii="Times New Roman" w:hAnsi="Times New Roman" w:cs="Times New Roman"/>
          <w:sz w:val="24"/>
          <w:szCs w:val="24"/>
          <w:lang w:val="en-US"/>
        </w:rPr>
      </w:pP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For a monochromatic light source, the interferogram can be denoted by a cosine wave [</w:t>
      </w:r>
      <w:r w:rsidR="00F712F0">
        <w:rPr>
          <w:rFonts w:ascii="Times New Roman" w:hAnsi="Times New Roman" w:cs="Times New Roman"/>
          <w:sz w:val="24"/>
          <w:szCs w:val="24"/>
        </w:rPr>
        <w:t>25</w:t>
      </w:r>
      <w:r>
        <w:rPr>
          <w:rFonts w:ascii="Times New Roman" w:hAnsi="Times New Roman" w:cs="Times New Roman"/>
          <w:sz w:val="24"/>
          <w:szCs w:val="24"/>
        </w:rPr>
        <w:t xml:space="preserve">]. </w:t>
      </w:r>
      <w:r w:rsidRPr="000F0A6B">
        <w:rPr>
          <w:rFonts w:ascii="Times New Roman" w:hAnsi="Times New Roman" w:cs="Times New Roman"/>
          <w:sz w:val="24"/>
          <w:szCs w:val="24"/>
        </w:rPr>
        <w:t>Intensity of interferogram is a function of retardation δ and is defined as shown in Equation 2.1 below.</w:t>
      </w:r>
    </w:p>
    <w:p w:rsidR="00EA2D25" w:rsidRDefault="00EA2D25" w:rsidP="00EA2D25">
      <w:pPr>
        <w:spacing w:line="480" w:lineRule="auto"/>
        <w:jc w:val="both"/>
        <w:rPr>
          <w:rFonts w:ascii="Times New Roman" w:hAnsi="Times New Roman" w:cs="Times New Roman"/>
          <w:sz w:val="24"/>
          <w:szCs w:val="24"/>
        </w:rPr>
      </w:pPr>
      <m:oMath>
        <m:r>
          <w:rPr>
            <w:rFonts w:ascii="Cambria Math" w:hAnsi="Cambria Math" w:cs="Times New Roman"/>
            <w:sz w:val="24"/>
            <w:szCs w:val="24"/>
          </w:rPr>
          <m:t xml:space="preserve">       I</m:t>
        </m:r>
        <m:d>
          <m:dPr>
            <m:ctrlPr>
              <w:rPr>
                <w:rFonts w:ascii="Cambria Math" w:hAnsi="Cambria Math" w:cs="Times New Roman"/>
                <w:i/>
                <w:sz w:val="24"/>
                <w:szCs w:val="24"/>
              </w:rPr>
            </m:ctrlPr>
          </m:dPr>
          <m:e>
            <m:r>
              <m:rPr>
                <m:sty m:val="p"/>
              </m:rPr>
              <w:rPr>
                <w:rFonts w:ascii="Cambria Math" w:hAnsi="Cambria Math"/>
              </w:rPr>
              <m:t>δ</m:t>
            </m:r>
            <m:ctrlPr>
              <w:rPr>
                <w:rFonts w:ascii="Cambria Math" w:hAnsi="Cambria Math"/>
              </w:rPr>
            </m:ctrlPr>
          </m:e>
        </m:d>
        <m:r>
          <m:rPr>
            <m:sty m:val="p"/>
          </m:rPr>
          <w:rPr>
            <w:rFonts w:ascii="Cambria Math"/>
          </w:rPr>
          <m:t>=0.5</m:t>
        </m:r>
      </m:oMath>
      <w:r w:rsidRPr="00A529E9">
        <w:rPr>
          <w:rFonts w:ascii="Times New Roman" w:hAnsi="Times New Roman" w:cs="Times New Roman"/>
          <w:i/>
          <w:sz w:val="24"/>
          <w:szCs w:val="24"/>
        </w:rPr>
        <w:t xml:space="preserve"> </w:t>
      </w:r>
      <w:r>
        <w:rPr>
          <w:rFonts w:ascii="Times New Roman" w:hAnsi="Times New Roman" w:cs="Times New Roman"/>
          <w:i/>
          <w:sz w:val="24"/>
          <w:szCs w:val="24"/>
        </w:rPr>
        <w:t>I</w:t>
      </w:r>
      <w:r w:rsidRPr="00A529E9">
        <w:rPr>
          <w:rFonts w:ascii="Times New Roman" w:hAnsi="Times New Roman" w:cs="Times New Roman"/>
          <w:i/>
          <w:sz w:val="24"/>
          <w:szCs w:val="24"/>
          <w:vertAlign w:val="subscript"/>
        </w:rPr>
        <w:t>0</w:t>
      </w:r>
      <w:r>
        <w:rPr>
          <w:rFonts w:ascii="Times New Roman" w:hAnsi="Times New Roman" w:cs="Times New Roman"/>
          <w:i/>
          <w:sz w:val="24"/>
          <w:szCs w:val="24"/>
          <w:vertAlign w:val="subscript"/>
        </w:rPr>
        <w:t xml:space="preserve">  </w:t>
      </w:r>
      <w:r>
        <w:rPr>
          <w:rFonts w:ascii="Times New Roman" w:hAnsi="Times New Roman" w:cs="Times New Roman"/>
          <w:i/>
          <w:sz w:val="24"/>
          <w:szCs w:val="24"/>
        </w:rPr>
        <w:t>[1+cos(2</w:t>
      </w:r>
      <w:r w:rsidRPr="00A529E9">
        <w:rPr>
          <w:rFonts w:ascii="Times New Roman" w:hAnsi="Times New Roman" w:cs="Times New Roman"/>
          <w:i/>
          <w:sz w:val="24"/>
          <w:szCs w:val="24"/>
        </w:rPr>
        <w:t xml:space="preserve"> </w:t>
      </w:r>
      <w:r>
        <w:rPr>
          <w:rFonts w:ascii="Times New Roman" w:hAnsi="Times New Roman" w:cs="Times New Roman"/>
          <w:i/>
          <w:sz w:val="24"/>
          <w:szCs w:val="24"/>
        </w:rPr>
        <w:t>π</w:t>
      </w:r>
      <w:r w:rsidRPr="00A529E9">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υ)]                                                                    (2.1)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Pr="00F57D10">
        <w:rPr>
          <w:rFonts w:ascii="Times New Roman" w:hAnsi="Times New Roman" w:cs="Times New Roman"/>
          <w:i/>
          <w:sz w:val="24"/>
          <w:szCs w:val="24"/>
        </w:rPr>
        <w:t>I</w:t>
      </w:r>
      <w:r w:rsidRPr="00F57D10">
        <w:rPr>
          <w:rFonts w:ascii="Times New Roman" w:hAnsi="Times New Roman" w:cs="Times New Roman"/>
          <w:sz w:val="24"/>
          <w:szCs w:val="24"/>
          <w:vertAlign w:val="subscript"/>
        </w:rPr>
        <w:t>0</w:t>
      </w:r>
      <w:r>
        <w:rPr>
          <w:rFonts w:ascii="Times New Roman" w:hAnsi="Times New Roman" w:cs="Times New Roman"/>
          <w:sz w:val="24"/>
          <w:szCs w:val="24"/>
        </w:rPr>
        <w:t xml:space="preserve"> is the intensity of interferogram at zero retardation and υ is the wavenumber (cm</w:t>
      </w:r>
      <w:r w:rsidRPr="00B64AB2">
        <w:rPr>
          <w:rFonts w:ascii="Times New Roman" w:hAnsi="Times New Roman" w:cs="Times New Roman"/>
          <w:sz w:val="24"/>
          <w:szCs w:val="24"/>
          <w:vertAlign w:val="superscript"/>
        </w:rPr>
        <w:t>-1</w:t>
      </w:r>
      <w:r>
        <w:rPr>
          <w:rFonts w:ascii="Times New Roman" w:hAnsi="Times New Roman" w:cs="Times New Roman"/>
          <w:sz w:val="24"/>
          <w:szCs w:val="24"/>
        </w:rPr>
        <w:t>) and equal to 1/λ, where λ is the wavelength of the light.</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In most of the FTIR spectrometers, a sample is placed before the detector and a broadband source is used to collect the raw spectrum of the sample.</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For a polychromatic or a broadband continuous light source, equation 2.1 can be extended to</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 (</w:t>
      </w:r>
      <m:oMath>
        <m:r>
          <m:rPr>
            <m:sty m:val="p"/>
          </m:rPr>
          <w:rPr>
            <w:rFonts w:ascii="Cambria Math" w:hAnsi="Cambria Math"/>
          </w:rPr>
          <m:t>δ)</m:t>
        </m:r>
      </m:oMath>
      <w:r>
        <w:rPr>
          <w:rFonts w:ascii="Times New Roman" w:eastAsiaTheme="minorEastAsia" w:hAnsi="Times New Roman" w:cs="Times New Roman"/>
        </w:rPr>
        <w:t xml:space="preserve"> = </w:t>
      </w:r>
      <m:oMath>
        <m:nary>
          <m:naryPr>
            <m:limLoc m:val="subSup"/>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r>
              <w:rPr>
                <w:rFonts w:ascii="Cambria Math" w:eastAsiaTheme="minorEastAsia" w:hAnsi="Cambria Math" w:cs="Times New Roman"/>
              </w:rPr>
              <m:t>B(</m:t>
            </m:r>
          </m:e>
        </m:nary>
      </m:oMath>
      <w:r w:rsidRPr="005678A2">
        <w:rPr>
          <w:rFonts w:ascii="Times New Roman" w:hAnsi="Times New Roman" w:cs="Times New Roman"/>
          <w:sz w:val="24"/>
          <w:szCs w:val="24"/>
        </w:rPr>
        <w:t xml:space="preserve"> </w:t>
      </w:r>
      <w:r>
        <w:rPr>
          <w:rFonts w:ascii="Times New Roman" w:hAnsi="Times New Roman" w:cs="Times New Roman"/>
          <w:sz w:val="24"/>
          <w:szCs w:val="24"/>
        </w:rPr>
        <w:t xml:space="preserve">υ) </w:t>
      </w:r>
      <w:r>
        <w:rPr>
          <w:rFonts w:ascii="Times New Roman" w:hAnsi="Times New Roman" w:cs="Times New Roman"/>
          <w:i/>
          <w:sz w:val="24"/>
          <w:szCs w:val="24"/>
        </w:rPr>
        <w:t>cos (2</w:t>
      </w:r>
      <w:r w:rsidRPr="00A529E9">
        <w:rPr>
          <w:rFonts w:ascii="Times New Roman" w:hAnsi="Times New Roman" w:cs="Times New Roman"/>
          <w:i/>
          <w:sz w:val="24"/>
          <w:szCs w:val="24"/>
        </w:rPr>
        <w:t xml:space="preserve"> </w:t>
      </w:r>
      <w:r>
        <w:rPr>
          <w:rFonts w:ascii="Times New Roman" w:hAnsi="Times New Roman" w:cs="Times New Roman"/>
          <w:i/>
          <w:sz w:val="24"/>
          <w:szCs w:val="24"/>
        </w:rPr>
        <w:t>π</w:t>
      </w:r>
      <w:r w:rsidRPr="00A529E9">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υ) dυ                                                               </w:t>
      </w:r>
      <w:r w:rsidR="00C415EB">
        <w:rPr>
          <w:rFonts w:ascii="Times New Roman" w:hAnsi="Times New Roman" w:cs="Times New Roman"/>
          <w:sz w:val="24"/>
          <w:szCs w:val="24"/>
        </w:rPr>
        <w:t xml:space="preserve">  (</w:t>
      </w:r>
      <w:r>
        <w:rPr>
          <w:rFonts w:ascii="Times New Roman" w:hAnsi="Times New Roman" w:cs="Times New Roman"/>
          <w:sz w:val="24"/>
          <w:szCs w:val="24"/>
        </w:rPr>
        <w:t>2.2)</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location where  </w:t>
      </w:r>
      <m:oMath>
        <m:r>
          <m:rPr>
            <m:sty m:val="p"/>
          </m:rPr>
          <w:rPr>
            <w:rFonts w:ascii="Cambria Math" w:hAnsi="Cambria Math"/>
          </w:rPr>
          <m:t>δ=0</m:t>
        </m:r>
      </m:oMath>
      <w:r>
        <w:rPr>
          <w:rFonts w:ascii="Times New Roman" w:hAnsi="Times New Roman" w:cs="Times New Roman"/>
          <w:sz w:val="24"/>
          <w:szCs w:val="24"/>
        </w:rPr>
        <w:t xml:space="preserve">  and all the light frequencies interfere constructively is known as the point of Zero Path Difference (ZPD). As a result, interferogram has maximum intensity at the point of ZPD and is also termed as centerburst.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Equation 2.2, it is apparent that the sample spectrum </w:t>
      </w:r>
      <w:r w:rsidRPr="006B6B50">
        <w:rPr>
          <w:rFonts w:ascii="Times New Roman" w:hAnsi="Times New Roman" w:cs="Times New Roman"/>
          <w:i/>
          <w:sz w:val="24"/>
          <w:szCs w:val="24"/>
        </w:rPr>
        <w:t>B</w:t>
      </w:r>
      <w:r>
        <w:rPr>
          <w:rFonts w:ascii="Times New Roman" w:hAnsi="Times New Roman" w:cs="Times New Roman"/>
          <w:sz w:val="24"/>
          <w:szCs w:val="24"/>
        </w:rPr>
        <w:t>(υ) is the Fourier transform of the intensity of interferogram.</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6F04CE">
        <w:rPr>
          <w:rFonts w:ascii="Times New Roman" w:hAnsi="Times New Roman" w:cs="Times New Roman"/>
          <w:i/>
          <w:sz w:val="24"/>
          <w:szCs w:val="24"/>
        </w:rPr>
        <w:t>B</w:t>
      </w:r>
      <w:r>
        <w:rPr>
          <w:rFonts w:ascii="Times New Roman" w:hAnsi="Times New Roman" w:cs="Times New Roman"/>
          <w:sz w:val="24"/>
          <w:szCs w:val="24"/>
        </w:rPr>
        <w:t xml:space="preserve"> (υ)</w:t>
      </w:r>
      <w:r>
        <w:rPr>
          <w:rFonts w:ascii="Times New Roman" w:eastAsiaTheme="minorEastAsia" w:hAnsi="Times New Roman" w:cs="Times New Roman"/>
        </w:rPr>
        <w:t xml:space="preserve"> = </w:t>
      </w:r>
      <m:oMath>
        <m:nary>
          <m:naryPr>
            <m:limLoc m:val="subSup"/>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r>
              <w:rPr>
                <w:rFonts w:ascii="Cambria Math" w:eastAsiaTheme="minorEastAsia" w:hAnsi="Cambria Math" w:cs="Times New Roman"/>
              </w:rPr>
              <m:t>I (</m:t>
            </m:r>
          </m:e>
        </m:nary>
      </m:oMath>
      <w:r w:rsidRPr="005678A2">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w:t>
      </w:r>
      <w:r>
        <w:rPr>
          <w:rFonts w:ascii="Times New Roman" w:hAnsi="Times New Roman" w:cs="Times New Roman"/>
          <w:i/>
          <w:sz w:val="24"/>
          <w:szCs w:val="24"/>
        </w:rPr>
        <w:t>cos (2</w:t>
      </w:r>
      <w:r w:rsidRPr="00A529E9">
        <w:rPr>
          <w:rFonts w:ascii="Times New Roman" w:hAnsi="Times New Roman" w:cs="Times New Roman"/>
          <w:i/>
          <w:sz w:val="24"/>
          <w:szCs w:val="24"/>
        </w:rPr>
        <w:t xml:space="preserve"> </w:t>
      </w:r>
      <w:r>
        <w:rPr>
          <w:rFonts w:ascii="Times New Roman" w:hAnsi="Times New Roman" w:cs="Times New Roman"/>
          <w:i/>
          <w:sz w:val="24"/>
          <w:szCs w:val="24"/>
        </w:rPr>
        <w:t>π</w:t>
      </w:r>
      <w:r w:rsidRPr="00A529E9">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υ) d</w:t>
      </w:r>
      <w:r w:rsidRPr="000F0A6B">
        <w:rPr>
          <w:rFonts w:ascii="Times New Roman" w:hAnsi="Times New Roman" w:cs="Times New Roman"/>
          <w:sz w:val="24"/>
          <w:szCs w:val="24"/>
        </w:rPr>
        <w:t>δ</w:t>
      </w:r>
      <w:r>
        <w:rPr>
          <w:rFonts w:ascii="Times New Roman" w:hAnsi="Times New Roman" w:cs="Times New Roman"/>
          <w:sz w:val="24"/>
          <w:szCs w:val="24"/>
        </w:rPr>
        <w:t xml:space="preserve">                                                              </w:t>
      </w:r>
      <w:r w:rsidR="009319A0">
        <w:rPr>
          <w:rFonts w:ascii="Times New Roman" w:hAnsi="Times New Roman" w:cs="Times New Roman"/>
          <w:sz w:val="24"/>
          <w:szCs w:val="24"/>
        </w:rPr>
        <w:t xml:space="preserve">  (</w:t>
      </w:r>
      <w:r>
        <w:rPr>
          <w:rFonts w:ascii="Times New Roman" w:hAnsi="Times New Roman" w:cs="Times New Roman"/>
          <w:sz w:val="24"/>
          <w:szCs w:val="24"/>
        </w:rPr>
        <w:t>2.3)</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w:t>
      </w:r>
      <m:oMath>
        <m:r>
          <w:rPr>
            <w:rFonts w:ascii="Cambria Math" w:hAnsi="Cambria Math" w:cs="Times New Roman"/>
            <w:sz w:val="24"/>
            <w:szCs w:val="24"/>
          </w:rPr>
          <m:t xml:space="preserve"> </m:t>
        </m:r>
        <m:r>
          <w:rPr>
            <w:rFonts w:ascii="Cambria Math" w:eastAsiaTheme="minorEastAsia" w:hAnsi="Cambria Math" w:cs="Times New Roman"/>
          </w:rPr>
          <m:t xml:space="preserve"> I (</m:t>
        </m:r>
      </m:oMath>
      <w:r w:rsidRPr="005678A2">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is symmetric at Zero Path Difference, Equation 2.3 can be rewritten as shown below.</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04CE">
        <w:rPr>
          <w:rFonts w:ascii="Times New Roman" w:hAnsi="Times New Roman" w:cs="Times New Roman"/>
          <w:i/>
          <w:sz w:val="24"/>
          <w:szCs w:val="24"/>
        </w:rPr>
        <w:t>B</w:t>
      </w:r>
      <w:r>
        <w:rPr>
          <w:rFonts w:ascii="Times New Roman" w:hAnsi="Times New Roman" w:cs="Times New Roman"/>
          <w:sz w:val="24"/>
          <w:szCs w:val="24"/>
        </w:rPr>
        <w:t xml:space="preserve"> (υ)</w:t>
      </w:r>
      <w:r>
        <w:rPr>
          <w:rFonts w:ascii="Times New Roman" w:eastAsiaTheme="minorEastAsia" w:hAnsi="Times New Roman" w:cs="Times New Roman"/>
        </w:rPr>
        <w:t xml:space="preserve"> = </w:t>
      </w:r>
      <m:oMath>
        <m:r>
          <w:rPr>
            <w:rFonts w:ascii="Cambria Math" w:eastAsiaTheme="minorEastAsia" w:hAnsi="Cambria Math" w:cs="Times New Roman"/>
          </w:rPr>
          <m:t xml:space="preserve">2 </m:t>
        </m:r>
        <m:nary>
          <m:naryPr>
            <m:limLoc m:val="subSup"/>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m:t>
            </m:r>
          </m:sup>
          <m:e>
            <m:r>
              <w:rPr>
                <w:rFonts w:ascii="Cambria Math" w:eastAsiaTheme="minorEastAsia" w:hAnsi="Cambria Math" w:cs="Times New Roman"/>
              </w:rPr>
              <m:t>I (</m:t>
            </m:r>
          </m:e>
        </m:nary>
      </m:oMath>
      <w:r w:rsidRPr="005678A2">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w:t>
      </w:r>
      <w:r>
        <w:rPr>
          <w:rFonts w:ascii="Times New Roman" w:hAnsi="Times New Roman" w:cs="Times New Roman"/>
          <w:i/>
          <w:sz w:val="24"/>
          <w:szCs w:val="24"/>
        </w:rPr>
        <w:t>cos (2</w:t>
      </w:r>
      <w:r w:rsidRPr="00A529E9">
        <w:rPr>
          <w:rFonts w:ascii="Times New Roman" w:hAnsi="Times New Roman" w:cs="Times New Roman"/>
          <w:i/>
          <w:sz w:val="24"/>
          <w:szCs w:val="24"/>
        </w:rPr>
        <w:t xml:space="preserve"> </w:t>
      </w:r>
      <w:r>
        <w:rPr>
          <w:rFonts w:ascii="Times New Roman" w:hAnsi="Times New Roman" w:cs="Times New Roman"/>
          <w:i/>
          <w:sz w:val="24"/>
          <w:szCs w:val="24"/>
        </w:rPr>
        <w:t>π</w:t>
      </w:r>
      <w:r w:rsidRPr="00A529E9">
        <w:rPr>
          <w:rFonts w:ascii="Times New Roman" w:hAnsi="Times New Roman" w:cs="Times New Roman"/>
          <w:sz w:val="24"/>
          <w:szCs w:val="24"/>
        </w:rPr>
        <w:t xml:space="preserve"> </w:t>
      </w:r>
      <w:r w:rsidRPr="000F0A6B">
        <w:rPr>
          <w:rFonts w:ascii="Times New Roman" w:hAnsi="Times New Roman" w:cs="Times New Roman"/>
          <w:sz w:val="24"/>
          <w:szCs w:val="24"/>
        </w:rPr>
        <w:t>δ</w:t>
      </w:r>
      <w:r>
        <w:rPr>
          <w:rFonts w:ascii="Times New Roman" w:hAnsi="Times New Roman" w:cs="Times New Roman"/>
          <w:sz w:val="24"/>
          <w:szCs w:val="24"/>
        </w:rPr>
        <w:t xml:space="preserve"> υ) d</w:t>
      </w:r>
      <w:r w:rsidRPr="000F0A6B">
        <w:rPr>
          <w:rFonts w:ascii="Times New Roman" w:hAnsi="Times New Roman" w:cs="Times New Roman"/>
          <w:sz w:val="24"/>
          <w:szCs w:val="24"/>
        </w:rPr>
        <w:t>δ</w:t>
      </w:r>
      <w:r>
        <w:rPr>
          <w:rFonts w:ascii="Times New Roman" w:hAnsi="Times New Roman" w:cs="Times New Roman"/>
          <w:sz w:val="24"/>
          <w:szCs w:val="24"/>
        </w:rPr>
        <w:t xml:space="preserve">                                                             </w:t>
      </w:r>
      <w:r w:rsidR="009319A0">
        <w:rPr>
          <w:rFonts w:ascii="Times New Roman" w:hAnsi="Times New Roman" w:cs="Times New Roman"/>
          <w:sz w:val="24"/>
          <w:szCs w:val="24"/>
        </w:rPr>
        <w:t xml:space="preserve">  (</w:t>
      </w:r>
      <w:r>
        <w:rPr>
          <w:rFonts w:ascii="Times New Roman" w:hAnsi="Times New Roman" w:cs="Times New Roman"/>
          <w:sz w:val="24"/>
          <w:szCs w:val="24"/>
        </w:rPr>
        <w:t>2.4)</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Equation 2.4, integration is performed with respect to </w:t>
      </w:r>
      <w:r w:rsidRPr="000F0A6B">
        <w:rPr>
          <w:rFonts w:ascii="Times New Roman" w:hAnsi="Times New Roman" w:cs="Times New Roman"/>
          <w:sz w:val="24"/>
          <w:szCs w:val="24"/>
        </w:rPr>
        <w:t>δ</w:t>
      </w:r>
      <w:r>
        <w:rPr>
          <w:rFonts w:ascii="Times New Roman" w:hAnsi="Times New Roman" w:cs="Times New Roman"/>
          <w:sz w:val="24"/>
          <w:szCs w:val="24"/>
        </w:rPr>
        <w:t xml:space="preserve"> and the maximum of value of it is chosen by the moving range of movable mirror used in the FTIR spectrometer. </w:t>
      </w:r>
    </w:p>
    <w:p w:rsidR="00EA2D25" w:rsidRDefault="00EA2D25" w:rsidP="00EA2D25">
      <w:pPr>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 xml:space="preserve">Equation 2.4 demonstrates that infinite retardation can be obtained when the moving mirror moves towards infinity. However, the mirror can only move up to certain distance in practice.  Therefore, the interferogram must be multiplied with a window to shorten the range of integration from 0 to </w:t>
      </w:r>
      <w:r w:rsidRPr="000F0A6B">
        <w:rPr>
          <w:rFonts w:ascii="Times New Roman" w:hAnsi="Times New Roman" w:cs="Times New Roman"/>
          <w:sz w:val="24"/>
          <w:szCs w:val="24"/>
        </w:rPr>
        <w:t>δ</w:t>
      </w:r>
      <w:r w:rsidRPr="00142825">
        <w:rPr>
          <w:rFonts w:ascii="Times New Roman" w:hAnsi="Times New Roman" w:cs="Times New Roman"/>
          <w:sz w:val="24"/>
          <w:szCs w:val="24"/>
          <w:vertAlign w:val="subscript"/>
        </w:rPr>
        <w:t xml:space="preserve">max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The technique of truncating the interferogram to a finite range is commonly known as apodization. The most commonly used apodization functions in NIR spectroscopy are Gaussian function, sinc square and triangular square. </w:t>
      </w:r>
      <w:r>
        <w:rPr>
          <w:rFonts w:ascii="Times New Roman" w:hAnsi="Times New Roman" w:cs="Times New Roman"/>
          <w:sz w:val="24"/>
          <w:szCs w:val="24"/>
          <w:vertAlign w:val="subscript"/>
        </w:rPr>
        <w:t xml:space="preserve"> </w:t>
      </w:r>
    </w:p>
    <w:p w:rsidR="00EA2D25" w:rsidRPr="004A0460" w:rsidRDefault="00EA2D25" w:rsidP="00EA2D25">
      <w:pPr>
        <w:spacing w:line="480" w:lineRule="auto"/>
        <w:jc w:val="both"/>
        <w:rPr>
          <w:rFonts w:ascii="Times New Roman" w:hAnsi="Times New Roman" w:cs="Times New Roman"/>
          <w:b/>
          <w:sz w:val="32"/>
          <w:szCs w:val="32"/>
          <w:vertAlign w:val="subscript"/>
        </w:rPr>
      </w:pPr>
      <w:r w:rsidRPr="004A0460">
        <w:rPr>
          <w:rFonts w:ascii="Times New Roman" w:hAnsi="Times New Roman" w:cs="Times New Roman"/>
          <w:b/>
          <w:sz w:val="32"/>
          <w:szCs w:val="32"/>
        </w:rPr>
        <w:t xml:space="preserve"> </w:t>
      </w:r>
      <w:r w:rsidRPr="004A0460">
        <w:rPr>
          <w:rFonts w:ascii="Times New Roman" w:hAnsi="Times New Roman" w:cs="Times New Roman"/>
          <w:b/>
          <w:color w:val="5B9BD5" w:themeColor="accent1"/>
          <w:sz w:val="32"/>
          <w:szCs w:val="32"/>
        </w:rPr>
        <w:t>2.2 Beer Lambert’s law:</w:t>
      </w:r>
    </w:p>
    <w:p w:rsidR="00EA2D25" w:rsidRPr="0009214F" w:rsidRDefault="00EA2D25" w:rsidP="00EA2D25">
      <w:pPr>
        <w:spacing w:line="480" w:lineRule="auto"/>
        <w:jc w:val="both"/>
        <w:rPr>
          <w:rFonts w:ascii="Times New Roman" w:hAnsi="Times New Roman" w:cs="Times New Roman"/>
          <w:color w:val="000000" w:themeColor="text1"/>
          <w:sz w:val="24"/>
          <w:szCs w:val="24"/>
          <w:lang w:val="en-US"/>
        </w:rPr>
      </w:pPr>
      <w:r w:rsidRPr="0009214F">
        <w:rPr>
          <w:rFonts w:ascii="Times New Roman" w:hAnsi="Times New Roman" w:cs="Times New Roman"/>
          <w:color w:val="000000" w:themeColor="text1"/>
          <w:sz w:val="24"/>
          <w:szCs w:val="24"/>
          <w:lang w:val="en-US"/>
        </w:rPr>
        <w:t xml:space="preserve">Beer Lambert’s law states that the absorbance spectrum </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 xml:space="preserve"> of the sample is related to the concentration of analyte of interest </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C</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 xml:space="preserve"> and transmittance spectrum </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w:t>
      </w:r>
      <w:r w:rsidRPr="0009214F">
        <w:rPr>
          <w:rFonts w:ascii="Times New Roman" w:hAnsi="Times New Roman" w:cs="Times New Roman"/>
          <w:color w:val="000000" w:themeColor="text1"/>
          <w:sz w:val="24"/>
          <w:szCs w:val="24"/>
          <w:lang w:val="en-US"/>
        </w:rPr>
        <w:t xml:space="preserve"> as shown below</w:t>
      </w:r>
    </w:p>
    <w:p w:rsidR="00EA2D25" w:rsidRPr="0009214F"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09214F">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 xml:space="preserve"> </w:t>
      </w:r>
      <w:r w:rsidRPr="0009214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09214F">
        <w:rPr>
          <w:rFonts w:ascii="Times New Roman" w:hAnsi="Times New Roman" w:cs="Times New Roman"/>
          <w:color w:val="000000" w:themeColor="text1"/>
          <w:sz w:val="24"/>
          <w:szCs w:val="24"/>
          <w:lang w:val="en-US"/>
        </w:rPr>
        <w:t>-log(T) = -log</w:t>
      </w:r>
      <m:oMath>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I</m:t>
            </m:r>
          </m:num>
          <m:den>
            <m:r>
              <m:rPr>
                <m:sty m:val="p"/>
              </m:rPr>
              <w:rPr>
                <w:rFonts w:ascii="Cambria Math" w:hAnsi="Cambria Math" w:cs="Times New Roman"/>
                <w:color w:val="000000" w:themeColor="text1"/>
                <w:sz w:val="24"/>
                <w:szCs w:val="24"/>
                <w:lang w:val="en-US"/>
              </w:rPr>
              <m:t>I</m:t>
            </m:r>
            <m:r>
              <m:rPr>
                <m:sty m:val="p"/>
              </m:rPr>
              <w:rPr>
                <w:rFonts w:ascii="Cambria Math" w:hAnsi="Cambria Math" w:cs="Times New Roman"/>
                <w:color w:val="000000" w:themeColor="text1"/>
                <w:sz w:val="24"/>
                <w:szCs w:val="24"/>
                <w:vertAlign w:val="subscript"/>
                <w:lang w:val="en-US"/>
              </w:rPr>
              <m:t>0</m:t>
            </m:r>
          </m:den>
        </m:f>
        <m:r>
          <w:rPr>
            <w:rFonts w:ascii="Cambria Math" w:hAnsi="Cambria Math" w:cs="Times New Roman"/>
            <w:color w:val="000000" w:themeColor="text1"/>
            <w:sz w:val="24"/>
            <w:szCs w:val="24"/>
            <w:lang w:val="en-US"/>
          </w:rPr>
          <m:t>)</m:t>
        </m:r>
      </m:oMath>
      <w:r w:rsidRPr="0009214F">
        <w:rPr>
          <w:rFonts w:ascii="Times New Roman" w:eastAsiaTheme="minorEastAsia" w:hAnsi="Times New Roman" w:cs="Times New Roman"/>
          <w:color w:val="000000" w:themeColor="text1"/>
          <w:sz w:val="24"/>
          <w:szCs w:val="24"/>
          <w:lang w:val="en-US"/>
        </w:rPr>
        <w:t xml:space="preserve"> = ɛ</w:t>
      </w:r>
      <w:r>
        <w:rPr>
          <w:rFonts w:ascii="Times New Roman" w:eastAsiaTheme="minorEastAsia" w:hAnsi="Times New Roman" w:cs="Times New Roman"/>
          <w:color w:val="000000" w:themeColor="text1"/>
          <w:sz w:val="24"/>
          <w:szCs w:val="24"/>
          <w:lang w:val="en-US"/>
        </w:rPr>
        <w:t xml:space="preserve"> c d</w:t>
      </w:r>
      <w:r w:rsidRPr="0009214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                                 </w:t>
      </w:r>
      <w:r w:rsidRPr="0009214F">
        <w:rPr>
          <w:rFonts w:ascii="Times New Roman" w:eastAsiaTheme="minorEastAsia" w:hAnsi="Times New Roman" w:cs="Times New Roman"/>
          <w:color w:val="000000" w:themeColor="text1"/>
          <w:sz w:val="24"/>
          <w:szCs w:val="24"/>
          <w:lang w:val="en-US"/>
        </w:rPr>
        <w:t>(</w:t>
      </w:r>
      <w:r>
        <w:rPr>
          <w:rFonts w:ascii="Times New Roman" w:eastAsiaTheme="minorEastAsia" w:hAnsi="Times New Roman" w:cs="Times New Roman"/>
          <w:color w:val="000000" w:themeColor="text1"/>
          <w:sz w:val="24"/>
          <w:szCs w:val="24"/>
          <w:lang w:val="en-US"/>
        </w:rPr>
        <w:t xml:space="preserve"> 2.5</w:t>
      </w:r>
      <w:r w:rsidRPr="0009214F">
        <w:rPr>
          <w:rFonts w:ascii="Times New Roman" w:eastAsiaTheme="minorEastAsia" w:hAnsi="Times New Roman" w:cs="Times New Roman"/>
          <w:color w:val="000000" w:themeColor="text1"/>
          <w:sz w:val="24"/>
          <w:szCs w:val="24"/>
          <w:lang w:val="en-US"/>
        </w:rPr>
        <w:t>)</w:t>
      </w:r>
    </w:p>
    <w:p w:rsidR="00EA2D25" w:rsidRDefault="00EA2D25" w:rsidP="00EA2D25">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Where ɛ is the molar attenuation coefficient, I is the intensity of transmitted light through the sample, I</w:t>
      </w:r>
      <w:r w:rsidRPr="00221818">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vertAlign w:val="subscript"/>
          <w:lang w:val="en-US"/>
        </w:rPr>
        <w:t xml:space="preserve">  </w:t>
      </w:r>
      <w:r>
        <w:rPr>
          <w:rFonts w:ascii="Times New Roman" w:hAnsi="Times New Roman" w:cs="Times New Roman"/>
          <w:color w:val="000000" w:themeColor="text1"/>
          <w:sz w:val="24"/>
          <w:szCs w:val="24"/>
          <w:lang w:val="en-US"/>
        </w:rPr>
        <w:t>is the intensity of the incident light and d is the optical path length.</w:t>
      </w:r>
    </w:p>
    <w:p w:rsidR="00EA2D25" w:rsidRDefault="00EA2D25" w:rsidP="00EA2D25">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Equation 2.5 indicates that absorbance is related linearly with the concentration of analyte of interest.  </w:t>
      </w:r>
    </w:p>
    <w:p w:rsidR="00EA2D25" w:rsidRDefault="00EA2D25" w:rsidP="00EA2D25">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Beer Lambert’s law also states that for a homogeneous mixture of q components, the measured spectrum at each wavelength is the linear sum of absorbance spectra of q components as shown in equation below.</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 xml:space="preserve">                          A=</m:t>
        </m:r>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q</m:t>
            </m:r>
          </m:sup>
          <m:e>
            <m:sSub>
              <m:sSubPr>
                <m:ctrlPr>
                  <w:rPr>
                    <w:rFonts w:ascii="Cambria Math" w:hAnsi="Cambria Math" w:cs="Times New Roman"/>
                    <w:i/>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ɛ</m:t>
                </m:r>
              </m:e>
              <m:sub>
                <m:r>
                  <w:rPr>
                    <w:rFonts w:ascii="Cambria Math" w:hAnsi="Cambria Math" w:cs="Times New Roman"/>
                    <w:color w:val="000000" w:themeColor="text1"/>
                    <w:sz w:val="24"/>
                    <w:szCs w:val="24"/>
                    <w:lang w:val="en-US"/>
                  </w:rPr>
                  <m:t>i</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i</m:t>
                </m:r>
              </m:sub>
            </m:sSub>
          </m:e>
        </m:nary>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Sub>
      </m:oMath>
      <w:r>
        <w:rPr>
          <w:rFonts w:ascii="Times New Roman" w:eastAsiaTheme="minorEastAsia" w:hAnsi="Times New Roman" w:cs="Times New Roman"/>
          <w:color w:val="000000" w:themeColor="text1"/>
          <w:sz w:val="24"/>
          <w:szCs w:val="24"/>
          <w:lang w:val="en-US"/>
        </w:rPr>
        <w:t xml:space="preserve">                                                    </w:t>
      </w:r>
      <w:r w:rsidR="000F6FCE">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            (2.6)  </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where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l</m:t>
            </m:r>
          </m:e>
          <m:sub>
            <m:r>
              <w:rPr>
                <w:rFonts w:ascii="Cambria Math" w:eastAsiaTheme="minorEastAsia" w:hAnsi="Cambria Math" w:cs="Times New Roman"/>
                <w:color w:val="000000" w:themeColor="text1"/>
                <w:sz w:val="24"/>
                <w:szCs w:val="24"/>
                <w:lang w:val="en-US"/>
              </w:rPr>
              <m:t>i</m:t>
            </m:r>
          </m:sub>
        </m:sSub>
      </m:oMath>
      <w:r>
        <w:rPr>
          <w:rFonts w:ascii="Times New Roman" w:eastAsiaTheme="minorEastAsia" w:hAnsi="Times New Roman" w:cs="Times New Roman"/>
          <w:color w:val="000000" w:themeColor="text1"/>
          <w:sz w:val="24"/>
          <w:szCs w:val="24"/>
          <w:lang w:val="en-US"/>
        </w:rPr>
        <w:t xml:space="preserve">,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c</m:t>
            </m:r>
          </m:e>
          <m:sub>
            <m:r>
              <w:rPr>
                <w:rFonts w:ascii="Cambria Math" w:eastAsiaTheme="minorEastAsia" w:hAnsi="Cambria Math" w:cs="Times New Roman"/>
                <w:color w:val="000000" w:themeColor="text1"/>
                <w:sz w:val="24"/>
                <w:szCs w:val="24"/>
                <w:lang w:val="en-US"/>
              </w:rPr>
              <m:t>i,</m:t>
            </m:r>
          </m:sub>
        </m:sSub>
      </m:oMath>
      <w:r>
        <w:rPr>
          <w:rFonts w:ascii="Times New Roman" w:eastAsiaTheme="minorEastAsia" w:hAnsi="Times New Roman" w:cs="Times New Roman"/>
          <w:color w:val="000000" w:themeColor="text1"/>
          <w:sz w:val="24"/>
          <w:szCs w:val="24"/>
          <w:lang w:val="en-US"/>
        </w:rPr>
        <w:t xml:space="preserve">  and </w:t>
      </w:r>
      <m:oMath>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i/>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ɛ</m:t>
            </m:r>
          </m:e>
          <m:sub>
            <m:r>
              <w:rPr>
                <w:rFonts w:ascii="Cambria Math" w:eastAsiaTheme="minorEastAsia" w:hAnsi="Cambria Math" w:cs="Times New Roman"/>
                <w:color w:val="000000" w:themeColor="text1"/>
                <w:sz w:val="24"/>
                <w:szCs w:val="24"/>
                <w:lang w:val="en-US"/>
              </w:rPr>
              <m:t>i</m:t>
            </m:r>
          </m:sub>
        </m:sSub>
      </m:oMath>
      <w:r>
        <w:rPr>
          <w:rFonts w:ascii="Times New Roman" w:eastAsiaTheme="minorEastAsia" w:hAnsi="Times New Roman" w:cs="Times New Roman"/>
          <w:color w:val="000000" w:themeColor="text1"/>
          <w:sz w:val="24"/>
          <w:szCs w:val="24"/>
          <w:lang w:val="en-US"/>
        </w:rPr>
        <w:t xml:space="preserve">  are optical path length, concentration and molar attenuation coefficient for each component respectively.   </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For a homogeneous mixture of sample, the molar attenuation coefficient and optical path length are fixed for each component. Hence the absorbance spectra can be defined as the summation </w:t>
      </w:r>
      <w:r>
        <w:rPr>
          <w:rFonts w:ascii="Times New Roman" w:eastAsiaTheme="minorEastAsia" w:hAnsi="Times New Roman" w:cs="Times New Roman"/>
          <w:color w:val="000000" w:themeColor="text1"/>
          <w:sz w:val="24"/>
          <w:szCs w:val="24"/>
          <w:lang w:val="en-US"/>
        </w:rPr>
        <w:lastRenderedPageBreak/>
        <w:t>of product of pure component spectra P</w:t>
      </w:r>
      <w:r w:rsidRPr="00C01B7B">
        <w:rPr>
          <w:rFonts w:ascii="Times New Roman" w:eastAsiaTheme="minorEastAsia" w:hAnsi="Times New Roman" w:cs="Times New Roman"/>
          <w:color w:val="000000" w:themeColor="text1"/>
          <w:sz w:val="24"/>
          <w:szCs w:val="24"/>
          <w:vertAlign w:val="subscript"/>
          <w:lang w:val="en-US"/>
        </w:rPr>
        <w:t>i</w:t>
      </w:r>
      <w:r>
        <w:rPr>
          <w:rFonts w:ascii="Times New Roman" w:eastAsiaTheme="minorEastAsia" w:hAnsi="Times New Roman" w:cs="Times New Roman"/>
          <w:color w:val="000000" w:themeColor="text1"/>
          <w:sz w:val="24"/>
          <w:szCs w:val="24"/>
          <w:lang w:val="en-US"/>
        </w:rPr>
        <w:t xml:space="preserve">, i = 1, 2, </w:t>
      </w:r>
      <w:r w:rsidR="00522191">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 , q multiplied by the corresponding individual component concentration as shown in Equation 2.7.</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        A = C</w:t>
      </w:r>
      <w:r w:rsidRPr="00B03956">
        <w:rPr>
          <w:rFonts w:ascii="Times New Roman" w:eastAsiaTheme="minorEastAsia" w:hAnsi="Times New Roman" w:cs="Times New Roman"/>
          <w:color w:val="000000" w:themeColor="text1"/>
          <w:sz w:val="24"/>
          <w:szCs w:val="24"/>
          <w:vertAlign w:val="subscript"/>
          <w:lang w:val="en-US"/>
        </w:rPr>
        <w:t>1</w:t>
      </w:r>
      <w:r>
        <w:rPr>
          <w:rFonts w:ascii="Times New Roman" w:eastAsiaTheme="minorEastAsia" w:hAnsi="Times New Roman" w:cs="Times New Roman"/>
          <w:color w:val="000000" w:themeColor="text1"/>
          <w:sz w:val="24"/>
          <w:szCs w:val="24"/>
          <w:lang w:val="en-US"/>
        </w:rPr>
        <w:t>P</w:t>
      </w:r>
      <w:r w:rsidRPr="00B03956">
        <w:rPr>
          <w:rFonts w:ascii="Times New Roman" w:eastAsiaTheme="minorEastAsia" w:hAnsi="Times New Roman" w:cs="Times New Roman"/>
          <w:color w:val="000000" w:themeColor="text1"/>
          <w:sz w:val="24"/>
          <w:szCs w:val="24"/>
          <w:vertAlign w:val="subscript"/>
          <w:lang w:val="en-US"/>
        </w:rPr>
        <w:t>1</w:t>
      </w:r>
      <w:r>
        <w:rPr>
          <w:rFonts w:ascii="Times New Roman" w:eastAsiaTheme="minorEastAsia" w:hAnsi="Times New Roman" w:cs="Times New Roman"/>
          <w:color w:val="000000" w:themeColor="text1"/>
          <w:sz w:val="24"/>
          <w:szCs w:val="24"/>
          <w:lang w:val="en-US"/>
        </w:rPr>
        <w:t xml:space="preserve"> + C</w:t>
      </w:r>
      <w:r w:rsidRPr="00B03956">
        <w:rPr>
          <w:rFonts w:ascii="Times New Roman" w:eastAsiaTheme="minorEastAsia" w:hAnsi="Times New Roman" w:cs="Times New Roman"/>
          <w:color w:val="000000" w:themeColor="text1"/>
          <w:sz w:val="24"/>
          <w:szCs w:val="24"/>
          <w:vertAlign w:val="subscript"/>
          <w:lang w:val="en-US"/>
        </w:rPr>
        <w:t>2</w:t>
      </w:r>
      <w:r>
        <w:rPr>
          <w:rFonts w:ascii="Times New Roman" w:eastAsiaTheme="minorEastAsia" w:hAnsi="Times New Roman" w:cs="Times New Roman"/>
          <w:color w:val="000000" w:themeColor="text1"/>
          <w:sz w:val="24"/>
          <w:szCs w:val="24"/>
          <w:lang w:val="en-US"/>
        </w:rPr>
        <w:t>P</w:t>
      </w:r>
      <w:r w:rsidRPr="00B03956">
        <w:rPr>
          <w:rFonts w:ascii="Times New Roman" w:eastAsiaTheme="minorEastAsia" w:hAnsi="Times New Roman" w:cs="Times New Roman"/>
          <w:color w:val="000000" w:themeColor="text1"/>
          <w:sz w:val="24"/>
          <w:szCs w:val="24"/>
          <w:vertAlign w:val="subscript"/>
          <w:lang w:val="en-US"/>
        </w:rPr>
        <w:t>2</w:t>
      </w:r>
      <w:r>
        <w:rPr>
          <w:rFonts w:ascii="Times New Roman" w:eastAsiaTheme="minorEastAsia" w:hAnsi="Times New Roman" w:cs="Times New Roman"/>
          <w:color w:val="000000" w:themeColor="text1"/>
          <w:sz w:val="24"/>
          <w:szCs w:val="24"/>
          <w:lang w:val="en-US"/>
        </w:rPr>
        <w:t xml:space="preserve">   … + CqP</w:t>
      </w:r>
      <w:r>
        <w:rPr>
          <w:rFonts w:ascii="Times New Roman" w:eastAsiaTheme="minorEastAsia" w:hAnsi="Times New Roman" w:cs="Times New Roman"/>
          <w:color w:val="000000" w:themeColor="text1"/>
          <w:sz w:val="24"/>
          <w:szCs w:val="24"/>
          <w:vertAlign w:val="subscript"/>
          <w:lang w:val="en-US"/>
        </w:rPr>
        <w:t>q</w:t>
      </w:r>
      <w:r>
        <w:rPr>
          <w:rFonts w:ascii="Times New Roman" w:eastAsiaTheme="minorEastAsia" w:hAnsi="Times New Roman" w:cs="Times New Roman"/>
          <w:color w:val="000000" w:themeColor="text1"/>
          <w:sz w:val="24"/>
          <w:szCs w:val="24"/>
          <w:lang w:val="en-US"/>
        </w:rPr>
        <w:t xml:space="preserve">                                                                  (2.7)  </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In the qualitative and quantitative analysis of analyte of interest from NIR spectroscopy, large number of samples need to be measured to extract the required information related to the analyte of interest. Therefore, Beer Lambert’s law for multiple samples (n samples) measured at m wavelengths for multi components can be expressed as</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        A = CP                                                                                   </w:t>
      </w:r>
      <w:r w:rsidR="000F6FCE">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                (2.8)</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Where </w:t>
      </w:r>
      <m:oMath>
        <m:r>
          <w:rPr>
            <w:rFonts w:ascii="Cambria Math" w:eastAsiaTheme="minorEastAsia" w:hAnsi="Cambria Math" w:cs="Times New Roman"/>
            <w:color w:val="000000" w:themeColor="text1"/>
            <w:sz w:val="24"/>
            <w:szCs w:val="24"/>
            <w:lang w:val="en-US"/>
          </w:rPr>
          <m:t xml:space="preserve">C ϵ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R</m:t>
            </m:r>
          </m:e>
          <m:sup>
            <m:r>
              <w:rPr>
                <w:rFonts w:ascii="Cambria Math" w:eastAsiaTheme="minorEastAsia" w:hAnsi="Cambria Math" w:cs="Times New Roman"/>
                <w:color w:val="000000" w:themeColor="text1"/>
                <w:sz w:val="24"/>
                <w:szCs w:val="24"/>
                <w:lang w:val="en-US"/>
              </w:rPr>
              <m:t>n×q</m:t>
            </m:r>
          </m:sup>
        </m:sSup>
      </m:oMath>
      <w:r>
        <w:rPr>
          <w:rFonts w:ascii="Times New Roman" w:eastAsiaTheme="minorEastAsia" w:hAnsi="Times New Roman" w:cs="Times New Roman"/>
          <w:color w:val="000000" w:themeColor="text1"/>
          <w:sz w:val="24"/>
          <w:szCs w:val="24"/>
          <w:lang w:val="en-US"/>
        </w:rPr>
        <w:t xml:space="preserve">, </w:t>
      </w:r>
      <m:oMath>
        <m:r>
          <w:rPr>
            <w:rFonts w:ascii="Cambria Math" w:eastAsiaTheme="minorEastAsia" w:hAnsi="Cambria Math" w:cs="Times New Roman"/>
            <w:color w:val="000000" w:themeColor="text1"/>
            <w:sz w:val="24"/>
            <w:szCs w:val="24"/>
            <w:lang w:val="en-US"/>
          </w:rPr>
          <m:t xml:space="preserve">P ϵ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R</m:t>
            </m:r>
          </m:e>
          <m:sup>
            <m:r>
              <w:rPr>
                <w:rFonts w:ascii="Cambria Math" w:eastAsiaTheme="minorEastAsia" w:hAnsi="Cambria Math" w:cs="Times New Roman"/>
                <w:color w:val="000000" w:themeColor="text1"/>
                <w:sz w:val="24"/>
                <w:szCs w:val="24"/>
                <w:lang w:val="en-US"/>
              </w:rPr>
              <m:t>q×m</m:t>
            </m:r>
          </m:sup>
        </m:sSup>
      </m:oMath>
      <w:r>
        <w:rPr>
          <w:rFonts w:ascii="Times New Roman" w:eastAsiaTheme="minorEastAsia" w:hAnsi="Times New Roman" w:cs="Times New Roman"/>
          <w:color w:val="000000" w:themeColor="text1"/>
          <w:sz w:val="24"/>
          <w:szCs w:val="24"/>
          <w:lang w:val="en-US"/>
        </w:rPr>
        <w:t xml:space="preserve"> and </w:t>
      </w:r>
      <m:oMath>
        <m:r>
          <w:rPr>
            <w:rFonts w:ascii="Cambria Math" w:eastAsiaTheme="minorEastAsia" w:hAnsi="Cambria Math" w:cs="Times New Roman"/>
            <w:color w:val="000000" w:themeColor="text1"/>
            <w:sz w:val="24"/>
            <w:szCs w:val="24"/>
            <w:lang w:val="en-US"/>
          </w:rPr>
          <m:t xml:space="preserve">A ϵ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R</m:t>
            </m:r>
          </m:e>
          <m:sup>
            <m:r>
              <w:rPr>
                <w:rFonts w:ascii="Cambria Math" w:eastAsiaTheme="minorEastAsia" w:hAnsi="Cambria Math" w:cs="Times New Roman"/>
                <w:color w:val="000000" w:themeColor="text1"/>
                <w:sz w:val="24"/>
                <w:szCs w:val="24"/>
                <w:lang w:val="en-US"/>
              </w:rPr>
              <m:t>n×m</m:t>
            </m:r>
          </m:sup>
        </m:sSup>
      </m:oMath>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In NIR spectroscopy, the next step is to perform quantitative and qualitative analysis of analyte of interest from the measured raw spectra using various signal processing and multivariate calibration models to extract the information related to the analyte of interest. </w:t>
      </w:r>
    </w:p>
    <w:p w:rsidR="00EA2D25" w:rsidRDefault="00EA2D25" w:rsidP="00EA2D25">
      <w:p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As mentioned in the previous chapter, the present study will focus on developing signal processing techniques for the non-invasive measurement of the blood glucose from an aqueous mixture of samples. However, the quality of the collected spectra might be mitigated due to several factors that may have negative impact on the prediction performance of the calibration model.  The factors that affect the prediction performance of the calibration model are listed below.</w:t>
      </w:r>
    </w:p>
    <w:p w:rsidR="00EA2D25"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Baseline variations due to ambient variations and instruments.</w:t>
      </w:r>
    </w:p>
    <w:p w:rsidR="00EA2D25"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Noise which occur in high frequencies such as detector noise</w:t>
      </w:r>
    </w:p>
    <w:p w:rsidR="00EA2D25"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The type of light scattering resulting from the skin and other constituents of blood is nonlinear, inhomogeneous and anisotropic; it reduces the signal to noise ratio due to degradation of the optical signal.</w:t>
      </w:r>
    </w:p>
    <w:p w:rsidR="00EA2D25"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lastRenderedPageBreak/>
        <w:t xml:space="preserve">water has high absorbability in NIR range due to high absorption of OH bond and high concentration of water in human body, resulting in high background spectra of water, which has negative impact on the measured spectra. </w:t>
      </w:r>
    </w:p>
    <w:p w:rsidR="00EA2D25"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Overlapping of the other components of blood and skin as the structure of glucose molecules and bonds are like many components in the blood.</w:t>
      </w:r>
    </w:p>
    <w:p w:rsidR="00EA2D25" w:rsidRPr="00CC724C" w:rsidRDefault="00EA2D25" w:rsidP="00EA2D25">
      <w:pPr>
        <w:pStyle w:val="ListParagraph"/>
        <w:numPr>
          <w:ilvl w:val="0"/>
          <w:numId w:val="32"/>
        </w:numPr>
        <w:spacing w:line="480" w:lineRule="auto"/>
        <w:jc w:val="both"/>
        <w:rPr>
          <w:rFonts w:ascii="Times New Roman" w:eastAsiaTheme="minorEastAsia" w:hAnsi="Times New Roman" w:cs="Times New Roman"/>
          <w:color w:val="000000" w:themeColor="text1"/>
          <w:sz w:val="24"/>
          <w:szCs w:val="24"/>
          <w:lang w:val="en-US"/>
        </w:rPr>
      </w:pPr>
      <w:r w:rsidRPr="00CC724C">
        <w:rPr>
          <w:rFonts w:ascii="Times New Roman" w:eastAsiaTheme="minorEastAsia" w:hAnsi="Times New Roman" w:cs="Times New Roman"/>
          <w:color w:val="000000" w:themeColor="text1"/>
          <w:sz w:val="24"/>
          <w:szCs w:val="24"/>
          <w:lang w:val="en-US"/>
        </w:rPr>
        <w:t xml:space="preserve"> Very low value of the glucose concentration in blood provides weak signals in comparison to other components of blood (the range of normal blood glucose concentration is from 65 to 120 mg/dL).        </w:t>
      </w:r>
    </w:p>
    <w:p w:rsidR="00EA2D25" w:rsidRDefault="00EA2D25" w:rsidP="00EA2D25">
      <w:pPr>
        <w:pStyle w:val="Heading2"/>
        <w:numPr>
          <w:ilvl w:val="0"/>
          <w:numId w:val="0"/>
        </w:numPr>
        <w:rPr>
          <w:b/>
          <w:i w:val="0"/>
          <w:color w:val="5B9BD5" w:themeColor="accent1"/>
          <w:sz w:val="32"/>
          <w:szCs w:val="32"/>
        </w:rPr>
      </w:pPr>
      <w:bookmarkStart w:id="15" w:name="_Toc505600367"/>
      <w:r>
        <w:rPr>
          <w:b/>
          <w:i w:val="0"/>
          <w:color w:val="5B9BD5" w:themeColor="accent1"/>
          <w:sz w:val="32"/>
          <w:szCs w:val="32"/>
        </w:rPr>
        <w:t xml:space="preserve">2.3 </w:t>
      </w:r>
      <w:r w:rsidRPr="00780773">
        <w:rPr>
          <w:b/>
          <w:i w:val="0"/>
          <w:color w:val="5B9BD5" w:themeColor="accent1"/>
          <w:sz w:val="32"/>
          <w:szCs w:val="32"/>
        </w:rPr>
        <w:t>Non-invasive blood glucose monitoring</w:t>
      </w:r>
      <w:r w:rsidRPr="00D57E98">
        <w:rPr>
          <w:b/>
          <w:i w:val="0"/>
          <w:color w:val="5B9BD5" w:themeColor="accent1"/>
          <w:sz w:val="32"/>
          <w:szCs w:val="32"/>
        </w:rPr>
        <w:t>:</w:t>
      </w:r>
      <w:bookmarkEnd w:id="15"/>
    </w:p>
    <w:p w:rsidR="00EA2D25" w:rsidRPr="00160E74" w:rsidRDefault="00EA2D25" w:rsidP="00EA2D25">
      <w:pPr>
        <w:rPr>
          <w:lang w:val="en-US"/>
        </w:rPr>
      </w:pP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Diabetes mellitus is a chronic disease that occurs either when the pancreas cannot produce sufficient insulin or when the body cannot use the produced insulin in the right way. Insulin is a hormone that controls the blood sugar levels and it plays vital role in transferring the glucose to the body cells. Recent reports from International Diabetes Federation (IDF) team have informed that diabetes affects around 415 million people worldwide and is expected to increase to more than 640 million by 2040 [</w:t>
      </w:r>
      <w:r w:rsidR="00F712F0">
        <w:rPr>
          <w:rFonts w:ascii="Times New Roman" w:hAnsi="Times New Roman" w:cs="Times New Roman"/>
          <w:sz w:val="24"/>
          <w:szCs w:val="24"/>
        </w:rPr>
        <w:t>26</w:t>
      </w:r>
      <w:r w:rsidRPr="00754E7D">
        <w:rPr>
          <w:rFonts w:ascii="Times New Roman" w:hAnsi="Times New Roman" w:cs="Times New Roman"/>
          <w:sz w:val="24"/>
          <w:szCs w:val="24"/>
        </w:rPr>
        <w:t>]. Non-invasive approaches have attracted lot of attention as they improve the quality of life for diabetic patients worldwide. NIR spectroscopy is recognized as one of the promising techniques for non-invasive monitorin</w:t>
      </w:r>
      <w:r>
        <w:rPr>
          <w:rFonts w:ascii="Times New Roman" w:hAnsi="Times New Roman" w:cs="Times New Roman"/>
          <w:sz w:val="24"/>
          <w:szCs w:val="24"/>
        </w:rPr>
        <w:t>g of the blood glucose levels [</w:t>
      </w:r>
      <w:r w:rsidR="00F712F0">
        <w:rPr>
          <w:rFonts w:ascii="Times New Roman" w:hAnsi="Times New Roman" w:cs="Times New Roman"/>
          <w:sz w:val="24"/>
          <w:szCs w:val="24"/>
        </w:rPr>
        <w:t>27</w:t>
      </w:r>
      <w:r w:rsidRPr="00754E7D">
        <w:rPr>
          <w:rFonts w:ascii="Times New Roman" w:hAnsi="Times New Roman" w:cs="Times New Roman"/>
          <w:sz w:val="24"/>
          <w:szCs w:val="24"/>
        </w:rPr>
        <w:t xml:space="preserve">]. </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The American Diabetes Association has announced that strict control of the glucose levels in blood minimize the chronic problems by 50-70% [</w:t>
      </w:r>
      <w:r w:rsidR="00F712F0">
        <w:rPr>
          <w:rFonts w:ascii="Times New Roman" w:hAnsi="Times New Roman" w:cs="Times New Roman"/>
          <w:sz w:val="24"/>
          <w:szCs w:val="24"/>
        </w:rPr>
        <w:t>28</w:t>
      </w:r>
      <w:r w:rsidRPr="00754E7D">
        <w:rPr>
          <w:rFonts w:ascii="Times New Roman" w:hAnsi="Times New Roman" w:cs="Times New Roman"/>
          <w:sz w:val="24"/>
          <w:szCs w:val="24"/>
        </w:rPr>
        <w:t xml:space="preserve">]. The diabetic patients need to monitor their blood glucose levels a minimum 4-6 times per day, to maintain a strict diet for the proper control of the disease. </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 xml:space="preserve">The finger prick method is the conventional way of testing the blood glucose levels in which a blood sample is drawn from the patient and analysed using the chemical regents. But this </w:t>
      </w:r>
      <w:r w:rsidRPr="00754E7D">
        <w:rPr>
          <w:rFonts w:ascii="Times New Roman" w:hAnsi="Times New Roman" w:cs="Times New Roman"/>
          <w:sz w:val="24"/>
          <w:szCs w:val="24"/>
        </w:rPr>
        <w:lastRenderedPageBreak/>
        <w:t>technique is inconvenient, painful and expensive as high quality chemical reagents must be used. To reduce these complications, many researchers have come up with non-invasive methods based on optical radiation for the measurement of the blood glucose levels.</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The following are the main advantages of the non-invasive approaches:</w:t>
      </w:r>
    </w:p>
    <w:p w:rsidR="00EA2D25" w:rsidRPr="00754E7D" w:rsidRDefault="00EA2D25" w:rsidP="00EA2D25">
      <w:pPr>
        <w:pStyle w:val="ListParagraph"/>
        <w:numPr>
          <w:ilvl w:val="0"/>
          <w:numId w:val="14"/>
        </w:numPr>
        <w:spacing w:after="200" w:line="480" w:lineRule="auto"/>
        <w:jc w:val="both"/>
        <w:rPr>
          <w:rFonts w:ascii="Times New Roman" w:hAnsi="Times New Roman" w:cs="Times New Roman"/>
          <w:sz w:val="24"/>
          <w:szCs w:val="24"/>
        </w:rPr>
      </w:pPr>
      <w:r w:rsidRPr="00754E7D">
        <w:rPr>
          <w:rFonts w:ascii="Times New Roman" w:hAnsi="Times New Roman" w:cs="Times New Roman"/>
          <w:sz w:val="24"/>
          <w:szCs w:val="24"/>
        </w:rPr>
        <w:t>The non-invasive methods are inexpensive as these do not require any chemical reagents.</w:t>
      </w:r>
    </w:p>
    <w:p w:rsidR="00EA2D25" w:rsidRPr="00754E7D" w:rsidRDefault="00EA2D25" w:rsidP="00EA2D25">
      <w:pPr>
        <w:pStyle w:val="ListParagraph"/>
        <w:numPr>
          <w:ilvl w:val="0"/>
          <w:numId w:val="14"/>
        </w:numPr>
        <w:spacing w:after="200" w:line="480" w:lineRule="auto"/>
        <w:jc w:val="both"/>
        <w:rPr>
          <w:rFonts w:ascii="Times New Roman" w:hAnsi="Times New Roman" w:cs="Times New Roman"/>
          <w:sz w:val="24"/>
          <w:szCs w:val="24"/>
        </w:rPr>
      </w:pPr>
      <w:r w:rsidRPr="00754E7D">
        <w:rPr>
          <w:rFonts w:ascii="Times New Roman" w:hAnsi="Times New Roman" w:cs="Times New Roman"/>
          <w:sz w:val="24"/>
          <w:szCs w:val="24"/>
        </w:rPr>
        <w:t>These methods are simple, painless and convenient as there is no need to draw the blood sample from the patient.</w:t>
      </w:r>
    </w:p>
    <w:p w:rsidR="00EA2D25" w:rsidRPr="00754E7D" w:rsidRDefault="00EA2D25" w:rsidP="00EA2D25">
      <w:pPr>
        <w:autoSpaceDE w:val="0"/>
        <w:autoSpaceDN w:val="0"/>
        <w:adjustRightInd w:val="0"/>
        <w:spacing w:after="0" w:line="480" w:lineRule="auto"/>
        <w:jc w:val="both"/>
        <w:rPr>
          <w:rFonts w:ascii="Times New Roman" w:hAnsi="Times New Roman" w:cs="Times New Roman"/>
          <w:color w:val="000000"/>
          <w:sz w:val="24"/>
          <w:szCs w:val="24"/>
          <w:lang w:val="en-IN"/>
        </w:rPr>
      </w:pPr>
      <w:r w:rsidRPr="00754E7D">
        <w:rPr>
          <w:rFonts w:ascii="Times New Roman" w:hAnsi="Times New Roman" w:cs="Times New Roman"/>
          <w:color w:val="000000"/>
          <w:sz w:val="24"/>
          <w:szCs w:val="24"/>
          <w:lang w:val="en-IN"/>
        </w:rPr>
        <w:t>The main idea of non-invasive blood glucose monitoring based on optical measurement techniques is to transmit a finite band of radiation to a selected region of the body. The light intensity or polarization is modified as a function of the tissues through which the light is transmitted [</w:t>
      </w:r>
      <w:r w:rsidR="00F712F0">
        <w:rPr>
          <w:rFonts w:ascii="Times New Roman" w:hAnsi="Times New Roman" w:cs="Times New Roman"/>
          <w:color w:val="000000"/>
          <w:sz w:val="24"/>
          <w:szCs w:val="24"/>
          <w:lang w:val="en-IN"/>
        </w:rPr>
        <w:t>29, 20</w:t>
      </w:r>
      <w:r w:rsidRPr="00754E7D">
        <w:rPr>
          <w:rFonts w:ascii="Times New Roman" w:hAnsi="Times New Roman" w:cs="Times New Roman"/>
          <w:color w:val="000000"/>
          <w:sz w:val="24"/>
          <w:szCs w:val="24"/>
          <w:lang w:val="en-IN"/>
        </w:rPr>
        <w:t>].</w:t>
      </w:r>
    </w:p>
    <w:p w:rsidR="00EA2D25" w:rsidRPr="00754E7D" w:rsidRDefault="00EA2D25" w:rsidP="00EA2D25">
      <w:pPr>
        <w:autoSpaceDE w:val="0"/>
        <w:autoSpaceDN w:val="0"/>
        <w:adjustRightInd w:val="0"/>
        <w:spacing w:after="0" w:line="480" w:lineRule="auto"/>
        <w:jc w:val="both"/>
        <w:rPr>
          <w:rFonts w:ascii="Times New Roman" w:hAnsi="Times New Roman" w:cs="Times New Roman"/>
          <w:color w:val="000000"/>
          <w:sz w:val="24"/>
          <w:szCs w:val="24"/>
          <w:lang w:val="en-IN"/>
        </w:rPr>
      </w:pPr>
      <w:r w:rsidRPr="00754E7D">
        <w:rPr>
          <w:rFonts w:ascii="Times New Roman" w:hAnsi="Times New Roman" w:cs="Times New Roman"/>
          <w:color w:val="000000"/>
          <w:sz w:val="24"/>
          <w:szCs w:val="24"/>
          <w:lang w:val="en-IN"/>
        </w:rPr>
        <w:t>There are several non-invasive approaches in the literature [</w:t>
      </w:r>
      <w:r w:rsidR="00D5417C">
        <w:rPr>
          <w:rFonts w:ascii="Times New Roman" w:hAnsi="Times New Roman" w:cs="Times New Roman"/>
          <w:color w:val="000000"/>
          <w:sz w:val="24"/>
          <w:szCs w:val="24"/>
          <w:lang w:val="en-IN"/>
        </w:rPr>
        <w:t>31-36</w:t>
      </w:r>
      <w:r w:rsidRPr="00754E7D">
        <w:rPr>
          <w:rFonts w:ascii="Times New Roman" w:hAnsi="Times New Roman" w:cs="Times New Roman"/>
          <w:color w:val="000000"/>
          <w:sz w:val="24"/>
          <w:szCs w:val="24"/>
          <w:lang w:val="en-IN"/>
        </w:rPr>
        <w:t>] for the non-invasive detection of the blood glucose levels, such as scattering spectroscopy, mid infrared (MIR) spectroscopy, near infrared (NIR) spectroscopy, fluorescence and photo acoustic approaches.</w:t>
      </w:r>
    </w:p>
    <w:p w:rsidR="00EA2D25" w:rsidRPr="00754E7D" w:rsidRDefault="00EA2D25" w:rsidP="00EA2D25">
      <w:pPr>
        <w:autoSpaceDE w:val="0"/>
        <w:autoSpaceDN w:val="0"/>
        <w:adjustRightInd w:val="0"/>
        <w:spacing w:before="240" w:after="240" w:line="480" w:lineRule="auto"/>
        <w:jc w:val="both"/>
        <w:rPr>
          <w:rFonts w:ascii="Times New Roman" w:hAnsi="Times New Roman" w:cs="Times New Roman"/>
          <w:sz w:val="24"/>
          <w:szCs w:val="24"/>
          <w:lang w:val="en-IN"/>
        </w:rPr>
      </w:pPr>
      <w:r w:rsidRPr="00754E7D">
        <w:rPr>
          <w:rFonts w:ascii="Times New Roman" w:hAnsi="Times New Roman" w:cs="Times New Roman"/>
          <w:sz w:val="24"/>
          <w:szCs w:val="24"/>
          <w:lang w:val="en-IN"/>
        </w:rPr>
        <w:t>Each method has its own advantages and disadvantages. Among all the non-invasive methods, NIR spectroscopy has attracted many researchers as it provides accurate and robust measurements and it can lead to the production of glucose meters that are reliable, cheap and simple which can be</w:t>
      </w:r>
      <w:r>
        <w:rPr>
          <w:rFonts w:ascii="Times New Roman" w:hAnsi="Times New Roman" w:cs="Times New Roman"/>
          <w:sz w:val="24"/>
          <w:szCs w:val="24"/>
          <w:lang w:val="en-IN"/>
        </w:rPr>
        <w:t xml:space="preserve"> used by patiently very easily. NIR spectroscopy has attracted in the process monitoring because of its compatibility with aqueous solutions and simplicity in the preparation of samples. </w:t>
      </w:r>
      <w:r w:rsidRPr="00754E7D">
        <w:rPr>
          <w:rFonts w:ascii="Times New Roman" w:hAnsi="Times New Roman" w:cs="Times New Roman"/>
          <w:sz w:val="24"/>
          <w:szCs w:val="24"/>
          <w:lang w:val="en-IN"/>
        </w:rPr>
        <w:t>The NIR spectroscopy resides in the range from 780nm to 2500nm. The NIR spectroscopy is divided into 3 regions [</w:t>
      </w:r>
      <w:r w:rsidR="00D5417C">
        <w:rPr>
          <w:rFonts w:ascii="Times New Roman" w:hAnsi="Times New Roman" w:cs="Times New Roman"/>
          <w:sz w:val="24"/>
          <w:szCs w:val="24"/>
          <w:lang w:val="en-IN"/>
        </w:rPr>
        <w:t>37, 38</w:t>
      </w:r>
      <w:r w:rsidRPr="00754E7D">
        <w:rPr>
          <w:rFonts w:ascii="Times New Roman" w:hAnsi="Times New Roman" w:cs="Times New Roman"/>
          <w:sz w:val="24"/>
          <w:szCs w:val="24"/>
          <w:lang w:val="en-IN"/>
        </w:rPr>
        <w:t>] namely; the first overtone region (1540nm to 1820nm), the short wavelength region (700nm to 1330nm) and the combination region (2000nm to 2500nm).</w:t>
      </w:r>
    </w:p>
    <w:p w:rsidR="00EA2D25" w:rsidRPr="00754E7D" w:rsidRDefault="00EA2D25" w:rsidP="00EA2D25">
      <w:pPr>
        <w:autoSpaceDE w:val="0"/>
        <w:autoSpaceDN w:val="0"/>
        <w:adjustRightInd w:val="0"/>
        <w:spacing w:before="240" w:after="240" w:line="480" w:lineRule="auto"/>
        <w:jc w:val="both"/>
        <w:rPr>
          <w:rFonts w:ascii="Times New Roman" w:hAnsi="Times New Roman" w:cs="Times New Roman"/>
          <w:sz w:val="24"/>
          <w:szCs w:val="24"/>
          <w:lang w:val="en-IN"/>
        </w:rPr>
      </w:pPr>
      <w:r w:rsidRPr="00754E7D">
        <w:rPr>
          <w:rFonts w:ascii="Times New Roman" w:hAnsi="Times New Roman" w:cs="Times New Roman"/>
          <w:sz w:val="24"/>
          <w:szCs w:val="24"/>
          <w:lang w:val="en-IN"/>
        </w:rPr>
        <w:lastRenderedPageBreak/>
        <w:t>As each component of blood has unique response to the NIR radiation and the response can be observed using the wavelength range, spectrum profile and the number of peaks and their positions. Hence the NIR spectrum is considered as the fingerprint for each component; however, the components of blood have an overlapped response as they are composed of C-H-N-O bonds.</w:t>
      </w:r>
    </w:p>
    <w:p w:rsidR="00EA2D25" w:rsidRPr="00754E7D" w:rsidRDefault="00EA2D25" w:rsidP="00EA2D25">
      <w:pPr>
        <w:autoSpaceDE w:val="0"/>
        <w:autoSpaceDN w:val="0"/>
        <w:adjustRightInd w:val="0"/>
        <w:spacing w:before="240" w:after="240" w:line="480" w:lineRule="auto"/>
        <w:jc w:val="both"/>
        <w:rPr>
          <w:rFonts w:ascii="Times New Roman" w:hAnsi="Times New Roman" w:cs="Times New Roman"/>
          <w:sz w:val="24"/>
          <w:szCs w:val="24"/>
          <w:lang w:val="en-IN"/>
        </w:rPr>
      </w:pPr>
      <w:r w:rsidRPr="00754E7D">
        <w:rPr>
          <w:rFonts w:ascii="Times New Roman" w:hAnsi="Times New Roman" w:cs="Times New Roman"/>
          <w:sz w:val="24"/>
          <w:szCs w:val="24"/>
          <w:lang w:val="en-IN"/>
        </w:rPr>
        <w:t>The NIR spectrum of glucose has three absorbance bands in both the overtone and combination regions and it is quite difficult to observe these bands in short wavelength region as the absorbability of glucose is very low in this region. In the overtone region, these bands are centred at 1.61, 1.69 and 1.73 μm. For the combination region, these bands are centred at 2.326μm, 2.273 μm and 2.115μm [</w:t>
      </w:r>
      <w:r w:rsidR="00B236FB">
        <w:rPr>
          <w:rFonts w:ascii="Times New Roman" w:hAnsi="Times New Roman" w:cs="Times New Roman"/>
          <w:sz w:val="24"/>
          <w:szCs w:val="24"/>
          <w:lang w:val="en-IN"/>
        </w:rPr>
        <w:t>37-40</w:t>
      </w:r>
      <w:r w:rsidRPr="00754E7D">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754E7D">
        <w:rPr>
          <w:rFonts w:ascii="Times New Roman" w:hAnsi="Times New Roman" w:cs="Times New Roman"/>
          <w:sz w:val="24"/>
          <w:szCs w:val="24"/>
          <w:lang w:val="en-IN"/>
        </w:rPr>
        <w:t>he water absorbability is very low in the combination region and the glucose band is narrower than water. Hence most of the research works including the present work in this thesis use the combination region as the glucose features a</w:t>
      </w:r>
      <w:r>
        <w:rPr>
          <w:rFonts w:ascii="Times New Roman" w:hAnsi="Times New Roman" w:cs="Times New Roman"/>
          <w:sz w:val="24"/>
          <w:szCs w:val="24"/>
          <w:lang w:val="en-IN"/>
        </w:rPr>
        <w:t>re very clear in this region [</w:t>
      </w:r>
      <w:r w:rsidR="00B42F86">
        <w:rPr>
          <w:rFonts w:ascii="Times New Roman" w:hAnsi="Times New Roman" w:cs="Times New Roman"/>
          <w:sz w:val="24"/>
          <w:szCs w:val="24"/>
          <w:lang w:val="en-IN"/>
        </w:rPr>
        <w:t>41-43</w:t>
      </w:r>
      <w:r w:rsidRPr="00754E7D">
        <w:rPr>
          <w:rFonts w:ascii="Times New Roman" w:hAnsi="Times New Roman" w:cs="Times New Roman"/>
          <w:sz w:val="24"/>
          <w:szCs w:val="24"/>
          <w:lang w:val="en-IN"/>
        </w:rPr>
        <w:t>].</w:t>
      </w:r>
    </w:p>
    <w:p w:rsidR="00EA2D25" w:rsidRPr="00754E7D" w:rsidRDefault="00EA2D25" w:rsidP="00EA2D25">
      <w:pPr>
        <w:autoSpaceDE w:val="0"/>
        <w:autoSpaceDN w:val="0"/>
        <w:adjustRightInd w:val="0"/>
        <w:spacing w:before="240" w:after="24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NIR region, the spectra are overlapped, weak and broad that make it difficult to extract the useful information from the measured spectra. Hence robust</w:t>
      </w:r>
      <w:r w:rsidRPr="00754E7D">
        <w:rPr>
          <w:rFonts w:ascii="Times New Roman" w:hAnsi="Times New Roman" w:cs="Times New Roman"/>
          <w:sz w:val="24"/>
          <w:szCs w:val="24"/>
          <w:lang w:val="en-IN"/>
        </w:rPr>
        <w:t xml:space="preserve"> signal processing methods are required to </w:t>
      </w:r>
      <w:r>
        <w:rPr>
          <w:rFonts w:ascii="Times New Roman" w:hAnsi="Times New Roman" w:cs="Times New Roman"/>
          <w:sz w:val="24"/>
          <w:szCs w:val="24"/>
          <w:lang w:val="en-IN"/>
        </w:rPr>
        <w:t xml:space="preserve">remove the unwanted variations from the spectra to recover the information related to analyte of interest. </w:t>
      </w:r>
      <w:r w:rsidRPr="00754E7D">
        <w:rPr>
          <w:rFonts w:ascii="Times New Roman" w:hAnsi="Times New Roman" w:cs="Times New Roman"/>
          <w:sz w:val="24"/>
          <w:szCs w:val="24"/>
          <w:lang w:val="en-IN"/>
        </w:rPr>
        <w:t xml:space="preserve">These signal processing methods should have the capability to suppress most of the variations related to biological components and thus improve the quality of the spectra. These methods should be robust, accurate and have high sensitivity and wide detection range. Regardless of the huge number of studies in this field, accurate, effective and robust signal processing methods yet to be developed for practical representative test data. </w:t>
      </w:r>
    </w:p>
    <w:p w:rsidR="00EA2D25" w:rsidRDefault="00EA2D25" w:rsidP="00EA2D25">
      <w:pPr>
        <w:autoSpaceDE w:val="0"/>
        <w:autoSpaceDN w:val="0"/>
        <w:adjustRightInd w:val="0"/>
        <w:spacing w:before="240" w:after="240" w:line="480" w:lineRule="auto"/>
        <w:jc w:val="both"/>
        <w:rPr>
          <w:rFonts w:ascii="Times New Roman" w:hAnsi="Times New Roman" w:cs="Times New Roman"/>
          <w:sz w:val="24"/>
          <w:szCs w:val="24"/>
          <w:lang w:val="en-IN"/>
        </w:rPr>
      </w:pPr>
      <w:r w:rsidRPr="00754E7D">
        <w:rPr>
          <w:rFonts w:ascii="Times New Roman" w:hAnsi="Times New Roman" w:cs="Times New Roman"/>
          <w:sz w:val="24"/>
          <w:szCs w:val="24"/>
          <w:lang w:val="en-IN"/>
        </w:rPr>
        <w:t xml:space="preserve">The collected spectra might be affected by several factors such as </w:t>
      </w:r>
      <w:r>
        <w:rPr>
          <w:rFonts w:ascii="Times New Roman" w:hAnsi="Times New Roman" w:cs="Times New Roman"/>
          <w:sz w:val="24"/>
          <w:szCs w:val="24"/>
          <w:lang w:val="en-IN"/>
        </w:rPr>
        <w:t xml:space="preserve">baseline variations, high background spectra of water, overlapping of other components, high frequency noise and light scattering. </w:t>
      </w:r>
      <w:r w:rsidRPr="00754E7D">
        <w:rPr>
          <w:rFonts w:ascii="Times New Roman" w:hAnsi="Times New Roman" w:cs="Times New Roman"/>
          <w:sz w:val="24"/>
          <w:szCs w:val="24"/>
          <w:lang w:val="en-IN"/>
        </w:rPr>
        <w:t xml:space="preserve">Hence the work presented in this thesis has focused on the development of signal </w:t>
      </w:r>
      <w:r>
        <w:rPr>
          <w:rFonts w:ascii="Times New Roman" w:hAnsi="Times New Roman" w:cs="Times New Roman"/>
          <w:sz w:val="24"/>
          <w:szCs w:val="24"/>
          <w:lang w:val="en-IN"/>
        </w:rPr>
        <w:lastRenderedPageBreak/>
        <w:t>pre-</w:t>
      </w:r>
      <w:r w:rsidRPr="00754E7D">
        <w:rPr>
          <w:rFonts w:ascii="Times New Roman" w:hAnsi="Times New Roman" w:cs="Times New Roman"/>
          <w:sz w:val="24"/>
          <w:szCs w:val="24"/>
          <w:lang w:val="en-IN"/>
        </w:rPr>
        <w:t xml:space="preserve">processing </w:t>
      </w:r>
      <w:r>
        <w:rPr>
          <w:rFonts w:ascii="Times New Roman" w:hAnsi="Times New Roman" w:cs="Times New Roman"/>
          <w:sz w:val="24"/>
          <w:szCs w:val="24"/>
          <w:lang w:val="en-IN"/>
        </w:rPr>
        <w:t xml:space="preserve">and calibration </w:t>
      </w:r>
      <w:r w:rsidRPr="00754E7D">
        <w:rPr>
          <w:rFonts w:ascii="Times New Roman" w:hAnsi="Times New Roman" w:cs="Times New Roman"/>
          <w:sz w:val="24"/>
          <w:szCs w:val="24"/>
          <w:lang w:val="en-IN"/>
        </w:rPr>
        <w:t>methods for the non-invasive measurement of the blood glucose levels.</w:t>
      </w:r>
    </w:p>
    <w:p w:rsidR="00EA2D25" w:rsidRPr="00BF7A22" w:rsidRDefault="00EA2D25" w:rsidP="00EA2D25">
      <w:pPr>
        <w:pStyle w:val="Heading2"/>
        <w:numPr>
          <w:ilvl w:val="1"/>
          <w:numId w:val="31"/>
        </w:numPr>
        <w:spacing w:line="480" w:lineRule="auto"/>
        <w:rPr>
          <w:b/>
          <w:i w:val="0"/>
          <w:color w:val="5B9BD5" w:themeColor="accent1"/>
          <w:sz w:val="32"/>
          <w:szCs w:val="32"/>
        </w:rPr>
      </w:pPr>
      <w:bookmarkStart w:id="16" w:name="_Toc505600368"/>
      <w:r w:rsidRPr="00BF7A22">
        <w:rPr>
          <w:b/>
          <w:i w:val="0"/>
          <w:color w:val="5B9BD5" w:themeColor="accent1"/>
          <w:sz w:val="32"/>
          <w:szCs w:val="32"/>
        </w:rPr>
        <w:t>Multivariate calibration models:</w:t>
      </w:r>
      <w:bookmarkEnd w:id="16"/>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Multivariate calibration models are most commonly used in Chemometrics to predict the concentration of analyte of interest from the measured spectra of samples. The principle of multivariate regression model is to find the relation between the concentration of analyte of interest and the measured absorbance spectra to extract the information related to anaylte of interest. Multivariate methods develop calibration model based on response and spectra variables for a known set of data and the model is then used to predict the concentration of analyte of interest for new set of variables.</w:t>
      </w:r>
      <w:r w:rsidR="006D0EC8">
        <w:rPr>
          <w:rFonts w:ascii="Times New Roman" w:hAnsi="Times New Roman" w:cs="Times New Roman"/>
          <w:sz w:val="24"/>
          <w:szCs w:val="24"/>
        </w:rPr>
        <w:t xml:space="preserve"> The objective </w:t>
      </w:r>
      <w:r w:rsidR="00400595">
        <w:rPr>
          <w:rFonts w:ascii="Times New Roman" w:hAnsi="Times New Roman" w:cs="Times New Roman"/>
          <w:sz w:val="24"/>
          <w:szCs w:val="24"/>
        </w:rPr>
        <w:t xml:space="preserve">of a multivariate regression model is to develop a mathematical relation between the chemical property of interest to the spectral data encoded across various wavelengths. </w:t>
      </w:r>
    </w:p>
    <w:p w:rsidR="00EA2D25" w:rsidRPr="00754E7D"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general </w:t>
      </w:r>
      <w:r w:rsidRPr="00754E7D">
        <w:rPr>
          <w:rFonts w:ascii="Times New Roman" w:hAnsi="Times New Roman" w:cs="Times New Roman"/>
          <w:sz w:val="24"/>
          <w:szCs w:val="24"/>
        </w:rPr>
        <w:t>regression analysis is used to predict the relationship between dependent and independent variables as shown in the equation below:</w:t>
      </w:r>
    </w:p>
    <w:p w:rsidR="00EA2D25" w:rsidRPr="00754E7D"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7D">
        <w:rPr>
          <w:rFonts w:ascii="Times New Roman" w:hAnsi="Times New Roman" w:cs="Times New Roman"/>
          <w:sz w:val="24"/>
          <w:szCs w:val="24"/>
        </w:rPr>
        <w:t>Y</w:t>
      </w:r>
      <w:r>
        <w:rPr>
          <w:rFonts w:ascii="Times New Roman" w:hAnsi="Times New Roman" w:cs="Times New Roman"/>
          <w:sz w:val="24"/>
          <w:szCs w:val="24"/>
        </w:rPr>
        <w:t xml:space="preserve"> </w:t>
      </w:r>
      <w:r w:rsidRPr="00754E7D">
        <w:rPr>
          <w:rFonts w:ascii="Times New Roman" w:hAnsi="Times New Roman" w:cs="Times New Roman"/>
          <w:sz w:val="24"/>
          <w:szCs w:val="24"/>
        </w:rPr>
        <w:t>=X</w:t>
      </w:r>
      <w:r>
        <w:rPr>
          <w:rFonts w:ascii="Times New Roman" w:hAnsi="Times New Roman" w:cs="Times New Roman"/>
          <w:sz w:val="24"/>
          <w:szCs w:val="24"/>
        </w:rPr>
        <w:t xml:space="preserve"> </w:t>
      </w:r>
      <w:r w:rsidRPr="00754E7D">
        <w:rPr>
          <w:rFonts w:ascii="Times New Roman" w:hAnsi="Times New Roman" w:cs="Times New Roman"/>
          <w:sz w:val="24"/>
          <w:szCs w:val="24"/>
        </w:rPr>
        <w:t xml:space="preserve">β </w:t>
      </w:r>
      <w:r>
        <w:rPr>
          <w:rFonts w:ascii="Times New Roman" w:hAnsi="Times New Roman" w:cs="Times New Roman"/>
          <w:sz w:val="24"/>
          <w:szCs w:val="24"/>
        </w:rPr>
        <w:t xml:space="preserve">                                                                                                        (2.9)</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Where Y is dependent or response variable. β is the regression coefficient, X is the input raw spectra</w:t>
      </w:r>
      <w:r>
        <w:rPr>
          <w:rFonts w:ascii="Times New Roman" w:hAnsi="Times New Roman" w:cs="Times New Roman"/>
          <w:sz w:val="24"/>
          <w:szCs w:val="24"/>
        </w:rPr>
        <w:t>.</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Multivariate calibration methods, commonly known as regression techniques could be used to predict the glucose concentration from the blood serum [</w:t>
      </w:r>
      <w:r w:rsidR="0002072C">
        <w:rPr>
          <w:rFonts w:ascii="Times New Roman" w:hAnsi="Times New Roman" w:cs="Times New Roman"/>
          <w:sz w:val="24"/>
          <w:szCs w:val="24"/>
        </w:rPr>
        <w:t>28</w:t>
      </w:r>
      <w:r w:rsidRPr="00754E7D">
        <w:rPr>
          <w:rFonts w:ascii="Times New Roman" w:hAnsi="Times New Roman" w:cs="Times New Roman"/>
          <w:sz w:val="24"/>
          <w:szCs w:val="24"/>
        </w:rPr>
        <w:t xml:space="preserve">]. </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 xml:space="preserve">The regression approach is implemented in two phases. </w:t>
      </w:r>
    </w:p>
    <w:p w:rsidR="00EA2D25" w:rsidRPr="00754E7D" w:rsidRDefault="00EA2D25" w:rsidP="00EA2D25">
      <w:pPr>
        <w:pStyle w:val="ListParagraph"/>
        <w:numPr>
          <w:ilvl w:val="0"/>
          <w:numId w:val="10"/>
        </w:numPr>
        <w:spacing w:after="200" w:line="480" w:lineRule="auto"/>
        <w:jc w:val="both"/>
        <w:rPr>
          <w:rFonts w:ascii="Times New Roman" w:hAnsi="Times New Roman" w:cs="Times New Roman"/>
          <w:sz w:val="24"/>
          <w:szCs w:val="24"/>
        </w:rPr>
      </w:pPr>
      <w:r w:rsidRPr="00754E7D">
        <w:rPr>
          <w:rFonts w:ascii="Times New Roman" w:hAnsi="Times New Roman" w:cs="Times New Roman"/>
          <w:sz w:val="24"/>
          <w:szCs w:val="24"/>
        </w:rPr>
        <w:t>Training phase</w:t>
      </w:r>
    </w:p>
    <w:p w:rsidR="00EA2D25" w:rsidRPr="00754E7D" w:rsidRDefault="00EA2D25" w:rsidP="00EA2D25">
      <w:pPr>
        <w:pStyle w:val="ListParagraph"/>
        <w:numPr>
          <w:ilvl w:val="0"/>
          <w:numId w:val="10"/>
        </w:numPr>
        <w:spacing w:after="200" w:line="480" w:lineRule="auto"/>
        <w:jc w:val="both"/>
        <w:rPr>
          <w:rFonts w:ascii="Times New Roman" w:hAnsi="Times New Roman" w:cs="Times New Roman"/>
          <w:sz w:val="24"/>
          <w:szCs w:val="24"/>
        </w:rPr>
      </w:pPr>
      <w:r w:rsidRPr="00754E7D">
        <w:rPr>
          <w:rFonts w:ascii="Times New Roman" w:hAnsi="Times New Roman" w:cs="Times New Roman"/>
          <w:sz w:val="24"/>
          <w:szCs w:val="24"/>
        </w:rPr>
        <w:t>Validation phase</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lastRenderedPageBreak/>
        <w:t>In the training phase, the regr</w:t>
      </w:r>
      <w:r>
        <w:rPr>
          <w:rFonts w:ascii="Times New Roman" w:hAnsi="Times New Roman" w:cs="Times New Roman"/>
          <w:sz w:val="24"/>
          <w:szCs w:val="24"/>
        </w:rPr>
        <w:t>ession coefficient vector β is computed using training data</w:t>
      </w:r>
      <w:r w:rsidRPr="00754E7D">
        <w:rPr>
          <w:rFonts w:ascii="Times New Roman" w:hAnsi="Times New Roman" w:cs="Times New Roman"/>
          <w:sz w:val="24"/>
          <w:szCs w:val="24"/>
        </w:rPr>
        <w:t>. In the validation phase, the responses corresponding to the new dataset is calculated based on the value of β</w:t>
      </w:r>
      <w:r>
        <w:rPr>
          <w:rFonts w:ascii="Times New Roman" w:hAnsi="Times New Roman" w:cs="Times New Roman"/>
          <w:sz w:val="24"/>
          <w:szCs w:val="24"/>
        </w:rPr>
        <w:t xml:space="preserve"> computed</w:t>
      </w:r>
      <w:r w:rsidRPr="00754E7D">
        <w:rPr>
          <w:rFonts w:ascii="Times New Roman" w:hAnsi="Times New Roman" w:cs="Times New Roman"/>
          <w:sz w:val="24"/>
          <w:szCs w:val="24"/>
        </w:rPr>
        <w:t xml:space="preserve"> during the training phase.</w:t>
      </w:r>
    </w:p>
    <w:p w:rsidR="00EA2D25"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 xml:space="preserve">The most commonly used existing regression models for the quantitative analysis of </w:t>
      </w:r>
      <w:r>
        <w:rPr>
          <w:rFonts w:ascii="Times New Roman" w:hAnsi="Times New Roman" w:cs="Times New Roman"/>
          <w:sz w:val="24"/>
          <w:szCs w:val="24"/>
        </w:rPr>
        <w:t xml:space="preserve">NIR </w:t>
      </w:r>
      <w:r w:rsidRPr="00754E7D">
        <w:rPr>
          <w:rFonts w:ascii="Times New Roman" w:hAnsi="Times New Roman" w:cs="Times New Roman"/>
          <w:sz w:val="24"/>
          <w:szCs w:val="24"/>
        </w:rPr>
        <w:t xml:space="preserve">spectra are </w:t>
      </w:r>
      <w:r>
        <w:rPr>
          <w:rFonts w:ascii="Times New Roman" w:hAnsi="Times New Roman" w:cs="Times New Roman"/>
          <w:sz w:val="24"/>
          <w:szCs w:val="24"/>
        </w:rPr>
        <w:t xml:space="preserve">the </w:t>
      </w:r>
      <w:r w:rsidRPr="00754E7D">
        <w:rPr>
          <w:rFonts w:ascii="Times New Roman" w:hAnsi="Times New Roman" w:cs="Times New Roman"/>
          <w:sz w:val="24"/>
          <w:szCs w:val="24"/>
        </w:rPr>
        <w:t>Principal component regression (PCR) and the partial least squares regression (PLSR) [</w:t>
      </w:r>
      <w:r w:rsidR="0002072C">
        <w:rPr>
          <w:rFonts w:ascii="Times New Roman" w:hAnsi="Times New Roman" w:cs="Times New Roman"/>
          <w:sz w:val="24"/>
          <w:szCs w:val="24"/>
        </w:rPr>
        <w:t>44, 45</w:t>
      </w:r>
      <w:r w:rsidRPr="00754E7D">
        <w:rPr>
          <w:rFonts w:ascii="Times New Roman" w:hAnsi="Times New Roman" w:cs="Times New Roman"/>
          <w:sz w:val="24"/>
          <w:szCs w:val="24"/>
        </w:rPr>
        <w:t>].</w:t>
      </w:r>
    </w:p>
    <w:p w:rsidR="00EA2D25" w:rsidRPr="00780773" w:rsidRDefault="00EA2D25" w:rsidP="00EA2D25">
      <w:pPr>
        <w:spacing w:line="480" w:lineRule="auto"/>
        <w:jc w:val="both"/>
        <w:rPr>
          <w:rFonts w:ascii="Times New Roman" w:hAnsi="Times New Roman" w:cs="Times New Roman"/>
          <w:color w:val="5B9BD5" w:themeColor="accent1"/>
          <w:sz w:val="32"/>
          <w:szCs w:val="32"/>
        </w:rPr>
      </w:pPr>
      <w:r w:rsidRPr="00D31D2F">
        <w:rPr>
          <w:rFonts w:ascii="Times New Roman" w:hAnsi="Times New Roman" w:cs="Times New Roman"/>
          <w:b/>
          <w:color w:val="5B9BD5" w:themeColor="accent1"/>
          <w:sz w:val="24"/>
          <w:szCs w:val="24"/>
        </w:rPr>
        <w:t xml:space="preserve">2.2.1 </w:t>
      </w:r>
      <w:r w:rsidRPr="00780773">
        <w:rPr>
          <w:rFonts w:ascii="Times New Roman" w:eastAsia="Calibri" w:hAnsi="Times New Roman" w:cs="Times New Roman"/>
          <w:color w:val="5B9BD5" w:themeColor="accent1"/>
          <w:sz w:val="32"/>
          <w:szCs w:val="32"/>
        </w:rPr>
        <w:t>Multiple Linear Regression (MLR):</w:t>
      </w:r>
    </w:p>
    <w:p w:rsidR="00EA2D25" w:rsidRPr="00754E7D"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Pearson introduced the concept of </w:t>
      </w:r>
      <w:r w:rsidRPr="00754E7D">
        <w:rPr>
          <w:rFonts w:ascii="Times New Roman" w:hAnsi="Times New Roman" w:cs="Times New Roman"/>
          <w:sz w:val="24"/>
          <w:szCs w:val="24"/>
        </w:rPr>
        <w:t>Multiple</w:t>
      </w:r>
      <w:r>
        <w:rPr>
          <w:rFonts w:ascii="Times New Roman" w:hAnsi="Times New Roman" w:cs="Times New Roman"/>
          <w:sz w:val="24"/>
          <w:szCs w:val="24"/>
        </w:rPr>
        <w:t xml:space="preserve"> Linear Regression (MLR) in 1908.</w:t>
      </w:r>
      <w:r w:rsidRPr="00754E7D">
        <w:rPr>
          <w:rFonts w:ascii="Times New Roman" w:hAnsi="Times New Roman" w:cs="Times New Roman"/>
          <w:sz w:val="24"/>
          <w:szCs w:val="24"/>
        </w:rPr>
        <w:t xml:space="preserve"> </w:t>
      </w:r>
      <w:r>
        <w:rPr>
          <w:rFonts w:ascii="Times New Roman" w:hAnsi="Times New Roman" w:cs="Times New Roman"/>
          <w:sz w:val="24"/>
          <w:szCs w:val="24"/>
        </w:rPr>
        <w:t xml:space="preserve">In general, MLR </w:t>
      </w:r>
      <w:r w:rsidRPr="00754E7D">
        <w:rPr>
          <w:rFonts w:ascii="Times New Roman" w:hAnsi="Times New Roman" w:cs="Times New Roman"/>
          <w:sz w:val="24"/>
          <w:szCs w:val="24"/>
        </w:rPr>
        <w:t>is used to predict the relationship between a dependent variable and two or more explanatory variables</w:t>
      </w:r>
      <w:r>
        <w:rPr>
          <w:rFonts w:ascii="Times New Roman" w:hAnsi="Times New Roman" w:cs="Times New Roman"/>
          <w:sz w:val="24"/>
          <w:szCs w:val="24"/>
        </w:rPr>
        <w:t xml:space="preserve"> based on Beer Lambert’s law</w:t>
      </w:r>
      <w:r w:rsidRPr="00754E7D">
        <w:rPr>
          <w:rFonts w:ascii="Times New Roman" w:hAnsi="Times New Roman" w:cs="Times New Roman"/>
          <w:sz w:val="24"/>
          <w:szCs w:val="24"/>
        </w:rPr>
        <w:t xml:space="preserve">. The linear relation between </w:t>
      </w:r>
      <w:r>
        <w:rPr>
          <w:rFonts w:ascii="Times New Roman" w:hAnsi="Times New Roman" w:cs="Times New Roman"/>
          <w:sz w:val="24"/>
          <w:szCs w:val="24"/>
        </w:rPr>
        <w:t>concentration of analyte of interest and absorbance spectra are given by</w:t>
      </w:r>
      <w:r w:rsidRPr="00754E7D">
        <w:rPr>
          <w:rFonts w:ascii="Times New Roman" w:hAnsi="Times New Roman" w:cs="Times New Roman"/>
          <w:sz w:val="24"/>
          <w:szCs w:val="24"/>
        </w:rPr>
        <w:t xml:space="preserve">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7D">
        <w:rPr>
          <w:rFonts w:ascii="Times New Roman" w:hAnsi="Times New Roman" w:cs="Times New Roman"/>
          <w:sz w:val="24"/>
          <w:szCs w:val="24"/>
        </w:rPr>
        <w:t>Y</w:t>
      </w:r>
      <w:r>
        <w:rPr>
          <w:rFonts w:ascii="Times New Roman" w:hAnsi="Times New Roman" w:cs="Times New Roman"/>
          <w:sz w:val="24"/>
          <w:szCs w:val="24"/>
        </w:rPr>
        <w:t xml:space="preserve"> </w:t>
      </w:r>
      <w:r w:rsidRPr="00754E7D">
        <w:rPr>
          <w:rFonts w:ascii="Times New Roman" w:hAnsi="Times New Roman" w:cs="Times New Roman"/>
          <w:sz w:val="24"/>
          <w:szCs w:val="24"/>
        </w:rPr>
        <w:t>=</w:t>
      </w:r>
      <w:r>
        <w:rPr>
          <w:rFonts w:ascii="Times New Roman" w:hAnsi="Times New Roman" w:cs="Times New Roman"/>
          <w:sz w:val="24"/>
          <w:szCs w:val="24"/>
        </w:rPr>
        <w:t xml:space="preserve"> </w:t>
      </w:r>
      <w:r w:rsidRPr="00754E7D">
        <w:rPr>
          <w:rFonts w:ascii="Times New Roman" w:hAnsi="Times New Roman" w:cs="Times New Roman"/>
          <w:sz w:val="24"/>
          <w:szCs w:val="24"/>
        </w:rPr>
        <w:t>X</w:t>
      </w:r>
      <m:oMath>
        <m:r>
          <w:rPr>
            <w:rFonts w:ascii="Cambria Math" w:hAnsi="Cambria Math" w:cs="Times New Roman"/>
            <w:sz w:val="24"/>
            <w:szCs w:val="24"/>
          </w:rPr>
          <m:t>β</m:t>
        </m:r>
      </m:oMath>
      <w:r>
        <w:rPr>
          <w:rFonts w:ascii="Times New Roman" w:hAnsi="Times New Roman" w:cs="Times New Roman"/>
          <w:sz w:val="24"/>
          <w:szCs w:val="24"/>
        </w:rPr>
        <w:t xml:space="preserve">                                                                              (2.10)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Y is the concentration of analyte of interest, X is the measured raw spectra and </w:t>
      </w:r>
      <w:r w:rsidRPr="00754E7D">
        <w:rPr>
          <w:rFonts w:ascii="Times New Roman" w:hAnsi="Times New Roman" w:cs="Times New Roman"/>
          <w:sz w:val="24"/>
          <w:szCs w:val="24"/>
        </w:rPr>
        <w:t>β</w:t>
      </w:r>
      <w:r>
        <w:rPr>
          <w:rFonts w:ascii="Times New Roman" w:hAnsi="Times New Roman" w:cs="Times New Roman"/>
          <w:sz w:val="24"/>
          <w:szCs w:val="24"/>
        </w:rPr>
        <w:t xml:space="preserve"> is regression coefficients vector.</w:t>
      </w:r>
    </w:p>
    <w:p w:rsidR="00EA2D25" w:rsidRPr="00754E7D"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regression coefficients vector </w:t>
      </w:r>
      <w:r w:rsidRPr="00754E7D">
        <w:rPr>
          <w:rFonts w:ascii="Times New Roman" w:hAnsi="Times New Roman" w:cs="Times New Roman"/>
          <w:sz w:val="24"/>
          <w:szCs w:val="24"/>
        </w:rPr>
        <w:t>β</w:t>
      </w:r>
      <w:r>
        <w:rPr>
          <w:rFonts w:ascii="Times New Roman" w:hAnsi="Times New Roman" w:cs="Times New Roman"/>
          <w:sz w:val="24"/>
          <w:szCs w:val="24"/>
        </w:rPr>
        <w:t xml:space="preserve"> is computed using least squares method [</w:t>
      </w:r>
      <w:r w:rsidR="00FD2EC4">
        <w:rPr>
          <w:rFonts w:ascii="Times New Roman" w:hAnsi="Times New Roman" w:cs="Times New Roman"/>
          <w:sz w:val="24"/>
          <w:szCs w:val="24"/>
        </w:rPr>
        <w:t>4</w:t>
      </w:r>
      <w:r w:rsidR="0002072C">
        <w:rPr>
          <w:rFonts w:ascii="Times New Roman" w:hAnsi="Times New Roman" w:cs="Times New Roman"/>
          <w:sz w:val="24"/>
          <w:szCs w:val="24"/>
        </w:rPr>
        <w:t>6, 47</w:t>
      </w:r>
      <w:r>
        <w:rPr>
          <w:rFonts w:ascii="Times New Roman" w:hAnsi="Times New Roman" w:cs="Times New Roman"/>
          <w:sz w:val="24"/>
          <w:szCs w:val="24"/>
        </w:rPr>
        <w:t>] and is given in Equation 2.11</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7D">
        <w:rPr>
          <w:rFonts w:ascii="Times New Roman" w:hAnsi="Times New Roman" w:cs="Times New Roman"/>
          <w:sz w:val="24"/>
          <w:szCs w:val="24"/>
        </w:rPr>
        <w:t>β</w:t>
      </w:r>
      <w:r>
        <w:rPr>
          <w:rFonts w:ascii="Times New Roman" w:hAnsi="Times New Roman" w:cs="Times New Roman"/>
          <w:sz w:val="24"/>
          <w:szCs w:val="24"/>
        </w:rPr>
        <w:t xml:space="preserve"> </w:t>
      </w:r>
      <w:r w:rsidRPr="00754E7D">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sSup>
              <m:sSupPr>
                <m:ctrlPr>
                  <w:rPr>
                    <w:rFonts w:ascii="Cambria Math" w:hAnsi="Times New Roman" w:cs="Times New Roman"/>
                    <w:i/>
                    <w:sz w:val="24"/>
                    <w:szCs w:val="24"/>
                  </w:rPr>
                </m:ctrlPr>
              </m:sSupPr>
              <m:e>
                <m:r>
                  <w:rPr>
                    <w:rFonts w:ascii="Cambria Math" w:hAnsi="Times New Roman" w:cs="Times New Roman"/>
                    <w:sz w:val="24"/>
                    <w:szCs w:val="24"/>
                  </w:rPr>
                  <m:t>(X</m:t>
                </m:r>
              </m:e>
              <m:sup>
                <m:r>
                  <w:rPr>
                    <w:rFonts w:ascii="Cambria Math" w:hAnsi="Cambria Math" w:cs="Times New Roman"/>
                    <w:sz w:val="24"/>
                    <w:szCs w:val="24"/>
                  </w:rPr>
                  <m:t>T</m:t>
                </m:r>
              </m:sup>
            </m:sSup>
            <m:r>
              <m:rPr>
                <m:sty m:val="p"/>
              </m:rPr>
              <w:rPr>
                <w:rFonts w:ascii="Cambria Math" w:hAnsi="Times New Roman" w:cs="Times New Roman"/>
                <w:sz w:val="24"/>
                <w:szCs w:val="24"/>
              </w:rPr>
              <m:t>X)</m:t>
            </m:r>
          </m:e>
          <m:sup>
            <m:r>
              <w:rPr>
                <w:rFonts w:ascii="Times New Roman" w:hAnsi="Times New Roman" w:cs="Times New Roman"/>
                <w:sz w:val="24"/>
                <w:szCs w:val="24"/>
              </w:rPr>
              <m:t>-</m:t>
            </m:r>
            <m:r>
              <w:rPr>
                <w:rFonts w:ascii="Cambria Math" w:hAnsi="Times New Roman" w:cs="Times New Roman"/>
                <w:sz w:val="24"/>
                <w:szCs w:val="24"/>
              </w:rPr>
              <m:t>1</m:t>
            </m:r>
          </m:sup>
        </m:sSup>
        <m:sSup>
          <m:sSupPr>
            <m:ctrlPr>
              <w:rPr>
                <w:rFonts w:ascii="Cambria Math" w:hAnsi="Times New Roman" w:cs="Times New Roman"/>
                <w:i/>
                <w:sz w:val="24"/>
                <w:szCs w:val="24"/>
              </w:rPr>
            </m:ctrlPr>
          </m:sSupPr>
          <m:e>
            <m:r>
              <w:rPr>
                <w:rFonts w:ascii="Cambria Math" w:hAnsi="Times New Roman" w:cs="Times New Roman"/>
                <w:sz w:val="24"/>
                <w:szCs w:val="24"/>
              </w:rPr>
              <m:t>X</m:t>
            </m:r>
          </m:e>
          <m:sup>
            <m:r>
              <w:rPr>
                <w:rFonts w:ascii="Cambria Math" w:hAnsi="Cambria Math" w:cs="Times New Roman"/>
                <w:sz w:val="24"/>
                <w:szCs w:val="24"/>
              </w:rPr>
              <m:t>T</m:t>
            </m:r>
          </m:sup>
        </m:sSup>
        <m:r>
          <w:rPr>
            <w:rFonts w:ascii="Cambria Math" w:hAnsi="Times New Roman" w:cs="Times New Roman"/>
            <w:sz w:val="24"/>
            <w:szCs w:val="24"/>
          </w:rPr>
          <m:t>Y</m:t>
        </m:r>
      </m:oMath>
      <w:r w:rsidRPr="00754E7D">
        <w:rPr>
          <w:rFonts w:ascii="Times New Roman" w:hAnsi="Times New Roman" w:cs="Times New Roman"/>
          <w:sz w:val="24"/>
          <w:szCs w:val="24"/>
        </w:rPr>
        <w:t>;</w:t>
      </w:r>
      <w:r>
        <w:rPr>
          <w:rFonts w:ascii="Times New Roman" w:hAnsi="Times New Roman" w:cs="Times New Roman"/>
          <w:sz w:val="24"/>
          <w:szCs w:val="24"/>
        </w:rPr>
        <w:t xml:space="preserve">                                                             </w:t>
      </w:r>
      <w:r w:rsidR="000F6FCE">
        <w:rPr>
          <w:rFonts w:ascii="Times New Roman" w:hAnsi="Times New Roman" w:cs="Times New Roman"/>
          <w:sz w:val="24"/>
          <w:szCs w:val="24"/>
        </w:rPr>
        <w:t xml:space="preserve">              </w:t>
      </w:r>
      <w:r>
        <w:rPr>
          <w:rFonts w:ascii="Times New Roman" w:hAnsi="Times New Roman" w:cs="Times New Roman"/>
          <w:sz w:val="24"/>
          <w:szCs w:val="24"/>
        </w:rPr>
        <w:t xml:space="preserve"> (2.11)</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analyte of interest should be correlated with the obtained regression coefficients vector. Hence the performance of MLR prediction model is evaluated by using the correlation between pure component of analyte of interest and regression coefficients vector. </w:t>
      </w:r>
    </w:p>
    <w:p w:rsidR="00176D45" w:rsidRDefault="00176D45" w:rsidP="00EA2D25">
      <w:pPr>
        <w:spacing w:line="480" w:lineRule="auto"/>
        <w:jc w:val="both"/>
        <w:rPr>
          <w:rFonts w:ascii="Times New Roman" w:hAnsi="Times New Roman" w:cs="Times New Roman"/>
          <w:sz w:val="24"/>
          <w:szCs w:val="24"/>
        </w:rPr>
      </w:pPr>
    </w:p>
    <w:p w:rsidR="00176D45" w:rsidRDefault="00176D45" w:rsidP="00EA2D25">
      <w:pPr>
        <w:spacing w:line="480" w:lineRule="auto"/>
        <w:jc w:val="both"/>
        <w:rPr>
          <w:rFonts w:ascii="Times New Roman" w:hAnsi="Times New Roman" w:cs="Times New Roman"/>
          <w:sz w:val="24"/>
          <w:szCs w:val="24"/>
        </w:rPr>
      </w:pPr>
    </w:p>
    <w:p w:rsidR="00176D45" w:rsidRDefault="00176D45" w:rsidP="00EA2D25">
      <w:pPr>
        <w:spacing w:line="480" w:lineRule="auto"/>
        <w:jc w:val="both"/>
        <w:rPr>
          <w:rFonts w:ascii="Times New Roman" w:hAnsi="Times New Roman" w:cs="Times New Roman"/>
          <w:sz w:val="24"/>
          <w:szCs w:val="24"/>
        </w:rPr>
      </w:pPr>
    </w:p>
    <w:p w:rsidR="00EA2D25" w:rsidRPr="00D77F58" w:rsidRDefault="00EA2D25" w:rsidP="00EA2D25">
      <w:pPr>
        <w:spacing w:line="480" w:lineRule="auto"/>
        <w:jc w:val="both"/>
        <w:rPr>
          <w:rFonts w:ascii="Times New Roman" w:hAnsi="Times New Roman" w:cs="Times New Roman"/>
          <w:color w:val="000000" w:themeColor="text1"/>
          <w:sz w:val="24"/>
          <w:szCs w:val="24"/>
        </w:rPr>
      </w:pPr>
      <w:r w:rsidRPr="00D77F58">
        <w:rPr>
          <w:rFonts w:ascii="Times New Roman" w:hAnsi="Times New Roman" w:cs="Times New Roman"/>
          <w:color w:val="000000" w:themeColor="text1"/>
          <w:sz w:val="24"/>
          <w:szCs w:val="24"/>
        </w:rPr>
        <w:t>Block diagram of MLR model:</w:t>
      </w:r>
    </w:p>
    <w:p w:rsidR="00EA2D25" w:rsidRDefault="00DA79D4"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4800" behindDoc="0" locked="0" layoutInCell="1" allowOverlap="1" wp14:anchorId="7479034E" wp14:editId="6180C25E">
                <wp:simplePos x="0" y="0"/>
                <wp:positionH relativeFrom="column">
                  <wp:posOffset>-361507</wp:posOffset>
                </wp:positionH>
                <wp:positionV relativeFrom="paragraph">
                  <wp:posOffset>459696</wp:posOffset>
                </wp:positionV>
                <wp:extent cx="914400" cy="350461"/>
                <wp:effectExtent l="0" t="0" r="0" b="0"/>
                <wp:wrapNone/>
                <wp:docPr id="336" name="Rectangle 336"/>
                <wp:cNvGraphicFramePr/>
                <a:graphic xmlns:a="http://schemas.openxmlformats.org/drawingml/2006/main">
                  <a:graphicData uri="http://schemas.microsoft.com/office/word/2010/wordprocessingShape">
                    <wps:wsp>
                      <wps:cNvSpPr/>
                      <wps:spPr>
                        <a:xfrm>
                          <a:off x="0" y="0"/>
                          <a:ext cx="914400" cy="350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0678C6" w:rsidRDefault="004A0460" w:rsidP="00EA2D25">
                            <w:pPr>
                              <w:jc w:val="center"/>
                              <w:rPr>
                                <w:color w:val="000000" w:themeColor="text1"/>
                              </w:rPr>
                            </w:pPr>
                            <w:r>
                              <w:rPr>
                                <w:color w:val="000000" w:themeColor="text1"/>
                              </w:rPr>
                              <w:t>Raw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9034E" id="Rectangle 336" o:spid="_x0000_s1026" style="position:absolute;left:0;text-align:left;margin-left:-28.45pt;margin-top:36.2pt;width:1in;height:27.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" filled="f" stroked="f" strokeweight="1pt">
                <v:textbox>
                  <w:txbxContent>
                    <w:p w:rsidR="004A0460" w:rsidRPr="000678C6" w:rsidRDefault="004A0460" w:rsidP="00EA2D25">
                      <w:pPr>
                        <w:jc w:val="center"/>
                        <w:rPr>
                          <w:color w:val="000000" w:themeColor="text1"/>
                        </w:rPr>
                      </w:pPr>
                      <w:r>
                        <w:rPr>
                          <w:color w:val="000000" w:themeColor="text1"/>
                        </w:rPr>
                        <w:t>Raw data</w:t>
                      </w:r>
                    </w:p>
                  </w:txbxContent>
                </v:textbox>
              </v:rect>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30944" behindDoc="0" locked="0" layoutInCell="1" allowOverlap="1" wp14:anchorId="6AD7692C" wp14:editId="64EABBFC">
                <wp:simplePos x="0" y="0"/>
                <wp:positionH relativeFrom="column">
                  <wp:posOffset>2666999</wp:posOffset>
                </wp:positionH>
                <wp:positionV relativeFrom="paragraph">
                  <wp:posOffset>29210</wp:posOffset>
                </wp:positionV>
                <wp:extent cx="390525" cy="314325"/>
                <wp:effectExtent l="0" t="0" r="9525" b="9525"/>
                <wp:wrapNone/>
                <wp:docPr id="333" name="Rectangle 333"/>
                <wp:cNvGraphicFramePr/>
                <a:graphic xmlns:a="http://schemas.openxmlformats.org/drawingml/2006/main">
                  <a:graphicData uri="http://schemas.microsoft.com/office/word/2010/wordprocessingShape">
                    <wps:wsp>
                      <wps:cNvSpPr/>
                      <wps:spPr>
                        <a:xfrm>
                          <a:off x="0" y="0"/>
                          <a:ext cx="3905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047B1B" w:rsidRDefault="009B7596" w:rsidP="00EA2D25">
                            <w:pP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m:t>
                                  </m:r>
                                </m:sub>
                              </m:sSub>
                            </m:oMath>
                            <w:r w:rsidR="004A0460">
                              <w:rPr>
                                <w:rFonts w:eastAsiaTheme="minorEastAsia"/>
                                <w:color w:val="000000" w:themeColor="text1"/>
                              </w:rPr>
                              <w:t xml:space="preserve"> YY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692C" id="Rectangle 333" o:spid="_x0000_s1027" style="position:absolute;left:0;text-align:left;margin-left:210pt;margin-top:2.3pt;width:30.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" fillcolor="white [3212]" stroked="f" strokeweight="1pt">
                <v:textbox>
                  <w:txbxContent>
                    <w:p w:rsidR="004A0460" w:rsidRPr="00047B1B" w:rsidRDefault="009B7596" w:rsidP="00EA2D25">
                      <w:pP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m:t>
                            </m:r>
                          </m:sub>
                        </m:sSub>
                      </m:oMath>
                      <w:r w:rsidR="004A0460">
                        <w:rPr>
                          <w:rFonts w:eastAsiaTheme="minorEastAsia"/>
                          <w:color w:val="000000" w:themeColor="text1"/>
                        </w:rPr>
                        <w:t xml:space="preserve"> YY Y</w:t>
                      </w:r>
                    </w:p>
                  </w:txbxContent>
                </v:textbox>
              </v:rect>
            </w:pict>
          </mc:Fallback>
        </mc:AlternateContent>
      </w: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6848" behindDoc="0" locked="0" layoutInCell="1" allowOverlap="1" wp14:anchorId="1C3AAE42" wp14:editId="123BC92F">
                <wp:simplePos x="0" y="0"/>
                <wp:positionH relativeFrom="column">
                  <wp:posOffset>2438399</wp:posOffset>
                </wp:positionH>
                <wp:positionV relativeFrom="paragraph">
                  <wp:posOffset>400685</wp:posOffset>
                </wp:positionV>
                <wp:extent cx="1076325" cy="0"/>
                <wp:effectExtent l="0" t="76200" r="9525" b="95250"/>
                <wp:wrapNone/>
                <wp:docPr id="334" name="Straight Arrow Connector 334"/>
                <wp:cNvGraphicFramePr/>
                <a:graphic xmlns:a="http://schemas.openxmlformats.org/drawingml/2006/main">
                  <a:graphicData uri="http://schemas.microsoft.com/office/word/2010/wordprocessingShape">
                    <wps:wsp>
                      <wps:cNvCnPr/>
                      <wps:spPr>
                        <a:xfrm>
                          <a:off x="0" y="0"/>
                          <a:ext cx="1076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03A7A4" id="_x0000_t32" coordsize="21600,21600" o:spt="32" o:oned="t" path="m,l21600,21600e" filled="f">
                <v:path arrowok="t" fillok="f" o:connecttype="none"/>
                <o:lock v:ext="edit" shapetype="t"/>
              </v:shapetype>
              <v:shape id="Straight Arrow Connector 334" o:spid="_x0000_s1026" type="#_x0000_t32" style="position:absolute;margin-left:192pt;margin-top:31.55pt;width:84.7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" strokecolor="black [3213]" strokeweight=".5pt">
                <v:stroke endarrow="block" joinstyle="miter"/>
              </v:shape>
            </w:pict>
          </mc:Fallback>
        </mc:AlternateContent>
      </w: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19680" behindDoc="0" locked="0" layoutInCell="1" allowOverlap="1" wp14:anchorId="1AA1D430" wp14:editId="4D55ED2F">
                <wp:simplePos x="0" y="0"/>
                <wp:positionH relativeFrom="margin">
                  <wp:posOffset>3464560</wp:posOffset>
                </wp:positionH>
                <wp:positionV relativeFrom="paragraph">
                  <wp:posOffset>10160</wp:posOffset>
                </wp:positionV>
                <wp:extent cx="2209800" cy="1428750"/>
                <wp:effectExtent l="0" t="0" r="19050" b="19050"/>
                <wp:wrapNone/>
                <wp:docPr id="335" name="Rectangle 335"/>
                <wp:cNvGraphicFramePr/>
                <a:graphic xmlns:a="http://schemas.openxmlformats.org/drawingml/2006/main">
                  <a:graphicData uri="http://schemas.microsoft.com/office/word/2010/wordprocessingShape">
                    <wps:wsp>
                      <wps:cNvSpPr/>
                      <wps:spPr>
                        <a:xfrm>
                          <a:off x="0" y="0"/>
                          <a:ext cx="2209800" cy="1428750"/>
                        </a:xfrm>
                        <a:prstGeom prst="rect">
                          <a:avLst/>
                        </a:prstGeom>
                        <a:solidFill>
                          <a:schemeClr val="bg1"/>
                        </a:solidFill>
                        <a:ln w="12700" cap="flat" cmpd="sng" algn="ctr">
                          <a:solidFill>
                            <a:schemeClr val="tx1"/>
                          </a:solidFill>
                          <a:prstDash val="solid"/>
                          <a:miter lim="800000"/>
                        </a:ln>
                        <a:effectLst/>
                      </wps:spPr>
                      <wps:txbx>
                        <w:txbxContent>
                          <w:p w:rsidR="004A0460" w:rsidRDefault="004A0460" w:rsidP="00EA2D25">
                            <w:r>
                              <w:t>Compute the regression vector using X</w:t>
                            </w:r>
                            <w:r w:rsidRPr="00EF3B45">
                              <w:rPr>
                                <w:vertAlign w:val="subscript"/>
                              </w:rPr>
                              <w:t>t</w:t>
                            </w:r>
                            <w:r>
                              <w:t xml:space="preserve"> and Y</w:t>
                            </w:r>
                            <w:r w:rsidRPr="00EF3B45">
                              <w:rPr>
                                <w:vertAlign w:val="subscript"/>
                              </w:rPr>
                              <w:t xml:space="preserve">t </w:t>
                            </w:r>
                            <w:r>
                              <w:t>by applying least squares method as shown below</w:t>
                            </w:r>
                          </w:p>
                          <w:p w:rsidR="004A0460" w:rsidRDefault="004A0460" w:rsidP="00EA2D25">
                            <w:r>
                              <w:rPr>
                                <w:rFonts w:ascii="Times New Roman" w:hAnsi="Times New Roman" w:cs="Times New Roman"/>
                                <w:sz w:val="24"/>
                                <w:szCs w:val="24"/>
                              </w:rPr>
                              <w:t xml:space="preserve">    </w:t>
                            </w:r>
                            <m:oMath>
                              <m:r>
                                <w:rPr>
                                  <w:rFonts w:ascii="Cambria Math" w:hAnsi="Cambria Math" w:cs="Times New Roman"/>
                                  <w:sz w:val="24"/>
                                  <w:szCs w:val="24"/>
                                </w:rPr>
                                <m:t xml:space="preserve">β= </m:t>
                              </m:r>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t</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t </m:t>
                                      </m:r>
                                    </m:sub>
                                  </m:sSub>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t</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Pr>
                                <w:rFonts w:ascii="Times New Roman" w:hAnsi="Times New Roman" w:cs="Times New Roman"/>
                                <w:sz w:val="24"/>
                                <w:szCs w:val="24"/>
                              </w:rPr>
                              <w:t xml:space="preserve">                                                                            </w:t>
                            </w:r>
                          </w:p>
                          <w:p w:rsidR="004A0460" w:rsidRDefault="004A0460" w:rsidP="00EA2D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1D430" id="Rectangle 335" o:spid="_x0000_s1028" style="position:absolute;left:0;text-align:left;margin-left:272.8pt;margin-top:.8pt;width:174pt;height:11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" fillcolor="white [3212]" strokecolor="black [3213]" strokeweight="1pt">
                <v:textbox>
                  <w:txbxContent>
                    <w:p w:rsidR="004A0460" w:rsidRDefault="004A0460" w:rsidP="00EA2D25">
                      <w:r>
                        <w:t>Compute the regression vector using X</w:t>
                      </w:r>
                      <w:r w:rsidRPr="00EF3B45">
                        <w:rPr>
                          <w:vertAlign w:val="subscript"/>
                        </w:rPr>
                        <w:t>t</w:t>
                      </w:r>
                      <w:r>
                        <w:t xml:space="preserve"> and Y</w:t>
                      </w:r>
                      <w:r w:rsidRPr="00EF3B45">
                        <w:rPr>
                          <w:vertAlign w:val="subscript"/>
                        </w:rPr>
                        <w:t xml:space="preserve">t </w:t>
                      </w:r>
                      <w:r>
                        <w:t>by applying least squares method as shown below</w:t>
                      </w:r>
                    </w:p>
                    <w:p w:rsidR="004A0460" w:rsidRDefault="004A0460" w:rsidP="00EA2D25">
                      <w:r>
                        <w:rPr>
                          <w:rFonts w:ascii="Times New Roman" w:hAnsi="Times New Roman" w:cs="Times New Roman"/>
                          <w:sz w:val="24"/>
                          <w:szCs w:val="24"/>
                        </w:rPr>
                        <w:t xml:space="preserve">    </w:t>
                      </w:r>
                      <m:oMath>
                        <m:r>
                          <w:rPr>
                            <w:rFonts w:ascii="Cambria Math" w:hAnsi="Cambria Math" w:cs="Times New Roman"/>
                            <w:sz w:val="24"/>
                            <w:szCs w:val="24"/>
                          </w:rPr>
                          <m:t xml:space="preserve">β= </m:t>
                        </m:r>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t</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t </m:t>
                                </m:r>
                              </m:sub>
                            </m:sSub>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t</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Pr>
                          <w:rFonts w:ascii="Times New Roman" w:hAnsi="Times New Roman" w:cs="Times New Roman"/>
                          <w:sz w:val="24"/>
                          <w:szCs w:val="24"/>
                        </w:rPr>
                        <w:t xml:space="preserve">                                                                            </w:t>
                      </w:r>
                    </w:p>
                    <w:p w:rsidR="004A0460" w:rsidRDefault="004A0460" w:rsidP="00EA2D25"/>
                  </w:txbxContent>
                </v:textbox>
                <w10:wrap anchorx="margin"/>
              </v:rect>
            </w:pict>
          </mc:Fallback>
        </mc:AlternateContent>
      </w: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18656" behindDoc="0" locked="0" layoutInCell="1" allowOverlap="1" wp14:anchorId="23AD73E1" wp14:editId="50434F83">
                <wp:simplePos x="0" y="0"/>
                <wp:positionH relativeFrom="column">
                  <wp:posOffset>0</wp:posOffset>
                </wp:positionH>
                <wp:positionV relativeFrom="paragraph">
                  <wp:posOffset>410210</wp:posOffset>
                </wp:positionV>
                <wp:extent cx="819150" cy="9525"/>
                <wp:effectExtent l="0" t="57150" r="38100" b="85725"/>
                <wp:wrapNone/>
                <wp:docPr id="337" name="Straight Arrow Connector 337"/>
                <wp:cNvGraphicFramePr/>
                <a:graphic xmlns:a="http://schemas.openxmlformats.org/drawingml/2006/main">
                  <a:graphicData uri="http://schemas.microsoft.com/office/word/2010/wordprocessingShape">
                    <wps:wsp>
                      <wps:cNvCnPr/>
                      <wps:spPr>
                        <a:xfrm>
                          <a:off x="0" y="0"/>
                          <a:ext cx="8191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4F4D3" id="Straight Arrow Connector 337" o:spid="_x0000_s1026" type="#_x0000_t32" style="position:absolute;margin-left:0;margin-top:32.3pt;width:64.5pt;height:.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" strokecolor="black [3213]" strokeweight=".5pt">
                <v:stroke endarrow="block" joinstyle="miter"/>
              </v:shape>
            </w:pict>
          </mc:Fallback>
        </mc:AlternateContent>
      </w: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17632" behindDoc="0" locked="0" layoutInCell="1" allowOverlap="1" wp14:anchorId="414E2716" wp14:editId="6E3E504E">
                <wp:simplePos x="0" y="0"/>
                <wp:positionH relativeFrom="column">
                  <wp:posOffset>790575</wp:posOffset>
                </wp:positionH>
                <wp:positionV relativeFrom="paragraph">
                  <wp:posOffset>10160</wp:posOffset>
                </wp:positionV>
                <wp:extent cx="1657350" cy="923925"/>
                <wp:effectExtent l="0" t="0" r="19050" b="28575"/>
                <wp:wrapNone/>
                <wp:docPr id="338" name="Rectangle 338"/>
                <wp:cNvGraphicFramePr/>
                <a:graphic xmlns:a="http://schemas.openxmlformats.org/drawingml/2006/main">
                  <a:graphicData uri="http://schemas.microsoft.com/office/word/2010/wordprocessingShape">
                    <wps:wsp>
                      <wps:cNvSpPr/>
                      <wps:spPr>
                        <a:xfrm>
                          <a:off x="0" y="0"/>
                          <a:ext cx="1657350" cy="923925"/>
                        </a:xfrm>
                        <a:prstGeom prst="rect">
                          <a:avLst/>
                        </a:prstGeom>
                        <a:solidFill>
                          <a:schemeClr val="bg1"/>
                        </a:solidFill>
                        <a:ln w="12700" cap="flat" cmpd="sng" algn="ctr">
                          <a:solidFill>
                            <a:schemeClr val="tx1"/>
                          </a:solidFill>
                          <a:prstDash val="solid"/>
                          <a:miter lim="800000"/>
                        </a:ln>
                        <a:effectLst/>
                      </wps:spPr>
                      <wps:txbx>
                        <w:txbxContent>
                          <w:p w:rsidR="004A0460" w:rsidRPr="00153AFA" w:rsidRDefault="004A0460" w:rsidP="00EA2D25">
                            <w:pPr>
                              <w:rPr>
                                <w:vertAlign w:val="subscript"/>
                              </w:rPr>
                            </w:pPr>
                            <w:r>
                              <w:t>Partition of the measured spectra X into X</w:t>
                            </w:r>
                            <w:r w:rsidRPr="00AB7934">
                              <w:rPr>
                                <w:vertAlign w:val="subscript"/>
                              </w:rPr>
                              <w:t>t</w:t>
                            </w:r>
                            <w:r>
                              <w:t xml:space="preserve"> and X</w:t>
                            </w:r>
                            <w:r>
                              <w:rPr>
                                <w:vertAlign w:val="subscript"/>
                              </w:rPr>
                              <w:t xml:space="preserve">s,   </w:t>
                            </w:r>
                            <w:r>
                              <w:t>and Y into Y</w:t>
                            </w:r>
                            <w:r w:rsidRPr="00153AFA">
                              <w:rPr>
                                <w:vertAlign w:val="subscript"/>
                              </w:rPr>
                              <w:t>t</w:t>
                            </w:r>
                            <w:r>
                              <w:t xml:space="preserve"> and Y</w:t>
                            </w:r>
                            <w:r w:rsidRPr="00153AFA">
                              <w:rPr>
                                <w:vertAlign w:val="subscript"/>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E2716" id="Rectangle 338" o:spid="_x0000_s1029" style="position:absolute;left:0;text-align:left;margin-left:62.25pt;margin-top:.8pt;width:130.5pt;height:72.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" fillcolor="white [3212]" strokecolor="black [3213]" strokeweight="1pt">
                <v:textbox>
                  <w:txbxContent>
                    <w:p w:rsidR="004A0460" w:rsidRPr="00153AFA" w:rsidRDefault="004A0460" w:rsidP="00EA2D25">
                      <w:pPr>
                        <w:rPr>
                          <w:vertAlign w:val="subscript"/>
                        </w:rPr>
                      </w:pPr>
                      <w:r>
                        <w:t>Partition of the measured spectra X into X</w:t>
                      </w:r>
                      <w:r w:rsidRPr="00AB7934">
                        <w:rPr>
                          <w:vertAlign w:val="subscript"/>
                        </w:rPr>
                        <w:t>t</w:t>
                      </w:r>
                      <w:r>
                        <w:t xml:space="preserve"> and X</w:t>
                      </w:r>
                      <w:r>
                        <w:rPr>
                          <w:vertAlign w:val="subscript"/>
                        </w:rPr>
                        <w:t xml:space="preserve">s,   </w:t>
                      </w:r>
                      <w:r>
                        <w:t>and Y into Y</w:t>
                      </w:r>
                      <w:r w:rsidRPr="00153AFA">
                        <w:rPr>
                          <w:vertAlign w:val="subscript"/>
                        </w:rPr>
                        <w:t>t</w:t>
                      </w:r>
                      <w:r>
                        <w:t xml:space="preserve"> and Y</w:t>
                      </w:r>
                      <w:r w:rsidRPr="00153AFA">
                        <w:rPr>
                          <w:vertAlign w:val="subscript"/>
                        </w:rPr>
                        <w:t>s</w:t>
                      </w:r>
                    </w:p>
                  </w:txbxContent>
                </v:textbox>
              </v:rect>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rPr>
        <mc:AlternateContent>
          <mc:Choice Requires="wps">
            <w:drawing>
              <wp:anchor distT="0" distB="0" distL="114300" distR="114300" simplePos="0" relativeHeight="251728896" behindDoc="0" locked="0" layoutInCell="1" allowOverlap="1" wp14:anchorId="679BADF4" wp14:editId="5A6D5FF3">
                <wp:simplePos x="0" y="0"/>
                <wp:positionH relativeFrom="column">
                  <wp:posOffset>2809875</wp:posOffset>
                </wp:positionH>
                <wp:positionV relativeFrom="paragraph">
                  <wp:posOffset>272415</wp:posOffset>
                </wp:positionV>
                <wp:extent cx="19050" cy="2076450"/>
                <wp:effectExtent l="57150" t="0" r="57150" b="57150"/>
                <wp:wrapNone/>
                <wp:docPr id="339" name="Straight Arrow Connector 339"/>
                <wp:cNvGraphicFramePr/>
                <a:graphic xmlns:a="http://schemas.openxmlformats.org/drawingml/2006/main">
                  <a:graphicData uri="http://schemas.microsoft.com/office/word/2010/wordprocessingShape">
                    <wps:wsp>
                      <wps:cNvCnPr/>
                      <wps:spPr>
                        <a:xfrm>
                          <a:off x="0" y="0"/>
                          <a:ext cx="19050" cy="2076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768BE" id="Straight Arrow Connector 339" o:spid="_x0000_s1026" type="#_x0000_t32" style="position:absolute;margin-left:221.25pt;margin-top:21.45pt;width:1.5pt;height:16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" strokecolor="black [3213]" strokeweight=".5pt">
                <v:stroke endarrow="block" joinstyle="miter"/>
              </v:shape>
            </w:pict>
          </mc:Fallback>
        </mc:AlternateContent>
      </w:r>
      <w:r>
        <w:rPr>
          <w:rFonts w:ascii="Times New Roman" w:hAnsi="Times New Roman" w:cs="Times New Roman"/>
          <w:noProof/>
          <w:color w:val="5B9BD5" w:themeColor="accent1"/>
          <w:sz w:val="24"/>
          <w:szCs w:val="24"/>
        </w:rPr>
        <mc:AlternateContent>
          <mc:Choice Requires="wps">
            <w:drawing>
              <wp:anchor distT="0" distB="0" distL="114300" distR="114300" simplePos="0" relativeHeight="251727872" behindDoc="0" locked="0" layoutInCell="1" allowOverlap="1" wp14:anchorId="3106E636" wp14:editId="70BA85E6">
                <wp:simplePos x="0" y="0"/>
                <wp:positionH relativeFrom="column">
                  <wp:posOffset>2447925</wp:posOffset>
                </wp:positionH>
                <wp:positionV relativeFrom="paragraph">
                  <wp:posOffset>253365</wp:posOffset>
                </wp:positionV>
                <wp:extent cx="361950" cy="9525"/>
                <wp:effectExtent l="0" t="0" r="19050" b="28575"/>
                <wp:wrapNone/>
                <wp:docPr id="340" name="Straight Connector 340"/>
                <wp:cNvGraphicFramePr/>
                <a:graphic xmlns:a="http://schemas.openxmlformats.org/drawingml/2006/main">
                  <a:graphicData uri="http://schemas.microsoft.com/office/word/2010/wordprocessingShape">
                    <wps:wsp>
                      <wps:cNvCnPr/>
                      <wps:spPr>
                        <a:xfrm>
                          <a:off x="0" y="0"/>
                          <a:ext cx="361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58D21" id="Straight Connector 34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92.75pt,19.95pt" to="221.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" strokecolor="black [3213]" strokeweight=".5pt">
                <v:stroke joinstyle="miter"/>
              </v:line>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rPr>
        <mc:AlternateContent>
          <mc:Choice Requires="wps">
            <w:drawing>
              <wp:anchor distT="0" distB="0" distL="114300" distR="114300" simplePos="0" relativeHeight="251721728" behindDoc="0" locked="0" layoutInCell="1" allowOverlap="1" wp14:anchorId="3EAFB20E" wp14:editId="754E9355">
                <wp:simplePos x="0" y="0"/>
                <wp:positionH relativeFrom="column">
                  <wp:posOffset>5676901</wp:posOffset>
                </wp:positionH>
                <wp:positionV relativeFrom="paragraph">
                  <wp:posOffset>366394</wp:posOffset>
                </wp:positionV>
                <wp:extent cx="495300" cy="19050"/>
                <wp:effectExtent l="0" t="0" r="19050" b="19050"/>
                <wp:wrapNone/>
                <wp:docPr id="341" name="Straight Connector 341"/>
                <wp:cNvGraphicFramePr/>
                <a:graphic xmlns:a="http://schemas.openxmlformats.org/drawingml/2006/main">
                  <a:graphicData uri="http://schemas.microsoft.com/office/word/2010/wordprocessingShape">
                    <wps:wsp>
                      <wps:cNvCnPr/>
                      <wps:spPr>
                        <a:xfrm flipV="1">
                          <a:off x="0" y="0"/>
                          <a:ext cx="4953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918F5" id="Straight Connector 34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28.85pt" to="48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" strokecolor="black [3213]" strokeweight=".5pt">
                <v:stroke joinstyle="miter"/>
              </v:line>
            </w:pict>
          </mc:Fallback>
        </mc:AlternateContent>
      </w:r>
      <w:r>
        <w:rPr>
          <w:rFonts w:ascii="Times New Roman" w:hAnsi="Times New Roman" w:cs="Times New Roman"/>
          <w:noProof/>
          <w:color w:val="5B9BD5" w:themeColor="accent1"/>
          <w:sz w:val="24"/>
          <w:szCs w:val="24"/>
        </w:rPr>
        <mc:AlternateContent>
          <mc:Choice Requires="wps">
            <w:drawing>
              <wp:anchor distT="0" distB="0" distL="114300" distR="114300" simplePos="0" relativeHeight="251722752" behindDoc="0" locked="0" layoutInCell="1" allowOverlap="1" wp14:anchorId="62771252" wp14:editId="0D06CA1B">
                <wp:simplePos x="0" y="0"/>
                <wp:positionH relativeFrom="column">
                  <wp:posOffset>6191250</wp:posOffset>
                </wp:positionH>
                <wp:positionV relativeFrom="paragraph">
                  <wp:posOffset>353694</wp:posOffset>
                </wp:positionV>
                <wp:extent cx="38100" cy="2009775"/>
                <wp:effectExtent l="0" t="0" r="19050" b="28575"/>
                <wp:wrapNone/>
                <wp:docPr id="342" name="Straight Connector 342"/>
                <wp:cNvGraphicFramePr/>
                <a:graphic xmlns:a="http://schemas.openxmlformats.org/drawingml/2006/main">
                  <a:graphicData uri="http://schemas.microsoft.com/office/word/2010/wordprocessingShape">
                    <wps:wsp>
                      <wps:cNvCnPr/>
                      <wps:spPr>
                        <a:xfrm>
                          <a:off x="0" y="0"/>
                          <a:ext cx="38100" cy="2009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79568" id="Straight Connector 34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27.85pt" to="490.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" strokecolor="black [3213]" strokeweight=".5pt">
                <v:stroke joinstyle="miter"/>
              </v:line>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p>
    <w:p w:rsidR="00EA2D25" w:rsidRDefault="00EA2D25"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rPr>
        <mc:AlternateContent>
          <mc:Choice Requires="wps">
            <w:drawing>
              <wp:anchor distT="0" distB="0" distL="114300" distR="114300" simplePos="0" relativeHeight="251731968" behindDoc="0" locked="0" layoutInCell="1" allowOverlap="1" wp14:anchorId="58841A04" wp14:editId="5EE6EBBC">
                <wp:simplePos x="0" y="0"/>
                <wp:positionH relativeFrom="column">
                  <wp:posOffset>2876550</wp:posOffset>
                </wp:positionH>
                <wp:positionV relativeFrom="paragraph">
                  <wp:posOffset>220345</wp:posOffset>
                </wp:positionV>
                <wp:extent cx="390525" cy="371475"/>
                <wp:effectExtent l="0" t="0" r="9525" b="9525"/>
                <wp:wrapNone/>
                <wp:docPr id="343" name="Rectangle 343"/>
                <wp:cNvGraphicFramePr/>
                <a:graphic xmlns:a="http://schemas.openxmlformats.org/drawingml/2006/main">
                  <a:graphicData uri="http://schemas.microsoft.com/office/word/2010/wordprocessingShape">
                    <wps:wsp>
                      <wps:cNvSpPr/>
                      <wps:spPr>
                        <a:xfrm>
                          <a:off x="0" y="0"/>
                          <a:ext cx="3905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047B1B" w:rsidRDefault="009B7596" w:rsidP="00EA2D25">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s</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41A04" id="Rectangle 343" o:spid="_x0000_s1030" style="position:absolute;left:0;text-align:left;margin-left:226.5pt;margin-top:17.35pt;width:30.7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" fillcolor="white [3212]" stroked="f" strokeweight="1pt">
                <v:textbox>
                  <w:txbxContent>
                    <w:p w:rsidR="004A0460" w:rsidRPr="00047B1B" w:rsidRDefault="009B7596" w:rsidP="00EA2D25">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s</m:t>
                              </m:r>
                            </m:sub>
                          </m:sSub>
                        </m:oMath>
                      </m:oMathPara>
                    </w:p>
                  </w:txbxContent>
                </v:textbox>
              </v:rect>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p>
    <w:p w:rsidR="00EA2D25" w:rsidRPr="009E75ED" w:rsidRDefault="00EA2D25" w:rsidP="00EA2D25">
      <w:pPr>
        <w:spacing w:line="480" w:lineRule="auto"/>
        <w:jc w:val="both"/>
        <w:rPr>
          <w:rFonts w:ascii="Times New Roman" w:hAnsi="Times New Roman" w:cs="Times New Roman"/>
          <w:color w:val="5B9BD5" w:themeColor="accent1"/>
          <w:sz w:val="24"/>
          <w:szCs w:val="24"/>
          <w14:shadow w14:blurRad="50800" w14:dist="50800" w14:dir="5400000" w14:sx="0" w14:sy="0" w14:kx="0" w14:ky="0" w14:algn="ctr">
            <w14:schemeClr w14:val="tx1"/>
          </w14:shadow>
        </w:rPr>
      </w:pP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9920" behindDoc="0" locked="0" layoutInCell="1" allowOverlap="1" wp14:anchorId="5BEE74CB" wp14:editId="6603865B">
                <wp:simplePos x="0" y="0"/>
                <wp:positionH relativeFrom="margin">
                  <wp:align>left</wp:align>
                </wp:positionH>
                <wp:positionV relativeFrom="paragraph">
                  <wp:posOffset>164465</wp:posOffset>
                </wp:positionV>
                <wp:extent cx="1238250" cy="323850"/>
                <wp:effectExtent l="0" t="0" r="0" b="0"/>
                <wp:wrapNone/>
                <wp:docPr id="344" name="Rectangle 344"/>
                <wp:cNvGraphicFramePr/>
                <a:graphic xmlns:a="http://schemas.openxmlformats.org/drawingml/2006/main">
                  <a:graphicData uri="http://schemas.microsoft.com/office/word/2010/wordprocessingShape">
                    <wps:wsp>
                      <wps:cNvSpPr/>
                      <wps:spPr>
                        <a:xfrm>
                          <a:off x="0" y="0"/>
                          <a:ext cx="12382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047B1B" w:rsidRDefault="004A0460" w:rsidP="00EA2D25">
                            <w:pPr>
                              <w:jc w:val="center"/>
                              <w:rPr>
                                <w:color w:val="000000" w:themeColor="text1"/>
                              </w:rPr>
                            </w:pPr>
                            <w:r w:rsidRPr="00047B1B">
                              <w:rPr>
                                <w:color w:val="000000" w:themeColor="text1"/>
                              </w:rPr>
                              <w:t>Prediction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E74CB" id="Rectangle 344" o:spid="_x0000_s1031" style="position:absolute;left:0;text-align:left;margin-left:0;margin-top:12.95pt;width:97.5pt;height:2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" fillcolor="white [3212]" stroked="f" strokeweight="1pt">
                <v:textbox>
                  <w:txbxContent>
                    <w:p w:rsidR="004A0460" w:rsidRPr="00047B1B" w:rsidRDefault="004A0460" w:rsidP="00EA2D25">
                      <w:pPr>
                        <w:jc w:val="center"/>
                        <w:rPr>
                          <w:color w:val="000000" w:themeColor="text1"/>
                        </w:rPr>
                      </w:pPr>
                      <w:r w:rsidRPr="00047B1B">
                        <w:rPr>
                          <w:color w:val="000000" w:themeColor="text1"/>
                        </w:rPr>
                        <w:t>Prediction error</w:t>
                      </w:r>
                    </w:p>
                  </w:txbxContent>
                </v:textbox>
                <w10:wrap anchorx="margin"/>
              </v:rect>
            </w:pict>
          </mc:Fallback>
        </mc:AlternateContent>
      </w: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0704" behindDoc="0" locked="0" layoutInCell="1" allowOverlap="1" wp14:anchorId="30463F81" wp14:editId="11FF07AA">
                <wp:simplePos x="0" y="0"/>
                <wp:positionH relativeFrom="column">
                  <wp:posOffset>1400175</wp:posOffset>
                </wp:positionH>
                <wp:positionV relativeFrom="paragraph">
                  <wp:posOffset>97790</wp:posOffset>
                </wp:positionV>
                <wp:extent cx="1657350" cy="9239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1657350" cy="923925"/>
                        </a:xfrm>
                        <a:prstGeom prst="rect">
                          <a:avLst/>
                        </a:prstGeom>
                        <a:solidFill>
                          <a:schemeClr val="bg1"/>
                        </a:solidFill>
                        <a:ln w="12700" cap="flat" cmpd="sng" algn="ctr">
                          <a:solidFill>
                            <a:srgbClr val="5B9BD5">
                              <a:shade val="50000"/>
                            </a:srgbClr>
                          </a:solidFill>
                          <a:prstDash val="solid"/>
                          <a:miter lim="800000"/>
                        </a:ln>
                        <a:effectLst/>
                      </wps:spPr>
                      <wps:txbx>
                        <w:txbxContent>
                          <w:p w:rsidR="004A0460" w:rsidRDefault="004A0460" w:rsidP="00EA2D25">
                            <w:r>
                              <w:t xml:space="preserve">Predict the concentration of analyte for the new test data. </w:t>
                            </w:r>
                            <m:oMath>
                              <m:acc>
                                <m:accPr>
                                  <m:chr m:val="̃"/>
                                  <m:ctrlPr>
                                    <w:rPr>
                                      <w:rFonts w:ascii="Cambria Math" w:hAnsi="Cambria Math"/>
                                      <w:i/>
                                    </w:rPr>
                                  </m:ctrlPr>
                                </m:accPr>
                                <m:e>
                                  <m:r>
                                    <w:rPr>
                                      <w:rFonts w:ascii="Cambria Math" w:hAnsi="Cambria Math"/>
                                    </w:rPr>
                                    <m:t>g</m:t>
                                  </m:r>
                                </m:e>
                              </m:acc>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oMath>
                            <w:r>
                              <w:rPr>
                                <w:rFonts w:eastAsiaTheme="minorEastAsia"/>
                              </w:rPr>
                              <w:t xml:space="preserve"> </w:t>
                            </w:r>
                            <w:r>
                              <w:rPr>
                                <w:rFonts w:eastAsiaTheme="minorEastAsia" w:cstheme="minorHAnsi"/>
                              </w:rPr>
                              <w:t>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463F81" id="Rectangle 345" o:spid="_x0000_s1032" style="position:absolute;left:0;text-align:left;margin-left:110.25pt;margin-top:7.7pt;width:130.5pt;height:72.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" fillcolor="white [3212]" strokecolor="#41719c" strokeweight="1pt">
                <v:textbox>
                  <w:txbxContent>
                    <w:p w:rsidR="004A0460" w:rsidRDefault="004A0460" w:rsidP="00EA2D25">
                      <w:r>
                        <w:t xml:space="preserve">Predict the concentration of analyte for the new test data. </w:t>
                      </w:r>
                      <m:oMath>
                        <m:acc>
                          <m:accPr>
                            <m:chr m:val="̃"/>
                            <m:ctrlPr>
                              <w:rPr>
                                <w:rFonts w:ascii="Cambria Math" w:hAnsi="Cambria Math"/>
                                <w:i/>
                              </w:rPr>
                            </m:ctrlPr>
                          </m:accPr>
                          <m:e>
                            <m:r>
                              <w:rPr>
                                <w:rFonts w:ascii="Cambria Math" w:hAnsi="Cambria Math"/>
                              </w:rPr>
                              <m:t>g</m:t>
                            </m:r>
                          </m:e>
                        </m:acc>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oMath>
                      <w:r>
                        <w:rPr>
                          <w:rFonts w:eastAsiaTheme="minorEastAsia"/>
                        </w:rPr>
                        <w:t xml:space="preserve"> </w:t>
                      </w:r>
                      <w:r>
                        <w:rPr>
                          <w:rFonts w:eastAsiaTheme="minorEastAsia" w:cstheme="minorHAnsi"/>
                        </w:rPr>
                        <w:t>β</w:t>
                      </w:r>
                    </w:p>
                  </w:txbxContent>
                </v:textbox>
              </v:rect>
            </w:pict>
          </mc:Fallback>
        </mc:AlternateContent>
      </w:r>
    </w:p>
    <w:p w:rsidR="00EA2D25" w:rsidRDefault="00F17362"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5824" behindDoc="0" locked="0" layoutInCell="1" allowOverlap="1" wp14:anchorId="43673905" wp14:editId="6A035313">
                <wp:simplePos x="0" y="0"/>
                <wp:positionH relativeFrom="column">
                  <wp:posOffset>600075</wp:posOffset>
                </wp:positionH>
                <wp:positionV relativeFrom="paragraph">
                  <wp:posOffset>124933</wp:posOffset>
                </wp:positionV>
                <wp:extent cx="809625" cy="9525"/>
                <wp:effectExtent l="38100" t="76200" r="0" b="85725"/>
                <wp:wrapNone/>
                <wp:docPr id="347" name="Straight Arrow Connector 347"/>
                <wp:cNvGraphicFramePr/>
                <a:graphic xmlns:a="http://schemas.openxmlformats.org/drawingml/2006/main">
                  <a:graphicData uri="http://schemas.microsoft.com/office/word/2010/wordprocessingShape">
                    <wps:wsp>
                      <wps:cNvCnPr/>
                      <wps:spPr>
                        <a:xfrm flipH="1" flipV="1">
                          <a:off x="0" y="0"/>
                          <a:ext cx="8096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0008F" id="Straight Arrow Connector 347" o:spid="_x0000_s1026" type="#_x0000_t32" style="position:absolute;margin-left:47.25pt;margin-top:9.85pt;width:63.75pt;height:.7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" strokecolor="black [3213]" strokeweight=".5pt">
                <v:stroke endarrow="block" joinstyle="miter"/>
              </v:shape>
            </w:pict>
          </mc:Fallback>
        </mc:AlternateContent>
      </w:r>
      <w:r w:rsidR="00EA2D25">
        <w:rPr>
          <w:rFonts w:ascii="Times New Roman" w:hAnsi="Times New Roman" w:cs="Times New Roman"/>
          <w:noProof/>
          <w:color w:val="5B9BD5" w:themeColor="accent1"/>
          <w:sz w:val="24"/>
          <w:szCs w:val="24"/>
          <w:lang w:eastAsia="en-GB"/>
        </w:rPr>
        <mc:AlternateContent>
          <mc:Choice Requires="wps">
            <w:drawing>
              <wp:anchor distT="0" distB="0" distL="114300" distR="114300" simplePos="0" relativeHeight="251723776" behindDoc="0" locked="0" layoutInCell="1" allowOverlap="1" wp14:anchorId="7FD5C963" wp14:editId="479BE9DA">
                <wp:simplePos x="0" y="0"/>
                <wp:positionH relativeFrom="margin">
                  <wp:posOffset>3076575</wp:posOffset>
                </wp:positionH>
                <wp:positionV relativeFrom="paragraph">
                  <wp:posOffset>83820</wp:posOffset>
                </wp:positionV>
                <wp:extent cx="3162300" cy="45719"/>
                <wp:effectExtent l="38100" t="38100" r="19050" b="88265"/>
                <wp:wrapNone/>
                <wp:docPr id="346" name="Straight Arrow Connector 346"/>
                <wp:cNvGraphicFramePr/>
                <a:graphic xmlns:a="http://schemas.openxmlformats.org/drawingml/2006/main">
                  <a:graphicData uri="http://schemas.microsoft.com/office/word/2010/wordprocessingShape">
                    <wps:wsp>
                      <wps:cNvCnPr/>
                      <wps:spPr>
                        <a:xfrm flipH="1">
                          <a:off x="0" y="0"/>
                          <a:ext cx="3162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ADCCF" id="Straight Arrow Connector 346" o:spid="_x0000_s1026" type="#_x0000_t32" style="position:absolute;margin-left:242.25pt;margin-top:6.6pt;width:249pt;height:3.6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" strokecolor="black [3213]" strokeweight=".5pt">
                <v:stroke endarrow="block" joinstyle="miter"/>
                <w10:wrap anchorx="margin"/>
              </v:shape>
            </w:pict>
          </mc:Fallback>
        </mc:AlternateContent>
      </w:r>
    </w:p>
    <w:p w:rsidR="00EA2D25" w:rsidRDefault="00EA2D25" w:rsidP="00EA2D25">
      <w:pPr>
        <w:spacing w:line="480" w:lineRule="auto"/>
        <w:jc w:val="both"/>
        <w:rPr>
          <w:rFonts w:ascii="Times New Roman" w:hAnsi="Times New Roman" w:cs="Times New Roman"/>
          <w:color w:val="5B9BD5" w:themeColor="accent1"/>
          <w:sz w:val="24"/>
          <w:szCs w:val="24"/>
        </w:rPr>
      </w:pPr>
    </w:p>
    <w:p w:rsidR="00EA2D25" w:rsidRPr="00D77F58" w:rsidRDefault="00EA2D25" w:rsidP="00EA2D25">
      <w:pPr>
        <w:spacing w:line="480" w:lineRule="auto"/>
        <w:jc w:val="both"/>
        <w:rPr>
          <w:rFonts w:ascii="Times New Roman" w:hAnsi="Times New Roman" w:cs="Times New Roman"/>
          <w:color w:val="000000" w:themeColor="text1"/>
          <w:sz w:val="24"/>
          <w:szCs w:val="24"/>
        </w:rPr>
      </w:pPr>
      <w:r w:rsidRPr="00C014B4">
        <w:rPr>
          <w:rFonts w:ascii="Times New Roman" w:hAnsi="Times New Roman" w:cs="Times New Roman"/>
          <w:b/>
          <w:color w:val="000000" w:themeColor="text1"/>
          <w:sz w:val="24"/>
          <w:szCs w:val="24"/>
        </w:rPr>
        <w:t>Figure 2.2: Schematic diagram of MLR model to predict the concentration of analyte of interest</w:t>
      </w:r>
      <w:r w:rsidRPr="00D77F58">
        <w:rPr>
          <w:rFonts w:ascii="Times New Roman" w:hAnsi="Times New Roman" w:cs="Times New Roman"/>
          <w:color w:val="000000" w:themeColor="text1"/>
          <w:sz w:val="24"/>
          <w:szCs w:val="24"/>
        </w:rPr>
        <w:t>.</w:t>
      </w:r>
    </w:p>
    <w:p w:rsidR="009726FE" w:rsidRDefault="009726FE" w:rsidP="00EA2D25">
      <w:pPr>
        <w:spacing w:line="480" w:lineRule="auto"/>
        <w:jc w:val="both"/>
        <w:rPr>
          <w:rFonts w:ascii="Times New Roman" w:hAnsi="Times New Roman" w:cs="Times New Roman"/>
          <w:color w:val="000000" w:themeColor="text1"/>
          <w:sz w:val="24"/>
          <w:szCs w:val="24"/>
        </w:rPr>
      </w:pPr>
    </w:p>
    <w:p w:rsidR="00EA2D25" w:rsidRDefault="00EA2D25" w:rsidP="00EA2D25">
      <w:pPr>
        <w:spacing w:line="480" w:lineRule="auto"/>
        <w:jc w:val="both"/>
        <w:rPr>
          <w:rFonts w:ascii="Times New Roman" w:hAnsi="Times New Roman" w:cs="Times New Roman"/>
          <w:color w:val="000000" w:themeColor="text1"/>
          <w:sz w:val="24"/>
          <w:szCs w:val="24"/>
        </w:rPr>
      </w:pPr>
      <w:r w:rsidRPr="00780773">
        <w:rPr>
          <w:rFonts w:ascii="Times New Roman" w:hAnsi="Times New Roman" w:cs="Times New Roman"/>
          <w:color w:val="000000" w:themeColor="text1"/>
          <w:sz w:val="24"/>
          <w:szCs w:val="24"/>
        </w:rPr>
        <w:t>Multiple linear regression model is developed as shown in the Figure</w:t>
      </w:r>
      <w:r>
        <w:rPr>
          <w:rFonts w:ascii="Times New Roman" w:hAnsi="Times New Roman" w:cs="Times New Roman"/>
          <w:color w:val="000000" w:themeColor="text1"/>
          <w:sz w:val="24"/>
          <w:szCs w:val="24"/>
        </w:rPr>
        <w:t xml:space="preserve"> 2.2</w:t>
      </w:r>
      <w:r w:rsidRPr="00780773">
        <w:rPr>
          <w:rFonts w:ascii="Times New Roman" w:hAnsi="Times New Roman" w:cs="Times New Roman"/>
          <w:color w:val="000000" w:themeColor="text1"/>
          <w:sz w:val="24"/>
          <w:szCs w:val="24"/>
        </w:rPr>
        <w:t xml:space="preserve">. Initially the measured raw spectra and the concentration of analyte of interest are divided into training and test datasets. Then the regression coefficient </w:t>
      </w:r>
      <w:r>
        <w:rPr>
          <w:rFonts w:ascii="Times New Roman" w:hAnsi="Times New Roman" w:cs="Times New Roman"/>
          <w:color w:val="000000" w:themeColor="text1"/>
          <w:sz w:val="24"/>
          <w:szCs w:val="24"/>
        </w:rPr>
        <w:t>vector for the training dataset is computed</w:t>
      </w:r>
      <w:r w:rsidRPr="00780773">
        <w:rPr>
          <w:rFonts w:ascii="Times New Roman" w:hAnsi="Times New Roman" w:cs="Times New Roman"/>
          <w:color w:val="000000" w:themeColor="text1"/>
          <w:sz w:val="24"/>
          <w:szCs w:val="24"/>
        </w:rPr>
        <w:t xml:space="preserve"> using least s</w:t>
      </w:r>
      <w:r>
        <w:rPr>
          <w:rFonts w:ascii="Times New Roman" w:hAnsi="Times New Roman" w:cs="Times New Roman"/>
          <w:color w:val="000000" w:themeColor="text1"/>
          <w:sz w:val="24"/>
          <w:szCs w:val="24"/>
        </w:rPr>
        <w:t>quares method as shown in Figure 2.2</w:t>
      </w:r>
      <w:r w:rsidRPr="00780773">
        <w:rPr>
          <w:rFonts w:ascii="Times New Roman" w:hAnsi="Times New Roman" w:cs="Times New Roman"/>
          <w:color w:val="000000" w:themeColor="text1"/>
          <w:sz w:val="24"/>
          <w:szCs w:val="24"/>
        </w:rPr>
        <w:t xml:space="preserve">. The computed β vector is used to predict the concentration of analyte of interest for the new samples of test dataset. The capability of the </w:t>
      </w:r>
      <w:r w:rsidRPr="00780773">
        <w:rPr>
          <w:rFonts w:ascii="Times New Roman" w:hAnsi="Times New Roman" w:cs="Times New Roman"/>
          <w:color w:val="000000" w:themeColor="text1"/>
          <w:sz w:val="24"/>
          <w:szCs w:val="24"/>
        </w:rPr>
        <w:lastRenderedPageBreak/>
        <w:t xml:space="preserve">MLR model can be evaluated by computing the </w:t>
      </w:r>
      <w:r>
        <w:rPr>
          <w:rFonts w:ascii="Times New Roman" w:hAnsi="Times New Roman" w:cs="Times New Roman"/>
          <w:color w:val="000000" w:themeColor="text1"/>
          <w:sz w:val="24"/>
          <w:szCs w:val="24"/>
        </w:rPr>
        <w:t>Root Mean Square</w:t>
      </w:r>
      <w:r w:rsidRPr="00780773">
        <w:rPr>
          <w:rFonts w:ascii="Times New Roman" w:hAnsi="Times New Roman" w:cs="Times New Roman"/>
          <w:color w:val="000000" w:themeColor="text1"/>
          <w:sz w:val="24"/>
          <w:szCs w:val="24"/>
        </w:rPr>
        <w:t xml:space="preserve"> Error of Prediction (</w:t>
      </w:r>
      <w:r>
        <w:rPr>
          <w:rFonts w:ascii="Times New Roman" w:hAnsi="Times New Roman" w:cs="Times New Roman"/>
          <w:color w:val="000000" w:themeColor="text1"/>
          <w:sz w:val="24"/>
          <w:szCs w:val="24"/>
        </w:rPr>
        <w:t>RMSEP),</w:t>
      </w:r>
      <w:r w:rsidRPr="00780773">
        <w:rPr>
          <w:rFonts w:ascii="Times New Roman" w:hAnsi="Times New Roman" w:cs="Times New Roman"/>
          <w:color w:val="000000" w:themeColor="text1"/>
          <w:sz w:val="24"/>
          <w:szCs w:val="24"/>
        </w:rPr>
        <w:t xml:space="preserve"> and correlation coefficient (coefficient of determination) R</w:t>
      </w:r>
      <w:r w:rsidRPr="00780773">
        <w:rPr>
          <w:rFonts w:ascii="Times New Roman" w:hAnsi="Times New Roman" w:cs="Times New Roman"/>
          <w:color w:val="000000" w:themeColor="text1"/>
          <w:sz w:val="24"/>
          <w:szCs w:val="24"/>
          <w:vertAlign w:val="superscript"/>
        </w:rPr>
        <w:t>2</w:t>
      </w:r>
      <w:r w:rsidRPr="00780773">
        <w:rPr>
          <w:rFonts w:ascii="Times New Roman" w:hAnsi="Times New Roman" w:cs="Times New Roman"/>
          <w:color w:val="000000" w:themeColor="text1"/>
          <w:sz w:val="24"/>
          <w:szCs w:val="24"/>
        </w:rPr>
        <w:t>.</w:t>
      </w:r>
    </w:p>
    <w:p w:rsidR="00EA2D25" w:rsidRPr="00780773" w:rsidRDefault="00EA2D25" w:rsidP="00EA2D2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RMSEP measure the ability of prediction model to determine the concentration of analyte of interest for a new set of data. RMSEP can be computed as shown in Equation below.</w:t>
      </w:r>
    </w:p>
    <w:p w:rsidR="00EA2D25" w:rsidRPr="00C014B4" w:rsidRDefault="00EA2D25" w:rsidP="00EA2D2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014B4">
        <w:rPr>
          <w:rFonts w:ascii="Times New Roman" w:hAnsi="Times New Roman" w:cs="Times New Roman"/>
          <w:color w:val="000000" w:themeColor="text1"/>
          <w:sz w:val="24"/>
          <w:szCs w:val="24"/>
        </w:rPr>
        <w:t xml:space="preserve">RMSEP =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sup>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 xml:space="preserve">- </m:t>
                        </m:r>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e>
                        </m:acc>
                      </m:e>
                      <m:sup>
                        <m:r>
                          <w:rPr>
                            <w:rFonts w:ascii="Cambria Math" w:hAnsi="Cambria Math" w:cs="Times New Roman"/>
                            <w:color w:val="000000" w:themeColor="text1"/>
                            <w:sz w:val="24"/>
                            <w:szCs w:val="24"/>
                          </w:rPr>
                          <m:t>2</m:t>
                        </m:r>
                      </m:sup>
                    </m:sSup>
                  </m:e>
                </m:nary>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den>
            </m:f>
          </m:e>
        </m:rad>
      </m:oMath>
      <w:r w:rsidRPr="00C014B4">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Pr="00C014B4">
        <w:rPr>
          <w:rFonts w:ascii="Times New Roman" w:eastAsiaTheme="minorEastAsia" w:hAnsi="Times New Roman" w:cs="Times New Roman"/>
          <w:color w:val="000000" w:themeColor="text1"/>
          <w:sz w:val="24"/>
          <w:szCs w:val="24"/>
        </w:rPr>
        <w:t xml:space="preserve">    (2.12)</w:t>
      </w:r>
    </w:p>
    <w:p w:rsidR="00EA2D25" w:rsidRDefault="00EA2D25" w:rsidP="00EA2D2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Coefficient of determination (R</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indicates the strength of the linear association between independent values and the dependent values and describes how well the regression line fits the data. R</w:t>
      </w:r>
      <w:r w:rsidRPr="00D23DA9">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measures the amount of variation in the data that is appropriately developed by regression model to the total variation. R</w:t>
      </w:r>
      <w:r w:rsidRPr="00950FFA">
        <w:rPr>
          <w:rFonts w:ascii="Times New Roman" w:hAnsi="Times New Roman" w:cs="Times New Roman"/>
          <w:color w:val="000000" w:themeColor="text1"/>
          <w:sz w:val="24"/>
          <w:szCs w:val="24"/>
          <w:vertAlign w:val="superscript"/>
        </w:rPr>
        <w:t xml:space="preserve">2 </w:t>
      </w:r>
      <w:r>
        <w:rPr>
          <w:rFonts w:ascii="Times New Roman" w:hAnsi="Times New Roman" w:cs="Times New Roman"/>
          <w:color w:val="000000" w:themeColor="text1"/>
          <w:sz w:val="24"/>
          <w:szCs w:val="24"/>
        </w:rPr>
        <w:t xml:space="preserve">can be computed as shown below;    </w:t>
      </w:r>
    </w:p>
    <w:p w:rsidR="00EA2D25" w:rsidRPr="00C014B4" w:rsidRDefault="00EA2D25" w:rsidP="00EA2D25">
      <w:pPr>
        <w:spacing w:line="480" w:lineRule="auto"/>
        <w:jc w:val="both"/>
        <w:rPr>
          <w:rFonts w:ascii="Times New Roman" w:eastAsiaTheme="minorEastAsia" w:hAnsi="Times New Roman" w:cs="Times New Roman"/>
          <w:color w:val="000000" w:themeColor="text1"/>
          <w:sz w:val="24"/>
          <w:szCs w:val="24"/>
        </w:rPr>
      </w:pPr>
      <w:r w:rsidRPr="00C014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C014B4">
        <w:rPr>
          <w:rFonts w:ascii="Times New Roman" w:hAnsi="Times New Roman" w:cs="Times New Roman"/>
          <w:color w:val="000000" w:themeColor="text1"/>
          <w:sz w:val="24"/>
          <w:szCs w:val="24"/>
        </w:rPr>
        <w:t>R</w:t>
      </w:r>
      <w:r w:rsidRPr="00C014B4">
        <w:rPr>
          <w:rFonts w:ascii="Times New Roman" w:hAnsi="Times New Roman" w:cs="Times New Roman"/>
          <w:color w:val="000000" w:themeColor="text1"/>
          <w:sz w:val="24"/>
          <w:szCs w:val="24"/>
          <w:vertAlign w:val="superscript"/>
        </w:rPr>
        <w:t xml:space="preserve">2 </w:t>
      </w:r>
      <w:r w:rsidRPr="00C014B4">
        <w:rPr>
          <w:rFonts w:ascii="Times New Roman" w:hAnsi="Times New Roman" w:cs="Times New Roman"/>
          <w:color w:val="000000" w:themeColor="text1"/>
          <w:sz w:val="24"/>
          <w:szCs w:val="24"/>
        </w:rPr>
        <w:t xml:space="preserve">  =     1 - </w:t>
      </w:r>
      <m:oMath>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sup>
          <m:e>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 xml:space="preserve">i - </m:t>
                        </m:r>
                      </m:sub>
                    </m:sSub>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e>
                    </m:acc>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 xml:space="preserve">i </m:t>
                        </m:r>
                      </m:sub>
                    </m:sSub>
                    <m:r>
                      <w:rPr>
                        <w:rFonts w:ascii="Cambria Math" w:hAnsi="Cambria Math" w:cs="Times New Roman"/>
                        <w:color w:val="000000" w:themeColor="text1"/>
                        <w:sz w:val="24"/>
                        <w:szCs w:val="24"/>
                      </w:rPr>
                      <m:t xml:space="preserve">- </m:t>
                    </m:r>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e>
                    </m:acc>
                  </m:e>
                  <m:sup>
                    <m:r>
                      <w:rPr>
                        <w:rFonts w:ascii="Cambria Math" w:hAnsi="Cambria Math" w:cs="Times New Roman"/>
                        <w:color w:val="000000" w:themeColor="text1"/>
                        <w:sz w:val="24"/>
                        <w:szCs w:val="24"/>
                      </w:rPr>
                      <m:t>2</m:t>
                    </m:r>
                  </m:sup>
                </m:sSup>
              </m:den>
            </m:f>
          </m:e>
        </m:nary>
      </m:oMath>
      <w:r w:rsidRPr="00C014B4">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Pr="00C014B4">
        <w:rPr>
          <w:rFonts w:ascii="Times New Roman" w:eastAsiaTheme="minorEastAsia" w:hAnsi="Times New Roman" w:cs="Times New Roman"/>
          <w:color w:val="000000" w:themeColor="text1"/>
          <w:sz w:val="24"/>
          <w:szCs w:val="24"/>
        </w:rPr>
        <w:t xml:space="preserve"> (2.13)</w:t>
      </w:r>
    </w:p>
    <w:p w:rsidR="00EA2D25" w:rsidRPr="00780773" w:rsidRDefault="00EA2D25" w:rsidP="00EA2D2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oMath>
      <w:r>
        <w:rPr>
          <w:rFonts w:ascii="Times New Roman" w:eastAsiaTheme="minorEastAsia" w:hAnsi="Times New Roman" w:cs="Times New Roman"/>
          <w:color w:val="000000" w:themeColor="text1"/>
          <w:sz w:val="24"/>
          <w:szCs w:val="24"/>
        </w:rPr>
        <w:t xml:space="preserve"> is the total number of test samples,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g</m:t>
            </m:r>
          </m:e>
          <m:sub>
            <m:r>
              <w:rPr>
                <w:rFonts w:ascii="Cambria Math" w:eastAsiaTheme="minorEastAsia" w:hAnsi="Cambria Math" w:cs="Times New Roman"/>
                <w:color w:val="000000" w:themeColor="text1"/>
                <w:sz w:val="24"/>
                <w:szCs w:val="24"/>
              </w:rPr>
              <m:t>i</m:t>
            </m:r>
          </m:sub>
        </m:sSub>
      </m:oMath>
      <w:r>
        <w:rPr>
          <w:rFonts w:ascii="Times New Roman" w:eastAsiaTheme="minorEastAsia" w:hAnsi="Times New Roman" w:cs="Times New Roman"/>
          <w:color w:val="000000" w:themeColor="text1"/>
          <w:sz w:val="24"/>
          <w:szCs w:val="24"/>
        </w:rPr>
        <w:t xml:space="preserve"> is the actual glucose concentration, </w:t>
      </w:r>
      <m:oMath>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g</m:t>
                </m:r>
              </m:e>
              <m:sub>
                <m:r>
                  <w:rPr>
                    <w:rFonts w:ascii="Cambria Math" w:eastAsiaTheme="minorEastAsia" w:hAnsi="Cambria Math" w:cs="Times New Roman"/>
                    <w:color w:val="000000" w:themeColor="text1"/>
                    <w:sz w:val="24"/>
                    <w:szCs w:val="24"/>
                  </w:rPr>
                  <m:t>i</m:t>
                </m:r>
              </m:sub>
            </m:sSub>
          </m:e>
        </m:acc>
      </m:oMath>
      <w:r>
        <w:rPr>
          <w:rFonts w:ascii="Times New Roman" w:eastAsiaTheme="minorEastAsia" w:hAnsi="Times New Roman" w:cs="Times New Roman"/>
          <w:color w:val="000000" w:themeColor="text1"/>
          <w:sz w:val="24"/>
          <w:szCs w:val="24"/>
        </w:rPr>
        <w:t xml:space="preserve"> is the predicted glucose concentration and </w:t>
      </w:r>
      <m:oMath>
        <m:acc>
          <m:accPr>
            <m:chr m:val="̅"/>
            <m:ctrlPr>
              <w:rPr>
                <w:rFonts w:ascii="Cambria Math" w:eastAsiaTheme="minorEastAsia" w:hAnsi="Cambria Math" w:cs="Times New Roman"/>
                <w:i/>
                <w:color w:val="000000" w:themeColor="text1"/>
                <w:sz w:val="24"/>
                <w:szCs w:val="24"/>
              </w:rPr>
            </m:ctrlPr>
          </m:acc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g</m:t>
                </m:r>
              </m:e>
              <m:sub>
                <m:r>
                  <w:rPr>
                    <w:rFonts w:ascii="Cambria Math" w:eastAsiaTheme="minorEastAsia" w:hAnsi="Cambria Math" w:cs="Times New Roman"/>
                    <w:color w:val="000000" w:themeColor="text1"/>
                    <w:sz w:val="24"/>
                    <w:szCs w:val="24"/>
                  </w:rPr>
                  <m:t>i</m:t>
                </m:r>
              </m:sub>
            </m:sSub>
          </m:e>
        </m:acc>
      </m:oMath>
      <w:r>
        <w:rPr>
          <w:rFonts w:ascii="Times New Roman" w:eastAsiaTheme="minorEastAsia" w:hAnsi="Times New Roman" w:cs="Times New Roman"/>
          <w:color w:val="000000" w:themeColor="text1"/>
          <w:sz w:val="24"/>
          <w:szCs w:val="24"/>
        </w:rPr>
        <w:t xml:space="preserve"> is the mean glucose concentration. </w:t>
      </w:r>
    </w:p>
    <w:p w:rsidR="00EA2D25"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Multiple linear regression can be applied only when the rows of X are greater than or equal to its columns. However, when the number of rows is less than the number of columns as in the case of NIR data, MLR cannot be used for the quantitative analysis of NIR spectra. Hence two popular linear regression models</w:t>
      </w:r>
      <w:r>
        <w:rPr>
          <w:rFonts w:ascii="Times New Roman" w:hAnsi="Times New Roman" w:cs="Times New Roman"/>
          <w:sz w:val="24"/>
          <w:szCs w:val="24"/>
        </w:rPr>
        <w:t xml:space="preserve"> principal component regression and partial least squares regression methods</w:t>
      </w:r>
      <w:r w:rsidRPr="00754E7D">
        <w:rPr>
          <w:rFonts w:ascii="Times New Roman" w:hAnsi="Times New Roman" w:cs="Times New Roman"/>
          <w:sz w:val="24"/>
          <w:szCs w:val="24"/>
        </w:rPr>
        <w:t xml:space="preserve"> have been utilized for the measurement of glucose from the NIR spectra.</w:t>
      </w:r>
    </w:p>
    <w:p w:rsidR="00EA2D25" w:rsidRDefault="00EA2D25" w:rsidP="00EA2D25">
      <w:pPr>
        <w:pStyle w:val="Heading2"/>
        <w:numPr>
          <w:ilvl w:val="0"/>
          <w:numId w:val="0"/>
        </w:numPr>
        <w:rPr>
          <w:i w:val="0"/>
          <w:color w:val="5B9BD5" w:themeColor="accent1"/>
          <w:sz w:val="32"/>
          <w:szCs w:val="32"/>
        </w:rPr>
      </w:pPr>
      <w:bookmarkStart w:id="17" w:name="_Toc505600369"/>
      <w:r w:rsidRPr="00C75268">
        <w:rPr>
          <w:i w:val="0"/>
          <w:color w:val="5B9BD5" w:themeColor="accent1"/>
          <w:sz w:val="32"/>
          <w:szCs w:val="32"/>
        </w:rPr>
        <w:t>2.4.2 Principal component regression (PCR)</w:t>
      </w:r>
      <w:r>
        <w:rPr>
          <w:i w:val="0"/>
          <w:color w:val="5B9BD5" w:themeColor="accent1"/>
          <w:sz w:val="32"/>
          <w:szCs w:val="32"/>
        </w:rPr>
        <w:t>:</w:t>
      </w:r>
      <w:bookmarkEnd w:id="17"/>
    </w:p>
    <w:p w:rsidR="00EA2D25" w:rsidRPr="00C75268" w:rsidRDefault="00EA2D25" w:rsidP="00EA2D25">
      <w:pPr>
        <w:rPr>
          <w:lang w:val="en-US"/>
        </w:rPr>
      </w:pP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Principal component regression (PCR) is based on Principal component analysis (PCA) followed by Multiple Linear Regression (MLR) step [</w:t>
      </w:r>
      <w:r w:rsidR="0002072C">
        <w:rPr>
          <w:rFonts w:ascii="Times New Roman" w:hAnsi="Times New Roman" w:cs="Times New Roman"/>
          <w:sz w:val="24"/>
          <w:szCs w:val="24"/>
        </w:rPr>
        <w:t>48</w:t>
      </w:r>
      <w:r w:rsidR="005E0920">
        <w:rPr>
          <w:rFonts w:ascii="Times New Roman" w:hAnsi="Times New Roman" w:cs="Times New Roman"/>
          <w:sz w:val="24"/>
          <w:szCs w:val="24"/>
        </w:rPr>
        <w:t>-50</w:t>
      </w:r>
      <w:r>
        <w:rPr>
          <w:rFonts w:ascii="Times New Roman" w:hAnsi="Times New Roman" w:cs="Times New Roman"/>
          <w:sz w:val="24"/>
          <w:szCs w:val="24"/>
        </w:rPr>
        <w:t>]. In PCA, the response matrix is decomposed into two matrices called scoring (</w:t>
      </w:r>
      <w:r w:rsidRPr="0027258F">
        <w:rPr>
          <w:rFonts w:ascii="Times New Roman" w:hAnsi="Times New Roman" w:cs="Times New Roman"/>
          <w:i/>
          <w:sz w:val="24"/>
          <w:szCs w:val="24"/>
        </w:rPr>
        <w:t>S</w:t>
      </w:r>
      <w:r>
        <w:rPr>
          <w:rFonts w:ascii="Times New Roman" w:hAnsi="Times New Roman" w:cs="Times New Roman"/>
          <w:sz w:val="24"/>
          <w:szCs w:val="24"/>
        </w:rPr>
        <w:t xml:space="preserve">) and loading </w:t>
      </w:r>
      <w:r w:rsidRPr="0027258F">
        <w:rPr>
          <w:rFonts w:ascii="Times New Roman" w:hAnsi="Times New Roman" w:cs="Times New Roman"/>
          <w:i/>
          <w:sz w:val="24"/>
          <w:szCs w:val="24"/>
        </w:rPr>
        <w:t>(L</w:t>
      </w:r>
      <w:r>
        <w:rPr>
          <w:rFonts w:ascii="Times New Roman" w:hAnsi="Times New Roman" w:cs="Times New Roman"/>
          <w:sz w:val="24"/>
          <w:szCs w:val="24"/>
        </w:rPr>
        <w:t>) matrices as shown below.</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12EC8">
        <w:rPr>
          <w:rFonts w:ascii="Times New Roman" w:hAnsi="Times New Roman" w:cs="Times New Roman"/>
          <w:i/>
          <w:sz w:val="24"/>
          <w:szCs w:val="24"/>
        </w:rPr>
        <w:t xml:space="preserve">X = </w:t>
      </w:r>
      <w:r>
        <w:rPr>
          <w:rFonts w:ascii="Times New Roman" w:hAnsi="Times New Roman" w:cs="Times New Roman"/>
          <w:i/>
          <w:sz w:val="24"/>
          <w:szCs w:val="24"/>
        </w:rPr>
        <w:t>SL</w:t>
      </w:r>
      <w:r w:rsidRPr="00C12EC8">
        <w:rPr>
          <w:rFonts w:ascii="Times New Roman" w:hAnsi="Times New Roman" w:cs="Times New Roman"/>
          <w:i/>
          <w:sz w:val="24"/>
          <w:szCs w:val="24"/>
          <w:vertAlign w:val="superscript"/>
        </w:rPr>
        <w:t xml:space="preserve">1 </w:t>
      </w:r>
      <w:r w:rsidRPr="00C12EC8">
        <w:rPr>
          <w:rFonts w:ascii="Times New Roman" w:hAnsi="Times New Roman" w:cs="Times New Roman"/>
          <w:i/>
          <w:sz w:val="24"/>
          <w:szCs w:val="24"/>
        </w:rPr>
        <w:t xml:space="preserve">+ E                                                                                                  </w:t>
      </w:r>
      <w:r>
        <w:rPr>
          <w:rFonts w:ascii="Times New Roman" w:hAnsi="Times New Roman" w:cs="Times New Roman"/>
          <w:sz w:val="24"/>
          <w:szCs w:val="24"/>
        </w:rPr>
        <w:t>(2.14 )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X is the input raw spectra with dimensionality of </w:t>
      </w:r>
      <w:r w:rsidRPr="0027258F">
        <w:rPr>
          <w:rFonts w:ascii="Times New Roman" w:hAnsi="Times New Roman" w:cs="Times New Roman"/>
          <w:sz w:val="24"/>
          <w:szCs w:val="24"/>
        </w:rPr>
        <w:t>n ×</w:t>
      </w:r>
      <w:r>
        <w:rPr>
          <w:rFonts w:ascii="Times New Roman" w:hAnsi="Times New Roman" w:cs="Times New Roman"/>
          <w:sz w:val="24"/>
          <w:szCs w:val="24"/>
        </w:rPr>
        <w:t xml:space="preserve"> m; n represents the number of spectra and m is the number of wavelengths, S is the scoring matrix with n spectra in the rows and h factors and L is the loading matrix with dimensionality of m</w:t>
      </w:r>
      <w:r w:rsidRPr="0027258F">
        <w:rPr>
          <w:rFonts w:ascii="Times New Roman" w:hAnsi="Times New Roman" w:cs="Times New Roman"/>
          <w:sz w:val="24"/>
          <w:szCs w:val="24"/>
        </w:rPr>
        <w:t xml:space="preserve"> ×</w:t>
      </w:r>
      <w:r>
        <w:rPr>
          <w:rFonts w:ascii="Times New Roman" w:hAnsi="Times New Roman" w:cs="Times New Roman"/>
          <w:sz w:val="24"/>
          <w:szCs w:val="24"/>
        </w:rPr>
        <w:t xml:space="preserve"> h and E is the residual matrix.</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To obtain the loading matrix, Eigen values and the corresponding eigen vectors are computed for the matrix X</w:t>
      </w:r>
      <w:r w:rsidRPr="005939B9">
        <w:rPr>
          <w:rFonts w:ascii="Times New Roman" w:hAnsi="Times New Roman" w:cs="Times New Roman"/>
          <w:sz w:val="24"/>
          <w:szCs w:val="24"/>
          <w:vertAlign w:val="superscript"/>
        </w:rPr>
        <w:t>1</w:t>
      </w:r>
      <w:r>
        <w:rPr>
          <w:rFonts w:ascii="Times New Roman" w:hAnsi="Times New Roman" w:cs="Times New Roman"/>
          <w:sz w:val="24"/>
          <w:szCs w:val="24"/>
        </w:rPr>
        <w:t>X. The eigen vectors can be calculated using Non-linear iterative partial least squares (NIPALS) algorithm or singular value decomposition (SVD) method [</w:t>
      </w:r>
      <w:r w:rsidR="00EF6529">
        <w:rPr>
          <w:rFonts w:ascii="Times New Roman" w:hAnsi="Times New Roman" w:cs="Times New Roman"/>
          <w:sz w:val="24"/>
          <w:szCs w:val="24"/>
        </w:rPr>
        <w:t>51</w:t>
      </w:r>
      <w:r>
        <w:rPr>
          <w:rFonts w:ascii="Times New Roman" w:hAnsi="Times New Roman" w:cs="Times New Roman"/>
          <w:sz w:val="24"/>
          <w:szCs w:val="24"/>
        </w:rPr>
        <w:t>].</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loading vector corresponding to the largest eigen value is called first principal component as it projects most strongly onto X. As all the loading vectors are orthonormal, each vector provides unique information in X.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By taking the loading vectors for h largest eigen values forms h-dimensional basis that can represent the information in raw matrix most efficiently.</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The obtained loading matrix is used to compute the score matrix as follows.</w:t>
      </w:r>
    </w:p>
    <w:p w:rsidR="00EA2D25" w:rsidRDefault="00EA2D25" w:rsidP="00EA2D25">
      <w:pPr>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The score vector corresponding to eigen vector i, S</w:t>
      </w:r>
      <w:r w:rsidRPr="00E23FF7">
        <w:rPr>
          <w:rFonts w:ascii="Times New Roman" w:hAnsi="Times New Roman" w:cs="Times New Roman"/>
          <w:sz w:val="24"/>
          <w:szCs w:val="24"/>
          <w:vertAlign w:val="subscript"/>
        </w:rPr>
        <w:t>i</w:t>
      </w:r>
      <w:r>
        <w:rPr>
          <w:rFonts w:ascii="Times New Roman" w:hAnsi="Times New Roman" w:cs="Times New Roman"/>
          <w:sz w:val="24"/>
          <w:szCs w:val="24"/>
          <w:vertAlign w:val="subscript"/>
        </w:rPr>
        <w:t xml:space="preserve"> </w:t>
      </w:r>
      <w:r>
        <w:rPr>
          <w:rFonts w:ascii="Times New Roman" w:hAnsi="Times New Roman" w:cs="Times New Roman"/>
          <w:sz w:val="24"/>
          <w:szCs w:val="24"/>
        </w:rPr>
        <w:t>= Xl</w:t>
      </w:r>
      <w:r w:rsidRPr="00E23FF7">
        <w:rPr>
          <w:rFonts w:ascii="Times New Roman" w:hAnsi="Times New Roman" w:cs="Times New Roman"/>
          <w:sz w:val="24"/>
          <w:szCs w:val="24"/>
          <w:vertAlign w:val="subscript"/>
        </w:rPr>
        <w:t>i</w:t>
      </w:r>
      <w:r>
        <w:rPr>
          <w:rFonts w:ascii="Times New Roman" w:hAnsi="Times New Roman" w:cs="Times New Roman"/>
          <w:sz w:val="24"/>
          <w:szCs w:val="24"/>
          <w:vertAlign w:val="subscript"/>
        </w:rPr>
        <w:t xml:space="preserve"> ; </w:t>
      </w:r>
    </w:p>
    <w:p w:rsidR="00EA2D25" w:rsidRPr="00E23FF7"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As the loadings are orthogonal, the calculated scoring vectors are also orthogonal.</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Equation 2.15 is employed to build the PCR calibration model by replacing X with the calculated scores matrix S.</w:t>
      </w:r>
    </w:p>
    <w:p w:rsidR="00EA2D25" w:rsidRPr="00B03CC1"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 xml:space="preserve">β= </w:t>
      </w:r>
      <m:oMath>
        <m:sSup>
          <m:sSupPr>
            <m:ctrlPr>
              <w:rPr>
                <w:rFonts w:ascii="Cambria Math" w:hAnsi="Times New Roman" w:cs="Times New Roman"/>
                <w:i/>
                <w:sz w:val="24"/>
                <w:szCs w:val="24"/>
              </w:rPr>
            </m:ctrlPr>
          </m:sSupPr>
          <m:e>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Cambria Math" w:cs="Times New Roman"/>
                    <w:sz w:val="24"/>
                    <w:szCs w:val="24"/>
                  </w:rPr>
                  <m:t>T</m:t>
                </m:r>
              </m:sup>
            </m:sSup>
            <m:r>
              <m:rPr>
                <m:sty m:val="p"/>
              </m:rPr>
              <w:rPr>
                <w:rFonts w:ascii="Cambria Math" w:hAnsi="Times New Roman" w:cs="Times New Roman"/>
                <w:sz w:val="24"/>
                <w:szCs w:val="24"/>
              </w:rPr>
              <m:t>S)</m:t>
            </m:r>
          </m:e>
          <m:sup>
            <m:r>
              <w:rPr>
                <w:rFonts w:ascii="Cambria Math" w:hAnsi="Cambria Math" w:cs="Times New Roman"/>
                <w:sz w:val="24"/>
                <w:szCs w:val="24"/>
              </w:rPr>
              <m:t>-</m:t>
            </m:r>
            <m:r>
              <w:rPr>
                <w:rFonts w:ascii="Cambria Math" w:hAnsi="Times New Roman" w:cs="Times New Roman"/>
                <w:sz w:val="24"/>
                <w:szCs w:val="24"/>
              </w:rPr>
              <m:t>1</m:t>
            </m:r>
          </m:sup>
        </m:sSup>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T</m:t>
            </m:r>
          </m:sup>
        </m:sSup>
        <m:r>
          <w:rPr>
            <w:rFonts w:ascii="Cambria Math" w:hAnsi="Times New Roman" w:cs="Times New Roman"/>
            <w:sz w:val="24"/>
            <w:szCs w:val="24"/>
          </w:rPr>
          <m:t>c</m:t>
        </m:r>
      </m:oMath>
      <w:r w:rsidRPr="00754E7D">
        <w:rPr>
          <w:rFonts w:ascii="Times New Roman" w:hAnsi="Times New Roman" w:cs="Times New Roman"/>
          <w:sz w:val="24"/>
          <w:szCs w:val="24"/>
        </w:rPr>
        <w:t>;</w:t>
      </w:r>
      <w:r>
        <w:rPr>
          <w:rFonts w:ascii="Times New Roman" w:hAnsi="Times New Roman" w:cs="Times New Roman"/>
          <w:sz w:val="24"/>
          <w:szCs w:val="24"/>
        </w:rPr>
        <w:t xml:space="preserve">                                                                     (2.15)                                                                               </w:t>
      </w:r>
    </w:p>
    <w:p w:rsidR="00EA2D25"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In Principal component regression, the principal component analysis is used to decompose the absorbance spectra into scores and loading matrices. The PCA algorithm preserves the factors that have high variance and neglects the features with the less variance [</w:t>
      </w:r>
      <w:r w:rsidR="00AF6D05">
        <w:rPr>
          <w:rFonts w:ascii="Times New Roman" w:hAnsi="Times New Roman" w:cs="Times New Roman"/>
          <w:sz w:val="24"/>
          <w:szCs w:val="24"/>
        </w:rPr>
        <w:t>52-55</w:t>
      </w:r>
      <w:r w:rsidRPr="00754E7D">
        <w:rPr>
          <w:rFonts w:ascii="Times New Roman" w:hAnsi="Times New Roman" w:cs="Times New Roman"/>
          <w:sz w:val="24"/>
          <w:szCs w:val="24"/>
        </w:rPr>
        <w:t xml:space="preserve">]. Hence the PCA </w:t>
      </w:r>
      <w:r w:rsidRPr="00754E7D">
        <w:rPr>
          <w:rFonts w:ascii="Times New Roman" w:hAnsi="Times New Roman" w:cs="Times New Roman"/>
          <w:sz w:val="24"/>
          <w:szCs w:val="24"/>
        </w:rPr>
        <w:lastRenderedPageBreak/>
        <w:t>helps to remove the noise in the spectra. However, the analyte of interest may contribute less to the variation of the absorbance spectra. In that case, the useful information related to the analyte of interest is removed during the decomposition state and thus causes prediction errors. To overcome this problem PLS decomposes the absorbance spectra and the analyte concentration simultaneously by using the prior information of the analyte concentration in the decomposition of absorbance spectra and vice versa [</w:t>
      </w:r>
      <w:r w:rsidR="00AF6D05">
        <w:rPr>
          <w:rFonts w:ascii="Times New Roman" w:hAnsi="Times New Roman" w:cs="Times New Roman"/>
          <w:sz w:val="24"/>
          <w:szCs w:val="24"/>
        </w:rPr>
        <w:t>56</w:t>
      </w:r>
      <w:r w:rsidRPr="00754E7D">
        <w:rPr>
          <w:rFonts w:ascii="Times New Roman" w:hAnsi="Times New Roman" w:cs="Times New Roman"/>
          <w:sz w:val="24"/>
          <w:szCs w:val="24"/>
        </w:rPr>
        <w:t xml:space="preserve">]. Hence, the information related to the analyte of interest is preserved even if it has the low contribution in the absorbance spectra. </w:t>
      </w:r>
    </w:p>
    <w:p w:rsidR="00EA2D25" w:rsidRDefault="00EA2D25" w:rsidP="00EA2D25">
      <w:pPr>
        <w:pStyle w:val="Heading2"/>
        <w:numPr>
          <w:ilvl w:val="0"/>
          <w:numId w:val="0"/>
        </w:numPr>
        <w:rPr>
          <w:b/>
          <w:i w:val="0"/>
          <w:color w:val="5B9BD5" w:themeColor="accent1"/>
          <w:sz w:val="32"/>
          <w:szCs w:val="32"/>
        </w:rPr>
      </w:pPr>
      <w:bookmarkStart w:id="18" w:name="_Toc505600370"/>
      <w:r w:rsidRPr="00263839">
        <w:rPr>
          <w:i w:val="0"/>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2.4.3 Partial Least Squares Regression</w:t>
      </w:r>
      <w:r>
        <w:rPr>
          <w:i w:val="0"/>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(PLSR)</w:t>
      </w:r>
      <w:r w:rsidRPr="00D57E98">
        <w:rPr>
          <w:b/>
          <w:i w:val="0"/>
          <w:color w:val="5B9BD5" w:themeColor="accent1"/>
          <w:sz w:val="32"/>
          <w:szCs w:val="32"/>
        </w:rPr>
        <w:t>:</w:t>
      </w:r>
      <w:bookmarkEnd w:id="18"/>
    </w:p>
    <w:p w:rsidR="00C968CA" w:rsidRDefault="00C968CA" w:rsidP="00EA2D25">
      <w:pPr>
        <w:spacing w:line="480" w:lineRule="auto"/>
        <w:jc w:val="both"/>
        <w:rPr>
          <w:rFonts w:ascii="Times New Roman" w:hAnsi="Times New Roman" w:cs="Times New Roman"/>
          <w:sz w:val="24"/>
          <w:szCs w:val="24"/>
        </w:rPr>
      </w:pP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In Partial Least Squares Regression (PLSR), the features from principal component analysis and multiple regression are combined and generalized to predict a set of dependent variables from a set of predictors or independent variables. This prediction is achieved by extracting a set of orthogonal factors called latent variables from predictors or a set of independent variables as the latent variables have maximum predictive power.</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general, PLSR is useful in the applications where we need to determine a set of dependent variables from a large set of predictors (or independent variables).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X is a measured raw spectra of dimensionality </w:t>
      </w:r>
      <w:r w:rsidRPr="0027258F">
        <w:rPr>
          <w:rFonts w:ascii="Times New Roman" w:hAnsi="Times New Roman" w:cs="Times New Roman"/>
          <w:sz w:val="24"/>
          <w:szCs w:val="24"/>
        </w:rPr>
        <w:t>n ×</w:t>
      </w:r>
      <w:r>
        <w:rPr>
          <w:rFonts w:ascii="Times New Roman" w:hAnsi="Times New Roman" w:cs="Times New Roman"/>
          <w:sz w:val="24"/>
          <w:szCs w:val="24"/>
        </w:rPr>
        <w:t xml:space="preserve"> m. Y is a matrix of dependent variables with dimensionality of </w:t>
      </w:r>
      <w:r w:rsidRPr="0027258F">
        <w:rPr>
          <w:rFonts w:ascii="Times New Roman" w:hAnsi="Times New Roman" w:cs="Times New Roman"/>
          <w:sz w:val="24"/>
          <w:szCs w:val="24"/>
        </w:rPr>
        <w:t>n ×</w:t>
      </w:r>
      <w:r>
        <w:rPr>
          <w:rFonts w:ascii="Times New Roman" w:hAnsi="Times New Roman" w:cs="Times New Roman"/>
          <w:sz w:val="24"/>
          <w:szCs w:val="24"/>
        </w:rPr>
        <w:t xml:space="preserve"> l. The main goal of PLSR is to predict Y from X and to explain their common structure. This goal could be achieved using ordinary multiple regression when X is a full rank matrix and Y is a vector. When number of observations are less in comparison to number of independent variables or predictors, then multiple linear regression is not applicable due to multicollinearity. PCR method is one of the approaches used to address this problem. However, the principal components obtained using PCA explain X rather than Y and nothing guarantees that the principal components that explain X are relevant for Y.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PLSR method, both X and Y are decomposed simultaneously to obtain a set of latent variables that describe maximum covariance between X and Y. Hence the principal components obtained using PLSR method, could be relevant to a set of dependent variables that lead to better prediction accuracy.</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The Spectral matrix X and concentration vector Y can be decomposed simultaneously into scores and loading matrices as follows;</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X=S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 xml:space="preserve">1  </m:t>
            </m:r>
          </m:sup>
        </m:sSup>
        <m:r>
          <w:rPr>
            <w:rFonts w:ascii="Cambria Math" w:hAnsi="Cambria Math" w:cs="Times New Roman"/>
            <w:sz w:val="24"/>
            <w:szCs w:val="24"/>
          </w:rPr>
          <m:t>+E</m:t>
        </m:r>
      </m:oMath>
      <w:r>
        <w:rPr>
          <w:rFonts w:ascii="Times New Roman" w:eastAsiaTheme="minorEastAsia" w:hAnsi="Times New Roman" w:cs="Times New Roman"/>
          <w:sz w:val="24"/>
          <w:szCs w:val="24"/>
        </w:rPr>
        <w:t xml:space="preserve">                                                             (2.16)</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Y= </m:t>
        </m:r>
      </m:oMath>
      <w:r>
        <w:rPr>
          <w:rFonts w:ascii="Times New Roman" w:eastAsiaTheme="minorEastAsia" w:hAnsi="Times New Roman" w:cs="Times New Roman"/>
          <w:sz w:val="24"/>
          <w:szCs w:val="24"/>
        </w:rPr>
        <w:t xml:space="preserve"> S l + e                                                                 (2.17 )</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X is a </w:t>
      </w:r>
      <m:oMath>
        <m:r>
          <w:rPr>
            <w:rFonts w:ascii="Cambria Math" w:eastAsiaTheme="minorEastAsia" w:hAnsi="Cambria Math" w:cs="Times New Roman"/>
            <w:sz w:val="24"/>
            <w:szCs w:val="24"/>
          </w:rPr>
          <m:t>n×p</m:t>
        </m:r>
      </m:oMath>
      <w:r>
        <w:rPr>
          <w:rFonts w:ascii="Times New Roman" w:eastAsiaTheme="minorEastAsia" w:hAnsi="Times New Roman" w:cs="Times New Roman"/>
          <w:sz w:val="24"/>
          <w:szCs w:val="24"/>
        </w:rPr>
        <w:t xml:space="preserve"> matrix with n measured spectra at p wavelengths. Y is a </w:t>
      </w:r>
      <m:oMath>
        <m:r>
          <w:rPr>
            <w:rFonts w:ascii="Cambria Math" w:eastAsiaTheme="minorEastAsia" w:hAnsi="Cambria Math" w:cs="Times New Roman"/>
            <w:sz w:val="24"/>
            <w:szCs w:val="24"/>
          </w:rPr>
          <m:t>n ×1</m:t>
        </m:r>
      </m:oMath>
      <w:r>
        <w:rPr>
          <w:rFonts w:ascii="Times New Roman" w:eastAsiaTheme="minorEastAsia" w:hAnsi="Times New Roman" w:cs="Times New Roman"/>
          <w:sz w:val="24"/>
          <w:szCs w:val="24"/>
        </w:rPr>
        <w:t xml:space="preserve"> concentration vector. S is a scores matrix with a dimensionality of </w:t>
      </w:r>
      <m:oMath>
        <m:r>
          <w:rPr>
            <w:rFonts w:ascii="Cambria Math" w:eastAsiaTheme="minorEastAsia" w:hAnsi="Cambria Math" w:cs="Times New Roman"/>
            <w:sz w:val="24"/>
            <w:szCs w:val="24"/>
          </w:rPr>
          <m:t>n×h</m:t>
        </m:r>
      </m:oMath>
      <w:r>
        <w:rPr>
          <w:rFonts w:ascii="Times New Roman" w:eastAsiaTheme="minorEastAsia" w:hAnsi="Times New Roman" w:cs="Times New Roman"/>
          <w:sz w:val="24"/>
          <w:szCs w:val="24"/>
        </w:rPr>
        <w:t xml:space="preserve"> and L</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is the </w:t>
      </w:r>
      <m:oMath>
        <m:r>
          <w:rPr>
            <w:rFonts w:ascii="Cambria Math" w:eastAsiaTheme="minorEastAsia" w:hAnsi="Cambria Math" w:cs="Times New Roman"/>
            <w:sz w:val="24"/>
            <w:szCs w:val="24"/>
          </w:rPr>
          <m:t>m×h</m:t>
        </m:r>
      </m:oMath>
      <w:r>
        <w:rPr>
          <w:rFonts w:ascii="Times New Roman" w:eastAsiaTheme="minorEastAsia" w:hAnsi="Times New Roman" w:cs="Times New Roman"/>
          <w:sz w:val="24"/>
          <w:szCs w:val="24"/>
        </w:rPr>
        <w:t xml:space="preserve"> loading matrix.</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partial least squares regression, the concentration vector Y is also decomposed into scores (S) and loading (l) matrices as shown in Equation.</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scores matrix S is like scores matrix in Equation 2.14 and l is a </w:t>
      </w:r>
      <m:oMath>
        <m:r>
          <w:rPr>
            <w:rFonts w:ascii="Cambria Math" w:eastAsiaTheme="minorEastAsia" w:hAnsi="Cambria Math" w:cs="Times New Roman"/>
            <w:sz w:val="24"/>
            <w:szCs w:val="24"/>
          </w:rPr>
          <m:t>h×1</m:t>
        </m:r>
      </m:oMath>
      <w:r>
        <w:rPr>
          <w:rFonts w:ascii="Times New Roman" w:eastAsiaTheme="minorEastAsia" w:hAnsi="Times New Roman" w:cs="Times New Roman"/>
          <w:sz w:val="24"/>
          <w:szCs w:val="24"/>
        </w:rPr>
        <w:t xml:space="preserve"> vector represents the loading values of the concentration vector. After the decomposition of both X and Y matrices into h latent variables, the remaining information can be found in the residual matrices E and e. The obtained scores are orthogonal whereas the spectral loadings are not orthogonal. In PLSR, the scores and loadings are both dependent on concentration vector and the measured spectra, which is different from principal component analysis.</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 are several algorithms available to link both concentration vector (Y) and absorbance matrix (X) in computing the loading and scores matrices [</w:t>
      </w:r>
      <w:r w:rsidR="00AF6D05">
        <w:rPr>
          <w:rFonts w:ascii="Times New Roman" w:eastAsiaTheme="minorEastAsia" w:hAnsi="Times New Roman" w:cs="Times New Roman"/>
          <w:sz w:val="24"/>
          <w:szCs w:val="24"/>
        </w:rPr>
        <w:t>57</w:t>
      </w:r>
      <w:r>
        <w:rPr>
          <w:rFonts w:ascii="Times New Roman" w:eastAsiaTheme="minorEastAsia" w:hAnsi="Times New Roman" w:cs="Times New Roman"/>
          <w:sz w:val="24"/>
          <w:szCs w:val="24"/>
        </w:rPr>
        <w:t xml:space="preserve">]. In this study, both X and Y are decomposed by computing a set of loading weights w for each spectral loading. </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first weight vector can be computed as shown in Equation 2.18.</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num>
          <m:den>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e>
            </m:d>
          </m:den>
        </m:f>
      </m:oMath>
      <w:r>
        <w:rPr>
          <w:rFonts w:ascii="Times New Roman" w:eastAsiaTheme="minorEastAsia" w:hAnsi="Times New Roman" w:cs="Times New Roman"/>
          <w:sz w:val="24"/>
          <w:szCs w:val="24"/>
        </w:rPr>
        <w:t xml:space="preserve">                                                             (2.18)</w:t>
      </w:r>
    </w:p>
    <w:p w:rsidR="00EA2D25" w:rsidRDefault="00EA2D25" w:rsidP="00EA2D25">
      <w:pPr>
        <w:spacing w:line="480" w:lineRule="auto"/>
        <w:jc w:val="both"/>
        <w:rPr>
          <w:rFonts w:ascii="Times New Roman" w:eastAsiaTheme="minorEastAsia" w:hAnsi="Times New Roman" w:cs="Times New Roman"/>
          <w:sz w:val="24"/>
          <w:szCs w:val="24"/>
        </w:rPr>
      </w:pPr>
      <w:r w:rsidRPr="00AB7D60">
        <w:rPr>
          <w:rFonts w:ascii="Times New Roman" w:eastAsiaTheme="minorEastAsia" w:hAnsi="Times New Roman" w:cs="Times New Roman"/>
          <w:i/>
          <w:sz w:val="24"/>
          <w:szCs w:val="24"/>
        </w:rPr>
        <w:t>W</w:t>
      </w:r>
      <w:r w:rsidRPr="00AB7D60">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 xml:space="preserve">is a basis vector normalized to the unit length by </w:t>
      </w:r>
      <m:oMath>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e>
        </m:d>
      </m:oMath>
      <w:r>
        <w:rPr>
          <w:rFonts w:ascii="Times New Roman" w:eastAsiaTheme="minorEastAsia" w:hAnsi="Times New Roman" w:cs="Times New Roman"/>
          <w:sz w:val="24"/>
          <w:szCs w:val="24"/>
        </w:rPr>
        <w:t xml:space="preserve">. </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first scoring vector (s</w:t>
      </w:r>
      <w:r w:rsidRPr="00477401">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and its corresponding loading factor (L</w:t>
      </w:r>
      <w:r w:rsidRPr="00477401">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can be computed as shown in Equations (2.19 and 2.20) below.</w:t>
      </w:r>
    </w:p>
    <w:p w:rsidR="00EA2D25" w:rsidRDefault="009B7596" w:rsidP="00EA2D25">
      <w:pPr>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EA2D25">
        <w:rPr>
          <w:rFonts w:ascii="Times New Roman" w:eastAsiaTheme="minorEastAsia" w:hAnsi="Times New Roman" w:cs="Times New Roman"/>
          <w:sz w:val="24"/>
          <w:szCs w:val="24"/>
        </w:rPr>
        <w:t xml:space="preserve">                                      (2.19)</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num>
          <m:den>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d>
          </m:den>
        </m:f>
      </m:oMath>
      <w:r>
        <w:rPr>
          <w:rFonts w:ascii="Times New Roman" w:eastAsiaTheme="minorEastAsia" w:hAnsi="Times New Roman" w:cs="Times New Roman"/>
          <w:sz w:val="24"/>
          <w:szCs w:val="24"/>
        </w:rPr>
        <w:t xml:space="preserve">                                                                        (2.20)</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Similarly, the first loading factor for the concentration vector can be computed as shown below.</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num>
          <m:den>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d>
          </m:den>
        </m:f>
      </m:oMath>
      <w:r>
        <w:rPr>
          <w:rFonts w:ascii="Times New Roman" w:eastAsiaTheme="minorEastAsia" w:hAnsi="Times New Roman" w:cs="Times New Roman"/>
          <w:sz w:val="24"/>
          <w:szCs w:val="24"/>
        </w:rPr>
        <w:t xml:space="preserve">                                                                          (2.21)</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After computing the first loading factor and scores vector, the residuals of the concentration vector and absorbance matrix can be computed as shown in Equation 2.22 and Equation 2.23 respectively.</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(2.22)</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(2.23)</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residuals e</w:t>
      </w:r>
      <w:r w:rsidRPr="008F62EC">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and E</w:t>
      </w:r>
      <w:r w:rsidRPr="008F62EC">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represents the remaining concentration information and spectral information which was not extracted from scores vector.</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loading weights, scores and loading factors for the second latent variable can be computed using Equations 2.19 – 2.21 by replacing X and Y with E</w:t>
      </w:r>
      <w:r w:rsidRPr="008F62EC">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and e</w:t>
      </w:r>
      <w:r w:rsidRPr="008F62EC">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Next, spectral residuals and concentration residuals for the second latent variable can be computed using Equations 2.22 and 2.23.</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same procedure is repeated until the loadings and scores for h latent variables are obtained. </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PLS is called bilinear latent variable model as it incorporates the information related to concentration of analyte in addition to the absorbance matrix in calculating the PLS factors. </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Once the scores and loadings are obtained, the procedure for the development of PLSR calibration model is identical to the development of PCR model as previously discussed in section 2.4.2.</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predict the concentration for new test dataset, the spectral matrix for test data is first mean centred and score matrix is computed using the loading weights (</w:t>
      </w:r>
      <w:r w:rsidRPr="00B354CD">
        <w:rPr>
          <w:rFonts w:ascii="Times New Roman" w:eastAsiaTheme="minorEastAsia" w:hAnsi="Times New Roman" w:cs="Times New Roman"/>
          <w:i/>
          <w:sz w:val="24"/>
          <w:szCs w:val="24"/>
        </w:rPr>
        <w:t>w</w:t>
      </w:r>
      <w:r w:rsidRPr="00B354CD">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w:t>
      </w:r>
      <w:r w:rsidRPr="00B354C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computed previously in the calibration model. Then, Using the first computed spectral loading, the contribution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 pred</m:t>
            </m:r>
          </m:sub>
        </m:sSub>
      </m:oMath>
      <w:r>
        <w:rPr>
          <w:rFonts w:ascii="Times New Roman" w:eastAsiaTheme="minorEastAsia" w:hAnsi="Times New Roman" w:cs="Times New Roman"/>
          <w:sz w:val="24"/>
          <w:szCs w:val="24"/>
        </w:rPr>
        <w:t xml:space="preserve"> is removed from the spectral matrix. These computations are shown in Equations below.</w:t>
      </w:r>
    </w:p>
    <w:p w:rsidR="00EA2D25" w:rsidRDefault="00EA2D25" w:rsidP="00EA2D25">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1,pred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new</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(2.24)</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new, 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new</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 pred</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oMath>
      <w:r>
        <w:rPr>
          <w:rFonts w:ascii="Times New Roman" w:eastAsiaTheme="minorEastAsia" w:hAnsi="Times New Roman" w:cs="Times New Roman"/>
          <w:sz w:val="24"/>
          <w:szCs w:val="24"/>
        </w:rPr>
        <w:t xml:space="preserve">                                     (2.25)</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procedure is repeated till all the required scores are obtained. Then, the regression coefficient vector can be computed as shown in Equation 2.26 below</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β=W </m:t>
        </m:r>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l</m:t>
        </m:r>
      </m:oMath>
      <w:r>
        <w:rPr>
          <w:rFonts w:ascii="Times New Roman" w:eastAsiaTheme="minorEastAsia" w:hAnsi="Times New Roman" w:cs="Times New Roman"/>
          <w:sz w:val="24"/>
          <w:szCs w:val="24"/>
        </w:rPr>
        <w:t xml:space="preserve">                                                      (2.26)</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calculated regression coefficient vector is used to predict the concentration for unknown spectra as given below.</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new</m:t>
            </m:r>
          </m:sub>
        </m:sSub>
        <m:r>
          <w:rPr>
            <w:rFonts w:ascii="Cambria Math" w:eastAsiaTheme="minorEastAsia" w:hAnsi="Cambria Math" w:cs="Times New Roman"/>
            <w:sz w:val="24"/>
            <w:szCs w:val="24"/>
          </w:rPr>
          <m:t xml:space="preserve"> β+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Y </m:t>
            </m:r>
          </m:e>
        </m:acc>
      </m:oMath>
      <w:r>
        <w:rPr>
          <w:rFonts w:ascii="Times New Roman" w:eastAsiaTheme="minorEastAsia" w:hAnsi="Times New Roman" w:cs="Times New Roman"/>
          <w:sz w:val="24"/>
          <w:szCs w:val="24"/>
        </w:rPr>
        <w:t xml:space="preserve">                                                               (2.27)</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Pr>
          <w:rFonts w:ascii="Times New Roman" w:eastAsiaTheme="minorEastAsia" w:hAnsi="Times New Roman" w:cs="Times New Roman"/>
          <w:sz w:val="24"/>
          <w:szCs w:val="24"/>
        </w:rPr>
        <w:t xml:space="preserve"> is the mean concentration of the calibration model. </w:t>
      </w:r>
    </w:p>
    <w:p w:rsidR="00EA2D25"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But PLS</w:t>
      </w:r>
      <w:r>
        <w:rPr>
          <w:rFonts w:ascii="Times New Roman" w:hAnsi="Times New Roman" w:cs="Times New Roman"/>
          <w:sz w:val="24"/>
          <w:szCs w:val="24"/>
        </w:rPr>
        <w:t>R</w:t>
      </w:r>
      <w:r w:rsidRPr="00754E7D">
        <w:rPr>
          <w:rFonts w:ascii="Times New Roman" w:hAnsi="Times New Roman" w:cs="Times New Roman"/>
          <w:sz w:val="24"/>
          <w:szCs w:val="24"/>
        </w:rPr>
        <w:t xml:space="preserve"> model fails to perform better when the analyte of interest has high variation [</w:t>
      </w:r>
      <w:r w:rsidR="00431E84">
        <w:rPr>
          <w:rFonts w:ascii="Times New Roman" w:hAnsi="Times New Roman" w:cs="Times New Roman"/>
          <w:sz w:val="24"/>
          <w:szCs w:val="24"/>
        </w:rPr>
        <w:t>58</w:t>
      </w:r>
      <w:r w:rsidRPr="00754E7D">
        <w:rPr>
          <w:rFonts w:ascii="Times New Roman" w:hAnsi="Times New Roman" w:cs="Times New Roman"/>
          <w:sz w:val="24"/>
          <w:szCs w:val="24"/>
        </w:rPr>
        <w:t>]. To overcome the drawbacks of both models, two calibration models h</w:t>
      </w:r>
      <w:r>
        <w:rPr>
          <w:rFonts w:ascii="Times New Roman" w:hAnsi="Times New Roman" w:cs="Times New Roman"/>
          <w:sz w:val="24"/>
          <w:szCs w:val="24"/>
        </w:rPr>
        <w:t>ave been proposed in this thesis</w:t>
      </w:r>
      <w:r w:rsidRPr="00754E7D">
        <w:rPr>
          <w:rFonts w:ascii="Times New Roman" w:hAnsi="Times New Roman" w:cs="Times New Roman"/>
          <w:sz w:val="24"/>
          <w:szCs w:val="24"/>
        </w:rPr>
        <w:t>; Local linear embedd</w:t>
      </w:r>
      <w:r>
        <w:rPr>
          <w:rFonts w:ascii="Times New Roman" w:hAnsi="Times New Roman" w:cs="Times New Roman"/>
          <w:sz w:val="24"/>
          <w:szCs w:val="24"/>
        </w:rPr>
        <w:t>ing</w:t>
      </w:r>
      <w:r w:rsidRPr="00754E7D">
        <w:rPr>
          <w:rFonts w:ascii="Times New Roman" w:hAnsi="Times New Roman" w:cs="Times New Roman"/>
          <w:sz w:val="24"/>
          <w:szCs w:val="24"/>
        </w:rPr>
        <w:t xml:space="preserve"> regression combined with the digital band pass filtering and the </w:t>
      </w:r>
      <w:r>
        <w:rPr>
          <w:rFonts w:ascii="Times New Roman" w:hAnsi="Times New Roman" w:cs="Times New Roman"/>
          <w:sz w:val="24"/>
          <w:szCs w:val="24"/>
        </w:rPr>
        <w:t>Fourier Self Deconvoluted RReliefF coupled with PLSR (</w:t>
      </w:r>
      <w:r w:rsidRPr="00754E7D">
        <w:rPr>
          <w:rFonts w:ascii="Times New Roman" w:hAnsi="Times New Roman" w:cs="Times New Roman"/>
          <w:sz w:val="24"/>
          <w:szCs w:val="24"/>
        </w:rPr>
        <w:t>FSDR-PLSR</w:t>
      </w:r>
      <w:r>
        <w:rPr>
          <w:rFonts w:ascii="Times New Roman" w:hAnsi="Times New Roman" w:cs="Times New Roman"/>
          <w:sz w:val="24"/>
          <w:szCs w:val="24"/>
        </w:rPr>
        <w:t>)</w:t>
      </w:r>
      <w:r w:rsidRPr="00754E7D">
        <w:rPr>
          <w:rFonts w:ascii="Times New Roman" w:hAnsi="Times New Roman" w:cs="Times New Roman"/>
          <w:sz w:val="24"/>
          <w:szCs w:val="24"/>
        </w:rPr>
        <w:t xml:space="preserve"> models. </w:t>
      </w:r>
    </w:p>
    <w:p w:rsidR="001D2CAA" w:rsidRPr="00C968CA" w:rsidRDefault="001D2CAA" w:rsidP="00EA2D25">
      <w:pPr>
        <w:spacing w:line="480" w:lineRule="auto"/>
        <w:jc w:val="both"/>
        <w:rPr>
          <w:rFonts w:ascii="Times New Roman" w:hAnsi="Times New Roman" w:cs="Times New Roman"/>
          <w:color w:val="5B9BD5" w:themeColor="accent1"/>
          <w:sz w:val="32"/>
          <w:szCs w:val="32"/>
        </w:rPr>
      </w:pPr>
      <w:r w:rsidRPr="00C968CA">
        <w:rPr>
          <w:rFonts w:ascii="Times New Roman" w:hAnsi="Times New Roman" w:cs="Times New Roman"/>
          <w:color w:val="5B9BD5" w:themeColor="accent1"/>
          <w:sz w:val="32"/>
          <w:szCs w:val="32"/>
        </w:rPr>
        <w:lastRenderedPageBreak/>
        <w:t>2.4.4 Support Vector Regression:</w:t>
      </w:r>
    </w:p>
    <w:p w:rsidR="00C968CA" w:rsidRDefault="00DF6D09"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A68C2">
        <w:rPr>
          <w:rFonts w:ascii="Times New Roman" w:hAnsi="Times New Roman" w:cs="Times New Roman"/>
          <w:sz w:val="24"/>
          <w:szCs w:val="24"/>
        </w:rPr>
        <w:t xml:space="preserve">partial least squares regression and </w:t>
      </w:r>
      <w:r w:rsidR="00F45203">
        <w:rPr>
          <w:rFonts w:ascii="Times New Roman" w:hAnsi="Times New Roman" w:cs="Times New Roman"/>
          <w:sz w:val="24"/>
          <w:szCs w:val="24"/>
        </w:rPr>
        <w:t>principal component regression</w:t>
      </w:r>
      <w:r w:rsidR="0014278A">
        <w:rPr>
          <w:rFonts w:ascii="Times New Roman" w:hAnsi="Times New Roman" w:cs="Times New Roman"/>
          <w:sz w:val="24"/>
          <w:szCs w:val="24"/>
        </w:rPr>
        <w:t xml:space="preserve"> are most commonly used methods for the quantitative analysis of NIR spectra [</w:t>
      </w:r>
      <w:r w:rsidR="00431E84">
        <w:rPr>
          <w:rFonts w:ascii="Times New Roman" w:hAnsi="Times New Roman" w:cs="Times New Roman"/>
          <w:sz w:val="24"/>
          <w:szCs w:val="24"/>
        </w:rPr>
        <w:t>59</w:t>
      </w:r>
      <w:r w:rsidR="0014278A">
        <w:rPr>
          <w:rFonts w:ascii="Times New Roman" w:hAnsi="Times New Roman" w:cs="Times New Roman"/>
          <w:sz w:val="24"/>
          <w:szCs w:val="24"/>
        </w:rPr>
        <w:t xml:space="preserve">], however these techniques may not be the best choice to deal with non-linear data. </w:t>
      </w:r>
      <w:r w:rsidR="00253774">
        <w:rPr>
          <w:rFonts w:ascii="Times New Roman" w:hAnsi="Times New Roman" w:cs="Times New Roman"/>
          <w:sz w:val="24"/>
          <w:szCs w:val="24"/>
        </w:rPr>
        <w:t xml:space="preserve">Non-linearity of the raw NIR spectra arises due to several factors such as non-linear detector responses, deviations from Beer-Lambert’s law, interactions between analytes etc. </w:t>
      </w:r>
      <w:r w:rsidR="006F5B64">
        <w:rPr>
          <w:rFonts w:ascii="Times New Roman" w:hAnsi="Times New Roman" w:cs="Times New Roman"/>
          <w:sz w:val="24"/>
          <w:szCs w:val="24"/>
        </w:rPr>
        <w:t>support vector machines [</w:t>
      </w:r>
      <w:r w:rsidR="00431E84">
        <w:rPr>
          <w:rFonts w:ascii="Times New Roman" w:hAnsi="Times New Roman" w:cs="Times New Roman"/>
          <w:sz w:val="24"/>
          <w:szCs w:val="24"/>
        </w:rPr>
        <w:t>60, 61</w:t>
      </w:r>
      <w:r w:rsidR="006F5B64">
        <w:rPr>
          <w:rFonts w:ascii="Times New Roman" w:hAnsi="Times New Roman" w:cs="Times New Roman"/>
          <w:sz w:val="24"/>
          <w:szCs w:val="24"/>
        </w:rPr>
        <w:t xml:space="preserve"> have demonstrated better results for non-linear data. SVM was initially developed for classification problems and later it is extended to </w:t>
      </w:r>
      <w:r w:rsidR="00631236">
        <w:rPr>
          <w:rFonts w:ascii="Times New Roman" w:hAnsi="Times New Roman" w:cs="Times New Roman"/>
          <w:sz w:val="24"/>
          <w:szCs w:val="24"/>
        </w:rPr>
        <w:t xml:space="preserve">build </w:t>
      </w:r>
      <w:r w:rsidR="006F5B64">
        <w:rPr>
          <w:rFonts w:ascii="Times New Roman" w:hAnsi="Times New Roman" w:cs="Times New Roman"/>
          <w:sz w:val="24"/>
          <w:szCs w:val="24"/>
        </w:rPr>
        <w:t xml:space="preserve">regression </w:t>
      </w:r>
      <w:r w:rsidR="00631236">
        <w:rPr>
          <w:rFonts w:ascii="Times New Roman" w:hAnsi="Times New Roman" w:cs="Times New Roman"/>
          <w:sz w:val="24"/>
          <w:szCs w:val="24"/>
        </w:rPr>
        <w:t>models</w:t>
      </w:r>
      <w:r w:rsidR="006F5B64">
        <w:rPr>
          <w:rFonts w:ascii="Times New Roman" w:hAnsi="Times New Roman" w:cs="Times New Roman"/>
          <w:sz w:val="24"/>
          <w:szCs w:val="24"/>
        </w:rPr>
        <w:t>.</w:t>
      </w:r>
      <w:r w:rsidR="00B365DD">
        <w:rPr>
          <w:rFonts w:ascii="Times New Roman" w:hAnsi="Times New Roman" w:cs="Times New Roman"/>
          <w:sz w:val="24"/>
          <w:szCs w:val="24"/>
        </w:rPr>
        <w:t xml:space="preserve"> </w:t>
      </w:r>
      <w:r w:rsidR="004225A4">
        <w:rPr>
          <w:rFonts w:ascii="Times New Roman" w:hAnsi="Times New Roman" w:cs="Times New Roman"/>
          <w:sz w:val="24"/>
          <w:szCs w:val="24"/>
        </w:rPr>
        <w:t xml:space="preserve">When SVM is used in the regression analysis </w:t>
      </w:r>
      <w:r w:rsidR="000C7640">
        <w:rPr>
          <w:rFonts w:ascii="Times New Roman" w:hAnsi="Times New Roman" w:cs="Times New Roman"/>
          <w:sz w:val="24"/>
          <w:szCs w:val="24"/>
        </w:rPr>
        <w:t>then the model is kn</w:t>
      </w:r>
      <w:r w:rsidR="004225A4">
        <w:rPr>
          <w:rFonts w:ascii="Times New Roman" w:hAnsi="Times New Roman" w:cs="Times New Roman"/>
          <w:sz w:val="24"/>
          <w:szCs w:val="24"/>
        </w:rPr>
        <w:t xml:space="preserve">own as support vector regression (SVR). </w:t>
      </w:r>
    </w:p>
    <w:p w:rsidR="00C968CA" w:rsidRDefault="005C38B6" w:rsidP="00EA2D25">
      <w:pPr>
        <w:spacing w:line="480" w:lineRule="auto"/>
        <w:jc w:val="both"/>
        <w:rPr>
          <w:rFonts w:ascii="Times New Roman" w:hAnsi="Times New Roman" w:cs="Times New Roman"/>
          <w:color w:val="5B9BD5" w:themeColor="accent1"/>
          <w:sz w:val="28"/>
          <w:szCs w:val="28"/>
        </w:rPr>
      </w:pPr>
      <w:r w:rsidRPr="005C38B6">
        <w:rPr>
          <w:rFonts w:ascii="Times New Roman" w:hAnsi="Times New Roman" w:cs="Times New Roman"/>
          <w:color w:val="5B9BD5" w:themeColor="accent1"/>
          <w:sz w:val="28"/>
          <w:szCs w:val="28"/>
        </w:rPr>
        <w:t>2.4.4.1 Support vector machines theory</w:t>
      </w:r>
    </w:p>
    <w:p w:rsidR="005C38B6" w:rsidRDefault="005C38B6" w:rsidP="00EA2D25">
      <w:pPr>
        <w:spacing w:line="480" w:lineRule="auto"/>
        <w:jc w:val="both"/>
        <w:rPr>
          <w:rFonts w:ascii="Times New Roman" w:hAnsi="Times New Roman" w:cs="Times New Roman"/>
          <w:sz w:val="24"/>
          <w:szCs w:val="24"/>
        </w:rPr>
      </w:pPr>
      <w:r w:rsidRPr="005C38B6">
        <w:rPr>
          <w:rFonts w:ascii="Times New Roman" w:hAnsi="Times New Roman" w:cs="Times New Roman"/>
          <w:sz w:val="24"/>
          <w:szCs w:val="24"/>
        </w:rPr>
        <w:t>Vapnik</w:t>
      </w:r>
      <w:r w:rsidR="00AD7B95">
        <w:rPr>
          <w:rFonts w:ascii="Times New Roman" w:hAnsi="Times New Roman" w:cs="Times New Roman"/>
          <w:sz w:val="24"/>
          <w:szCs w:val="24"/>
        </w:rPr>
        <w:t xml:space="preserve"> developed SVM from 1960-1990, which is established in the frame work of statistical learning theory and it was further extended by smola and </w:t>
      </w:r>
      <w:r w:rsidR="00F46BFC">
        <w:rPr>
          <w:rFonts w:ascii="Times New Roman" w:hAnsi="Times New Roman" w:cs="Times New Roman"/>
          <w:sz w:val="24"/>
          <w:szCs w:val="24"/>
        </w:rPr>
        <w:t xml:space="preserve">his </w:t>
      </w:r>
      <w:r w:rsidR="00AD7B95">
        <w:rPr>
          <w:rFonts w:ascii="Times New Roman" w:hAnsi="Times New Roman" w:cs="Times New Roman"/>
          <w:sz w:val="24"/>
          <w:szCs w:val="24"/>
        </w:rPr>
        <w:t>co</w:t>
      </w:r>
      <w:r w:rsidR="00F46BFC">
        <w:rPr>
          <w:rFonts w:ascii="Times New Roman" w:hAnsi="Times New Roman" w:cs="Times New Roman"/>
          <w:sz w:val="24"/>
          <w:szCs w:val="24"/>
        </w:rPr>
        <w:t>-</w:t>
      </w:r>
      <w:r w:rsidR="00AD7B95">
        <w:rPr>
          <w:rFonts w:ascii="Times New Roman" w:hAnsi="Times New Roman" w:cs="Times New Roman"/>
          <w:sz w:val="24"/>
          <w:szCs w:val="24"/>
        </w:rPr>
        <w:t xml:space="preserve">workers to its </w:t>
      </w:r>
      <w:r w:rsidR="007E3478">
        <w:rPr>
          <w:rFonts w:ascii="Times New Roman" w:hAnsi="Times New Roman" w:cs="Times New Roman"/>
          <w:sz w:val="24"/>
          <w:szCs w:val="24"/>
        </w:rPr>
        <w:t>current existing</w:t>
      </w:r>
      <w:r w:rsidR="00F46BFC">
        <w:rPr>
          <w:rFonts w:ascii="Times New Roman" w:hAnsi="Times New Roman" w:cs="Times New Roman"/>
          <w:sz w:val="24"/>
          <w:szCs w:val="24"/>
        </w:rPr>
        <w:t xml:space="preserve"> </w:t>
      </w:r>
      <w:r w:rsidR="00AD7B95">
        <w:rPr>
          <w:rFonts w:ascii="Times New Roman" w:hAnsi="Times New Roman" w:cs="Times New Roman"/>
          <w:sz w:val="24"/>
          <w:szCs w:val="24"/>
        </w:rPr>
        <w:t xml:space="preserve">form [ref]. </w:t>
      </w:r>
      <w:r w:rsidR="00906538">
        <w:rPr>
          <w:rFonts w:ascii="Times New Roman" w:hAnsi="Times New Roman" w:cs="Times New Roman"/>
          <w:sz w:val="24"/>
          <w:szCs w:val="24"/>
        </w:rPr>
        <w:t>SVM</w:t>
      </w:r>
      <w:r w:rsidR="00A351E3">
        <w:rPr>
          <w:rFonts w:ascii="Times New Roman" w:hAnsi="Times New Roman" w:cs="Times New Roman"/>
          <w:sz w:val="24"/>
          <w:szCs w:val="24"/>
        </w:rPr>
        <w:t xml:space="preserve"> are based on the structural risk minimization (SRM) principle. SRM is superior to conventional empirical risk minimization (ERM) principle</w:t>
      </w:r>
      <w:r w:rsidR="00617328">
        <w:rPr>
          <w:rFonts w:ascii="Times New Roman" w:hAnsi="Times New Roman" w:cs="Times New Roman"/>
          <w:sz w:val="24"/>
          <w:szCs w:val="24"/>
        </w:rPr>
        <w:t xml:space="preserve"> [</w:t>
      </w:r>
      <w:r w:rsidR="00405EDA">
        <w:rPr>
          <w:rFonts w:ascii="Times New Roman" w:hAnsi="Times New Roman" w:cs="Times New Roman"/>
          <w:sz w:val="24"/>
          <w:szCs w:val="24"/>
        </w:rPr>
        <w:t>61, 62</w:t>
      </w:r>
      <w:r w:rsidR="00617328">
        <w:rPr>
          <w:rFonts w:ascii="Times New Roman" w:hAnsi="Times New Roman" w:cs="Times New Roman"/>
          <w:sz w:val="24"/>
          <w:szCs w:val="24"/>
        </w:rPr>
        <w:t>]</w:t>
      </w:r>
      <w:r w:rsidR="00A351E3">
        <w:rPr>
          <w:rFonts w:ascii="Times New Roman" w:hAnsi="Times New Roman" w:cs="Times New Roman"/>
          <w:sz w:val="24"/>
          <w:szCs w:val="24"/>
        </w:rPr>
        <w:t xml:space="preserve">. </w:t>
      </w:r>
      <w:r w:rsidR="00FC32FE">
        <w:rPr>
          <w:rFonts w:ascii="Times New Roman" w:hAnsi="Times New Roman" w:cs="Times New Roman"/>
          <w:sz w:val="24"/>
          <w:szCs w:val="24"/>
        </w:rPr>
        <w:t xml:space="preserve">ERM seeks to minimize only the training error; where as SRM minimizes an upper bound of the generalization error. Hence, SRM achieves better </w:t>
      </w:r>
      <w:r w:rsidR="005A3446">
        <w:rPr>
          <w:rFonts w:ascii="Times New Roman" w:hAnsi="Times New Roman" w:cs="Times New Roman"/>
          <w:sz w:val="24"/>
          <w:szCs w:val="24"/>
        </w:rPr>
        <w:t xml:space="preserve">generalization performance than ERM in many machine learning applications. </w:t>
      </w:r>
      <w:r w:rsidR="00FC32FE">
        <w:rPr>
          <w:rFonts w:ascii="Times New Roman" w:hAnsi="Times New Roman" w:cs="Times New Roman"/>
          <w:sz w:val="24"/>
          <w:szCs w:val="24"/>
        </w:rPr>
        <w:t xml:space="preserve"> </w:t>
      </w:r>
    </w:p>
    <w:p w:rsidR="00200153" w:rsidRDefault="0094475F"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performance of the SVM as a classification or regression model dependent only on support vectors, which are a subset of training data points. </w:t>
      </w:r>
      <w:r w:rsidR="00162BE6">
        <w:rPr>
          <w:rFonts w:ascii="Times New Roman" w:hAnsi="Times New Roman" w:cs="Times New Roman"/>
          <w:sz w:val="24"/>
          <w:szCs w:val="24"/>
        </w:rPr>
        <w:t xml:space="preserve">SVM uses machine learning theory in order to improve the prediction accuracy of the model and avoids the over fitting of the data automatically. </w:t>
      </w:r>
      <w:r w:rsidR="003147E6">
        <w:rPr>
          <w:rFonts w:ascii="Times New Roman" w:hAnsi="Times New Roman" w:cs="Times New Roman"/>
          <w:sz w:val="24"/>
          <w:szCs w:val="24"/>
        </w:rPr>
        <w:t xml:space="preserve">In this work, the aim of SVM is to use for regression task (SVR). </w:t>
      </w:r>
    </w:p>
    <w:p w:rsidR="003147E6" w:rsidRPr="005C38B6" w:rsidRDefault="003147E6"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The most commonly used two variations of SVR are nu-SVR and epsilon-SVR [</w:t>
      </w:r>
      <w:r w:rsidR="00405EDA">
        <w:rPr>
          <w:rFonts w:ascii="Times New Roman" w:hAnsi="Times New Roman" w:cs="Times New Roman"/>
          <w:sz w:val="24"/>
          <w:szCs w:val="24"/>
        </w:rPr>
        <w:t>63</w:t>
      </w:r>
      <w:r>
        <w:rPr>
          <w:rFonts w:ascii="Times New Roman" w:hAnsi="Times New Roman" w:cs="Times New Roman"/>
          <w:sz w:val="24"/>
          <w:szCs w:val="24"/>
        </w:rPr>
        <w:t xml:space="preserve">]. </w:t>
      </w:r>
      <w:r w:rsidR="00D8514C">
        <w:rPr>
          <w:rFonts w:ascii="Times New Roman" w:hAnsi="Times New Roman" w:cs="Times New Roman"/>
          <w:sz w:val="24"/>
          <w:szCs w:val="24"/>
        </w:rPr>
        <w:t xml:space="preserve">The </w:t>
      </w:r>
      <w:r w:rsidR="006E234D">
        <w:rPr>
          <w:rFonts w:ascii="Times New Roman" w:hAnsi="Times New Roman" w:cs="Times New Roman"/>
          <w:sz w:val="24"/>
          <w:szCs w:val="24"/>
        </w:rPr>
        <w:t xml:space="preserve">principal parameters of the SVR model are cost, gamma, epsilon or nu. </w:t>
      </w:r>
    </w:p>
    <w:p w:rsidR="00EA2D25" w:rsidRDefault="00C968CA" w:rsidP="00EA2D25">
      <w:pPr>
        <w:pStyle w:val="Heading2"/>
        <w:numPr>
          <w:ilvl w:val="1"/>
          <w:numId w:val="31"/>
        </w:numPr>
        <w:rPr>
          <w:b/>
          <w:i w:val="0"/>
          <w:color w:val="5B9BD5" w:themeColor="accent1"/>
          <w:sz w:val="32"/>
          <w:szCs w:val="32"/>
        </w:rPr>
      </w:pPr>
      <w:bookmarkStart w:id="19" w:name="_Toc505600371"/>
      <w:r>
        <w:rPr>
          <w:i w:val="0"/>
          <w:color w:val="5B9BD5" w:themeColor="accent1"/>
          <w:sz w:val="32"/>
          <w:szCs w:val="32"/>
        </w:rPr>
        <w:lastRenderedPageBreak/>
        <w:t>p</w:t>
      </w:r>
      <w:r w:rsidR="00EA2D25" w:rsidRPr="00780773">
        <w:rPr>
          <w:i w:val="0"/>
          <w:color w:val="5B9BD5" w:themeColor="accent1"/>
          <w:sz w:val="32"/>
          <w:szCs w:val="32"/>
        </w:rPr>
        <w:t>re-processing methods</w:t>
      </w:r>
      <w:r w:rsidR="00EA2D25" w:rsidRPr="00780773">
        <w:rPr>
          <w:color w:val="5B9BD5" w:themeColor="accent1"/>
          <w:sz w:val="32"/>
          <w:szCs w:val="32"/>
        </w:rPr>
        <w:t>:</w:t>
      </w:r>
      <w:bookmarkEnd w:id="19"/>
      <w:r w:rsidR="00EA2D25" w:rsidRPr="00BE01DC">
        <w:rPr>
          <w:b/>
          <w:i w:val="0"/>
          <w:color w:val="5B9BD5" w:themeColor="accent1"/>
          <w:sz w:val="32"/>
          <w:szCs w:val="32"/>
        </w:rPr>
        <w:t xml:space="preserve"> </w:t>
      </w:r>
    </w:p>
    <w:p w:rsidR="00EA2D25" w:rsidRPr="00BE01DC" w:rsidRDefault="00EA2D25" w:rsidP="00EA2D25">
      <w:pPr>
        <w:pStyle w:val="ListParagraph"/>
        <w:ind w:left="864"/>
        <w:rPr>
          <w:lang w:val="en-US"/>
        </w:rPr>
      </w:pP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The ability of multivariate calibration model to determine the concentration of analyte of interest depends on the quality of raw spectra. However, the collected spectra from the FTIR spectrometer might be mitigated by several factors such as i</w:t>
      </w:r>
      <w:r w:rsidRPr="00754E7D">
        <w:rPr>
          <w:rFonts w:ascii="Times New Roman" w:hAnsi="Times New Roman" w:cs="Times New Roman"/>
          <w:sz w:val="24"/>
          <w:szCs w:val="24"/>
        </w:rPr>
        <w:t xml:space="preserve">nstrumental noise, scattering and temperature variations. Hence </w:t>
      </w:r>
      <w:r>
        <w:rPr>
          <w:rFonts w:ascii="Times New Roman" w:hAnsi="Times New Roman" w:cs="Times New Roman"/>
          <w:sz w:val="24"/>
          <w:szCs w:val="24"/>
        </w:rPr>
        <w:t xml:space="preserve">pre-processing techniques should be used to improve </w:t>
      </w:r>
      <w:r w:rsidRPr="00754E7D">
        <w:rPr>
          <w:rFonts w:ascii="Times New Roman" w:hAnsi="Times New Roman" w:cs="Times New Roman"/>
          <w:sz w:val="24"/>
          <w:szCs w:val="24"/>
        </w:rPr>
        <w:t xml:space="preserve">the </w:t>
      </w:r>
      <w:r>
        <w:rPr>
          <w:rFonts w:ascii="Times New Roman" w:hAnsi="Times New Roman" w:cs="Times New Roman"/>
          <w:sz w:val="24"/>
          <w:szCs w:val="24"/>
        </w:rPr>
        <w:t>quality of raw spectra b</w:t>
      </w:r>
      <w:r w:rsidRPr="00754E7D">
        <w:rPr>
          <w:rFonts w:ascii="Times New Roman" w:hAnsi="Times New Roman" w:cs="Times New Roman"/>
          <w:sz w:val="24"/>
          <w:szCs w:val="24"/>
        </w:rPr>
        <w:t xml:space="preserve">efore applying to the calibration model. </w:t>
      </w:r>
      <w:r>
        <w:rPr>
          <w:rFonts w:ascii="Times New Roman" w:hAnsi="Times New Roman" w:cs="Times New Roman"/>
          <w:sz w:val="24"/>
          <w:szCs w:val="24"/>
        </w:rPr>
        <w:t>The primary goal of pre-processing methods is to avoid the parasitic variations which has impact on the prediction capability of the calibration model. Several mathematical algorithms can be used as pre-processing methods such as derivatives, smoothing techniques, feature weighting methods and digital bandpass filtering techniques which are most widely used in this present thesis</w:t>
      </w:r>
      <w:r w:rsidRPr="00754E7D">
        <w:rPr>
          <w:rFonts w:ascii="Times New Roman" w:hAnsi="Times New Roman" w:cs="Times New Roman"/>
          <w:sz w:val="24"/>
          <w:szCs w:val="24"/>
        </w:rPr>
        <w:t>.</w:t>
      </w:r>
    </w:p>
    <w:p w:rsidR="00EA2D25" w:rsidRDefault="00EA2D25" w:rsidP="00EA2D25">
      <w:pPr>
        <w:pStyle w:val="Heading2"/>
        <w:numPr>
          <w:ilvl w:val="2"/>
          <w:numId w:val="31"/>
        </w:numPr>
        <w:rPr>
          <w:b/>
          <w:i w:val="0"/>
          <w:color w:val="5B9BD5" w:themeColor="accent1"/>
          <w:sz w:val="32"/>
          <w:szCs w:val="32"/>
        </w:rPr>
      </w:pPr>
      <w:bookmarkStart w:id="20" w:name="_Toc505600372"/>
      <w:r w:rsidRPr="00A35BF2">
        <w:rPr>
          <w:i w:val="0"/>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Mean Centering</w:t>
      </w:r>
      <w:r w:rsidRPr="00BF7A2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20"/>
      <w:r w:rsidRPr="00A35BF2">
        <w:rPr>
          <w:b/>
          <w:i w:val="0"/>
          <w:color w:val="5B9BD5" w:themeColor="accent1"/>
          <w:sz w:val="32"/>
          <w:szCs w:val="32"/>
        </w:rPr>
        <w:t xml:space="preserve"> </w:t>
      </w:r>
    </w:p>
    <w:p w:rsidR="00EA2D25" w:rsidRPr="00A35BF2" w:rsidRDefault="00EA2D25" w:rsidP="00EA2D25">
      <w:pPr>
        <w:pStyle w:val="ListParagraph"/>
        <w:ind w:left="1008"/>
        <w:rPr>
          <w:lang w:val="en-US"/>
        </w:rPr>
      </w:pPr>
    </w:p>
    <w:p w:rsidR="00EA2D25" w:rsidRDefault="00EA2D25" w:rsidP="00EA2D25">
      <w:pPr>
        <w:spacing w:line="480" w:lineRule="auto"/>
        <w:jc w:val="both"/>
        <w:rPr>
          <w:rFonts w:ascii="Times New Roman" w:hAnsi="Times New Roman" w:cs="Times New Roman"/>
          <w:sz w:val="24"/>
          <w:szCs w:val="24"/>
        </w:rPr>
      </w:pPr>
      <w:r w:rsidRPr="00A35BF2">
        <w:rPr>
          <w:rFonts w:ascii="Times New Roman" w:hAnsi="Times New Roman" w:cs="Times New Roman"/>
          <w:sz w:val="24"/>
          <w:szCs w:val="24"/>
        </w:rPr>
        <w:t xml:space="preserve">Mean centering is commonly used </w:t>
      </w:r>
      <w:r>
        <w:rPr>
          <w:rFonts w:ascii="Times New Roman" w:hAnsi="Times New Roman" w:cs="Times New Roman"/>
          <w:sz w:val="24"/>
          <w:szCs w:val="24"/>
        </w:rPr>
        <w:t>as the first step</w:t>
      </w:r>
      <w:r w:rsidRPr="00A35BF2">
        <w:rPr>
          <w:rFonts w:ascii="Times New Roman" w:hAnsi="Times New Roman" w:cs="Times New Roman"/>
          <w:sz w:val="24"/>
          <w:szCs w:val="24"/>
        </w:rPr>
        <w:t xml:space="preserve"> in the construction of calibration models such as PCR, PLSR and SVR models. </w:t>
      </w:r>
      <w:r>
        <w:rPr>
          <w:rFonts w:ascii="Times New Roman" w:hAnsi="Times New Roman" w:cs="Times New Roman"/>
          <w:sz w:val="24"/>
          <w:szCs w:val="24"/>
        </w:rPr>
        <w:t>The main objective of mean centering is to prevent the mean from dominating the first extracted principal components or latent factors to improve the prediction performance of the calibration model. In this method, the average of each column is subtracted from its corresponding column</w:t>
      </w:r>
      <w:r w:rsidR="00205DB8">
        <w:rPr>
          <w:rFonts w:ascii="Times New Roman" w:hAnsi="Times New Roman" w:cs="Times New Roman"/>
          <w:sz w:val="24"/>
          <w:szCs w:val="24"/>
        </w:rPr>
        <w:t xml:space="preserve"> [64]</w:t>
      </w:r>
      <w:r>
        <w:rPr>
          <w:rFonts w:ascii="Times New Roman" w:hAnsi="Times New Roman" w:cs="Times New Roman"/>
          <w:sz w:val="24"/>
          <w:szCs w:val="24"/>
        </w:rPr>
        <w:t xml:space="preserve">. </w:t>
      </w:r>
    </w:p>
    <w:p w:rsidR="00EA2D25" w:rsidRDefault="00EA2D25" w:rsidP="00EA2D25">
      <w:pPr>
        <w:spacing w:line="480" w:lineRule="auto"/>
        <w:jc w:val="both"/>
        <w:rPr>
          <w:rFonts w:ascii="Times New Roman" w:hAnsi="Times New Roman" w:cs="Times New Roman"/>
          <w:sz w:val="24"/>
          <w:szCs w:val="24"/>
        </w:rPr>
      </w:pPr>
      <w:r w:rsidRPr="00A35BF2">
        <w:rPr>
          <w:rFonts w:ascii="Times New Roman" w:hAnsi="Times New Roman" w:cs="Times New Roman"/>
          <w:sz w:val="24"/>
          <w:szCs w:val="24"/>
        </w:rPr>
        <w:t xml:space="preserve">If </w:t>
      </w:r>
      <w:r w:rsidRPr="00A35BF2">
        <w:rPr>
          <w:rFonts w:ascii="Times New Roman" w:hAnsi="Times New Roman" w:cs="Times New Roman"/>
          <w:i/>
          <w:sz w:val="24"/>
          <w:szCs w:val="24"/>
        </w:rPr>
        <w:t>A</w:t>
      </w:r>
      <w:r w:rsidRPr="00A35BF2">
        <w:rPr>
          <w:rFonts w:ascii="Times New Roman" w:hAnsi="Times New Roman" w:cs="Times New Roman"/>
          <w:sz w:val="24"/>
          <w:szCs w:val="24"/>
        </w:rPr>
        <w:t xml:space="preserve"> is a data matrix with </w:t>
      </w:r>
      <w:r w:rsidRPr="00A35BF2">
        <w:rPr>
          <w:rFonts w:ascii="Times New Roman" w:hAnsi="Times New Roman" w:cs="Times New Roman"/>
          <w:i/>
          <w:sz w:val="24"/>
          <w:szCs w:val="24"/>
        </w:rPr>
        <w:t>m</w:t>
      </w:r>
      <w:r w:rsidRPr="00A35BF2">
        <w:rPr>
          <w:rFonts w:ascii="Times New Roman" w:hAnsi="Times New Roman" w:cs="Times New Roman"/>
          <w:sz w:val="24"/>
          <w:szCs w:val="24"/>
        </w:rPr>
        <w:t xml:space="preserve"> rows and p columns, then mean centering is obtained as shown below</w:t>
      </w:r>
    </w:p>
    <w:p w:rsidR="00EA2D25" w:rsidRPr="00A35BF2" w:rsidRDefault="00EA2D25" w:rsidP="00EA2D25">
      <w:pPr>
        <w:spacing w:line="480" w:lineRule="auto"/>
        <w:jc w:val="both"/>
        <w:rPr>
          <w:rFonts w:ascii="Times New Roman" w:hAnsi="Times New Roman" w:cs="Times New Roman"/>
          <w:sz w:val="24"/>
          <w:szCs w:val="24"/>
        </w:rPr>
      </w:pPr>
      <w:r w:rsidRPr="0098352E">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 xml:space="preserve">i </m:t>
            </m:r>
          </m:sub>
        </m:sSub>
        <m:r>
          <w:rPr>
            <w:rFonts w:ascii="Cambria Math" w:hAnsi="Cambria Math" w:cs="Times New Roman"/>
            <w:sz w:val="28"/>
            <w:szCs w:val="28"/>
          </w:rPr>
          <m:t xml:space="preserve">- </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ji</m:t>
                    </m:r>
                  </m:sub>
                </m:sSub>
              </m:num>
              <m:den>
                <m:r>
                  <w:rPr>
                    <w:rFonts w:ascii="Cambria Math" w:hAnsi="Cambria Math" w:cs="Times New Roman"/>
                    <w:sz w:val="28"/>
                    <w:szCs w:val="28"/>
                  </w:rPr>
                  <m:t>n</m:t>
                </m:r>
              </m:den>
            </m:f>
          </m:e>
        </m:nary>
      </m:oMath>
      <w:r w:rsidRPr="0098352E">
        <w:rPr>
          <w:rFonts w:ascii="Times New Roman" w:eastAsiaTheme="minorEastAsia" w:hAnsi="Times New Roman" w:cs="Times New Roman"/>
          <w:sz w:val="28"/>
          <w:szCs w:val="28"/>
        </w:rPr>
        <w:t xml:space="preserve">     , i = 1, 2, …, p.</w:t>
      </w:r>
      <w:r w:rsidRPr="0098352E">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(2.28 )</w:t>
      </w:r>
    </w:p>
    <w:p w:rsidR="00EA2D25" w:rsidRDefault="00EA2D25" w:rsidP="00EA2D25">
      <w:pPr>
        <w:spacing w:line="480" w:lineRule="auto"/>
        <w:jc w:val="both"/>
        <w:rPr>
          <w:rFonts w:ascii="Times New Roman" w:eastAsiaTheme="minorEastAsia" w:hAnsi="Times New Roman" w:cs="Times New Roman"/>
          <w:sz w:val="24"/>
          <w:szCs w:val="24"/>
        </w:rPr>
      </w:pPr>
      <w:r w:rsidRPr="008F0F56">
        <w:rPr>
          <w:rFonts w:ascii="Times New Roman" w:hAnsi="Times New Roman" w:cs="Times New Roman"/>
          <w:sz w:val="24"/>
          <w:szCs w:val="24"/>
        </w:rPr>
        <w:t xml:space="preserve"> </w:t>
      </w: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ji</m:t>
            </m:r>
          </m:sub>
        </m:sSub>
      </m:oMath>
      <w:r>
        <w:rPr>
          <w:rFonts w:ascii="Times New Roman" w:hAnsi="Times New Roman" w:cs="Times New Roman"/>
          <w:sz w:val="24"/>
          <w:szCs w:val="24"/>
        </w:rPr>
        <w:t xml:space="preserve"> is the element of i</w:t>
      </w:r>
      <w:r w:rsidRPr="008F0F56">
        <w:rPr>
          <w:rFonts w:ascii="Times New Roman" w:hAnsi="Times New Roman" w:cs="Times New Roman"/>
          <w:sz w:val="24"/>
          <w:szCs w:val="24"/>
          <w:vertAlign w:val="superscript"/>
        </w:rPr>
        <w:t>th</w:t>
      </w:r>
      <w:r>
        <w:rPr>
          <w:rFonts w:ascii="Times New Roman" w:hAnsi="Times New Roman" w:cs="Times New Roman"/>
          <w:sz w:val="24"/>
          <w:szCs w:val="24"/>
        </w:rPr>
        <w:t xml:space="preserve"> column and j</w:t>
      </w:r>
      <w:r w:rsidRPr="008F0F56">
        <w:rPr>
          <w:rFonts w:ascii="Times New Roman" w:hAnsi="Times New Roman" w:cs="Times New Roman"/>
          <w:sz w:val="24"/>
          <w:szCs w:val="24"/>
          <w:vertAlign w:val="superscript"/>
        </w:rPr>
        <w:t>th</w:t>
      </w:r>
      <w:r w:rsidRPr="008F0F56">
        <w:rPr>
          <w:rFonts w:ascii="Times New Roman" w:hAnsi="Times New Roman" w:cs="Times New Roman"/>
          <w:sz w:val="24"/>
          <w:szCs w:val="24"/>
        </w:rPr>
        <w:t xml:space="preserve"> </w:t>
      </w:r>
      <w:r>
        <w:rPr>
          <w:rFonts w:ascii="Times New Roman" w:hAnsi="Times New Roman" w:cs="Times New Roman"/>
          <w:sz w:val="24"/>
          <w:szCs w:val="24"/>
        </w:rPr>
        <w:t xml:space="preserve">row 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acc>
      </m:oMath>
      <w:r>
        <w:rPr>
          <w:rFonts w:ascii="Times New Roman" w:eastAsiaTheme="minorEastAsia" w:hAnsi="Times New Roman" w:cs="Times New Roman"/>
          <w:sz w:val="24"/>
          <w:szCs w:val="24"/>
        </w:rPr>
        <w:t xml:space="preserve"> is the i</w:t>
      </w:r>
      <w:r w:rsidRPr="0098352E">
        <w:rPr>
          <w:rFonts w:ascii="Times New Roman" w:eastAsiaTheme="minorEastAsia" w:hAnsi="Times New Roman" w:cs="Times New Roman"/>
          <w:sz w:val="24"/>
          <w:szCs w:val="24"/>
          <w:vertAlign w:val="superscript"/>
        </w:rPr>
        <w:t xml:space="preserve">th </w:t>
      </w:r>
      <w:r>
        <w:rPr>
          <w:rFonts w:ascii="Times New Roman" w:eastAsiaTheme="minorEastAsia" w:hAnsi="Times New Roman" w:cs="Times New Roman"/>
          <w:sz w:val="24"/>
          <w:szCs w:val="24"/>
          <w:vertAlign w:val="superscript"/>
        </w:rPr>
        <w:t xml:space="preserve"> </w:t>
      </w:r>
      <w:r>
        <w:rPr>
          <w:rFonts w:ascii="Times New Roman" w:hAnsi="Times New Roman" w:cs="Times New Roman"/>
          <w:sz w:val="24"/>
          <w:szCs w:val="24"/>
        </w:rPr>
        <w:t xml:space="preserve">centred column of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Pr>
          <w:rFonts w:ascii="Times New Roman" w:eastAsiaTheme="minorEastAsia" w:hAnsi="Times New Roman" w:cs="Times New Roman"/>
          <w:sz w:val="24"/>
          <w:szCs w:val="24"/>
        </w:rPr>
        <w:t xml:space="preserve">. </w:t>
      </w:r>
    </w:p>
    <w:p w:rsidR="00EA2D25" w:rsidRPr="008F0F56" w:rsidRDefault="00EA2D25" w:rsidP="00EA2D25">
      <w:pPr>
        <w:spacing w:line="480" w:lineRule="auto"/>
        <w:jc w:val="both"/>
        <w:rPr>
          <w:rFonts w:ascii="Times New Roman" w:hAnsi="Times New Roman" w:cs="Times New Roman"/>
          <w:sz w:val="24"/>
          <w:szCs w:val="24"/>
        </w:rPr>
      </w:pPr>
    </w:p>
    <w:p w:rsidR="00EA2D25" w:rsidRPr="00A35BF2" w:rsidRDefault="00EA2D25" w:rsidP="00EA2D25">
      <w:pPr>
        <w:pStyle w:val="Heading2"/>
        <w:numPr>
          <w:ilvl w:val="0"/>
          <w:numId w:val="0"/>
        </w:numPr>
        <w:rPr>
          <w:i w:val="0"/>
          <w:sz w:val="32"/>
          <w:szCs w:val="32"/>
        </w:rPr>
      </w:pPr>
      <w:bookmarkStart w:id="21" w:name="_Toc505600373"/>
      <w:r w:rsidRPr="00A35BF2">
        <w:rPr>
          <w:i w:val="0"/>
          <w:color w:val="5B9BD5" w:themeColor="accent1"/>
          <w:sz w:val="32"/>
          <w:szCs w:val="32"/>
        </w:rPr>
        <w:lastRenderedPageBreak/>
        <w:t>2.5.2 First derivative as a pre-processing technique:</w:t>
      </w:r>
      <w:bookmarkEnd w:id="21"/>
      <w:r w:rsidRPr="00A35BF2">
        <w:rPr>
          <w:b/>
          <w:i w:val="0"/>
          <w:color w:val="5B9BD5" w:themeColor="accent1"/>
          <w:sz w:val="32"/>
          <w:szCs w:val="32"/>
        </w:rPr>
        <w:t xml:space="preserve"> </w:t>
      </w:r>
    </w:p>
    <w:p w:rsidR="00EA2D25" w:rsidRDefault="00EA2D25" w:rsidP="00EA2D25">
      <w:pPr>
        <w:spacing w:line="480" w:lineRule="auto"/>
        <w:jc w:val="both"/>
        <w:rPr>
          <w:rFonts w:ascii="Times New Roman" w:hAnsi="Times New Roman" w:cs="Times New Roman"/>
          <w:sz w:val="24"/>
          <w:szCs w:val="24"/>
        </w:rPr>
      </w:pPr>
    </w:p>
    <w:p w:rsidR="00EA2D25" w:rsidRPr="00754E7D" w:rsidRDefault="00EA2D25" w:rsidP="00EA2D25">
      <w:pPr>
        <w:spacing w:line="480" w:lineRule="auto"/>
        <w:jc w:val="both"/>
        <w:rPr>
          <w:rFonts w:ascii="Times New Roman" w:hAnsi="Times New Roman" w:cs="Times New Roman"/>
          <w:b/>
          <w:sz w:val="24"/>
          <w:szCs w:val="24"/>
        </w:rPr>
      </w:pPr>
      <w:r w:rsidRPr="00754E7D">
        <w:rPr>
          <w:rFonts w:ascii="Times New Roman" w:hAnsi="Times New Roman" w:cs="Times New Roman"/>
          <w:sz w:val="24"/>
          <w:szCs w:val="24"/>
        </w:rPr>
        <w:t>Derivatives are the most common used pre-processing technique in the analytical spectroscopy [</w:t>
      </w:r>
      <w:r w:rsidR="00D87752">
        <w:rPr>
          <w:rFonts w:ascii="Times New Roman" w:hAnsi="Times New Roman" w:cs="Times New Roman"/>
          <w:sz w:val="24"/>
          <w:szCs w:val="24"/>
        </w:rPr>
        <w:t>65</w:t>
      </w:r>
      <w:r w:rsidRPr="00754E7D">
        <w:rPr>
          <w:rFonts w:ascii="Times New Roman" w:hAnsi="Times New Roman" w:cs="Times New Roman"/>
          <w:sz w:val="24"/>
          <w:szCs w:val="24"/>
        </w:rPr>
        <w:t>].</w:t>
      </w:r>
    </w:p>
    <w:p w:rsidR="00EA2D25" w:rsidRPr="00754E7D" w:rsidRDefault="00EA2D25" w:rsidP="00EA2D25">
      <w:pPr>
        <w:spacing w:line="480" w:lineRule="auto"/>
        <w:jc w:val="both"/>
        <w:rPr>
          <w:rFonts w:ascii="Times New Roman" w:hAnsi="Times New Roman" w:cs="Times New Roman"/>
          <w:sz w:val="24"/>
          <w:szCs w:val="24"/>
          <w:vertAlign w:val="superscript"/>
        </w:rPr>
      </w:pPr>
      <w:r w:rsidRPr="00754E7D">
        <w:rPr>
          <w:rFonts w:ascii="Times New Roman" w:hAnsi="Times New Roman" w:cs="Times New Roman"/>
          <w:sz w:val="24"/>
          <w:szCs w:val="24"/>
        </w:rPr>
        <w:t>The basic method of derivative is the finite difference method, which is computed as the difference between two subsequent spectral points.</w:t>
      </w:r>
    </w:p>
    <w:p w:rsidR="00EA2D25" w:rsidRPr="00754E7D" w:rsidRDefault="00EA2D25" w:rsidP="00EA2D25">
      <w:pPr>
        <w:spacing w:line="480" w:lineRule="auto"/>
        <w:jc w:val="both"/>
        <w:rPr>
          <w:rFonts w:ascii="Times New Roman" w:hAnsi="Times New Roman" w:cs="Times New Roman"/>
          <w:sz w:val="24"/>
          <w:szCs w:val="24"/>
        </w:rPr>
      </w:pPr>
      <m:oMath>
        <m:r>
          <w:rPr>
            <w:rFonts w:ascii="Cambria Math" w:hAnsi="Times New Roman" w:cs="Times New Roman"/>
            <w:sz w:val="24"/>
            <w:szCs w:val="24"/>
          </w:rPr>
          <m:t xml:space="preserve">                            </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sup>
            <m:r>
              <w:rPr>
                <w:rFonts w:ascii="Cambria Math" w:hAnsi="Times New Roman" w:cs="Times New Roman"/>
                <w:sz w:val="24"/>
                <w:szCs w:val="24"/>
              </w:rPr>
              <m:t>1</m:t>
            </m:r>
          </m:sup>
        </m:s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 xml:space="preserve">  </m:t>
        </m:r>
      </m:oMath>
      <w:r>
        <w:rPr>
          <w:rFonts w:ascii="Times New Roman" w:eastAsiaTheme="minorEastAsia" w:hAnsi="Times New Roman" w:cs="Times New Roman"/>
          <w:sz w:val="24"/>
          <w:szCs w:val="24"/>
        </w:rPr>
        <w:t xml:space="preserve">                                                                        (2.29)</w:t>
      </w:r>
    </w:p>
    <w:p w:rsidR="00EA2D25" w:rsidRPr="00754E7D"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 xml:space="preserve">Where </w:t>
      </w: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sup>
            <m:r>
              <w:rPr>
                <w:rFonts w:ascii="Cambria Math" w:hAnsi="Times New Roman" w:cs="Times New Roman"/>
                <w:sz w:val="24"/>
                <w:szCs w:val="24"/>
              </w:rPr>
              <m:t>1</m:t>
            </m:r>
          </m:sup>
        </m:sSup>
      </m:oMath>
      <w:r w:rsidRPr="00754E7D">
        <w:rPr>
          <w:rFonts w:ascii="Times New Roman" w:hAnsi="Times New Roman" w:cs="Times New Roman"/>
          <w:sz w:val="24"/>
          <w:szCs w:val="24"/>
        </w:rPr>
        <w:t xml:space="preserve"> is the derivative of the raw </w:t>
      </w:r>
      <w:r>
        <w:rPr>
          <w:rFonts w:ascii="Times New Roman" w:hAnsi="Times New Roman" w:cs="Times New Roman"/>
          <w:sz w:val="24"/>
          <w:szCs w:val="24"/>
        </w:rPr>
        <w:t>spectra</w:t>
      </w:r>
      <w:r w:rsidRPr="00754E7D">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754E7D">
        <w:rPr>
          <w:rFonts w:ascii="Times New Roman" w:hAnsi="Times New Roman" w:cs="Times New Roman"/>
          <w:sz w:val="24"/>
          <w:szCs w:val="24"/>
        </w:rPr>
        <w:t xml:space="preserve"> is the absorbance at the </w:t>
      </w:r>
      <m:oMath>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t</m:t>
            </m:r>
            <m:r>
              <w:rPr>
                <w:rFonts w:ascii="Times New Roman" w:hAnsi="Cambria Math" w:cs="Times New Roman"/>
                <w:sz w:val="24"/>
                <w:szCs w:val="24"/>
              </w:rPr>
              <m:t>h</m:t>
            </m:r>
          </m:sup>
        </m:sSup>
      </m:oMath>
      <w:r w:rsidRPr="00754E7D">
        <w:rPr>
          <w:rFonts w:ascii="Times New Roman" w:hAnsi="Times New Roman" w:cs="Times New Roman"/>
          <w:sz w:val="24"/>
          <w:szCs w:val="24"/>
        </w:rPr>
        <w:t xml:space="preserve"> wavelength number.</w:t>
      </w:r>
    </w:p>
    <w:p w:rsidR="00EA2D25" w:rsidRDefault="00EA2D25" w:rsidP="00EA2D25">
      <w:pPr>
        <w:spacing w:line="480" w:lineRule="auto"/>
        <w:jc w:val="both"/>
        <w:rPr>
          <w:rFonts w:ascii="Times New Roman" w:hAnsi="Times New Roman" w:cs="Times New Roman"/>
          <w:sz w:val="24"/>
          <w:szCs w:val="24"/>
        </w:rPr>
      </w:pPr>
      <w:r w:rsidRPr="00754E7D">
        <w:rPr>
          <w:rFonts w:ascii="Times New Roman" w:hAnsi="Times New Roman" w:cs="Times New Roman"/>
          <w:sz w:val="24"/>
          <w:szCs w:val="24"/>
        </w:rPr>
        <w:t>The near infrared spectra are affected by both the baseline variations and the high frequency noise. However, the first derivative can suppress only the baseline variations [</w:t>
      </w:r>
      <w:r w:rsidR="00D87752">
        <w:rPr>
          <w:rFonts w:ascii="Times New Roman" w:hAnsi="Times New Roman" w:cs="Times New Roman"/>
          <w:sz w:val="24"/>
          <w:szCs w:val="24"/>
        </w:rPr>
        <w:t>66</w:t>
      </w:r>
      <w:r w:rsidRPr="00754E7D">
        <w:rPr>
          <w:rFonts w:ascii="Times New Roman" w:hAnsi="Times New Roman" w:cs="Times New Roman"/>
          <w:sz w:val="24"/>
          <w:szCs w:val="24"/>
        </w:rPr>
        <w:t>].  A digital bandpass filter could remove both the low frequency baseline variations and the high frequency</w:t>
      </w:r>
      <w:r>
        <w:rPr>
          <w:rFonts w:ascii="Times New Roman" w:hAnsi="Times New Roman" w:cs="Times New Roman"/>
          <w:sz w:val="24"/>
          <w:szCs w:val="24"/>
        </w:rPr>
        <w:t xml:space="preserve"> noises [</w:t>
      </w:r>
      <w:r w:rsidR="00D87752">
        <w:rPr>
          <w:rFonts w:ascii="Times New Roman" w:hAnsi="Times New Roman" w:cs="Times New Roman"/>
          <w:sz w:val="24"/>
          <w:szCs w:val="24"/>
        </w:rPr>
        <w:t>67</w:t>
      </w:r>
      <w:r w:rsidRPr="00754E7D">
        <w:rPr>
          <w:rFonts w:ascii="Times New Roman" w:hAnsi="Times New Roman" w:cs="Times New Roman"/>
          <w:sz w:val="24"/>
          <w:szCs w:val="24"/>
        </w:rPr>
        <w:t xml:space="preserve">]. </w:t>
      </w:r>
    </w:p>
    <w:p w:rsidR="00EA2D25" w:rsidRDefault="00EA2D25" w:rsidP="00EA2D25">
      <w:pPr>
        <w:pStyle w:val="Heading2"/>
        <w:numPr>
          <w:ilvl w:val="0"/>
          <w:numId w:val="0"/>
        </w:numPr>
        <w:rPr>
          <w:b/>
          <w:i w:val="0"/>
          <w:color w:val="5B9BD5" w:themeColor="accent1"/>
          <w:sz w:val="32"/>
          <w:szCs w:val="32"/>
        </w:rPr>
      </w:pPr>
      <w:bookmarkStart w:id="22" w:name="_Toc505600374"/>
      <w:r w:rsidRPr="00737906">
        <w:rPr>
          <w:i w:val="0"/>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2.5.3 Standard normal variate pre-processing technique</w:t>
      </w:r>
      <w:r w:rsidRPr="00BF7A2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22"/>
      <w:r w:rsidRPr="00737906">
        <w:rPr>
          <w:b/>
          <w:i w:val="0"/>
          <w:color w:val="5B9BD5" w:themeColor="accent1"/>
          <w:sz w:val="32"/>
          <w:szCs w:val="32"/>
        </w:rPr>
        <w:t xml:space="preserve"> </w:t>
      </w:r>
    </w:p>
    <w:p w:rsidR="00EA2D25" w:rsidRPr="00160E74" w:rsidRDefault="00EA2D25" w:rsidP="00EA2D25">
      <w:pPr>
        <w:rPr>
          <w:lang w:val="en-US"/>
        </w:rPr>
      </w:pPr>
    </w:p>
    <w:p w:rsidR="00EA2D25" w:rsidRDefault="00EA2D25" w:rsidP="00EA2D25">
      <w:pPr>
        <w:spacing w:line="480" w:lineRule="auto"/>
        <w:jc w:val="both"/>
        <w:rPr>
          <w:rFonts w:ascii="Times New Roman" w:hAnsi="Times New Roman" w:cs="Times New Roman"/>
          <w:sz w:val="24"/>
          <w:szCs w:val="24"/>
        </w:rPr>
      </w:pPr>
      <w:r w:rsidRPr="00737906">
        <w:rPr>
          <w:rFonts w:ascii="Times New Roman" w:hAnsi="Times New Roman" w:cs="Times New Roman"/>
          <w:sz w:val="24"/>
          <w:szCs w:val="24"/>
        </w:rPr>
        <w:t>Standard normal variate pre-processing technique is mostly used to</w:t>
      </w:r>
      <w:r>
        <w:rPr>
          <w:rFonts w:ascii="Times New Roman" w:hAnsi="Times New Roman" w:cs="Times New Roman"/>
          <w:sz w:val="24"/>
          <w:szCs w:val="24"/>
        </w:rPr>
        <w:t xml:space="preserve"> process the scatter data to remove multiplicative interference of scatter [</w:t>
      </w:r>
      <w:r w:rsidR="00913BEC">
        <w:rPr>
          <w:rFonts w:ascii="Times New Roman" w:hAnsi="Times New Roman" w:cs="Times New Roman"/>
          <w:sz w:val="24"/>
          <w:szCs w:val="24"/>
        </w:rPr>
        <w:t>68</w:t>
      </w:r>
      <w:r w:rsidR="00350149">
        <w:rPr>
          <w:rFonts w:ascii="Times New Roman" w:hAnsi="Times New Roman" w:cs="Times New Roman"/>
          <w:sz w:val="24"/>
          <w:szCs w:val="24"/>
        </w:rPr>
        <w:t>, 69</w:t>
      </w:r>
      <w:r>
        <w:rPr>
          <w:rFonts w:ascii="Times New Roman" w:hAnsi="Times New Roman" w:cs="Times New Roman"/>
          <w:sz w:val="24"/>
          <w:szCs w:val="24"/>
        </w:rPr>
        <w:t>]. The standard normal variate pre-processing centres each spectrum and scales the spectrum by its own standard deviation (SD). SNV is implemented to function on an individual sample spectrum and the SNV transformation is shown in the equation below.</w:t>
      </w:r>
    </w:p>
    <w:p w:rsidR="00EA2D25" w:rsidRDefault="00EA2D25" w:rsidP="00EA2D25">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SNV</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acc>
          </m:num>
          <m:den>
            <m:r>
              <w:rPr>
                <w:rFonts w:ascii="Cambria Math" w:hAnsi="Cambria Math" w:cs="Times New Roman"/>
                <w:sz w:val="24"/>
                <w:szCs w:val="24"/>
              </w:rPr>
              <m:t>SD</m:t>
            </m:r>
          </m:den>
        </m:f>
      </m:oMath>
      <w:r w:rsidRPr="00BF6DB1">
        <w:rPr>
          <w:rFonts w:ascii="Times New Roman" w:eastAsiaTheme="minorEastAsia" w:hAnsi="Times New Roman" w:cs="Times New Roman"/>
          <w:sz w:val="28"/>
          <w:szCs w:val="28"/>
        </w:rPr>
        <w:t xml:space="preserve">  ; </w:t>
      </w:r>
      <w:r w:rsidRPr="00BF6DB1">
        <w:rPr>
          <w:rFonts w:ascii="Times New Roman" w:eastAsiaTheme="minorEastAsia" w:hAnsi="Times New Roman" w:cs="Times New Roman"/>
          <w:sz w:val="24"/>
          <w:szCs w:val="24"/>
        </w:rPr>
        <w:t>j = 1,2, …, m.</w:t>
      </w:r>
      <w:r w:rsidRPr="00BF6DB1">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 xml:space="preserve">                               (2.30)</w:t>
      </w:r>
    </w:p>
    <w:p w:rsidR="00EA2D25" w:rsidRDefault="00EA2D25" w:rsidP="00EA2D25">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e>
        </m:acc>
      </m:oMath>
      <w:r>
        <w:rPr>
          <w:rFonts w:ascii="Times New Roman" w:eastAsiaTheme="minorEastAsia" w:hAnsi="Times New Roman" w:cs="Times New Roman"/>
          <w:sz w:val="24"/>
          <w:szCs w:val="24"/>
        </w:rPr>
        <w:t xml:space="preserve"> is the average absorbance value of the uncorrected i</w:t>
      </w:r>
      <w:r w:rsidRPr="00A70452">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z w:val="24"/>
          <w:szCs w:val="24"/>
        </w:rPr>
        <w:t xml:space="preserve"> spectrum,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oMath>
      <w:r>
        <w:rPr>
          <w:rFonts w:ascii="Times New Roman" w:eastAsiaTheme="minorEastAsia" w:hAnsi="Times New Roman" w:cs="Times New Roman"/>
          <w:sz w:val="24"/>
          <w:szCs w:val="24"/>
        </w:rPr>
        <w:t xml:space="preserve"> is the absorbance of the i</w:t>
      </w:r>
      <w:r w:rsidRPr="00CB7BC8">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z w:val="24"/>
          <w:szCs w:val="24"/>
        </w:rPr>
        <w:t xml:space="preserve"> spectrum at j</w:t>
      </w:r>
      <w:r w:rsidRPr="00CB7BC8">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z w:val="24"/>
          <w:szCs w:val="24"/>
        </w:rPr>
        <w:t xml:space="preserve"> wavelength and SD can be computed as shown below.</w:t>
      </w:r>
    </w:p>
    <w:p w:rsidR="00EA2D25" w:rsidRDefault="00EA2D25" w:rsidP="00EA2D25">
      <w:pPr>
        <w:spacing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lastRenderedPageBreak/>
        <w:t xml:space="preserve">                  </w:t>
      </w:r>
      <w:r w:rsidRPr="00522A93">
        <w:rPr>
          <w:rFonts w:ascii="Times New Roman" w:eastAsiaTheme="minorEastAsia" w:hAnsi="Times New Roman" w:cs="Times New Roman"/>
          <w:sz w:val="24"/>
          <w:szCs w:val="24"/>
        </w:rPr>
        <w:t xml:space="preserve"> </w:t>
      </w:r>
      <m:oMath>
        <m:r>
          <w:rPr>
            <w:rFonts w:ascii="Cambria Math" w:eastAsiaTheme="minorEastAsia" w:hAnsi="Cambria Math" w:cs="Times New Roman"/>
            <w:sz w:val="28"/>
            <w:szCs w:val="28"/>
          </w:rPr>
          <m:t xml:space="preserve">SD=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e>
                        </m:acc>
                      </m:e>
                      <m:sup>
                        <m:r>
                          <w:rPr>
                            <w:rFonts w:ascii="Cambria Math" w:eastAsiaTheme="minorEastAsia" w:hAnsi="Cambria Math" w:cs="Times New Roman"/>
                            <w:sz w:val="28"/>
                            <w:szCs w:val="28"/>
                          </w:rPr>
                          <m:t>2</m:t>
                        </m:r>
                      </m:sup>
                    </m:sSup>
                  </m:e>
                </m:nary>
              </m:num>
              <m:den>
                <m:r>
                  <w:rPr>
                    <w:rFonts w:ascii="Cambria Math" w:eastAsiaTheme="minorEastAsia" w:hAnsi="Cambria Math" w:cs="Times New Roman"/>
                    <w:sz w:val="28"/>
                    <w:szCs w:val="28"/>
                  </w:rPr>
                  <m:t>m-1</m:t>
                </m:r>
              </m:den>
            </m:f>
          </m:e>
        </m:rad>
      </m:oMath>
      <w:r>
        <w:rPr>
          <w:rFonts w:ascii="Times New Roman" w:eastAsiaTheme="minorEastAsia" w:hAnsi="Times New Roman" w:cs="Times New Roman"/>
          <w:sz w:val="28"/>
          <w:szCs w:val="28"/>
        </w:rPr>
        <w:t xml:space="preserve">                                                          (2.31)</w:t>
      </w:r>
    </w:p>
    <w:p w:rsidR="00EA2D25" w:rsidRPr="00737906" w:rsidRDefault="00EA2D25" w:rsidP="00EA2D25">
      <w:pPr>
        <w:pStyle w:val="Heading2"/>
        <w:numPr>
          <w:ilvl w:val="0"/>
          <w:numId w:val="0"/>
        </w:numPr>
        <w:rPr>
          <w:b/>
          <w:i w:val="0"/>
          <w:color w:val="5B9BD5" w:themeColor="accent1"/>
          <w:sz w:val="32"/>
          <w:szCs w:val="32"/>
        </w:rPr>
      </w:pPr>
      <w:bookmarkStart w:id="23" w:name="_Toc505600375"/>
      <w:r w:rsidRPr="00737906">
        <w:rPr>
          <w:i w:val="0"/>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2.5.4 Fourier Self Deconvolution:</w:t>
      </w:r>
      <w:bookmarkEnd w:id="23"/>
    </w:p>
    <w:p w:rsidR="00EA2D25" w:rsidRPr="00737906" w:rsidRDefault="00EA2D25" w:rsidP="00EA2D25">
      <w:pPr>
        <w:rPr>
          <w:lang w:val="en-US"/>
        </w:rPr>
      </w:pPr>
    </w:p>
    <w:p w:rsidR="00EA2D25" w:rsidRPr="00737906" w:rsidRDefault="00EA2D25" w:rsidP="00EA2D25">
      <w:pPr>
        <w:spacing w:line="480" w:lineRule="auto"/>
        <w:jc w:val="both"/>
        <w:rPr>
          <w:rFonts w:ascii="Times New Roman" w:hAnsi="Times New Roman" w:cs="Times New Roman"/>
          <w:sz w:val="24"/>
          <w:szCs w:val="24"/>
        </w:rPr>
      </w:pPr>
      <w:r w:rsidRPr="00737906">
        <w:rPr>
          <w:rFonts w:ascii="Times New Roman" w:hAnsi="Times New Roman" w:cs="Times New Roman"/>
          <w:sz w:val="24"/>
          <w:szCs w:val="24"/>
        </w:rPr>
        <w:t>Fourier Self Deconvolution was first introduced by Kauppinnen et al to pre-process the Infrared spectra. The raw spectrum obtained from the NIR spectrometer is considered as the convolution of line shape function of the instrument and the actual pure spectrum. To suppress the effect of line shape function to get back the pure spectrum, a reverse operation called deconvolution needs to be performed. Deconvolution can be usually performed either in frequency domain or in time domain. Deconvolution in frequency domain is often faster and simpler as convolution in time domain is equal to multiplication in frequency domain, whereas implementing deconvolution in time domain is complex, slow and requires high memory storage [</w:t>
      </w:r>
      <w:r w:rsidR="00F841DF">
        <w:rPr>
          <w:rFonts w:ascii="Times New Roman" w:hAnsi="Times New Roman" w:cs="Times New Roman"/>
          <w:sz w:val="24"/>
          <w:szCs w:val="24"/>
        </w:rPr>
        <w:t>70</w:t>
      </w:r>
      <w:r w:rsidRPr="00737906">
        <w:rPr>
          <w:rFonts w:ascii="Times New Roman" w:hAnsi="Times New Roman" w:cs="Times New Roman"/>
          <w:sz w:val="24"/>
          <w:szCs w:val="24"/>
        </w:rPr>
        <w:t xml:space="preserve">]. </w:t>
      </w:r>
    </w:p>
    <w:p w:rsidR="00EA2D25" w:rsidRPr="00737906" w:rsidRDefault="00EA2D25" w:rsidP="00EA2D25">
      <w:pPr>
        <w:spacing w:line="480" w:lineRule="auto"/>
        <w:jc w:val="both"/>
        <w:rPr>
          <w:rFonts w:ascii="Times New Roman" w:hAnsi="Times New Roman" w:cs="Times New Roman"/>
          <w:sz w:val="24"/>
          <w:szCs w:val="24"/>
        </w:rPr>
      </w:pPr>
      <w:r w:rsidRPr="00737906">
        <w:rPr>
          <w:rFonts w:ascii="Times New Roman" w:hAnsi="Times New Roman" w:cs="Times New Roman"/>
          <w:sz w:val="24"/>
          <w:szCs w:val="24"/>
        </w:rPr>
        <w:t>In NIR spectrosco</w:t>
      </w:r>
      <w:r>
        <w:rPr>
          <w:rFonts w:ascii="Times New Roman" w:hAnsi="Times New Roman" w:cs="Times New Roman"/>
          <w:sz w:val="24"/>
          <w:szCs w:val="24"/>
        </w:rPr>
        <w:t>py, the Lorentzian function [</w:t>
      </w:r>
      <w:r w:rsidR="00F841DF">
        <w:rPr>
          <w:rFonts w:ascii="Times New Roman" w:hAnsi="Times New Roman" w:cs="Times New Roman"/>
          <w:sz w:val="24"/>
          <w:szCs w:val="24"/>
        </w:rPr>
        <w:t>71</w:t>
      </w:r>
      <w:r w:rsidRPr="00737906">
        <w:rPr>
          <w:rFonts w:ascii="Times New Roman" w:hAnsi="Times New Roman" w:cs="Times New Roman"/>
          <w:sz w:val="24"/>
          <w:szCs w:val="24"/>
        </w:rPr>
        <w:t>] can be used to express the line shape function as shown in the equation below.</w:t>
      </w:r>
    </w:p>
    <w:p w:rsidR="00EA2D25" w:rsidRPr="00FB2DF7" w:rsidRDefault="00EA2D25" w:rsidP="00EA2D25">
      <w:pPr>
        <w:pStyle w:val="bulletlist"/>
        <w:numPr>
          <w:ilvl w:val="0"/>
          <w:numId w:val="0"/>
        </w:numPr>
        <w:tabs>
          <w:tab w:val="left" w:pos="720"/>
        </w:tabs>
        <w:spacing w:line="240" w:lineRule="auto"/>
        <w:jc w:val="left"/>
        <w:rPr>
          <w:rFonts w:ascii="Cambria Math" w:hAnsi="Cambria Math"/>
          <w:sz w:val="24"/>
          <w:szCs w:val="24"/>
        </w:rPr>
      </w:pPr>
      <w:r>
        <w:rPr>
          <w:rFonts w:eastAsiaTheme="minorEastAsia"/>
          <w:sz w:val="18"/>
          <w:szCs w:val="18"/>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 xml:space="preserve">i </m:t>
            </m:r>
          </m:sub>
        </m:sSub>
      </m:oMath>
      <w:r w:rsidRPr="00FB2DF7">
        <w:rPr>
          <w:rFonts w:ascii="Cambria Math" w:hAnsi="Cambria Math"/>
          <w:sz w:val="24"/>
          <w:szCs w:val="24"/>
        </w:rPr>
        <w:t xml:space="preserve">(λ) =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sup>
            <m:r>
              <w:rPr>
                <w:rFonts w:ascii="Cambria Math" w:hAnsi="Cambria Math"/>
                <w:sz w:val="24"/>
                <w:szCs w:val="24"/>
              </w:rPr>
              <m:t>0</m:t>
            </m:r>
          </m:sup>
        </m:sSup>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e>
              <m:sup>
                <m:r>
                  <w:rPr>
                    <w:rFonts w:ascii="Cambria Math" w:hAnsi="Cambria Math"/>
                    <w:sz w:val="24"/>
                    <w:szCs w:val="24"/>
                  </w:rPr>
                  <m:t>2</m:t>
                </m:r>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(λ-</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e>
                  <m:sup>
                    <m:r>
                      <w:rPr>
                        <w:rFonts w:ascii="Cambria Math" w:hAnsi="Cambria Math"/>
                        <w:sz w:val="24"/>
                        <w:szCs w:val="24"/>
                      </w:rPr>
                      <m:t>0</m:t>
                    </m:r>
                  </m:sup>
                </m:sSup>
                <m:r>
                  <w:rPr>
                    <w:rFonts w:ascii="Cambria Math" w:hAnsi="Cambria Math"/>
                    <w:sz w:val="24"/>
                    <w:szCs w:val="24"/>
                  </w:rPr>
                  <m:t>)</m:t>
                </m:r>
              </m:e>
              <m:sup>
                <m:r>
                  <w:rPr>
                    <w:rFonts w:ascii="Cambria Math" w:hAnsi="Cambria Math"/>
                    <w:sz w:val="24"/>
                    <w:szCs w:val="24"/>
                  </w:rPr>
                  <m:t>2</m:t>
                </m:r>
              </m:sup>
            </m:sSup>
          </m:den>
        </m:f>
      </m:oMath>
      <w:r w:rsidRPr="00FB2DF7">
        <w:rPr>
          <w:rFonts w:ascii="Cambria Math" w:hAnsi="Cambria Math"/>
          <w:sz w:val="24"/>
          <w:szCs w:val="24"/>
        </w:rPr>
        <w:t xml:space="preserve">                              </w:t>
      </w:r>
      <w:r>
        <w:rPr>
          <w:rFonts w:ascii="Cambria Math" w:hAnsi="Cambria Math"/>
          <w:sz w:val="24"/>
          <w:szCs w:val="24"/>
        </w:rPr>
        <w:t xml:space="preserve">                              </w:t>
      </w:r>
      <w:r w:rsidRPr="00FB2DF7">
        <w:rPr>
          <w:rFonts w:ascii="Cambria Math" w:hAnsi="Cambria Math"/>
          <w:sz w:val="24"/>
          <w:szCs w:val="24"/>
        </w:rPr>
        <w:t xml:space="preserve">(2.32)  </w:t>
      </w:r>
    </w:p>
    <w:p w:rsidR="00EA2D25" w:rsidRDefault="00EA2D25" w:rsidP="00EA2D25">
      <w:pPr>
        <w:pStyle w:val="bulletlist"/>
        <w:numPr>
          <w:ilvl w:val="0"/>
          <w:numId w:val="0"/>
        </w:numPr>
        <w:tabs>
          <w:tab w:val="left" w:pos="720"/>
        </w:tabs>
        <w:spacing w:line="240" w:lineRule="auto"/>
        <w:jc w:val="left"/>
        <w:rPr>
          <w:rFonts w:ascii="Cambria Math" w:hAnsi="Cambria Math"/>
          <w:sz w:val="18"/>
          <w:szCs w:val="18"/>
        </w:rPr>
      </w:pPr>
      <w:r>
        <w:rPr>
          <w:rFonts w:ascii="Cambria Math" w:hAnsi="Cambria Math"/>
          <w:sz w:val="18"/>
          <w:szCs w:val="18"/>
        </w:rPr>
        <w:t xml:space="preserve">            </w:t>
      </w:r>
    </w:p>
    <w:p w:rsidR="00EA2D25" w:rsidRPr="00830C13" w:rsidRDefault="00EA2D25" w:rsidP="00EA2D25">
      <w:pPr>
        <w:pStyle w:val="bulletlist"/>
        <w:numPr>
          <w:ilvl w:val="0"/>
          <w:numId w:val="0"/>
        </w:numPr>
        <w:tabs>
          <w:tab w:val="left" w:pos="720"/>
        </w:tabs>
        <w:spacing w:after="0" w:line="480" w:lineRule="auto"/>
        <w:rPr>
          <w:sz w:val="24"/>
          <w:szCs w:val="24"/>
        </w:rPr>
      </w:pPr>
      <w:r w:rsidRPr="00830C13">
        <w:rPr>
          <w:sz w:val="24"/>
          <w:szCs w:val="24"/>
        </w:rPr>
        <w:t xml:space="preserve">Where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e>
          <m:sup>
            <m:r>
              <w:rPr>
                <w:rFonts w:ascii="Cambria Math" w:hAnsi="Cambria Math"/>
                <w:sz w:val="24"/>
                <w:szCs w:val="24"/>
              </w:rPr>
              <m:t>o</m:t>
            </m:r>
          </m:sup>
        </m:sSup>
        <m:r>
          <w:rPr>
            <w:rFonts w:ascii="Cambria Math" w:hAnsi="Cambria Math"/>
            <w:sz w:val="24"/>
            <w:szCs w:val="24"/>
          </w:rPr>
          <m:t xml:space="preserve"> </m:t>
        </m:r>
      </m:oMath>
      <w:r w:rsidRPr="00830C13">
        <w:rPr>
          <w:sz w:val="24"/>
          <w:szCs w:val="24"/>
        </w:rPr>
        <w:t>denotes the center frequency of the i</w:t>
      </w:r>
      <w:r w:rsidRPr="00830C13">
        <w:rPr>
          <w:sz w:val="24"/>
          <w:szCs w:val="24"/>
          <w:vertAlign w:val="superscript"/>
        </w:rPr>
        <w:t>th</w:t>
      </w:r>
      <w:r w:rsidRPr="00830C13">
        <w:rPr>
          <w:sz w:val="24"/>
          <w:szCs w:val="24"/>
        </w:rPr>
        <w:t xml:space="preserve"> band,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oMath>
      <w:r w:rsidRPr="00830C13">
        <w:rPr>
          <w:sz w:val="24"/>
          <w:szCs w:val="24"/>
        </w:rPr>
        <w:t>is the half of the Full Width at</w:t>
      </w:r>
      <w:r>
        <w:rPr>
          <w:sz w:val="24"/>
          <w:szCs w:val="24"/>
        </w:rPr>
        <w:t xml:space="preserve"> Half</w:t>
      </w:r>
      <w:r w:rsidRPr="00830C13">
        <w:rPr>
          <w:sz w:val="24"/>
          <w:szCs w:val="24"/>
        </w:rPr>
        <w:t xml:space="preserve"> </w:t>
      </w:r>
      <w:r>
        <w:rPr>
          <w:sz w:val="24"/>
          <w:szCs w:val="24"/>
        </w:rPr>
        <w:t xml:space="preserve">           </w:t>
      </w:r>
      <w:r w:rsidRPr="00830C13">
        <w:rPr>
          <w:sz w:val="24"/>
          <w:szCs w:val="24"/>
        </w:rPr>
        <w:t>Height (FWHH) of the i</w:t>
      </w:r>
      <w:r w:rsidRPr="00830C13">
        <w:rPr>
          <w:sz w:val="24"/>
          <w:szCs w:val="24"/>
          <w:vertAlign w:val="superscript"/>
        </w:rPr>
        <w:t>th</w:t>
      </w:r>
      <w:r w:rsidRPr="00830C13">
        <w:rPr>
          <w:sz w:val="24"/>
          <w:szCs w:val="24"/>
        </w:rPr>
        <w:t xml:space="preserve"> band and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sup>
            <m:r>
              <w:rPr>
                <w:rFonts w:ascii="Cambria Math" w:hAnsi="Cambria Math"/>
                <w:sz w:val="24"/>
                <w:szCs w:val="24"/>
              </w:rPr>
              <m:t>0</m:t>
            </m:r>
          </m:sup>
        </m:sSup>
      </m:oMath>
      <w:r w:rsidRPr="00830C13">
        <w:rPr>
          <w:sz w:val="24"/>
          <w:szCs w:val="24"/>
        </w:rPr>
        <w:t xml:space="preserve"> represent the peak amplitude of the i</w:t>
      </w:r>
      <w:r w:rsidRPr="00830C13">
        <w:rPr>
          <w:sz w:val="24"/>
          <w:szCs w:val="24"/>
          <w:vertAlign w:val="superscript"/>
        </w:rPr>
        <w:t>th</w:t>
      </w:r>
      <w:r w:rsidRPr="00830C13">
        <w:rPr>
          <w:sz w:val="24"/>
          <w:szCs w:val="24"/>
        </w:rPr>
        <w:t xml:space="preserve"> band. </w:t>
      </w:r>
      <w:r>
        <w:rPr>
          <w:sz w:val="24"/>
          <w:szCs w:val="24"/>
        </w:rPr>
        <w:t>In Fourier Self Deconvolution, Fast Fourier Transform (FFT) is used to convert the raw spectra into frequency domain and are divided by the FFT of the instrumental line shape function.</w:t>
      </w:r>
      <w:r w:rsidRPr="00830C13">
        <w:rPr>
          <w:sz w:val="24"/>
          <w:szCs w:val="24"/>
        </w:rPr>
        <w:t xml:space="preserve"> </w:t>
      </w:r>
      <w:r>
        <w:rPr>
          <w:sz w:val="24"/>
          <w:szCs w:val="24"/>
        </w:rPr>
        <w:t>However, the procedure of deconvolution in frequency domain tends to increase the high frequency noise components that degrades the signal to noise ratio of the spectra [</w:t>
      </w:r>
      <w:r w:rsidR="00AA1D29">
        <w:rPr>
          <w:sz w:val="24"/>
          <w:szCs w:val="24"/>
        </w:rPr>
        <w:t>72</w:t>
      </w:r>
      <w:r>
        <w:rPr>
          <w:sz w:val="24"/>
          <w:szCs w:val="24"/>
        </w:rPr>
        <w:t xml:space="preserve">]. To compensate the effect of SNR degradation, the spectra needs to be truncated using the apodization function. This can be achieved by multiplying apodization window with the deconvolved spectra. Finally, the </w:t>
      </w:r>
      <w:r>
        <w:rPr>
          <w:sz w:val="24"/>
          <w:szCs w:val="24"/>
        </w:rPr>
        <w:lastRenderedPageBreak/>
        <w:t xml:space="preserve">actual spectra are obtained by performing Inverse Fast Fourier Transform (IFFT) at the output of the multiplier.  </w:t>
      </w:r>
      <w:r w:rsidRPr="00830C13">
        <w:rPr>
          <w:sz w:val="24"/>
          <w:szCs w:val="24"/>
        </w:rPr>
        <w:t xml:space="preserve">                                                                                                                  </w:t>
      </w:r>
    </w:p>
    <w:p w:rsidR="00EA2D25" w:rsidRPr="00F84E4C" w:rsidRDefault="00EA2D25" w:rsidP="00EA2D25">
      <w:pPr>
        <w:pStyle w:val="Heading2"/>
        <w:numPr>
          <w:ilvl w:val="0"/>
          <w:numId w:val="0"/>
        </w:numPr>
        <w:rPr>
          <w:b/>
          <w:i w:val="0"/>
          <w:color w:val="5B9BD5" w:themeColor="accent1"/>
          <w:sz w:val="32"/>
          <w:szCs w:val="32"/>
        </w:rPr>
      </w:pPr>
      <w:bookmarkStart w:id="24" w:name="_Toc505600376"/>
      <w:r w:rsidRPr="00F84E4C">
        <w:rPr>
          <w:i w:val="0"/>
          <w:color w:val="5B9BD5" w:themeColor="accent1"/>
          <w:sz w:val="32"/>
          <w:szCs w:val="32"/>
        </w:rPr>
        <w:t>2.5.5 Digital Bandpass filtering:</w:t>
      </w:r>
      <w:bookmarkEnd w:id="24"/>
      <w:r w:rsidRPr="00F84E4C">
        <w:rPr>
          <w:b/>
          <w:i w:val="0"/>
          <w:color w:val="5B9BD5" w:themeColor="accent1"/>
          <w:sz w:val="32"/>
          <w:szCs w:val="32"/>
        </w:rPr>
        <w:t xml:space="preserve"> </w:t>
      </w:r>
    </w:p>
    <w:p w:rsidR="00EA2D25" w:rsidRPr="00F84E4C" w:rsidRDefault="00EA2D25" w:rsidP="00EA2D25">
      <w:pPr>
        <w:rPr>
          <w:lang w:val="en-US"/>
        </w:rPr>
      </w:pPr>
    </w:p>
    <w:p w:rsidR="00EA2D25" w:rsidRDefault="00EA2D25" w:rsidP="00EA2D25">
      <w:pPr>
        <w:spacing w:line="480" w:lineRule="auto"/>
        <w:jc w:val="both"/>
        <w:rPr>
          <w:rFonts w:ascii="Times New Roman" w:hAnsi="Times New Roman" w:cs="Times New Roman"/>
          <w:sz w:val="24"/>
          <w:szCs w:val="24"/>
        </w:rPr>
      </w:pPr>
      <w:r w:rsidRPr="00F84E4C">
        <w:rPr>
          <w:rFonts w:ascii="Times New Roman" w:hAnsi="Times New Roman" w:cs="Times New Roman"/>
          <w:sz w:val="24"/>
          <w:szCs w:val="24"/>
        </w:rPr>
        <w:t>In the context of NIR spectroscopy, digital bandpass filtering is used to eliminate the unwanted variations from the measured spectra to extract the maximum information related to analyte of interest. As the raw spectra might be affected by high frequency noise and baseline variations that occur at low frequencies, selection of digital bandpass filtering pre-processing method is a good choice as it is effective in eliminating both the low and very high frequencies from the input spectra. Thus, it could remove both the baseline variations and high frequency components from the raw spectra and improve the quality of spectra. Digital bandpass filter is defined by two parameters; bandwidth and centre frequency. Both the parameters should be optimized to get the required band that contains maximum information relating to the analyte of interest. As baseline variations and high frequency noise do not behave according to a known spectrum, the pre-processing step needs to be coupled with the design of calibration model to calculate the optimum digital bandpass filter parameters.</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two types of digital filtering methods used in NIR spectroscopy are time domain filtering and Fourier domain filtering methods. In time domain filtering, the filtered spectra are obtained by convoluting the input raw spectra with the impulse response function of the specified filter. Fourier domain filtering is a method in which the frequency response function of the desired filter is multiplied with the fast Fourier transform of the raw spectra. To get back the original absorbance spectra, an inverse fast Fourier Transform is applied on the filtered spectra.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Fourier domain filtering is used in applications, where information of a signal is encoded in the frequency, phase and amplitude of the Fourier transform of the signal. Whereas, time domain filtering is used when the information of a signal is encoded in the profile of the raw spectra.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Information in the NIR signals is present in the frequency components of its Fourier transform.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In [</w:t>
      </w:r>
      <w:r w:rsidR="00AA1D29">
        <w:rPr>
          <w:rFonts w:ascii="Times New Roman" w:hAnsi="Times New Roman" w:cs="Times New Roman"/>
          <w:sz w:val="24"/>
          <w:szCs w:val="24"/>
        </w:rPr>
        <w:t>73</w:t>
      </w:r>
      <w:r>
        <w:rPr>
          <w:rFonts w:ascii="Times New Roman" w:hAnsi="Times New Roman" w:cs="Times New Roman"/>
          <w:sz w:val="24"/>
          <w:szCs w:val="24"/>
        </w:rPr>
        <w:t xml:space="preserve">], it is shown that the Fourier transform of NIR spectra composed of frequency components that are related to components of mixture, resides in the mid band range of the spectra, whereas the baseline variations and noise resides in the low frequency and high frequency range of the spectra respectively. Hence the quality of spectra can be improved by eliminating the baseline variations and the high frequency noise components present in the spectra. This can be done using a digital bandpass filter, as it allows only a selected band of frequencies in the spectra by eliminating the very low and high frequencies in the Fourier domain of the spectra.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Time domain filtering is performed by convolving the impulse response of the filter with the raw spectra. Based on the impulse response function of the filter, filters are classified into two types; Finite Impulse Response (FIR) and Infinite Impulse Response (IIR) filter. IIR filters are more effective in comparison to FIR filters as they are faster and requires fewer filter coefficients, whereas IIR filters cause phase distortion in the processed spectra while FIR filter cause linear phase shift in the filtered spectra. To overcome this problem, dual filters are used in practice, where the spectra are first filtered using forward filter followed by a reverse filter. </w:t>
      </w:r>
    </w:p>
    <w:p w:rsidR="00EA2D25" w:rsidRDefault="00EA2D25"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the NIR spectrum is a frequency encoded signal, Digital Fourier filtering has been widely used in Chemometrics. Initially, the raw spectra are converted into frequency domain using FFT and is then multiplied with the frequency response of the specified filter. IFFT is performed on the output of the multiplier to obtain the filtered spectra. Gaussian function is widely used in Fourier filtering as it has the same profile in both frequency and time domain and it is defined by standard deviation and mean which are identical to bandwidth and centre frequency respectively. </w:t>
      </w:r>
    </w:p>
    <w:p w:rsidR="000065A0" w:rsidRDefault="000065A0" w:rsidP="00EA2D25">
      <w:pPr>
        <w:spacing w:line="480" w:lineRule="auto"/>
        <w:jc w:val="both"/>
        <w:rPr>
          <w:rFonts w:ascii="Times New Roman" w:hAnsi="Times New Roman" w:cs="Times New Roman"/>
          <w:sz w:val="24"/>
          <w:szCs w:val="24"/>
        </w:rPr>
      </w:pPr>
    </w:p>
    <w:p w:rsidR="000A2202" w:rsidRPr="00F17362" w:rsidRDefault="000A2202" w:rsidP="00EA2D25">
      <w:pPr>
        <w:spacing w:line="480" w:lineRule="auto"/>
        <w:jc w:val="both"/>
        <w:rPr>
          <w:rFonts w:ascii="Times New Roman" w:hAnsi="Times New Roman" w:cs="Times New Roman"/>
          <w:sz w:val="32"/>
          <w:szCs w:val="32"/>
        </w:rPr>
      </w:pPr>
      <w:r>
        <w:rPr>
          <w:rFonts w:ascii="Times New Roman" w:hAnsi="Times New Roman" w:cs="Times New Roman"/>
          <w:sz w:val="24"/>
          <w:szCs w:val="24"/>
        </w:rPr>
        <w:lastRenderedPageBreak/>
        <w:t xml:space="preserve">                                      </w:t>
      </w:r>
      <w:r w:rsidRPr="00F17362">
        <w:rPr>
          <w:rFonts w:ascii="Times New Roman" w:hAnsi="Times New Roman" w:cs="Times New Roman"/>
          <w:color w:val="5B9BD5" w:themeColor="accent1"/>
          <w:sz w:val="32"/>
          <w:szCs w:val="32"/>
        </w:rPr>
        <w:t>Chapter 3 Experimental Data Preparation</w:t>
      </w:r>
    </w:p>
    <w:p w:rsidR="00F62973" w:rsidRDefault="00531497" w:rsidP="00EA2D25">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describes the preparation of the experimental datasets used in</w:t>
      </w:r>
      <w:r w:rsidR="00235D93">
        <w:rPr>
          <w:rFonts w:ascii="Times New Roman" w:hAnsi="Times New Roman" w:cs="Times New Roman"/>
          <w:sz w:val="24"/>
          <w:szCs w:val="24"/>
        </w:rPr>
        <w:t xml:space="preserve"> this study for</w:t>
      </w:r>
      <w:r>
        <w:rPr>
          <w:rFonts w:ascii="Times New Roman" w:hAnsi="Times New Roman" w:cs="Times New Roman"/>
          <w:sz w:val="24"/>
          <w:szCs w:val="24"/>
        </w:rPr>
        <w:t xml:space="preserve"> the quantitative analysis of glucose </w:t>
      </w:r>
      <w:r w:rsidR="00235D93">
        <w:rPr>
          <w:rFonts w:ascii="Times New Roman" w:hAnsi="Times New Roman" w:cs="Times New Roman"/>
          <w:sz w:val="24"/>
          <w:szCs w:val="24"/>
        </w:rPr>
        <w:t>in</w:t>
      </w:r>
      <w:r>
        <w:rPr>
          <w:rFonts w:ascii="Times New Roman" w:hAnsi="Times New Roman" w:cs="Times New Roman"/>
          <w:sz w:val="24"/>
          <w:szCs w:val="24"/>
        </w:rPr>
        <w:t xml:space="preserve"> NIR spectra. </w:t>
      </w:r>
      <w:r w:rsidR="005B05D5">
        <w:rPr>
          <w:rFonts w:ascii="Times New Roman" w:hAnsi="Times New Roman" w:cs="Times New Roman"/>
          <w:sz w:val="24"/>
          <w:szCs w:val="24"/>
        </w:rPr>
        <w:t>In this work, two sets of spectral data were acquired</w:t>
      </w:r>
      <w:r w:rsidR="008E7D2C">
        <w:rPr>
          <w:rFonts w:ascii="Times New Roman" w:hAnsi="Times New Roman" w:cs="Times New Roman"/>
          <w:sz w:val="24"/>
          <w:szCs w:val="24"/>
        </w:rPr>
        <w:t xml:space="preserve"> from two aqueous mixtures using FTIR spectrometer.</w:t>
      </w:r>
      <w:r w:rsidR="00EB6167">
        <w:rPr>
          <w:rFonts w:ascii="Times New Roman" w:hAnsi="Times New Roman" w:cs="Times New Roman"/>
          <w:sz w:val="24"/>
          <w:szCs w:val="24"/>
        </w:rPr>
        <w:t xml:space="preserve"> </w:t>
      </w:r>
      <w:r w:rsidR="00921143">
        <w:rPr>
          <w:rFonts w:ascii="Times New Roman" w:hAnsi="Times New Roman" w:cs="Times New Roman"/>
          <w:sz w:val="24"/>
          <w:szCs w:val="24"/>
        </w:rPr>
        <w:t xml:space="preserve">First set of aqueous mixture is prepared by dissolving urea, glucose and triacetin in a </w:t>
      </w:r>
      <w:r w:rsidR="002861D5">
        <w:rPr>
          <w:rFonts w:ascii="Times New Roman" w:hAnsi="Times New Roman" w:cs="Times New Roman"/>
          <w:sz w:val="24"/>
          <w:szCs w:val="24"/>
        </w:rPr>
        <w:t>PBS.</w:t>
      </w:r>
      <w:r w:rsidR="00EB6167">
        <w:rPr>
          <w:rFonts w:ascii="Times New Roman" w:hAnsi="Times New Roman" w:cs="Times New Roman"/>
          <w:sz w:val="24"/>
          <w:szCs w:val="24"/>
        </w:rPr>
        <w:t xml:space="preserve"> To further improve the complexity of the data, the human serum albumin, which is the most important protein component in the blood is used in the preparation of the second dataset. S</w:t>
      </w:r>
      <w:r w:rsidR="00921143">
        <w:rPr>
          <w:rFonts w:ascii="Times New Roman" w:hAnsi="Times New Roman" w:cs="Times New Roman"/>
          <w:sz w:val="24"/>
          <w:szCs w:val="24"/>
        </w:rPr>
        <w:t xml:space="preserve">econd set </w:t>
      </w:r>
      <w:r w:rsidR="00183C91">
        <w:rPr>
          <w:rFonts w:ascii="Times New Roman" w:hAnsi="Times New Roman" w:cs="Times New Roman"/>
          <w:sz w:val="24"/>
          <w:szCs w:val="24"/>
        </w:rPr>
        <w:t>of samples</w:t>
      </w:r>
      <w:r w:rsidR="00921143">
        <w:rPr>
          <w:rFonts w:ascii="Times New Roman" w:hAnsi="Times New Roman" w:cs="Times New Roman"/>
          <w:sz w:val="24"/>
          <w:szCs w:val="24"/>
        </w:rPr>
        <w:t xml:space="preserve"> were prepared by dissolving </w:t>
      </w:r>
      <w:r w:rsidR="00935062">
        <w:rPr>
          <w:rFonts w:ascii="Times New Roman" w:hAnsi="Times New Roman" w:cs="Times New Roman"/>
          <w:sz w:val="24"/>
          <w:szCs w:val="24"/>
        </w:rPr>
        <w:t>HSA</w:t>
      </w:r>
      <w:r w:rsidR="00921143">
        <w:rPr>
          <w:rFonts w:ascii="Times New Roman" w:hAnsi="Times New Roman" w:cs="Times New Roman"/>
          <w:sz w:val="24"/>
          <w:szCs w:val="24"/>
        </w:rPr>
        <w:t xml:space="preserve"> and glucose in a </w:t>
      </w:r>
      <w:r w:rsidR="00935062">
        <w:rPr>
          <w:rFonts w:ascii="Times New Roman" w:hAnsi="Times New Roman" w:cs="Times New Roman"/>
          <w:sz w:val="24"/>
          <w:szCs w:val="24"/>
        </w:rPr>
        <w:t>PBS.</w:t>
      </w:r>
      <w:r w:rsidR="00921143">
        <w:rPr>
          <w:rFonts w:ascii="Times New Roman" w:hAnsi="Times New Roman" w:cs="Times New Roman"/>
          <w:sz w:val="24"/>
          <w:szCs w:val="24"/>
        </w:rPr>
        <w:t xml:space="preserve"> </w:t>
      </w:r>
    </w:p>
    <w:p w:rsidR="000A2202" w:rsidRDefault="008D4492" w:rsidP="00EA2D25">
      <w:pPr>
        <w:spacing w:line="480" w:lineRule="auto"/>
        <w:jc w:val="both"/>
        <w:rPr>
          <w:rFonts w:ascii="Times New Roman" w:hAnsi="Times New Roman" w:cs="Times New Roman"/>
          <w:color w:val="5B9BD5" w:themeColor="accent1"/>
          <w:sz w:val="24"/>
          <w:szCs w:val="24"/>
        </w:rPr>
      </w:pPr>
      <w:r w:rsidRPr="00F17362">
        <w:rPr>
          <w:rFonts w:ascii="Times New Roman" w:hAnsi="Times New Roman" w:cs="Times New Roman"/>
          <w:color w:val="5B9BD5" w:themeColor="accent1"/>
          <w:sz w:val="24"/>
          <w:szCs w:val="24"/>
        </w:rPr>
        <w:t>3.1 Experimental Data</w:t>
      </w:r>
      <w:r w:rsidR="00B35F1C">
        <w:rPr>
          <w:rFonts w:ascii="Times New Roman" w:hAnsi="Times New Roman" w:cs="Times New Roman"/>
          <w:color w:val="5B9BD5" w:themeColor="accent1"/>
          <w:sz w:val="24"/>
          <w:szCs w:val="24"/>
        </w:rPr>
        <w:t xml:space="preserve"> preparation using urea, glucose and triacetin</w:t>
      </w:r>
      <w:r w:rsidRPr="00F17362">
        <w:rPr>
          <w:rFonts w:ascii="Times New Roman" w:hAnsi="Times New Roman" w:cs="Times New Roman"/>
          <w:color w:val="5B9BD5" w:themeColor="accent1"/>
          <w:sz w:val="24"/>
          <w:szCs w:val="24"/>
        </w:rPr>
        <w:t>:</w:t>
      </w:r>
    </w:p>
    <w:p w:rsidR="00814DEC" w:rsidRPr="00F17362" w:rsidRDefault="00AC112C" w:rsidP="00EA2D25">
      <w:pPr>
        <w:spacing w:line="480" w:lineRule="auto"/>
        <w:jc w:val="both"/>
        <w:rPr>
          <w:rFonts w:ascii="Times New Roman" w:hAnsi="Times New Roman" w:cs="Times New Roman"/>
          <w:color w:val="5B9BD5" w:themeColor="accent1"/>
          <w:sz w:val="24"/>
          <w:szCs w:val="24"/>
        </w:rPr>
      </w:pPr>
      <w:r>
        <w:rPr>
          <w:rFonts w:ascii="Times New Roman" w:hAnsi="Times New Roman" w:cs="Times New Roman"/>
          <w:sz w:val="24"/>
          <w:szCs w:val="24"/>
        </w:rPr>
        <w:t>As the blood components made with the combination of Carbon, Oxygen and Hydrogen atoms will have the similar absorptivity features in the combination region of the NIR spectra, the resultant spectra may overlap in the NIR region [</w:t>
      </w:r>
      <w:r w:rsidR="00AA1D29">
        <w:rPr>
          <w:rFonts w:ascii="Times New Roman" w:hAnsi="Times New Roman" w:cs="Times New Roman"/>
          <w:sz w:val="24"/>
          <w:szCs w:val="24"/>
        </w:rPr>
        <w:t>74</w:t>
      </w:r>
      <w:r>
        <w:rPr>
          <w:rFonts w:ascii="Times New Roman" w:hAnsi="Times New Roman" w:cs="Times New Roman"/>
          <w:sz w:val="24"/>
          <w:szCs w:val="24"/>
        </w:rPr>
        <w:t xml:space="preserve">]. </w:t>
      </w:r>
      <w:r w:rsidR="00814DEC">
        <w:rPr>
          <w:rFonts w:ascii="Times New Roman" w:hAnsi="Times New Roman" w:cs="Times New Roman"/>
          <w:sz w:val="24"/>
          <w:szCs w:val="24"/>
        </w:rPr>
        <w:t>The</w:t>
      </w:r>
      <w:r w:rsidR="001F00C7">
        <w:rPr>
          <w:rFonts w:ascii="Times New Roman" w:hAnsi="Times New Roman" w:cs="Times New Roman"/>
          <w:sz w:val="24"/>
          <w:szCs w:val="24"/>
        </w:rPr>
        <w:t xml:space="preserve"> primary</w:t>
      </w:r>
      <w:r w:rsidR="00814DEC">
        <w:rPr>
          <w:rFonts w:ascii="Times New Roman" w:hAnsi="Times New Roman" w:cs="Times New Roman"/>
          <w:sz w:val="24"/>
          <w:szCs w:val="24"/>
        </w:rPr>
        <w:t xml:space="preserve"> components of blood that have significant absorptivity in the combination region of NIR spectrum are triglycerides, protein, water, urea, haemoglobin, cholesterol and lactate. </w:t>
      </w:r>
      <w:r w:rsidR="00922A99">
        <w:rPr>
          <w:rFonts w:ascii="Times New Roman" w:hAnsi="Times New Roman" w:cs="Times New Roman"/>
          <w:sz w:val="24"/>
          <w:szCs w:val="24"/>
        </w:rPr>
        <w:t>Therefore, in this work the glucose, triglycerides, urea in addition to water are used to generate mixtures that are closely related to blood.</w:t>
      </w:r>
      <w:r w:rsidR="0068004E">
        <w:rPr>
          <w:rFonts w:ascii="Times New Roman" w:hAnsi="Times New Roman" w:cs="Times New Roman"/>
          <w:sz w:val="24"/>
          <w:szCs w:val="24"/>
        </w:rPr>
        <w:t xml:space="preserve"> Triacetin and urea are used to represent the triglycerides and urea in blood respectively. </w:t>
      </w:r>
      <w:r w:rsidR="00FF33BC">
        <w:rPr>
          <w:rFonts w:ascii="Times New Roman" w:hAnsi="Times New Roman" w:cs="Times New Roman"/>
          <w:sz w:val="24"/>
          <w:szCs w:val="24"/>
        </w:rPr>
        <w:t>The main objective of this study is to demonstrate the performance of the proposed models in comparison to the existing linear and non-linear calibration models, therefore three main components are used to signify the blood.</w:t>
      </w:r>
    </w:p>
    <w:p w:rsidR="002A66C4" w:rsidRDefault="002A66C4" w:rsidP="002A66C4">
      <w:pPr>
        <w:spacing w:line="480" w:lineRule="auto"/>
        <w:jc w:val="both"/>
        <w:rPr>
          <w:rFonts w:ascii="Times New Roman" w:hAnsi="Times New Roman" w:cs="Times New Roman"/>
          <w:sz w:val="24"/>
          <w:szCs w:val="24"/>
        </w:rPr>
      </w:pPr>
      <w:r w:rsidRPr="00A24942">
        <w:rPr>
          <w:rFonts w:ascii="Times New Roman" w:hAnsi="Times New Roman" w:cs="Times New Roman"/>
          <w:sz w:val="24"/>
          <w:szCs w:val="24"/>
        </w:rPr>
        <w:t xml:space="preserve">For this experiment, samples were prepared by dissolving glucose, urea and triacetin in a </w:t>
      </w:r>
      <w:r w:rsidR="00DA2E47">
        <w:rPr>
          <w:rFonts w:ascii="Times New Roman" w:hAnsi="Times New Roman" w:cs="Times New Roman"/>
          <w:sz w:val="24"/>
          <w:szCs w:val="24"/>
        </w:rPr>
        <w:t>PBS</w:t>
      </w:r>
      <w:r w:rsidRPr="00A24942">
        <w:rPr>
          <w:rFonts w:ascii="Times New Roman" w:hAnsi="Times New Roman" w:cs="Times New Roman"/>
          <w:sz w:val="24"/>
          <w:szCs w:val="24"/>
        </w:rPr>
        <w:t xml:space="preserve">. Dry solutes of glucose and urea were dissolved in the buffer to prepare their aqueous solutions whereas triacetin solution was diluted by the buffer solution. </w:t>
      </w:r>
      <w:r w:rsidR="0055788A">
        <w:rPr>
          <w:rFonts w:ascii="Times New Roman" w:hAnsi="Times New Roman" w:cs="Times New Roman"/>
          <w:sz w:val="24"/>
          <w:szCs w:val="24"/>
        </w:rPr>
        <w:t>Initially t</w:t>
      </w:r>
      <w:r w:rsidRPr="00A24942">
        <w:rPr>
          <w:rFonts w:ascii="Times New Roman" w:hAnsi="Times New Roman" w:cs="Times New Roman"/>
          <w:sz w:val="24"/>
          <w:szCs w:val="24"/>
        </w:rPr>
        <w:t xml:space="preserve">he buffer solution was prepared by dissolving 3.4023 grams of potassium dihydrogen and 3.0495 grams of sodium mono hydrogen phosphate in distilled water. </w:t>
      </w:r>
      <w:r w:rsidR="0055788A">
        <w:rPr>
          <w:rFonts w:ascii="Times New Roman" w:hAnsi="Times New Roman" w:cs="Times New Roman"/>
          <w:sz w:val="24"/>
          <w:szCs w:val="24"/>
        </w:rPr>
        <w:t xml:space="preserve">The pH of </w:t>
      </w:r>
      <w:r w:rsidR="00DA2E47">
        <w:rPr>
          <w:rFonts w:ascii="Times New Roman" w:hAnsi="Times New Roman" w:cs="Times New Roman"/>
          <w:sz w:val="24"/>
          <w:szCs w:val="24"/>
        </w:rPr>
        <w:t xml:space="preserve">the PBS </w:t>
      </w:r>
      <w:r w:rsidR="0055788A">
        <w:rPr>
          <w:rFonts w:ascii="Times New Roman" w:hAnsi="Times New Roman" w:cs="Times New Roman"/>
          <w:sz w:val="24"/>
          <w:szCs w:val="24"/>
        </w:rPr>
        <w:t xml:space="preserve">was adjusted to 7.4, which is </w:t>
      </w:r>
      <w:r w:rsidR="0055788A">
        <w:rPr>
          <w:rFonts w:ascii="Times New Roman" w:hAnsi="Times New Roman" w:cs="Times New Roman"/>
          <w:sz w:val="24"/>
          <w:szCs w:val="24"/>
        </w:rPr>
        <w:lastRenderedPageBreak/>
        <w:t xml:space="preserve">approximately equal to pH value of blood. </w:t>
      </w:r>
      <w:r w:rsidRPr="00A24942">
        <w:rPr>
          <w:rFonts w:ascii="Times New Roman" w:hAnsi="Times New Roman" w:cs="Times New Roman"/>
          <w:sz w:val="24"/>
          <w:szCs w:val="24"/>
        </w:rPr>
        <w:t xml:space="preserve">A preservative in the form of fluorouracil was added to the buffer solution. The analytes used in this experiment were purchased from Sigma Aldrich, UK. </w:t>
      </w:r>
    </w:p>
    <w:p w:rsidR="001F1374" w:rsidRDefault="009831DF" w:rsidP="002A66C4">
      <w:pPr>
        <w:spacing w:line="480" w:lineRule="auto"/>
        <w:jc w:val="both"/>
        <w:rPr>
          <w:rFonts w:ascii="Times New Roman" w:hAnsi="Times New Roman" w:cs="Times New Roman"/>
          <w:sz w:val="24"/>
          <w:szCs w:val="24"/>
        </w:rPr>
      </w:pPr>
      <w:r>
        <w:rPr>
          <w:rFonts w:ascii="Times New Roman" w:hAnsi="Times New Roman" w:cs="Times New Roman"/>
          <w:sz w:val="24"/>
          <w:szCs w:val="24"/>
        </w:rPr>
        <w:t>The preparation of the aqueous mixtures is illustrated in the Figure</w:t>
      </w:r>
    </w:p>
    <w:p w:rsidR="00845826" w:rsidRDefault="00863F65"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76200</wp:posOffset>
                </wp:positionH>
                <wp:positionV relativeFrom="paragraph">
                  <wp:posOffset>219075</wp:posOffset>
                </wp:positionV>
                <wp:extent cx="1438275" cy="781050"/>
                <wp:effectExtent l="0" t="0" r="28575" b="19050"/>
                <wp:wrapNone/>
                <wp:docPr id="250" name="Rectangle 250"/>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364138">
                            <w:pPr>
                              <w:jc w:val="center"/>
                            </w:pPr>
                            <w:r>
                              <w:t>3.4023g of potassium</w:t>
                            </w:r>
                          </w:p>
                          <w:p w:rsidR="004A0460" w:rsidRDefault="004A0460" w:rsidP="00364138">
                            <w:pPr>
                              <w:jc w:val="center"/>
                            </w:pPr>
                            <w:r>
                              <w:t>dihydrogen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33" style="position:absolute;left:0;text-align:left;margin-left:6pt;margin-top:17.25pt;width:113.25pt;height:6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" fillcolor="white [3201]" strokecolor="black [3200]" strokeweight="1pt">
                <v:textbox>
                  <w:txbxContent>
                    <w:p w:rsidR="004A0460" w:rsidRDefault="004A0460" w:rsidP="00364138">
                      <w:pPr>
                        <w:jc w:val="center"/>
                      </w:pPr>
                      <w:r>
                        <w:t>3.4023g of potassium</w:t>
                      </w:r>
                    </w:p>
                    <w:p w:rsidR="004A0460" w:rsidRDefault="004A0460" w:rsidP="00364138">
                      <w:pPr>
                        <w:jc w:val="center"/>
                      </w:pPr>
                      <w:r>
                        <w:t>dihydrogen</w:t>
                      </w:r>
                    </w:p>
                  </w:txbxContent>
                </v:textbox>
              </v:rect>
            </w:pict>
          </mc:Fallback>
        </mc:AlternateContent>
      </w:r>
    </w:p>
    <w:p w:rsidR="00845826" w:rsidRDefault="008F41C3"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3521C8F" wp14:editId="001E5D77">
                <wp:simplePos x="0" y="0"/>
                <wp:positionH relativeFrom="column">
                  <wp:posOffset>1514475</wp:posOffset>
                </wp:positionH>
                <wp:positionV relativeFrom="paragraph">
                  <wp:posOffset>120014</wp:posOffset>
                </wp:positionV>
                <wp:extent cx="1533525" cy="9525"/>
                <wp:effectExtent l="0" t="0" r="28575" b="28575"/>
                <wp:wrapNone/>
                <wp:docPr id="349" name="Straight Connector 349"/>
                <wp:cNvGraphicFramePr/>
                <a:graphic xmlns:a="http://schemas.openxmlformats.org/drawingml/2006/main">
                  <a:graphicData uri="http://schemas.microsoft.com/office/word/2010/wordprocessingShape">
                    <wps:wsp>
                      <wps:cNvCnPr/>
                      <wps:spPr>
                        <a:xfrm>
                          <a:off x="0" y="0"/>
                          <a:ext cx="1533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9D339" id="Straight Connector 34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9.45pt" to="24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" strokecolor="black [3213]"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3037841</wp:posOffset>
                </wp:positionH>
                <wp:positionV relativeFrom="paragraph">
                  <wp:posOffset>120016</wp:posOffset>
                </wp:positionV>
                <wp:extent cx="45719" cy="609600"/>
                <wp:effectExtent l="38100" t="0" r="69215" b="57150"/>
                <wp:wrapNone/>
                <wp:docPr id="354" name="Straight Arrow Connector 354"/>
                <wp:cNvGraphicFramePr/>
                <a:graphic xmlns:a="http://schemas.openxmlformats.org/drawingml/2006/main">
                  <a:graphicData uri="http://schemas.microsoft.com/office/word/2010/wordprocessingShape">
                    <wps:wsp>
                      <wps:cNvCnPr/>
                      <wps:spPr>
                        <a:xfrm>
                          <a:off x="0" y="0"/>
                          <a:ext cx="45719"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F35A2" id="Straight Arrow Connector 354" o:spid="_x0000_s1026" type="#_x0000_t32" style="position:absolute;margin-left:239.2pt;margin-top:9.45pt;width:3.6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" strokecolor="black [3213]" strokeweight=".5pt">
                <v:stroke endarrow="block" joinstyle="miter"/>
              </v:shape>
            </w:pict>
          </mc:Fallback>
        </mc:AlternateContent>
      </w:r>
    </w:p>
    <w:p w:rsidR="00845826" w:rsidRDefault="00F50670"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1285875</wp:posOffset>
                </wp:positionH>
                <wp:positionV relativeFrom="paragraph">
                  <wp:posOffset>296545</wp:posOffset>
                </wp:positionV>
                <wp:extent cx="1381125" cy="276225"/>
                <wp:effectExtent l="0" t="0" r="9525" b="9525"/>
                <wp:wrapNone/>
                <wp:docPr id="356" name="Rectangle 356"/>
                <wp:cNvGraphicFramePr/>
                <a:graphic xmlns:a="http://schemas.openxmlformats.org/drawingml/2006/main">
                  <a:graphicData uri="http://schemas.microsoft.com/office/word/2010/wordprocessingShape">
                    <wps:wsp>
                      <wps:cNvSpPr/>
                      <wps:spPr>
                        <a:xfrm>
                          <a:off x="0" y="0"/>
                          <a:ext cx="138112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Default="004A0460" w:rsidP="00F50670">
                            <w:pPr>
                              <w:jc w:val="center"/>
                            </w:pPr>
                            <w:r w:rsidRPr="00F50670">
                              <w:rPr>
                                <w:color w:val="000000" w:themeColor="text1"/>
                              </w:rPr>
                              <w:t>Distilled</w:t>
                            </w:r>
                            <w:r>
                              <w:rPr>
                                <w:color w:val="000000" w:themeColor="text1"/>
                              </w:rPr>
                              <w:t xml:space="preserv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34" style="position:absolute;left:0;text-align:left;margin-left:101.25pt;margin-top:23.35pt;width:108.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" fillcolor="white [3212]" stroked="f" strokeweight="1pt">
                <v:textbox>
                  <w:txbxContent>
                    <w:p w:rsidR="004A0460" w:rsidRDefault="004A0460" w:rsidP="00F50670">
                      <w:pPr>
                        <w:jc w:val="center"/>
                      </w:pPr>
                      <w:r w:rsidRPr="00F50670">
                        <w:rPr>
                          <w:color w:val="000000" w:themeColor="text1"/>
                        </w:rPr>
                        <w:t>Distilled</w:t>
                      </w:r>
                      <w:r>
                        <w:rPr>
                          <w:color w:val="000000" w:themeColor="text1"/>
                        </w:rPr>
                        <w:t xml:space="preserve"> water</w:t>
                      </w:r>
                    </w:p>
                  </w:txbxContent>
                </v:textbox>
              </v:rect>
            </w:pict>
          </mc:Fallback>
        </mc:AlternateContent>
      </w:r>
      <w:r w:rsidR="008F41C3">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simplePos x="0" y="0"/>
                <wp:positionH relativeFrom="column">
                  <wp:posOffset>2800350</wp:posOffset>
                </wp:positionH>
                <wp:positionV relativeFrom="paragraph">
                  <wp:posOffset>258445</wp:posOffset>
                </wp:positionV>
                <wp:extent cx="581025" cy="847725"/>
                <wp:effectExtent l="0" t="0" r="28575" b="28575"/>
                <wp:wrapNone/>
                <wp:docPr id="253" name="Oval 253"/>
                <wp:cNvGraphicFramePr/>
                <a:graphic xmlns:a="http://schemas.openxmlformats.org/drawingml/2006/main">
                  <a:graphicData uri="http://schemas.microsoft.com/office/word/2010/wordprocessingShape">
                    <wps:wsp>
                      <wps:cNvSpPr/>
                      <wps:spPr>
                        <a:xfrm>
                          <a:off x="0" y="0"/>
                          <a:ext cx="581025" cy="847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460" w:rsidRPr="009F0063" w:rsidRDefault="004A0460" w:rsidP="009F0063">
                            <w:pPr>
                              <w:jc w:val="center"/>
                              <w:rPr>
                                <w:sz w:val="48"/>
                                <w:szCs w:val="48"/>
                              </w:rPr>
                            </w:pPr>
                            <w:r w:rsidRPr="009F0063">
                              <w:rPr>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3" o:spid="_x0000_s1035" style="position:absolute;left:0;text-align:left;margin-left:220.5pt;margin-top:20.35pt;width:45.75pt;height:6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" fillcolor="white [3201]" strokecolor="black [3213]" strokeweight="1pt">
                <v:stroke joinstyle="miter"/>
                <v:textbox>
                  <w:txbxContent>
                    <w:p w:rsidR="004A0460" w:rsidRPr="009F0063" w:rsidRDefault="004A0460" w:rsidP="009F0063">
                      <w:pPr>
                        <w:jc w:val="center"/>
                        <w:rPr>
                          <w:sz w:val="48"/>
                          <w:szCs w:val="48"/>
                        </w:rPr>
                      </w:pPr>
                      <w:r w:rsidRPr="009F0063">
                        <w:rPr>
                          <w:sz w:val="48"/>
                          <w:szCs w:val="48"/>
                        </w:rPr>
                        <w:t>+</w:t>
                      </w:r>
                    </w:p>
                  </w:txbxContent>
                </v:textbox>
              </v:oval>
            </w:pict>
          </mc:Fallback>
        </mc:AlternateContent>
      </w:r>
    </w:p>
    <w:p w:rsidR="00845826" w:rsidRDefault="00B62704"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3381375</wp:posOffset>
                </wp:positionH>
                <wp:positionV relativeFrom="paragraph">
                  <wp:posOffset>195580</wp:posOffset>
                </wp:positionV>
                <wp:extent cx="409575" cy="0"/>
                <wp:effectExtent l="0" t="0" r="0" b="0"/>
                <wp:wrapNone/>
                <wp:docPr id="361" name="Straight Connector 361"/>
                <wp:cNvGraphicFramePr/>
                <a:graphic xmlns:a="http://schemas.openxmlformats.org/drawingml/2006/main">
                  <a:graphicData uri="http://schemas.microsoft.com/office/word/2010/wordprocessingShape">
                    <wps:wsp>
                      <wps:cNvCnPr/>
                      <wps:spPr>
                        <a:xfrm flipV="1">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5469" id="Straight Connector 361"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5.4pt" to="29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3780790</wp:posOffset>
                </wp:positionH>
                <wp:positionV relativeFrom="paragraph">
                  <wp:posOffset>209550</wp:posOffset>
                </wp:positionV>
                <wp:extent cx="45719" cy="1157605"/>
                <wp:effectExtent l="38100" t="0" r="69215" b="61595"/>
                <wp:wrapNone/>
                <wp:docPr id="362" name="Straight Arrow Connector 362"/>
                <wp:cNvGraphicFramePr/>
                <a:graphic xmlns:a="http://schemas.openxmlformats.org/drawingml/2006/main">
                  <a:graphicData uri="http://schemas.microsoft.com/office/word/2010/wordprocessingShape">
                    <wps:wsp>
                      <wps:cNvCnPr/>
                      <wps:spPr>
                        <a:xfrm>
                          <a:off x="0" y="0"/>
                          <a:ext cx="45719" cy="1157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35848" id="Straight Arrow Connector 362" o:spid="_x0000_s1026" type="#_x0000_t32" style="position:absolute;margin-left:297.7pt;margin-top:16.5pt;width:3.6pt;height:9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" strokecolor="black [3200]" strokeweight=".5pt">
                <v:stroke endarrow="block" joinstyle="miter"/>
              </v:shape>
            </w:pict>
          </mc:Fallback>
        </mc:AlternateContent>
      </w:r>
      <w:r w:rsidR="008F41C3">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B1D2A7C" wp14:editId="78F3922A">
                <wp:simplePos x="0" y="0"/>
                <wp:positionH relativeFrom="column">
                  <wp:posOffset>1304925</wp:posOffset>
                </wp:positionH>
                <wp:positionV relativeFrom="paragraph">
                  <wp:posOffset>184785</wp:posOffset>
                </wp:positionV>
                <wp:extent cx="1485900" cy="45719"/>
                <wp:effectExtent l="0" t="76200" r="0" b="50165"/>
                <wp:wrapNone/>
                <wp:docPr id="352" name="Straight Arrow Connector 352"/>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63B1D" id="Straight Arrow Connector 352" o:spid="_x0000_s1026" type="#_x0000_t32" style="position:absolute;margin-left:102.75pt;margin-top:14.55pt;width:117pt;height:3.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" strokecolor="black [3213]" strokeweight=".5pt">
                <v:stroke endarrow="block" joinstyle="miter"/>
              </v:shape>
            </w:pict>
          </mc:Fallback>
        </mc:AlternateContent>
      </w:r>
    </w:p>
    <w:p w:rsidR="00845826" w:rsidRDefault="008F41C3"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3067050</wp:posOffset>
                </wp:positionH>
                <wp:positionV relativeFrom="paragraph">
                  <wp:posOffset>192405</wp:posOffset>
                </wp:positionV>
                <wp:extent cx="19050" cy="657225"/>
                <wp:effectExtent l="76200" t="38100" r="57150" b="28575"/>
                <wp:wrapNone/>
                <wp:docPr id="350" name="Straight Arrow Connector 350"/>
                <wp:cNvGraphicFramePr/>
                <a:graphic xmlns:a="http://schemas.openxmlformats.org/drawingml/2006/main">
                  <a:graphicData uri="http://schemas.microsoft.com/office/word/2010/wordprocessingShape">
                    <wps:wsp>
                      <wps:cNvCnPr/>
                      <wps:spPr>
                        <a:xfrm flipH="1" flipV="1">
                          <a:off x="0" y="0"/>
                          <a:ext cx="19050" cy="657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C14A0" id="Straight Arrow Connector 350" o:spid="_x0000_s1026" type="#_x0000_t32" style="position:absolute;margin-left:241.5pt;margin-top:15.15pt;width:1.5pt;height:51.75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" strokecolor="black [3213]" strokeweight=".5pt">
                <v:stroke endarrow="block" joinstyle="miter"/>
              </v:shape>
            </w:pict>
          </mc:Fallback>
        </mc:AlternateContent>
      </w:r>
    </w:p>
    <w:p w:rsidR="00845826" w:rsidRDefault="008F41C3"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simplePos x="0" y="0"/>
                <wp:positionH relativeFrom="column">
                  <wp:posOffset>1533525</wp:posOffset>
                </wp:positionH>
                <wp:positionV relativeFrom="paragraph">
                  <wp:posOffset>397510</wp:posOffset>
                </wp:positionV>
                <wp:extent cx="1552575" cy="9525"/>
                <wp:effectExtent l="0" t="0" r="28575" b="28575"/>
                <wp:wrapNone/>
                <wp:docPr id="332" name="Straight Connector 332"/>
                <wp:cNvGraphicFramePr/>
                <a:graphic xmlns:a="http://schemas.openxmlformats.org/drawingml/2006/main">
                  <a:graphicData uri="http://schemas.microsoft.com/office/word/2010/wordprocessingShape">
                    <wps:wsp>
                      <wps:cNvCnPr/>
                      <wps:spPr>
                        <a:xfrm flipV="1">
                          <a:off x="0" y="0"/>
                          <a:ext cx="15525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8FE84" id="Straight Connector 33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1.3pt" to="24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" strokecolor="black [3213]" strokeweight=".5pt">
                <v:stroke joinstyle="miter"/>
              </v:line>
            </w:pict>
          </mc:Fallback>
        </mc:AlternateContent>
      </w:r>
      <w:r w:rsidR="009F0063">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70E313ED" wp14:editId="52806A1A">
                <wp:simplePos x="0" y="0"/>
                <wp:positionH relativeFrom="column">
                  <wp:posOffset>85725</wp:posOffset>
                </wp:positionH>
                <wp:positionV relativeFrom="paragraph">
                  <wp:posOffset>6985</wp:posOffset>
                </wp:positionV>
                <wp:extent cx="1438275" cy="781050"/>
                <wp:effectExtent l="0" t="0" r="28575" b="19050"/>
                <wp:wrapNone/>
                <wp:docPr id="251" name="Rectangle 251"/>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364138">
                            <w:pPr>
                              <w:jc w:val="center"/>
                            </w:pPr>
                            <w:r>
                              <w:t>3.0495g of sodium mono hydrogen phosphate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313ED" id="Rectangle 251" o:spid="_x0000_s1036" style="position:absolute;left:0;text-align:left;margin-left:6.75pt;margin-top:.55pt;width:113.25pt;height:6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" fillcolor="white [3201]" strokecolor="black [3200]" strokeweight="1pt">
                <v:textbox>
                  <w:txbxContent>
                    <w:p w:rsidR="004A0460" w:rsidRDefault="004A0460" w:rsidP="00364138">
                      <w:pPr>
                        <w:jc w:val="center"/>
                      </w:pPr>
                      <w:r>
                        <w:t>3.0495g of sodium mono hydrogen phosphate</w:t>
                      </w:r>
                    </w:p>
                  </w:txbxContent>
                </v:textbox>
              </v:rect>
            </w:pict>
          </mc:Fallback>
        </mc:AlternateContent>
      </w:r>
    </w:p>
    <w:p w:rsidR="00845826" w:rsidRDefault="00B62704"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0E313ED" wp14:editId="52806A1A">
                <wp:simplePos x="0" y="0"/>
                <wp:positionH relativeFrom="margin">
                  <wp:posOffset>3140710</wp:posOffset>
                </wp:positionH>
                <wp:positionV relativeFrom="paragraph">
                  <wp:posOffset>10795</wp:posOffset>
                </wp:positionV>
                <wp:extent cx="1438275" cy="78105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364138">
                            <w:pPr>
                              <w:jc w:val="center"/>
                            </w:pPr>
                            <w:r>
                              <w:t>Phosphate buffer solution (PBS) pH=7.4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313ED" id="Rectangle 252" o:spid="_x0000_s1037" style="position:absolute;left:0;text-align:left;margin-left:247.3pt;margin-top:.85pt;width:113.25pt;height:61.5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" fillcolor="white [3201]" strokecolor="black [3200]" strokeweight="1pt">
                <v:textbox>
                  <w:txbxContent>
                    <w:p w:rsidR="004A0460" w:rsidRDefault="004A0460" w:rsidP="00364138">
                      <w:pPr>
                        <w:jc w:val="center"/>
                      </w:pPr>
                      <w:r>
                        <w:t>Phosphate buffer solution (PBS) pH=7.4</w:t>
                      </w:r>
                    </w:p>
                  </w:txbxContent>
                </v:textbox>
                <w10:wrap anchorx="margin"/>
              </v:rect>
            </w:pict>
          </mc:Fallback>
        </mc:AlternateContent>
      </w:r>
    </w:p>
    <w:p w:rsidR="00845826" w:rsidRDefault="00972F77"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3753293</wp:posOffset>
                </wp:positionH>
                <wp:positionV relativeFrom="paragraph">
                  <wp:posOffset>328428</wp:posOffset>
                </wp:positionV>
                <wp:extent cx="31898" cy="627321"/>
                <wp:effectExtent l="38100" t="0" r="63500" b="59055"/>
                <wp:wrapNone/>
                <wp:docPr id="366" name="Straight Arrow Connector 366"/>
                <wp:cNvGraphicFramePr/>
                <a:graphic xmlns:a="http://schemas.openxmlformats.org/drawingml/2006/main">
                  <a:graphicData uri="http://schemas.microsoft.com/office/word/2010/wordprocessingShape">
                    <wps:wsp>
                      <wps:cNvCnPr/>
                      <wps:spPr>
                        <a:xfrm>
                          <a:off x="0" y="0"/>
                          <a:ext cx="31898" cy="62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EDED9" id="Straight Arrow Connector 366" o:spid="_x0000_s1026" type="#_x0000_t32" style="position:absolute;margin-left:295.55pt;margin-top:25.85pt;width:2.5pt;height:49.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" strokecolor="black [3200]" strokeweight=".5pt">
                <v:stroke endarrow="block" joinstyle="miter"/>
              </v:shape>
            </w:pict>
          </mc:Fallback>
        </mc:AlternateContent>
      </w:r>
    </w:p>
    <w:p w:rsidR="00845826" w:rsidRDefault="008E50CD"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2533429</wp:posOffset>
                </wp:positionH>
                <wp:positionV relativeFrom="paragraph">
                  <wp:posOffset>355409</wp:posOffset>
                </wp:positionV>
                <wp:extent cx="933894" cy="324958"/>
                <wp:effectExtent l="0" t="0" r="57150" b="75565"/>
                <wp:wrapNone/>
                <wp:docPr id="363" name="Straight Arrow Connector 363"/>
                <wp:cNvGraphicFramePr/>
                <a:graphic xmlns:a="http://schemas.openxmlformats.org/drawingml/2006/main">
                  <a:graphicData uri="http://schemas.microsoft.com/office/word/2010/wordprocessingShape">
                    <wps:wsp>
                      <wps:cNvCnPr/>
                      <wps:spPr>
                        <a:xfrm>
                          <a:off x="0" y="0"/>
                          <a:ext cx="933894" cy="324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4EAAE" id="Straight Arrow Connector 363" o:spid="_x0000_s1026" type="#_x0000_t32" style="position:absolute;margin-left:199.5pt;margin-top:28pt;width:73.55pt;height:2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6F094737" wp14:editId="51FDFE3E">
                <wp:simplePos x="0" y="0"/>
                <wp:positionH relativeFrom="column">
                  <wp:posOffset>1095375</wp:posOffset>
                </wp:positionH>
                <wp:positionV relativeFrom="paragraph">
                  <wp:posOffset>12065</wp:posOffset>
                </wp:positionV>
                <wp:extent cx="1438275" cy="781050"/>
                <wp:effectExtent l="0" t="0" r="28575" b="19050"/>
                <wp:wrapNone/>
                <wp:docPr id="357" name="Rectangle 357"/>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2A66C4">
                            <w:pPr>
                              <w:jc w:val="center"/>
                            </w:pPr>
                            <w:r>
                              <w:t>Urea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94737" id="Rectangle 357" o:spid="_x0000_s1038" style="position:absolute;left:0;text-align:left;margin-left:86.25pt;margin-top:.95pt;width:113.25pt;height:6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" fillcolor="white [3201]" strokecolor="black [3200]" strokeweight="1pt">
                <v:textbox>
                  <w:txbxContent>
                    <w:p w:rsidR="004A0460" w:rsidRDefault="004A0460" w:rsidP="002A66C4">
                      <w:pPr>
                        <w:jc w:val="center"/>
                      </w:pPr>
                      <w:r>
                        <w:t>Urea</w:t>
                      </w:r>
                    </w:p>
                  </w:txbxContent>
                </v:textbox>
              </v:rect>
            </w:pict>
          </mc:Fallback>
        </mc:AlternateContent>
      </w:r>
    </w:p>
    <w:p w:rsidR="001C3B6A" w:rsidRDefault="00972F77"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3965944</wp:posOffset>
                </wp:positionH>
                <wp:positionV relativeFrom="paragraph">
                  <wp:posOffset>392386</wp:posOffset>
                </wp:positionV>
                <wp:extent cx="882503" cy="21265"/>
                <wp:effectExtent l="38100" t="76200" r="13335" b="74295"/>
                <wp:wrapNone/>
                <wp:docPr id="369" name="Straight Arrow Connector 369"/>
                <wp:cNvGraphicFramePr/>
                <a:graphic xmlns:a="http://schemas.openxmlformats.org/drawingml/2006/main">
                  <a:graphicData uri="http://schemas.microsoft.com/office/word/2010/wordprocessingShape">
                    <wps:wsp>
                      <wps:cNvCnPr/>
                      <wps:spPr>
                        <a:xfrm flipH="1" flipV="1">
                          <a:off x="0" y="0"/>
                          <a:ext cx="882503"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E8769B" id="Straight Arrow Connector 369" o:spid="_x0000_s1026" type="#_x0000_t32" style="position:absolute;margin-left:312.3pt;margin-top:30.9pt;width:69.5pt;height:1.6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" strokecolor="black [3200]" strokeweight=".5pt">
                <v:stroke endarrow="block" joinstyle="miter"/>
              </v:shape>
            </w:pict>
          </mc:Fallback>
        </mc:AlternateContent>
      </w:r>
      <w:r w:rsidR="008E50CD">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6F094737" wp14:editId="51FDFE3E">
                <wp:simplePos x="0" y="0"/>
                <wp:positionH relativeFrom="margin">
                  <wp:posOffset>4838700</wp:posOffset>
                </wp:positionH>
                <wp:positionV relativeFrom="paragraph">
                  <wp:posOffset>36195</wp:posOffset>
                </wp:positionV>
                <wp:extent cx="1438275" cy="781050"/>
                <wp:effectExtent l="0" t="0" r="28575" b="19050"/>
                <wp:wrapNone/>
                <wp:docPr id="359" name="Rectangle 359"/>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2A66C4">
                            <w:pPr>
                              <w:jc w:val="center"/>
                            </w:pPr>
                            <w:r>
                              <w:t>glucose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94737" id="Rectangle 359" o:spid="_x0000_s1039" style="position:absolute;left:0;text-align:left;margin-left:381pt;margin-top:2.85pt;width:113.25pt;height:61.5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" fillcolor="white [3201]" strokecolor="black [3200]" strokeweight="1pt">
                <v:textbox>
                  <w:txbxContent>
                    <w:p w:rsidR="004A0460" w:rsidRDefault="004A0460" w:rsidP="002A66C4">
                      <w:pPr>
                        <w:jc w:val="center"/>
                      </w:pPr>
                      <w:r>
                        <w:t>glucose</w:t>
                      </w:r>
                    </w:p>
                  </w:txbxContent>
                </v:textbox>
                <w10:wrap anchorx="margin"/>
              </v:rect>
            </w:pict>
          </mc:Fallback>
        </mc:AlternateContent>
      </w:r>
      <w:r w:rsidR="008E50CD">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B863472" wp14:editId="3696B2E3">
                <wp:simplePos x="0" y="0"/>
                <wp:positionH relativeFrom="column">
                  <wp:posOffset>3409950</wp:posOffset>
                </wp:positionH>
                <wp:positionV relativeFrom="paragraph">
                  <wp:posOffset>7620</wp:posOffset>
                </wp:positionV>
                <wp:extent cx="581025" cy="847725"/>
                <wp:effectExtent l="0" t="0" r="28575" b="28575"/>
                <wp:wrapNone/>
                <wp:docPr id="360" name="Oval 360"/>
                <wp:cNvGraphicFramePr/>
                <a:graphic xmlns:a="http://schemas.openxmlformats.org/drawingml/2006/main">
                  <a:graphicData uri="http://schemas.microsoft.com/office/word/2010/wordprocessingShape">
                    <wps:wsp>
                      <wps:cNvSpPr/>
                      <wps:spPr>
                        <a:xfrm>
                          <a:off x="0" y="0"/>
                          <a:ext cx="581025" cy="847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460" w:rsidRPr="009F0063" w:rsidRDefault="004A0460" w:rsidP="00B62704">
                            <w:pPr>
                              <w:jc w:val="center"/>
                              <w:rPr>
                                <w:sz w:val="48"/>
                                <w:szCs w:val="48"/>
                              </w:rPr>
                            </w:pPr>
                            <w:r w:rsidRPr="009F0063">
                              <w:rPr>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63472" id="Oval 360" o:spid="_x0000_s1040" style="position:absolute;left:0;text-align:left;margin-left:268.5pt;margin-top:.6pt;width:45.75pt;height:6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" fillcolor="white [3201]" strokecolor="black [3213]" strokeweight="1pt">
                <v:stroke joinstyle="miter"/>
                <v:textbox>
                  <w:txbxContent>
                    <w:p w:rsidR="004A0460" w:rsidRPr="009F0063" w:rsidRDefault="004A0460" w:rsidP="00B62704">
                      <w:pPr>
                        <w:jc w:val="center"/>
                        <w:rPr>
                          <w:sz w:val="48"/>
                          <w:szCs w:val="48"/>
                        </w:rPr>
                      </w:pPr>
                      <w:r w:rsidRPr="009F0063">
                        <w:rPr>
                          <w:sz w:val="48"/>
                          <w:szCs w:val="48"/>
                        </w:rPr>
                        <w:t>+</w:t>
                      </w:r>
                    </w:p>
                  </w:txbxContent>
                </v:textbox>
              </v:oval>
            </w:pict>
          </mc:Fallback>
        </mc:AlternateContent>
      </w:r>
    </w:p>
    <w:p w:rsidR="001C3B6A" w:rsidRDefault="002F0B31"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2C92851C" wp14:editId="0C093E98">
                <wp:simplePos x="0" y="0"/>
                <wp:positionH relativeFrom="column">
                  <wp:posOffset>3735705</wp:posOffset>
                </wp:positionH>
                <wp:positionV relativeFrom="paragraph">
                  <wp:posOffset>397111</wp:posOffset>
                </wp:positionV>
                <wp:extent cx="45719" cy="605480"/>
                <wp:effectExtent l="38100" t="0" r="69215" b="61595"/>
                <wp:wrapNone/>
                <wp:docPr id="373" name="Straight Arrow Connector 373"/>
                <wp:cNvGraphicFramePr/>
                <a:graphic xmlns:a="http://schemas.openxmlformats.org/drawingml/2006/main">
                  <a:graphicData uri="http://schemas.microsoft.com/office/word/2010/wordprocessingShape">
                    <wps:wsp>
                      <wps:cNvCnPr/>
                      <wps:spPr>
                        <a:xfrm>
                          <a:off x="0" y="0"/>
                          <a:ext cx="45719" cy="605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427B7" id="Straight Arrow Connector 373" o:spid="_x0000_s1026" type="#_x0000_t32" style="position:absolute;margin-left:294.15pt;margin-top:31.25pt;width:3.6pt;height:4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" strokecolor="black [3200]" strokeweight=".5pt">
                <v:stroke endarrow="block" joinstyle="miter"/>
              </v:shape>
            </w:pict>
          </mc:Fallback>
        </mc:AlternateContent>
      </w:r>
      <w:r w:rsidR="00972F77">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0ABD659E" wp14:editId="1EF00E48">
                <wp:simplePos x="0" y="0"/>
                <wp:positionH relativeFrom="column">
                  <wp:posOffset>2541181</wp:posOffset>
                </wp:positionH>
                <wp:positionV relativeFrom="paragraph">
                  <wp:posOffset>142284</wp:posOffset>
                </wp:positionV>
                <wp:extent cx="871870" cy="499731"/>
                <wp:effectExtent l="0" t="38100" r="61595" b="34290"/>
                <wp:wrapNone/>
                <wp:docPr id="365" name="Straight Arrow Connector 365"/>
                <wp:cNvGraphicFramePr/>
                <a:graphic xmlns:a="http://schemas.openxmlformats.org/drawingml/2006/main">
                  <a:graphicData uri="http://schemas.microsoft.com/office/word/2010/wordprocessingShape">
                    <wps:wsp>
                      <wps:cNvCnPr/>
                      <wps:spPr>
                        <a:xfrm flipV="1">
                          <a:off x="0" y="0"/>
                          <a:ext cx="871870" cy="4997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135DC" id="Straight Arrow Connector 365" o:spid="_x0000_s1026" type="#_x0000_t32" style="position:absolute;margin-left:200.1pt;margin-top:11.2pt;width:68.65pt;height:39.3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" strokecolor="black [3200]" strokeweight=".5pt">
                <v:stroke endarrow="block" joinstyle="miter"/>
              </v:shape>
            </w:pict>
          </mc:Fallback>
        </mc:AlternateContent>
      </w:r>
      <w:r w:rsidR="008E50CD">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F094737" wp14:editId="51FDFE3E">
                <wp:simplePos x="0" y="0"/>
                <wp:positionH relativeFrom="column">
                  <wp:posOffset>1095375</wp:posOffset>
                </wp:positionH>
                <wp:positionV relativeFrom="paragraph">
                  <wp:posOffset>212725</wp:posOffset>
                </wp:positionV>
                <wp:extent cx="1438275" cy="781050"/>
                <wp:effectExtent l="0" t="0" r="28575" b="19050"/>
                <wp:wrapNone/>
                <wp:docPr id="358" name="Rectangle 358"/>
                <wp:cNvGraphicFramePr/>
                <a:graphic xmlns:a="http://schemas.openxmlformats.org/drawingml/2006/main">
                  <a:graphicData uri="http://schemas.microsoft.com/office/word/2010/wordprocessingShape">
                    <wps:wsp>
                      <wps:cNvSpPr/>
                      <wps:spPr>
                        <a:xfrm>
                          <a:off x="0" y="0"/>
                          <a:ext cx="143827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4A0460" w:rsidRDefault="004A0460" w:rsidP="002A66C4">
                            <w:pPr>
                              <w:jc w:val="center"/>
                            </w:pPr>
                            <w:r>
                              <w:t>triacetin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94737" id="Rectangle 358" o:spid="_x0000_s1041" style="position:absolute;left:0;text-align:left;margin-left:86.25pt;margin-top:16.75pt;width:113.25pt;height:6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" fillcolor="white [3201]" strokecolor="black [3200]" strokeweight="1pt">
                <v:textbox>
                  <w:txbxContent>
                    <w:p w:rsidR="004A0460" w:rsidRDefault="004A0460" w:rsidP="002A66C4">
                      <w:pPr>
                        <w:jc w:val="center"/>
                      </w:pPr>
                      <w:r>
                        <w:t>triacetin</w:t>
                      </w:r>
                    </w:p>
                  </w:txbxContent>
                </v:textbox>
              </v:rect>
            </w:pict>
          </mc:Fallback>
        </mc:AlternateContent>
      </w:r>
    </w:p>
    <w:p w:rsidR="001C3B6A" w:rsidRPr="00972F77" w:rsidRDefault="001C3B6A" w:rsidP="00EA2D25">
      <w:pPr>
        <w:spacing w:line="480" w:lineRule="auto"/>
        <w:jc w:val="both"/>
        <w:rPr>
          <w:rFonts w:ascii="Times New Roman" w:hAnsi="Times New Roman" w:cs="Times New Roman"/>
          <w:sz w:val="24"/>
          <w:szCs w:val="24"/>
          <w:vertAlign w:val="subscript"/>
        </w:rPr>
      </w:pPr>
    </w:p>
    <w:p w:rsidR="001C3B6A" w:rsidRDefault="002F0B31"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3199780</wp:posOffset>
                </wp:positionH>
                <wp:positionV relativeFrom="paragraph">
                  <wp:posOffset>109382</wp:posOffset>
                </wp:positionV>
                <wp:extent cx="1297172" cy="510230"/>
                <wp:effectExtent l="0" t="0" r="0" b="4445"/>
                <wp:wrapNone/>
                <wp:docPr id="374" name="Rectangle 374"/>
                <wp:cNvGraphicFramePr/>
                <a:graphic xmlns:a="http://schemas.openxmlformats.org/drawingml/2006/main">
                  <a:graphicData uri="http://schemas.microsoft.com/office/word/2010/wordprocessingShape">
                    <wps:wsp>
                      <wps:cNvSpPr/>
                      <wps:spPr>
                        <a:xfrm>
                          <a:off x="0" y="0"/>
                          <a:ext cx="1297172" cy="510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2F0B31" w:rsidRDefault="004A0460" w:rsidP="002F0B31">
                            <w:pPr>
                              <w:jc w:val="center"/>
                              <w:rPr>
                                <w:color w:val="000000" w:themeColor="text1"/>
                              </w:rPr>
                            </w:pPr>
                            <w:r w:rsidRPr="002F0B31">
                              <w:rPr>
                                <w:color w:val="000000" w:themeColor="text1"/>
                              </w:rPr>
                              <w:t>Aqueous mixture1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42" style="position:absolute;left:0;text-align:left;margin-left:251.95pt;margin-top:8.6pt;width:102.15pt;height:4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" filled="f" stroked="f" strokeweight="1pt">
                <v:textbox>
                  <w:txbxContent>
                    <w:p w:rsidR="004A0460" w:rsidRPr="002F0B31" w:rsidRDefault="004A0460" w:rsidP="002F0B31">
                      <w:pPr>
                        <w:jc w:val="center"/>
                        <w:rPr>
                          <w:color w:val="000000" w:themeColor="text1"/>
                        </w:rPr>
                      </w:pPr>
                      <w:r w:rsidRPr="002F0B31">
                        <w:rPr>
                          <w:color w:val="000000" w:themeColor="text1"/>
                        </w:rPr>
                        <w:t>Aqueous mixture1</w:t>
                      </w:r>
                    </w:p>
                  </w:txbxContent>
                </v:textbox>
              </v:rect>
            </w:pict>
          </mc:Fallback>
        </mc:AlternateContent>
      </w:r>
    </w:p>
    <w:p w:rsidR="002A66C4" w:rsidRDefault="002A66C4" w:rsidP="00EA2D25">
      <w:pPr>
        <w:spacing w:line="480" w:lineRule="auto"/>
        <w:jc w:val="both"/>
        <w:rPr>
          <w:rFonts w:ascii="Times New Roman" w:hAnsi="Times New Roman" w:cs="Times New Roman"/>
          <w:sz w:val="24"/>
          <w:szCs w:val="24"/>
        </w:rPr>
      </w:pPr>
    </w:p>
    <w:p w:rsidR="009831DF" w:rsidRDefault="009831DF" w:rsidP="005407EB">
      <w:pPr>
        <w:spacing w:line="480" w:lineRule="auto"/>
        <w:jc w:val="both"/>
        <w:rPr>
          <w:rFonts w:ascii="Times New Roman" w:hAnsi="Times New Roman" w:cs="Times New Roman"/>
          <w:sz w:val="24"/>
          <w:szCs w:val="24"/>
        </w:rPr>
      </w:pPr>
      <w:r>
        <w:rPr>
          <w:rFonts w:ascii="Times New Roman" w:hAnsi="Times New Roman" w:cs="Times New Roman"/>
          <w:sz w:val="24"/>
          <w:szCs w:val="24"/>
        </w:rPr>
        <w:t>Figure</w:t>
      </w:r>
      <w:r w:rsidR="000F6FCE">
        <w:rPr>
          <w:rFonts w:ascii="Times New Roman" w:hAnsi="Times New Roman" w:cs="Times New Roman"/>
          <w:sz w:val="24"/>
          <w:szCs w:val="24"/>
        </w:rPr>
        <w:t xml:space="preserve"> 3.1 </w:t>
      </w:r>
      <w:r>
        <w:rPr>
          <w:rFonts w:ascii="Times New Roman" w:hAnsi="Times New Roman" w:cs="Times New Roman"/>
          <w:sz w:val="24"/>
          <w:szCs w:val="24"/>
        </w:rPr>
        <w:t xml:space="preserve"> : Illustration of experimental data preparation for the </w:t>
      </w:r>
      <w:r w:rsidR="000F6FCE">
        <w:rPr>
          <w:rFonts w:ascii="Times New Roman" w:hAnsi="Times New Roman" w:cs="Times New Roman"/>
          <w:sz w:val="24"/>
          <w:szCs w:val="24"/>
        </w:rPr>
        <w:t>urea dataset.</w:t>
      </w:r>
    </w:p>
    <w:p w:rsidR="001E52F2" w:rsidRDefault="005407EB" w:rsidP="005407EB">
      <w:pPr>
        <w:spacing w:line="480" w:lineRule="auto"/>
        <w:jc w:val="both"/>
        <w:rPr>
          <w:rFonts w:ascii="Times New Roman" w:hAnsi="Times New Roman" w:cs="Times New Roman"/>
          <w:color w:val="000000"/>
          <w:sz w:val="24"/>
          <w:szCs w:val="24"/>
        </w:rPr>
      </w:pPr>
      <w:r w:rsidRPr="00A24942">
        <w:rPr>
          <w:rFonts w:ascii="Times New Roman" w:hAnsi="Times New Roman" w:cs="Times New Roman"/>
          <w:sz w:val="24"/>
          <w:szCs w:val="24"/>
        </w:rPr>
        <w:lastRenderedPageBreak/>
        <w:t>In this study 30 samples were prepared by varying concentrations of glucose, urea and triacetin. The concentration of these solutions was chosen in such a manner that it was within physiological range in blood. Concentration of glucose, urea and triacetin</w:t>
      </w:r>
      <w:r>
        <w:rPr>
          <w:rFonts w:ascii="Times New Roman" w:hAnsi="Times New Roman" w:cs="Times New Roman"/>
          <w:sz w:val="24"/>
          <w:szCs w:val="24"/>
        </w:rPr>
        <w:t xml:space="preserve"> </w:t>
      </w:r>
      <w:r w:rsidRPr="00A24942">
        <w:rPr>
          <w:rFonts w:ascii="Times New Roman" w:hAnsi="Times New Roman" w:cs="Times New Roman"/>
          <w:sz w:val="24"/>
          <w:szCs w:val="24"/>
        </w:rPr>
        <w:t>ranged from 20 to 500 mg</w:t>
      </w:r>
      <w:r>
        <w:rPr>
          <w:rFonts w:ascii="Times New Roman" w:hAnsi="Times New Roman" w:cs="Times New Roman"/>
          <w:sz w:val="24"/>
          <w:szCs w:val="24"/>
        </w:rPr>
        <w:t>/dL</w:t>
      </w:r>
      <w:r w:rsidRPr="00A24942">
        <w:rPr>
          <w:rStyle w:val="ft20"/>
          <w:rFonts w:ascii="Times New Roman" w:hAnsi="Times New Roman" w:cs="Times New Roman"/>
          <w:color w:val="000000"/>
          <w:sz w:val="24"/>
          <w:szCs w:val="24"/>
        </w:rPr>
        <w:t xml:space="preserve">, </w:t>
      </w:r>
      <w:r w:rsidRPr="00A24942">
        <w:rPr>
          <w:rFonts w:ascii="Times New Roman" w:hAnsi="Times New Roman" w:cs="Times New Roman"/>
          <w:color w:val="000000"/>
          <w:sz w:val="24"/>
          <w:szCs w:val="24"/>
        </w:rPr>
        <w:t>0 to 50 mg</w:t>
      </w:r>
      <w:r>
        <w:rPr>
          <w:rFonts w:ascii="Times New Roman" w:hAnsi="Times New Roman" w:cs="Times New Roman"/>
          <w:color w:val="000000"/>
          <w:sz w:val="24"/>
          <w:szCs w:val="24"/>
        </w:rPr>
        <w:t>/</w:t>
      </w:r>
      <w:r w:rsidRPr="00A24942">
        <w:rPr>
          <w:rFonts w:ascii="Times New Roman" w:hAnsi="Times New Roman" w:cs="Times New Roman"/>
          <w:color w:val="000000"/>
          <w:sz w:val="24"/>
          <w:szCs w:val="24"/>
        </w:rPr>
        <w:t>dL</w:t>
      </w:r>
      <w:r w:rsidR="00325141">
        <w:rPr>
          <w:rFonts w:ascii="Times New Roman" w:hAnsi="Times New Roman" w:cs="Times New Roman"/>
          <w:color w:val="000000"/>
          <w:sz w:val="24"/>
          <w:szCs w:val="24"/>
        </w:rPr>
        <w:t xml:space="preserve"> </w:t>
      </w:r>
      <w:r w:rsidRPr="00A24942">
        <w:rPr>
          <w:rStyle w:val="ft20"/>
          <w:rFonts w:ascii="Times New Roman" w:hAnsi="Times New Roman" w:cs="Times New Roman"/>
          <w:color w:val="000000"/>
          <w:sz w:val="24"/>
          <w:szCs w:val="24"/>
        </w:rPr>
        <w:t xml:space="preserve">and </w:t>
      </w:r>
      <w:r w:rsidRPr="00A24942">
        <w:rPr>
          <w:rFonts w:ascii="Times New Roman" w:hAnsi="Times New Roman" w:cs="Times New Roman"/>
          <w:color w:val="000000"/>
          <w:sz w:val="24"/>
          <w:szCs w:val="24"/>
        </w:rPr>
        <w:t>10 to 190 mg</w:t>
      </w:r>
      <w:r>
        <w:rPr>
          <w:rFonts w:ascii="Times New Roman" w:hAnsi="Times New Roman" w:cs="Times New Roman"/>
          <w:color w:val="000000"/>
          <w:sz w:val="24"/>
          <w:szCs w:val="24"/>
        </w:rPr>
        <w:t>/</w:t>
      </w:r>
      <w:r w:rsidRPr="00A24942">
        <w:rPr>
          <w:rFonts w:ascii="Times New Roman" w:hAnsi="Times New Roman" w:cs="Times New Roman"/>
          <w:color w:val="000000"/>
          <w:sz w:val="24"/>
          <w:szCs w:val="24"/>
        </w:rPr>
        <w:t>dL</w:t>
      </w:r>
      <w:r>
        <w:rPr>
          <w:rFonts w:ascii="Times New Roman" w:hAnsi="Times New Roman" w:cs="Times New Roman"/>
          <w:color w:val="000000"/>
          <w:sz w:val="24"/>
          <w:szCs w:val="24"/>
        </w:rPr>
        <w:t xml:space="preserve"> </w:t>
      </w:r>
      <w:r w:rsidRPr="00A24942">
        <w:rPr>
          <w:rStyle w:val="ft20"/>
          <w:rFonts w:ascii="Times New Roman" w:hAnsi="Times New Roman" w:cs="Times New Roman"/>
          <w:color w:val="000000"/>
          <w:sz w:val="24"/>
          <w:szCs w:val="24"/>
        </w:rPr>
        <w:t>respectively.</w:t>
      </w:r>
      <w:r>
        <w:rPr>
          <w:rStyle w:val="ft20"/>
          <w:rFonts w:ascii="Times New Roman" w:hAnsi="Times New Roman" w:cs="Times New Roman"/>
          <w:color w:val="000000"/>
          <w:sz w:val="24"/>
          <w:szCs w:val="24"/>
        </w:rPr>
        <w:t xml:space="preserve"> </w:t>
      </w:r>
      <w:r w:rsidR="00623E06">
        <w:rPr>
          <w:rStyle w:val="ft20"/>
          <w:rFonts w:ascii="Times New Roman" w:hAnsi="Times New Roman" w:cs="Times New Roman"/>
          <w:color w:val="000000"/>
          <w:sz w:val="24"/>
          <w:szCs w:val="24"/>
        </w:rPr>
        <w:t>All experiments were carried out in a non-</w:t>
      </w:r>
      <w:r w:rsidR="00325141">
        <w:rPr>
          <w:rStyle w:val="ft20"/>
          <w:rFonts w:ascii="Times New Roman" w:hAnsi="Times New Roman" w:cs="Times New Roman"/>
          <w:color w:val="000000"/>
          <w:sz w:val="24"/>
          <w:szCs w:val="24"/>
        </w:rPr>
        <w:t>controlled environment</w:t>
      </w:r>
      <w:r w:rsidR="00623E06" w:rsidRPr="00792E30">
        <w:rPr>
          <w:rFonts w:ascii="Times New Roman" w:hAnsi="Times New Roman" w:cs="Times New Roman"/>
          <w:color w:val="000000"/>
          <w:sz w:val="24"/>
          <w:szCs w:val="24"/>
        </w:rPr>
        <w:t xml:space="preserve"> </w:t>
      </w:r>
      <w:r w:rsidR="00BD2AB2">
        <w:rPr>
          <w:rFonts w:ascii="Times New Roman" w:hAnsi="Times New Roman" w:cs="Times New Roman"/>
          <w:color w:val="000000"/>
          <w:sz w:val="24"/>
          <w:szCs w:val="24"/>
        </w:rPr>
        <w:t xml:space="preserve">to assess the capability of proposed models introduced in this work to deal with </w:t>
      </w:r>
      <w:r w:rsidR="00325141">
        <w:rPr>
          <w:rFonts w:ascii="Times New Roman" w:hAnsi="Times New Roman" w:cs="Times New Roman"/>
          <w:color w:val="000000"/>
          <w:sz w:val="24"/>
          <w:szCs w:val="24"/>
        </w:rPr>
        <w:t xml:space="preserve">uncompensated alterations. </w:t>
      </w:r>
      <w:r w:rsidR="003F0792">
        <w:rPr>
          <w:rFonts w:ascii="Times New Roman" w:hAnsi="Times New Roman" w:cs="Times New Roman"/>
          <w:color w:val="000000"/>
          <w:sz w:val="24"/>
          <w:szCs w:val="24"/>
        </w:rPr>
        <w:t xml:space="preserve">In this research area, several previous studies have conducted the experiments in a controlled environment in order to compensate the effect of baseline variations. </w:t>
      </w:r>
    </w:p>
    <w:p w:rsidR="000F6FCE" w:rsidRDefault="00623E06" w:rsidP="004A42BB">
      <w:pPr>
        <w:spacing w:line="480" w:lineRule="auto"/>
        <w:jc w:val="both"/>
        <w:rPr>
          <w:rFonts w:ascii="Times New Roman" w:hAnsi="Times New Roman" w:cs="Times New Roman"/>
          <w:color w:val="000000"/>
          <w:sz w:val="24"/>
          <w:szCs w:val="24"/>
        </w:rPr>
      </w:pPr>
      <w:r w:rsidRPr="00792E30">
        <w:rPr>
          <w:rFonts w:ascii="Times New Roman" w:hAnsi="Times New Roman" w:cs="Times New Roman"/>
          <w:color w:val="000000"/>
          <w:sz w:val="24"/>
          <w:szCs w:val="24"/>
        </w:rPr>
        <w:t>After</w:t>
      </w:r>
      <w:r w:rsidR="005407EB" w:rsidRPr="00792E30">
        <w:rPr>
          <w:rFonts w:ascii="Times New Roman" w:hAnsi="Times New Roman" w:cs="Times New Roman"/>
          <w:color w:val="000000"/>
          <w:sz w:val="24"/>
          <w:szCs w:val="24"/>
        </w:rPr>
        <w:t xml:space="preserve"> preparing the samples, triplicate spectra for each sample were collected with a Fourier transform spectrophotometer (spectrophotometer Cary 5000 version 1.09) which spanned the spectral region from 2000 nm to 2500 nm with a spectral resolution of 1 nm</w:t>
      </w:r>
      <w:r w:rsidR="007A3A38">
        <w:rPr>
          <w:rFonts w:ascii="Times New Roman" w:hAnsi="Times New Roman" w:cs="Times New Roman"/>
          <w:color w:val="000000"/>
          <w:sz w:val="24"/>
          <w:szCs w:val="24"/>
        </w:rPr>
        <w:t>. I</w:t>
      </w:r>
      <w:r w:rsidR="005407EB" w:rsidRPr="00792E30">
        <w:rPr>
          <w:rFonts w:ascii="Times New Roman" w:hAnsi="Times New Roman" w:cs="Times New Roman"/>
          <w:color w:val="000000"/>
          <w:sz w:val="24"/>
          <w:szCs w:val="24"/>
        </w:rPr>
        <w:t xml:space="preserve">n this way </w:t>
      </w:r>
      <w:r w:rsidR="007A3A38">
        <w:rPr>
          <w:rFonts w:ascii="Times New Roman" w:hAnsi="Times New Roman" w:cs="Times New Roman"/>
          <w:color w:val="000000"/>
          <w:sz w:val="24"/>
          <w:szCs w:val="24"/>
        </w:rPr>
        <w:t xml:space="preserve">a total of </w:t>
      </w:r>
      <w:r w:rsidR="005407EB" w:rsidRPr="00792E30">
        <w:rPr>
          <w:rFonts w:ascii="Times New Roman" w:hAnsi="Times New Roman" w:cs="Times New Roman"/>
          <w:color w:val="000000"/>
          <w:sz w:val="24"/>
          <w:szCs w:val="24"/>
        </w:rPr>
        <w:t>90 NIR spectra were collected from 30 samples. The purpose of using three replicate spectra is to reduce the effect of instrument noise. The absorbance spectra of the buffer solution were used as reference spectra.</w:t>
      </w:r>
    </w:p>
    <w:p w:rsidR="00F661FD" w:rsidRDefault="008252B2" w:rsidP="004A42BB">
      <w:pPr>
        <w:spacing w:line="480" w:lineRule="auto"/>
        <w:jc w:val="both"/>
        <w:rPr>
          <w:rFonts w:ascii="Times New Roman" w:hAnsi="Times New Roman" w:cs="Times New Roman"/>
          <w:color w:val="000000"/>
          <w:sz w:val="24"/>
          <w:szCs w:val="24"/>
        </w:rPr>
      </w:pPr>
      <w:r>
        <w:rPr>
          <w:rFonts w:ascii="Times New Roman" w:hAnsi="Times New Roman" w:cs="Times New Roman"/>
          <w:color w:val="5B9BD5" w:themeColor="accent1"/>
          <w:sz w:val="24"/>
          <w:szCs w:val="24"/>
        </w:rPr>
        <w:t xml:space="preserve">3.2 </w:t>
      </w:r>
      <w:r w:rsidR="00F661FD" w:rsidRPr="008252B2">
        <w:rPr>
          <w:rFonts w:ascii="Times New Roman" w:hAnsi="Times New Roman" w:cs="Times New Roman"/>
          <w:color w:val="5B9BD5" w:themeColor="accent1"/>
          <w:sz w:val="24"/>
          <w:szCs w:val="24"/>
        </w:rPr>
        <w:t>Human Serum Albumin Dataset preparation:</w:t>
      </w:r>
      <w:r w:rsidR="000F6FCE">
        <w:rPr>
          <w:rFonts w:ascii="Times New Roman" w:hAnsi="Times New Roman" w:cs="Times New Roman"/>
          <w:color w:val="5B9BD5" w:themeColor="accent1"/>
          <w:sz w:val="24"/>
          <w:szCs w:val="24"/>
        </w:rPr>
        <w:t xml:space="preserve"> </w:t>
      </w:r>
      <w:r w:rsidR="00F661FD" w:rsidRPr="00B0117D">
        <w:rPr>
          <w:rFonts w:ascii="Times New Roman" w:hAnsi="Times New Roman" w:cs="Times New Roman"/>
          <w:color w:val="000000"/>
          <w:sz w:val="24"/>
          <w:szCs w:val="24"/>
        </w:rPr>
        <w:t xml:space="preserve">In this work, a Fourier transform NIR spectrometer was used to collect 100 NIR spectra for 100 mixtures composed of Human Serum Albumin and glucose in a phosphate buffer solution. The preparation of the buffer solution was done by adding </w:t>
      </w:r>
      <w:r w:rsidR="00F661FD" w:rsidRPr="00B0117D">
        <w:rPr>
          <w:rFonts w:ascii="Times New Roman" w:hAnsi="Times New Roman" w:cs="Times New Roman"/>
          <w:sz w:val="24"/>
          <w:szCs w:val="24"/>
        </w:rPr>
        <w:t>Phosphate powder into 1 litre of distilled water to prepare the buffer solution with a concentration of 0.01M/dl and the PH value was adjusted to</w:t>
      </w:r>
      <w:r w:rsidR="00F661FD">
        <w:rPr>
          <w:rFonts w:ascii="Times New Roman" w:hAnsi="Times New Roman" w:cs="Times New Roman"/>
          <w:sz w:val="24"/>
          <w:szCs w:val="24"/>
        </w:rPr>
        <w:t xml:space="preserve"> </w:t>
      </w:r>
      <w:r w:rsidR="00F661FD" w:rsidRPr="00B0117D">
        <w:rPr>
          <w:rFonts w:ascii="Times New Roman" w:hAnsi="Times New Roman" w:cs="Times New Roman"/>
          <w:sz w:val="24"/>
          <w:szCs w:val="24"/>
        </w:rPr>
        <w:t>7.4.</w:t>
      </w:r>
      <w:r w:rsidR="00F661FD" w:rsidRPr="00B0117D">
        <w:rPr>
          <w:rFonts w:ascii="Times New Roman" w:hAnsi="Times New Roman" w:cs="Times New Roman"/>
          <w:color w:val="000000"/>
          <w:sz w:val="24"/>
          <w:szCs w:val="24"/>
        </w:rPr>
        <w:t xml:space="preserve"> For each sample four NIR spectra were measured and then averaged without removing the sample from the spectrometer to improve the precision of the measurement [</w:t>
      </w:r>
      <w:r w:rsidR="00B80317">
        <w:rPr>
          <w:rFonts w:ascii="Times New Roman" w:hAnsi="Times New Roman" w:cs="Times New Roman"/>
          <w:color w:val="000000"/>
          <w:sz w:val="24"/>
          <w:szCs w:val="24"/>
        </w:rPr>
        <w:t>75</w:t>
      </w:r>
      <w:r w:rsidR="00F661FD" w:rsidRPr="00B0117D">
        <w:rPr>
          <w:rFonts w:ascii="Times New Roman" w:hAnsi="Times New Roman" w:cs="Times New Roman"/>
          <w:color w:val="000000"/>
          <w:sz w:val="24"/>
          <w:szCs w:val="24"/>
        </w:rPr>
        <w:t>]. The individual component concentrations were selected such that these cover their physiological range in blood. The ranges of the glucose and Human Serum Albumin concentrations of the prepared 100 samples are from 5 to 500mg/dl and 5 g/dl respectively. The collected NIR spectra spanned the spectral region from 2100nm to 3120nm with a spectral resolution of 1.7nm.</w:t>
      </w:r>
    </w:p>
    <w:p w:rsidR="000A2202" w:rsidRDefault="001868A0"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7808" behindDoc="0" locked="0" layoutInCell="1" allowOverlap="1">
                <wp:simplePos x="0" y="0"/>
                <wp:positionH relativeFrom="column">
                  <wp:posOffset>265814</wp:posOffset>
                </wp:positionH>
                <wp:positionV relativeFrom="paragraph">
                  <wp:posOffset>135905</wp:posOffset>
                </wp:positionV>
                <wp:extent cx="1446028" cy="871869"/>
                <wp:effectExtent l="0" t="0" r="20955" b="23495"/>
                <wp:wrapNone/>
                <wp:docPr id="375" name="Rectangle 375"/>
                <wp:cNvGraphicFramePr/>
                <a:graphic xmlns:a="http://schemas.openxmlformats.org/drawingml/2006/main">
                  <a:graphicData uri="http://schemas.microsoft.com/office/word/2010/wordprocessingShape">
                    <wps:wsp>
                      <wps:cNvSpPr/>
                      <wps:spPr>
                        <a:xfrm>
                          <a:off x="0" y="0"/>
                          <a:ext cx="1446028" cy="8718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56477B" w:rsidRDefault="004A0460" w:rsidP="0056477B">
                            <w:pPr>
                              <w:jc w:val="center"/>
                              <w:rPr>
                                <w:color w:val="000000" w:themeColor="text1"/>
                              </w:rPr>
                            </w:pPr>
                            <w:r w:rsidRPr="0056477B">
                              <w:rPr>
                                <w:color w:val="000000" w:themeColor="text1"/>
                              </w:rPr>
                              <w:t>Human serum albumin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5" o:spid="_x0000_s1043" style="position:absolute;left:0;text-align:left;margin-left:20.95pt;margin-top:10.7pt;width:113.85pt;height:68.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" filled="f" strokecolor="black [3213]" strokeweight="1pt">
                <v:textbox>
                  <w:txbxContent>
                    <w:p w:rsidR="004A0460" w:rsidRPr="0056477B" w:rsidRDefault="004A0460" w:rsidP="0056477B">
                      <w:pPr>
                        <w:jc w:val="center"/>
                        <w:rPr>
                          <w:color w:val="000000" w:themeColor="text1"/>
                        </w:rPr>
                      </w:pPr>
                      <w:r w:rsidRPr="0056477B">
                        <w:rPr>
                          <w:color w:val="000000" w:themeColor="text1"/>
                        </w:rPr>
                        <w:t>Human serum albumin</w:t>
                      </w:r>
                    </w:p>
                  </w:txbxContent>
                </v:textbox>
              </v:rect>
            </w:pict>
          </mc:Fallback>
        </mc:AlternateContent>
      </w:r>
    </w:p>
    <w:p w:rsidR="000A2202" w:rsidRDefault="00373EB6"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1711841</wp:posOffset>
                </wp:positionH>
                <wp:positionV relativeFrom="paragraph">
                  <wp:posOffset>66084</wp:posOffset>
                </wp:positionV>
                <wp:extent cx="1584251" cy="0"/>
                <wp:effectExtent l="0" t="0" r="0" b="0"/>
                <wp:wrapNone/>
                <wp:docPr id="380" name="Straight Connector 380"/>
                <wp:cNvGraphicFramePr/>
                <a:graphic xmlns:a="http://schemas.openxmlformats.org/drawingml/2006/main">
                  <a:graphicData uri="http://schemas.microsoft.com/office/word/2010/wordprocessingShape">
                    <wps:wsp>
                      <wps:cNvCnPr/>
                      <wps:spPr>
                        <a:xfrm flipV="1">
                          <a:off x="0" y="0"/>
                          <a:ext cx="1584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5066E" id="Straight Connector 380"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pt,5.2pt" to="259.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simplePos x="0" y="0"/>
                <wp:positionH relativeFrom="column">
                  <wp:posOffset>3295310</wp:posOffset>
                </wp:positionH>
                <wp:positionV relativeFrom="paragraph">
                  <wp:posOffset>55880</wp:posOffset>
                </wp:positionV>
                <wp:extent cx="21531" cy="595424"/>
                <wp:effectExtent l="57150" t="0" r="55245" b="52705"/>
                <wp:wrapNone/>
                <wp:docPr id="382" name="Straight Arrow Connector 382"/>
                <wp:cNvGraphicFramePr/>
                <a:graphic xmlns:a="http://schemas.openxmlformats.org/drawingml/2006/main">
                  <a:graphicData uri="http://schemas.microsoft.com/office/word/2010/wordprocessingShape">
                    <wps:wsp>
                      <wps:cNvCnPr/>
                      <wps:spPr>
                        <a:xfrm>
                          <a:off x="0" y="0"/>
                          <a:ext cx="21531" cy="5954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92CF9" id="Straight Arrow Connector 382" o:spid="_x0000_s1026" type="#_x0000_t32" style="position:absolute;margin-left:259.45pt;margin-top:4.4pt;width:1.7pt;height:46.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" strokecolor="black [3200]" strokeweight=".5pt">
                <v:stroke endarrow="block" joinstyle="miter"/>
              </v:shape>
            </w:pict>
          </mc:Fallback>
        </mc:AlternateContent>
      </w:r>
    </w:p>
    <w:p w:rsidR="00970D51" w:rsidRDefault="003561E1"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79D9AA31" wp14:editId="2E632312">
                <wp:simplePos x="0" y="0"/>
                <wp:positionH relativeFrom="column">
                  <wp:posOffset>1094799</wp:posOffset>
                </wp:positionH>
                <wp:positionV relativeFrom="paragraph">
                  <wp:posOffset>300724</wp:posOffset>
                </wp:positionV>
                <wp:extent cx="1753885" cy="307989"/>
                <wp:effectExtent l="0" t="0" r="0" b="0"/>
                <wp:wrapNone/>
                <wp:docPr id="391" name="Rectangle 391"/>
                <wp:cNvGraphicFramePr/>
                <a:graphic xmlns:a="http://schemas.openxmlformats.org/drawingml/2006/main">
                  <a:graphicData uri="http://schemas.microsoft.com/office/word/2010/wordprocessingShape">
                    <wps:wsp>
                      <wps:cNvSpPr/>
                      <wps:spPr>
                        <a:xfrm>
                          <a:off x="0" y="0"/>
                          <a:ext cx="1753885" cy="3079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56477B" w:rsidRDefault="004A0460" w:rsidP="003561E1">
                            <w:pPr>
                              <w:rPr>
                                <w:color w:val="000000" w:themeColor="text1"/>
                              </w:rPr>
                            </w:pPr>
                            <w:r w:rsidRPr="0056477B">
                              <w:rPr>
                                <w:color w:val="000000" w:themeColor="text1"/>
                              </w:rPr>
                              <w:t>Phosphate buffer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9AA31" id="Rectangle 391" o:spid="_x0000_s1044" style="position:absolute;left:0;text-align:left;margin-left:86.2pt;margin-top:23.7pt;width:138.1pt;height:2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" filled="f" stroked="f" strokeweight="1pt">
                <v:textbox>
                  <w:txbxContent>
                    <w:p w:rsidR="004A0460" w:rsidRPr="0056477B" w:rsidRDefault="004A0460" w:rsidP="003561E1">
                      <w:pPr>
                        <w:rPr>
                          <w:color w:val="000000" w:themeColor="text1"/>
                        </w:rPr>
                      </w:pPr>
                      <w:r w:rsidRPr="0056477B">
                        <w:rPr>
                          <w:color w:val="000000" w:themeColor="text1"/>
                        </w:rPr>
                        <w:t>Phosphate buffer solution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1BA3A4D" wp14:editId="105BA2EC">
                <wp:simplePos x="0" y="0"/>
                <wp:positionH relativeFrom="column">
                  <wp:posOffset>4763387</wp:posOffset>
                </wp:positionH>
                <wp:positionV relativeFrom="paragraph">
                  <wp:posOffset>375374</wp:posOffset>
                </wp:positionV>
                <wp:extent cx="1339702" cy="509934"/>
                <wp:effectExtent l="0" t="0" r="0" b="4445"/>
                <wp:wrapNone/>
                <wp:docPr id="390" name="Rectangle 390"/>
                <wp:cNvGraphicFramePr/>
                <a:graphic xmlns:a="http://schemas.openxmlformats.org/drawingml/2006/main">
                  <a:graphicData uri="http://schemas.microsoft.com/office/word/2010/wordprocessingShape">
                    <wps:wsp>
                      <wps:cNvSpPr/>
                      <wps:spPr>
                        <a:xfrm>
                          <a:off x="0" y="0"/>
                          <a:ext cx="1339702" cy="509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56477B" w:rsidRDefault="004A0460" w:rsidP="0056477B">
                            <w:pPr>
                              <w:jc w:val="center"/>
                              <w:rPr>
                                <w:color w:val="000000" w:themeColor="text1"/>
                              </w:rPr>
                            </w:pPr>
                            <w:r w:rsidRPr="0056477B">
                              <w:rPr>
                                <w:color w:val="000000" w:themeColor="text1"/>
                              </w:rPr>
                              <w:t>Aqueous mixture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3A4D" id="Rectangle 390" o:spid="_x0000_s1045" style="position:absolute;left:0;text-align:left;margin-left:375.05pt;margin-top:29.55pt;width:105.5pt;height:40.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" filled="f" stroked="f" strokeweight="1pt">
                <v:textbox>
                  <w:txbxContent>
                    <w:p w:rsidR="004A0460" w:rsidRPr="0056477B" w:rsidRDefault="004A0460" w:rsidP="0056477B">
                      <w:pPr>
                        <w:jc w:val="center"/>
                        <w:rPr>
                          <w:color w:val="000000" w:themeColor="text1"/>
                        </w:rPr>
                      </w:pPr>
                      <w:r w:rsidRPr="0056477B">
                        <w:rPr>
                          <w:color w:val="000000" w:themeColor="text1"/>
                        </w:rPr>
                        <w:t>Aqueous mixture 2</w:t>
                      </w:r>
                    </w:p>
                  </w:txbxContent>
                </v:textbox>
              </v:rect>
            </w:pict>
          </mc:Fallback>
        </mc:AlternateContent>
      </w:r>
      <w:r w:rsidR="001868A0">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4B443634" wp14:editId="12E04BB9">
                <wp:simplePos x="0" y="0"/>
                <wp:positionH relativeFrom="column">
                  <wp:posOffset>3061749</wp:posOffset>
                </wp:positionH>
                <wp:positionV relativeFrom="paragraph">
                  <wp:posOffset>194635</wp:posOffset>
                </wp:positionV>
                <wp:extent cx="581025" cy="847725"/>
                <wp:effectExtent l="0" t="0" r="28575" b="28575"/>
                <wp:wrapNone/>
                <wp:docPr id="377" name="Oval 377"/>
                <wp:cNvGraphicFramePr/>
                <a:graphic xmlns:a="http://schemas.openxmlformats.org/drawingml/2006/main">
                  <a:graphicData uri="http://schemas.microsoft.com/office/word/2010/wordprocessingShape">
                    <wps:wsp>
                      <wps:cNvSpPr/>
                      <wps:spPr>
                        <a:xfrm>
                          <a:off x="0" y="0"/>
                          <a:ext cx="581025" cy="847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460" w:rsidRPr="009F0063" w:rsidRDefault="004A0460" w:rsidP="001868A0">
                            <w:pPr>
                              <w:jc w:val="center"/>
                              <w:rPr>
                                <w:sz w:val="48"/>
                                <w:szCs w:val="48"/>
                              </w:rPr>
                            </w:pPr>
                            <w:r w:rsidRPr="009F0063">
                              <w:rPr>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43634" id="Oval 377" o:spid="_x0000_s1046" style="position:absolute;left:0;text-align:left;margin-left:241.1pt;margin-top:15.35pt;width:45.75pt;height:6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" fillcolor="white [3201]" strokecolor="black [3213]" strokeweight="1pt">
                <v:stroke joinstyle="miter"/>
                <v:textbox>
                  <w:txbxContent>
                    <w:p w:rsidR="004A0460" w:rsidRPr="009F0063" w:rsidRDefault="004A0460" w:rsidP="001868A0">
                      <w:pPr>
                        <w:jc w:val="center"/>
                        <w:rPr>
                          <w:sz w:val="48"/>
                          <w:szCs w:val="48"/>
                        </w:rPr>
                      </w:pPr>
                      <w:r w:rsidRPr="009F0063">
                        <w:rPr>
                          <w:sz w:val="48"/>
                          <w:szCs w:val="48"/>
                        </w:rPr>
                        <w:t>+</w:t>
                      </w:r>
                    </w:p>
                  </w:txbxContent>
                </v:textbox>
              </v:oval>
            </w:pict>
          </mc:Fallback>
        </mc:AlternateContent>
      </w:r>
    </w:p>
    <w:p w:rsidR="00970D51" w:rsidRDefault="003561E1"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3643202</wp:posOffset>
                </wp:positionH>
                <wp:positionV relativeFrom="paragraph">
                  <wp:posOffset>135905</wp:posOffset>
                </wp:positionV>
                <wp:extent cx="1045756" cy="21265"/>
                <wp:effectExtent l="0" t="76200" r="21590" b="74295"/>
                <wp:wrapNone/>
                <wp:docPr id="389" name="Straight Arrow Connector 389"/>
                <wp:cNvGraphicFramePr/>
                <a:graphic xmlns:a="http://schemas.openxmlformats.org/drawingml/2006/main">
                  <a:graphicData uri="http://schemas.microsoft.com/office/word/2010/wordprocessingShape">
                    <wps:wsp>
                      <wps:cNvCnPr/>
                      <wps:spPr>
                        <a:xfrm flipV="1">
                          <a:off x="0" y="0"/>
                          <a:ext cx="1045756"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57A839" id="Straight Arrow Connector 389" o:spid="_x0000_s1026" type="#_x0000_t32" style="position:absolute;margin-left:286.85pt;margin-top:10.7pt;width:82.35pt;height:1.6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" strokecolor="black [3200]" strokeweight=".5pt">
                <v:stroke endarrow="block" joinstyle="miter"/>
              </v:shape>
            </w:pict>
          </mc:Fallback>
        </mc:AlternateContent>
      </w:r>
      <w:r w:rsidR="001868A0">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1350334</wp:posOffset>
                </wp:positionH>
                <wp:positionV relativeFrom="paragraph">
                  <wp:posOffset>204308</wp:posOffset>
                </wp:positionV>
                <wp:extent cx="1733107" cy="21265"/>
                <wp:effectExtent l="0" t="76200" r="19685" b="74295"/>
                <wp:wrapNone/>
                <wp:docPr id="378" name="Straight Arrow Connector 378"/>
                <wp:cNvGraphicFramePr/>
                <a:graphic xmlns:a="http://schemas.openxmlformats.org/drawingml/2006/main">
                  <a:graphicData uri="http://schemas.microsoft.com/office/word/2010/wordprocessingShape">
                    <wps:wsp>
                      <wps:cNvCnPr/>
                      <wps:spPr>
                        <a:xfrm flipV="1">
                          <a:off x="0" y="0"/>
                          <a:ext cx="1733107"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C01D5" id="Straight Arrow Connector 378" o:spid="_x0000_s1026" type="#_x0000_t32" style="position:absolute;margin-left:106.35pt;margin-top:16.1pt;width:136.45pt;height:1.6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" strokecolor="black [3200]" strokeweight=".5pt">
                <v:stroke endarrow="block" joinstyle="miter"/>
              </v:shape>
            </w:pict>
          </mc:Fallback>
        </mc:AlternateContent>
      </w:r>
    </w:p>
    <w:p w:rsidR="00970D51" w:rsidRDefault="00373EB6"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3381153</wp:posOffset>
                </wp:positionH>
                <wp:positionV relativeFrom="paragraph">
                  <wp:posOffset>142713</wp:posOffset>
                </wp:positionV>
                <wp:extent cx="21059" cy="619568"/>
                <wp:effectExtent l="76200" t="38100" r="74295" b="28575"/>
                <wp:wrapNone/>
                <wp:docPr id="387" name="Straight Arrow Connector 387"/>
                <wp:cNvGraphicFramePr/>
                <a:graphic xmlns:a="http://schemas.openxmlformats.org/drawingml/2006/main">
                  <a:graphicData uri="http://schemas.microsoft.com/office/word/2010/wordprocessingShape">
                    <wps:wsp>
                      <wps:cNvCnPr/>
                      <wps:spPr>
                        <a:xfrm flipH="1" flipV="1">
                          <a:off x="0" y="0"/>
                          <a:ext cx="21059" cy="619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AC131A" id="Straight Arrow Connector 387" o:spid="_x0000_s1026" type="#_x0000_t32" style="position:absolute;margin-left:266.25pt;margin-top:11.25pt;width:1.65pt;height:48.8pt;flip:x 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" strokecolor="black [3200]" strokeweight=".5pt">
                <v:stroke endarrow="block" joinstyle="miter"/>
              </v:shape>
            </w:pict>
          </mc:Fallback>
        </mc:AlternateContent>
      </w:r>
      <w:r w:rsidR="001868A0">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70FEACE7" wp14:editId="753BFB8C">
                <wp:simplePos x="0" y="0"/>
                <wp:positionH relativeFrom="column">
                  <wp:posOffset>246705</wp:posOffset>
                </wp:positionH>
                <wp:positionV relativeFrom="paragraph">
                  <wp:posOffset>302068</wp:posOffset>
                </wp:positionV>
                <wp:extent cx="1488558" cy="871869"/>
                <wp:effectExtent l="0" t="0" r="16510" b="23495"/>
                <wp:wrapNone/>
                <wp:docPr id="376" name="Rectangle 376"/>
                <wp:cNvGraphicFramePr/>
                <a:graphic xmlns:a="http://schemas.openxmlformats.org/drawingml/2006/main">
                  <a:graphicData uri="http://schemas.microsoft.com/office/word/2010/wordprocessingShape">
                    <wps:wsp>
                      <wps:cNvSpPr/>
                      <wps:spPr>
                        <a:xfrm>
                          <a:off x="0" y="0"/>
                          <a:ext cx="1488558" cy="8718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56477B" w:rsidRDefault="004A0460" w:rsidP="0056477B">
                            <w:pPr>
                              <w:jc w:val="center"/>
                              <w:rPr>
                                <w:color w:val="000000" w:themeColor="text1"/>
                              </w:rPr>
                            </w:pPr>
                            <w:r w:rsidRPr="0056477B">
                              <w:rPr>
                                <w:color w:val="000000" w:themeColor="text1"/>
                              </w:rPr>
                              <w:t xml:space="preserve">Glucose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EACE7" id="Rectangle 376" o:spid="_x0000_s1047" style="position:absolute;left:0;text-align:left;margin-left:19.45pt;margin-top:23.8pt;width:117.2pt;height:68.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" filled="f" strokecolor="black [3213]" strokeweight="1pt">
                <v:textbox>
                  <w:txbxContent>
                    <w:p w:rsidR="004A0460" w:rsidRPr="0056477B" w:rsidRDefault="004A0460" w:rsidP="0056477B">
                      <w:pPr>
                        <w:jc w:val="center"/>
                        <w:rPr>
                          <w:color w:val="000000" w:themeColor="text1"/>
                        </w:rPr>
                      </w:pPr>
                      <w:r w:rsidRPr="0056477B">
                        <w:rPr>
                          <w:color w:val="000000" w:themeColor="text1"/>
                        </w:rPr>
                        <w:t xml:space="preserve">Glucose </w:t>
                      </w:r>
                    </w:p>
                  </w:txbxContent>
                </v:textbox>
              </v:rect>
            </w:pict>
          </mc:Fallback>
        </mc:AlternateContent>
      </w:r>
    </w:p>
    <w:p w:rsidR="00970D51" w:rsidRDefault="00373EB6" w:rsidP="00EA2D2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193CE618" wp14:editId="5053E848">
                <wp:simplePos x="0" y="0"/>
                <wp:positionH relativeFrom="column">
                  <wp:posOffset>1711842</wp:posOffset>
                </wp:positionH>
                <wp:positionV relativeFrom="paragraph">
                  <wp:posOffset>299055</wp:posOffset>
                </wp:positionV>
                <wp:extent cx="1690577" cy="0"/>
                <wp:effectExtent l="0" t="0" r="0" b="0"/>
                <wp:wrapNone/>
                <wp:docPr id="381" name="Straight Connector 381"/>
                <wp:cNvGraphicFramePr/>
                <a:graphic xmlns:a="http://schemas.openxmlformats.org/drawingml/2006/main">
                  <a:graphicData uri="http://schemas.microsoft.com/office/word/2010/wordprocessingShape">
                    <wps:wsp>
                      <wps:cNvCnPr/>
                      <wps:spPr>
                        <a:xfrm flipV="1">
                          <a:off x="0" y="0"/>
                          <a:ext cx="16905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741B7" id="Straight Connector 381"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pt,23.55pt" to="267.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" strokecolor="black [3200]" strokeweight=".5pt">
                <v:stroke joinstyle="miter"/>
              </v:line>
            </w:pict>
          </mc:Fallback>
        </mc:AlternateContent>
      </w:r>
    </w:p>
    <w:p w:rsidR="00422927" w:rsidRDefault="00422927" w:rsidP="00EA2D25">
      <w:pPr>
        <w:spacing w:line="480" w:lineRule="auto"/>
        <w:jc w:val="both"/>
        <w:rPr>
          <w:rFonts w:ascii="Times New Roman" w:hAnsi="Times New Roman" w:cs="Times New Roman"/>
          <w:sz w:val="24"/>
          <w:szCs w:val="24"/>
        </w:rPr>
      </w:pPr>
    </w:p>
    <w:p w:rsidR="00133170" w:rsidRDefault="00896C31" w:rsidP="003117BB">
      <w:pPr>
        <w:rPr>
          <w:b/>
          <w:color w:val="5B9BD5" w:themeColor="accent1"/>
          <w:sz w:val="32"/>
          <w:szCs w:val="32"/>
        </w:rPr>
      </w:pPr>
      <w:r>
        <w:rPr>
          <w:b/>
          <w:color w:val="5B9BD5" w:themeColor="accent1"/>
          <w:sz w:val="32"/>
          <w:szCs w:val="32"/>
        </w:rPr>
        <w:t xml:space="preserve">  </w:t>
      </w:r>
    </w:p>
    <w:p w:rsidR="00133170" w:rsidRPr="00936187" w:rsidRDefault="000F6FCE" w:rsidP="003117BB">
      <w:pPr>
        <w:rPr>
          <w:rFonts w:ascii="Times New Roman" w:hAnsi="Times New Roman" w:cs="Times New Roman"/>
          <w:b/>
          <w:color w:val="5B9BD5" w:themeColor="accent1"/>
          <w:sz w:val="24"/>
          <w:szCs w:val="24"/>
        </w:rPr>
      </w:pPr>
      <w:r w:rsidRPr="00936187">
        <w:rPr>
          <w:rFonts w:ascii="Times New Roman" w:hAnsi="Times New Roman" w:cs="Times New Roman"/>
          <w:b/>
          <w:color w:val="5B9BD5" w:themeColor="accent1"/>
          <w:sz w:val="24"/>
          <w:szCs w:val="24"/>
        </w:rPr>
        <w:t>Figure 3.2 Illustration of experimental data preparation for Human serum albumin data.</w:t>
      </w:r>
    </w:p>
    <w:p w:rsidR="00133170" w:rsidRDefault="00133170" w:rsidP="003117BB">
      <w:pPr>
        <w:rPr>
          <w:b/>
          <w:color w:val="5B9BD5" w:themeColor="accent1"/>
          <w:sz w:val="32"/>
          <w:szCs w:val="32"/>
        </w:rPr>
      </w:pPr>
    </w:p>
    <w:p w:rsidR="00133170" w:rsidRDefault="00133170" w:rsidP="003117BB">
      <w:pPr>
        <w:rPr>
          <w:b/>
          <w:color w:val="5B9BD5" w:themeColor="accent1"/>
          <w:sz w:val="32"/>
          <w:szCs w:val="32"/>
        </w:rPr>
      </w:pPr>
    </w:p>
    <w:p w:rsidR="00133170" w:rsidRDefault="00133170" w:rsidP="003117BB">
      <w:pPr>
        <w:rPr>
          <w:b/>
          <w:color w:val="5B9BD5" w:themeColor="accent1"/>
          <w:sz w:val="32"/>
          <w:szCs w:val="32"/>
        </w:rPr>
      </w:pPr>
    </w:p>
    <w:p w:rsidR="00133170" w:rsidRDefault="00133170" w:rsidP="003117BB">
      <w:pPr>
        <w:rPr>
          <w:b/>
          <w:color w:val="5B9BD5" w:themeColor="accent1"/>
          <w:sz w:val="32"/>
          <w:szCs w:val="32"/>
        </w:rPr>
      </w:pPr>
    </w:p>
    <w:p w:rsidR="00D0194E" w:rsidRDefault="00D0194E" w:rsidP="003117BB">
      <w:pPr>
        <w:rPr>
          <w:b/>
          <w:color w:val="5B9BD5" w:themeColor="accent1"/>
          <w:sz w:val="32"/>
          <w:szCs w:val="32"/>
        </w:rPr>
      </w:pPr>
    </w:p>
    <w:p w:rsidR="002138AA" w:rsidRDefault="002138AA" w:rsidP="003117BB">
      <w:pPr>
        <w:rPr>
          <w:b/>
          <w:color w:val="5B9BD5" w:themeColor="accent1"/>
          <w:sz w:val="32"/>
          <w:szCs w:val="32"/>
        </w:rPr>
      </w:pPr>
    </w:p>
    <w:p w:rsidR="002138AA" w:rsidRDefault="002138AA" w:rsidP="003117BB">
      <w:pPr>
        <w:rPr>
          <w:b/>
          <w:color w:val="5B9BD5" w:themeColor="accent1"/>
          <w:sz w:val="32"/>
          <w:szCs w:val="32"/>
        </w:rPr>
      </w:pPr>
    </w:p>
    <w:p w:rsidR="002138AA" w:rsidRDefault="002138AA" w:rsidP="003117BB">
      <w:pPr>
        <w:rPr>
          <w:b/>
          <w:color w:val="5B9BD5" w:themeColor="accent1"/>
          <w:sz w:val="32"/>
          <w:szCs w:val="32"/>
        </w:rPr>
      </w:pPr>
    </w:p>
    <w:p w:rsidR="002138AA" w:rsidRDefault="002138AA" w:rsidP="003117BB">
      <w:pPr>
        <w:rPr>
          <w:b/>
          <w:color w:val="5B9BD5" w:themeColor="accent1"/>
          <w:sz w:val="32"/>
          <w:szCs w:val="32"/>
        </w:rPr>
      </w:pPr>
    </w:p>
    <w:p w:rsidR="000F6FCE" w:rsidRDefault="000F6FCE" w:rsidP="003117BB">
      <w:pPr>
        <w:rPr>
          <w:b/>
          <w:color w:val="5B9BD5" w:themeColor="accent1"/>
          <w:sz w:val="32"/>
          <w:szCs w:val="32"/>
        </w:rPr>
      </w:pPr>
    </w:p>
    <w:p w:rsidR="000F6FCE" w:rsidRDefault="000F6FCE" w:rsidP="003117BB">
      <w:pPr>
        <w:rPr>
          <w:b/>
          <w:color w:val="5B9BD5" w:themeColor="accent1"/>
          <w:sz w:val="32"/>
          <w:szCs w:val="32"/>
        </w:rPr>
      </w:pPr>
    </w:p>
    <w:p w:rsidR="002138AA" w:rsidRDefault="002138AA" w:rsidP="003117BB">
      <w:pPr>
        <w:rPr>
          <w:b/>
          <w:color w:val="5B9BD5" w:themeColor="accent1"/>
          <w:sz w:val="32"/>
          <w:szCs w:val="32"/>
        </w:rPr>
      </w:pPr>
    </w:p>
    <w:p w:rsidR="002138AA" w:rsidRDefault="002138AA" w:rsidP="003117BB">
      <w:pPr>
        <w:rPr>
          <w:b/>
          <w:color w:val="5B9BD5" w:themeColor="accent1"/>
          <w:sz w:val="32"/>
          <w:szCs w:val="32"/>
        </w:rPr>
      </w:pPr>
    </w:p>
    <w:p w:rsidR="00F17362" w:rsidRDefault="00896C31" w:rsidP="003117BB">
      <w:pPr>
        <w:rPr>
          <w:b/>
          <w:color w:val="5B9BD5" w:themeColor="accent1"/>
          <w:sz w:val="32"/>
          <w:szCs w:val="32"/>
        </w:rPr>
      </w:pPr>
      <w:r>
        <w:rPr>
          <w:b/>
          <w:color w:val="5B9BD5" w:themeColor="accent1"/>
          <w:sz w:val="32"/>
          <w:szCs w:val="32"/>
        </w:rPr>
        <w:lastRenderedPageBreak/>
        <w:t xml:space="preserve">  </w:t>
      </w:r>
      <w:r w:rsidRPr="00896C31">
        <w:rPr>
          <w:b/>
          <w:color w:val="5B9BD5" w:themeColor="accent1"/>
          <w:sz w:val="32"/>
          <w:szCs w:val="32"/>
        </w:rPr>
        <w:t xml:space="preserve">Chapter </w:t>
      </w:r>
      <w:r w:rsidR="008923A6">
        <w:rPr>
          <w:b/>
          <w:color w:val="5B9BD5" w:themeColor="accent1"/>
          <w:sz w:val="32"/>
          <w:szCs w:val="32"/>
        </w:rPr>
        <w:t>4</w:t>
      </w:r>
      <w:r w:rsidRPr="00896C31">
        <w:rPr>
          <w:b/>
          <w:color w:val="5B9BD5" w:themeColor="accent1"/>
          <w:sz w:val="32"/>
          <w:szCs w:val="32"/>
        </w:rPr>
        <w:t>: Local Linear Embedd</w:t>
      </w:r>
      <w:r w:rsidR="0081658C">
        <w:rPr>
          <w:b/>
          <w:color w:val="5B9BD5" w:themeColor="accent1"/>
          <w:sz w:val="32"/>
          <w:szCs w:val="32"/>
        </w:rPr>
        <w:t>ing</w:t>
      </w:r>
      <w:r w:rsidRPr="00896C31">
        <w:rPr>
          <w:b/>
          <w:color w:val="5B9BD5" w:themeColor="accent1"/>
          <w:sz w:val="32"/>
          <w:szCs w:val="32"/>
        </w:rPr>
        <w:t xml:space="preserve"> Regression</w:t>
      </w:r>
    </w:p>
    <w:p w:rsidR="00340DA1" w:rsidRPr="00340DA1" w:rsidRDefault="00340DA1" w:rsidP="00340DA1">
      <w:pPr>
        <w:rPr>
          <w:lang w:val="en-US"/>
        </w:rPr>
      </w:pPr>
    </w:p>
    <w:p w:rsidR="00896C31" w:rsidRDefault="00896C31" w:rsidP="00FE75CA">
      <w:pPr>
        <w:pStyle w:val="Abstract"/>
        <w:spacing w:before="0" w:line="480" w:lineRule="auto"/>
        <w:ind w:firstLine="0"/>
        <w:rPr>
          <w:b w:val="0"/>
          <w:sz w:val="24"/>
          <w:szCs w:val="24"/>
        </w:rPr>
      </w:pPr>
      <w:r>
        <w:rPr>
          <w:b w:val="0"/>
          <w:sz w:val="24"/>
          <w:szCs w:val="24"/>
        </w:rPr>
        <w:t xml:space="preserve">In this chapter, a </w:t>
      </w:r>
      <w:r w:rsidR="005F5E3A">
        <w:rPr>
          <w:b w:val="0"/>
          <w:sz w:val="24"/>
          <w:szCs w:val="24"/>
        </w:rPr>
        <w:t>novel</w:t>
      </w:r>
      <w:r>
        <w:rPr>
          <w:b w:val="0"/>
          <w:sz w:val="24"/>
          <w:szCs w:val="24"/>
        </w:rPr>
        <w:t xml:space="preserve"> </w:t>
      </w:r>
      <w:r w:rsidR="003D5EFC">
        <w:rPr>
          <w:b w:val="0"/>
          <w:sz w:val="24"/>
          <w:szCs w:val="24"/>
        </w:rPr>
        <w:t>regression</w:t>
      </w:r>
      <w:r w:rsidR="00FF0DA4">
        <w:rPr>
          <w:b w:val="0"/>
          <w:sz w:val="24"/>
          <w:szCs w:val="24"/>
        </w:rPr>
        <w:t xml:space="preserve"> method</w:t>
      </w:r>
      <w:r>
        <w:rPr>
          <w:b w:val="0"/>
          <w:sz w:val="24"/>
          <w:szCs w:val="24"/>
        </w:rPr>
        <w:t xml:space="preserve"> called Local Linear Embedd</w:t>
      </w:r>
      <w:r w:rsidR="0081658C">
        <w:rPr>
          <w:b w:val="0"/>
          <w:sz w:val="24"/>
          <w:szCs w:val="24"/>
        </w:rPr>
        <w:t xml:space="preserve">ing </w:t>
      </w:r>
      <w:r>
        <w:rPr>
          <w:b w:val="0"/>
          <w:sz w:val="24"/>
          <w:szCs w:val="24"/>
        </w:rPr>
        <w:t>Regression</w:t>
      </w:r>
      <w:r w:rsidR="0081658C">
        <w:rPr>
          <w:b w:val="0"/>
          <w:sz w:val="24"/>
          <w:szCs w:val="24"/>
        </w:rPr>
        <w:t xml:space="preserve"> (LLER)</w:t>
      </w:r>
      <w:r w:rsidR="00B649B9">
        <w:rPr>
          <w:b w:val="0"/>
          <w:sz w:val="24"/>
          <w:szCs w:val="24"/>
        </w:rPr>
        <w:t xml:space="preserve"> has been proposed</w:t>
      </w:r>
      <w:r>
        <w:rPr>
          <w:b w:val="0"/>
          <w:sz w:val="24"/>
          <w:szCs w:val="24"/>
        </w:rPr>
        <w:t xml:space="preserve"> for the </w:t>
      </w:r>
      <w:r w:rsidR="00FF0DA4">
        <w:rPr>
          <w:b w:val="0"/>
          <w:sz w:val="24"/>
          <w:szCs w:val="24"/>
        </w:rPr>
        <w:t xml:space="preserve">chemical analysis </w:t>
      </w:r>
      <w:r w:rsidR="00984318">
        <w:rPr>
          <w:b w:val="0"/>
          <w:sz w:val="24"/>
          <w:szCs w:val="24"/>
        </w:rPr>
        <w:t>to</w:t>
      </w:r>
      <w:r w:rsidR="00FF0DA4">
        <w:rPr>
          <w:b w:val="0"/>
          <w:sz w:val="24"/>
          <w:szCs w:val="24"/>
        </w:rPr>
        <w:t xml:space="preserve"> determine</w:t>
      </w:r>
      <w:r w:rsidR="002C1515">
        <w:rPr>
          <w:b w:val="0"/>
          <w:sz w:val="24"/>
          <w:szCs w:val="24"/>
        </w:rPr>
        <w:t xml:space="preserve"> </w:t>
      </w:r>
      <w:r w:rsidR="00FF0DA4">
        <w:rPr>
          <w:b w:val="0"/>
          <w:sz w:val="24"/>
          <w:szCs w:val="24"/>
        </w:rPr>
        <w:t xml:space="preserve">the concentration of glucose in NIR spectroscopy. </w:t>
      </w:r>
      <w:r w:rsidR="00FB0486">
        <w:rPr>
          <w:b w:val="0"/>
          <w:sz w:val="24"/>
          <w:szCs w:val="24"/>
        </w:rPr>
        <w:t>LLER model has been introduced</w:t>
      </w:r>
      <w:r w:rsidR="0018311A">
        <w:rPr>
          <w:b w:val="0"/>
          <w:sz w:val="24"/>
          <w:szCs w:val="24"/>
        </w:rPr>
        <w:t xml:space="preserve"> to overcome the inability of </w:t>
      </w:r>
      <w:r w:rsidR="00131EC8">
        <w:rPr>
          <w:b w:val="0"/>
          <w:sz w:val="24"/>
          <w:szCs w:val="24"/>
        </w:rPr>
        <w:t xml:space="preserve">the </w:t>
      </w:r>
      <w:r w:rsidR="00C63D46">
        <w:rPr>
          <w:b w:val="0"/>
          <w:sz w:val="24"/>
          <w:szCs w:val="24"/>
        </w:rPr>
        <w:t xml:space="preserve">PCR </w:t>
      </w:r>
      <w:r w:rsidR="0018311A">
        <w:rPr>
          <w:b w:val="0"/>
          <w:sz w:val="24"/>
          <w:szCs w:val="24"/>
        </w:rPr>
        <w:t>to determine the concentration of the components that show low</w:t>
      </w:r>
      <w:r w:rsidR="00061D10">
        <w:rPr>
          <w:b w:val="0"/>
          <w:sz w:val="24"/>
          <w:szCs w:val="24"/>
        </w:rPr>
        <w:t>est</w:t>
      </w:r>
      <w:r w:rsidR="0018311A">
        <w:rPr>
          <w:b w:val="0"/>
          <w:sz w:val="24"/>
          <w:szCs w:val="24"/>
        </w:rPr>
        <w:t xml:space="preserve"> variation in the measured spectra</w:t>
      </w:r>
      <w:r>
        <w:rPr>
          <w:b w:val="0"/>
          <w:sz w:val="24"/>
          <w:szCs w:val="24"/>
        </w:rPr>
        <w:t xml:space="preserve">. </w:t>
      </w:r>
      <w:r w:rsidRPr="00742A4E">
        <w:rPr>
          <w:b w:val="0"/>
          <w:sz w:val="24"/>
          <w:szCs w:val="24"/>
        </w:rPr>
        <w:t xml:space="preserve">The </w:t>
      </w:r>
      <w:r w:rsidR="00A44B2A">
        <w:rPr>
          <w:b w:val="0"/>
          <w:sz w:val="24"/>
          <w:szCs w:val="24"/>
        </w:rPr>
        <w:t xml:space="preserve">prediction </w:t>
      </w:r>
      <w:r w:rsidRPr="00742A4E">
        <w:rPr>
          <w:b w:val="0"/>
          <w:sz w:val="24"/>
          <w:szCs w:val="24"/>
        </w:rPr>
        <w:t>performance of the</w:t>
      </w:r>
      <w:r w:rsidR="007B34F1">
        <w:rPr>
          <w:b w:val="0"/>
          <w:sz w:val="24"/>
          <w:szCs w:val="24"/>
        </w:rPr>
        <w:t xml:space="preserve"> proposed</w:t>
      </w:r>
      <w:r w:rsidRPr="00742A4E">
        <w:rPr>
          <w:b w:val="0"/>
          <w:sz w:val="24"/>
          <w:szCs w:val="24"/>
        </w:rPr>
        <w:t xml:space="preserve"> model is </w:t>
      </w:r>
      <w:r w:rsidR="00FB0486">
        <w:rPr>
          <w:b w:val="0"/>
          <w:sz w:val="24"/>
          <w:szCs w:val="24"/>
        </w:rPr>
        <w:t xml:space="preserve">assessed and compared with the existing calibration models the PCR, the PLSR and the SVR models with and without pre-treatment methods. </w:t>
      </w:r>
      <w:r w:rsidRPr="00742A4E">
        <w:rPr>
          <w:b w:val="0"/>
          <w:sz w:val="24"/>
          <w:szCs w:val="24"/>
        </w:rPr>
        <w:t xml:space="preserve">The prediction </w:t>
      </w:r>
      <w:r w:rsidR="002C1515">
        <w:rPr>
          <w:b w:val="0"/>
          <w:sz w:val="24"/>
          <w:szCs w:val="24"/>
        </w:rPr>
        <w:t>performance of the LLER model is demonstrated to determine the concentration of glucose</w:t>
      </w:r>
      <w:r w:rsidR="005B1FE8">
        <w:rPr>
          <w:b w:val="0"/>
          <w:sz w:val="24"/>
          <w:szCs w:val="24"/>
        </w:rPr>
        <w:t xml:space="preserve"> in </w:t>
      </w:r>
      <w:r w:rsidR="007B34F1">
        <w:rPr>
          <w:b w:val="0"/>
          <w:sz w:val="24"/>
          <w:szCs w:val="24"/>
        </w:rPr>
        <w:t xml:space="preserve">an aqueous mixture of triacetin, </w:t>
      </w:r>
      <w:r w:rsidR="002C1515">
        <w:rPr>
          <w:b w:val="0"/>
          <w:sz w:val="24"/>
          <w:szCs w:val="24"/>
        </w:rPr>
        <w:t>urea and glucose in a PBS.</w:t>
      </w:r>
      <w:r w:rsidRPr="00F10E57">
        <w:rPr>
          <w:b w:val="0"/>
          <w:sz w:val="24"/>
          <w:szCs w:val="24"/>
        </w:rPr>
        <w:t xml:space="preserve"> </w:t>
      </w:r>
    </w:p>
    <w:p w:rsidR="00FE75CA" w:rsidRPr="00FE75CA" w:rsidRDefault="00FE75CA" w:rsidP="00FE75CA">
      <w:pPr>
        <w:rPr>
          <w:lang w:val="en-US"/>
        </w:rPr>
      </w:pPr>
    </w:p>
    <w:p w:rsidR="00C7087D" w:rsidRDefault="008923A6" w:rsidP="00C63D46">
      <w:pPr>
        <w:pStyle w:val="Heading2"/>
        <w:numPr>
          <w:ilvl w:val="0"/>
          <w:numId w:val="0"/>
        </w:numPr>
        <w:ind w:left="144"/>
        <w:rPr>
          <w:b/>
          <w:i w:val="0"/>
          <w:color w:val="5B9BD5" w:themeColor="accent1"/>
          <w:sz w:val="28"/>
          <w:szCs w:val="28"/>
        </w:rPr>
      </w:pPr>
      <w:bookmarkStart w:id="25" w:name="_Toc505600377"/>
      <w:r>
        <w:rPr>
          <w:b/>
          <w:i w:val="0"/>
          <w:color w:val="5B9BD5" w:themeColor="accent1"/>
          <w:sz w:val="28"/>
          <w:szCs w:val="28"/>
        </w:rPr>
        <w:t xml:space="preserve">4.1 </w:t>
      </w:r>
      <w:r w:rsidR="004929F6" w:rsidRPr="00437014">
        <w:rPr>
          <w:b/>
          <w:i w:val="0"/>
          <w:color w:val="5B9BD5" w:themeColor="accent1"/>
          <w:sz w:val="28"/>
          <w:szCs w:val="28"/>
        </w:rPr>
        <w:t>I</w:t>
      </w:r>
      <w:r w:rsidR="00C7087D" w:rsidRPr="00437014">
        <w:rPr>
          <w:b/>
          <w:i w:val="0"/>
          <w:color w:val="5B9BD5" w:themeColor="accent1"/>
          <w:sz w:val="28"/>
          <w:szCs w:val="28"/>
        </w:rPr>
        <w:t>NTRODUCTION</w:t>
      </w:r>
      <w:bookmarkEnd w:id="25"/>
    </w:p>
    <w:p w:rsidR="005D29C1" w:rsidRPr="005D29C1" w:rsidRDefault="005D29C1" w:rsidP="005D29C1">
      <w:pPr>
        <w:rPr>
          <w:lang w:val="en-US"/>
        </w:rPr>
      </w:pPr>
    </w:p>
    <w:p w:rsidR="00E7359F" w:rsidRDefault="0069227C" w:rsidP="00FE75CA">
      <w:pPr>
        <w:pStyle w:val="BodyText"/>
        <w:spacing w:line="480" w:lineRule="auto"/>
        <w:ind w:firstLine="0"/>
        <w:rPr>
          <w:sz w:val="24"/>
          <w:szCs w:val="24"/>
        </w:rPr>
      </w:pPr>
      <w:r>
        <w:rPr>
          <w:sz w:val="24"/>
          <w:szCs w:val="24"/>
        </w:rPr>
        <w:t xml:space="preserve">In the qualitative and quantitative analysis of NIR spectroscopy, </w:t>
      </w:r>
      <w:r w:rsidR="00A46F99">
        <w:rPr>
          <w:sz w:val="24"/>
          <w:szCs w:val="24"/>
        </w:rPr>
        <w:t xml:space="preserve">advanced spectral processing methods are required to </w:t>
      </w:r>
      <w:r w:rsidR="001271CD">
        <w:rPr>
          <w:sz w:val="24"/>
          <w:szCs w:val="24"/>
        </w:rPr>
        <w:t>enhance</w:t>
      </w:r>
      <w:r w:rsidR="00A46F99">
        <w:rPr>
          <w:sz w:val="24"/>
          <w:szCs w:val="24"/>
        </w:rPr>
        <w:t xml:space="preserve"> the quality of measured spectr</w:t>
      </w:r>
      <w:r w:rsidR="001271CD">
        <w:rPr>
          <w:sz w:val="24"/>
          <w:szCs w:val="24"/>
        </w:rPr>
        <w:t>um</w:t>
      </w:r>
      <w:r w:rsidR="00A46F99">
        <w:rPr>
          <w:sz w:val="24"/>
          <w:szCs w:val="24"/>
        </w:rPr>
        <w:t xml:space="preserve"> before extracting the desired information. Differentiation, resolution enhancement, filtering, dimensionality reduction and outlier detection are the </w:t>
      </w:r>
      <w:r w:rsidR="001271CD">
        <w:rPr>
          <w:sz w:val="24"/>
          <w:szCs w:val="24"/>
        </w:rPr>
        <w:t>most frequently</w:t>
      </w:r>
      <w:r w:rsidR="00A46F99">
        <w:rPr>
          <w:sz w:val="24"/>
          <w:szCs w:val="24"/>
        </w:rPr>
        <w:t xml:space="preserve"> used data processing methods prior to the use of multivariate methods in the processing chain. In general, multivariate</w:t>
      </w:r>
      <w:r w:rsidR="00054467">
        <w:rPr>
          <w:sz w:val="24"/>
          <w:szCs w:val="24"/>
        </w:rPr>
        <w:t xml:space="preserve"> regression</w:t>
      </w:r>
      <w:r w:rsidR="00A46F99">
        <w:rPr>
          <w:sz w:val="24"/>
          <w:szCs w:val="24"/>
        </w:rPr>
        <w:t xml:space="preserve"> algorithms require large number of collected spectra to </w:t>
      </w:r>
      <w:r w:rsidR="00E77BDC">
        <w:rPr>
          <w:sz w:val="24"/>
          <w:szCs w:val="24"/>
        </w:rPr>
        <w:t>determine the chemical properties of</w:t>
      </w:r>
      <w:r w:rsidR="00054467">
        <w:rPr>
          <w:sz w:val="24"/>
          <w:szCs w:val="24"/>
        </w:rPr>
        <w:t xml:space="preserve"> the samples in an effective manner.</w:t>
      </w:r>
      <w:r w:rsidR="00E7359F">
        <w:rPr>
          <w:sz w:val="24"/>
          <w:szCs w:val="24"/>
        </w:rPr>
        <w:t xml:space="preserve"> To reduce the memory space, dimensionality reduction techniques are used prior to multivariate techniques. </w:t>
      </w:r>
    </w:p>
    <w:p w:rsidR="00825A4B" w:rsidRDefault="006C465F" w:rsidP="00FE75CA">
      <w:pPr>
        <w:pStyle w:val="BodyText"/>
        <w:spacing w:line="480" w:lineRule="auto"/>
        <w:ind w:firstLine="0"/>
        <w:rPr>
          <w:sz w:val="24"/>
          <w:szCs w:val="24"/>
        </w:rPr>
      </w:pPr>
      <w:r>
        <w:rPr>
          <w:sz w:val="24"/>
          <w:szCs w:val="24"/>
        </w:rPr>
        <w:t>In general, d</w:t>
      </w:r>
      <w:r w:rsidR="00E7359F">
        <w:rPr>
          <w:sz w:val="24"/>
          <w:szCs w:val="24"/>
        </w:rPr>
        <w:t xml:space="preserve">imensionality reduction techniques </w:t>
      </w:r>
      <w:r>
        <w:rPr>
          <w:sz w:val="24"/>
          <w:szCs w:val="24"/>
        </w:rPr>
        <w:t>use minimum number of dimensions to indicate the objects as accurately as possible.</w:t>
      </w:r>
      <w:r w:rsidR="00A46F99">
        <w:rPr>
          <w:sz w:val="24"/>
          <w:szCs w:val="24"/>
        </w:rPr>
        <w:t xml:space="preserve"> </w:t>
      </w:r>
      <w:r>
        <w:rPr>
          <w:sz w:val="24"/>
          <w:szCs w:val="24"/>
        </w:rPr>
        <w:t>Dimensionality reduction methods are used to identify data patterns, to reduce memory space, to obtain accurate and fast spectra searching system and to simplify the data visualization process</w:t>
      </w:r>
      <w:r w:rsidR="00B80317">
        <w:rPr>
          <w:sz w:val="24"/>
          <w:szCs w:val="24"/>
        </w:rPr>
        <w:t xml:space="preserve"> [76]</w:t>
      </w:r>
      <w:r>
        <w:rPr>
          <w:sz w:val="24"/>
          <w:szCs w:val="24"/>
        </w:rPr>
        <w:t xml:space="preserve">. Many algorithms have been used up to date for the </w:t>
      </w:r>
      <w:r>
        <w:rPr>
          <w:sz w:val="24"/>
          <w:szCs w:val="24"/>
        </w:rPr>
        <w:lastRenderedPageBreak/>
        <w:t xml:space="preserve">dimensionality reduction. </w:t>
      </w:r>
      <w:r w:rsidR="00C9455B">
        <w:rPr>
          <w:sz w:val="24"/>
          <w:szCs w:val="24"/>
        </w:rPr>
        <w:t>P</w:t>
      </w:r>
      <w:r>
        <w:rPr>
          <w:sz w:val="24"/>
          <w:szCs w:val="24"/>
        </w:rPr>
        <w:t xml:space="preserve">rincipal </w:t>
      </w:r>
      <w:r w:rsidR="00C9455B">
        <w:rPr>
          <w:sz w:val="24"/>
          <w:szCs w:val="24"/>
        </w:rPr>
        <w:t>C</w:t>
      </w:r>
      <w:r>
        <w:rPr>
          <w:sz w:val="24"/>
          <w:szCs w:val="24"/>
        </w:rPr>
        <w:t xml:space="preserve">omponent </w:t>
      </w:r>
      <w:r w:rsidR="00C9455B">
        <w:rPr>
          <w:sz w:val="24"/>
          <w:szCs w:val="24"/>
        </w:rPr>
        <w:t>A</w:t>
      </w:r>
      <w:r>
        <w:rPr>
          <w:sz w:val="24"/>
          <w:szCs w:val="24"/>
        </w:rPr>
        <w:t>nalysis</w:t>
      </w:r>
      <w:r w:rsidR="00C9455B">
        <w:rPr>
          <w:sz w:val="24"/>
          <w:szCs w:val="24"/>
        </w:rPr>
        <w:t xml:space="preserve"> (PCA)</w:t>
      </w:r>
      <w:r>
        <w:rPr>
          <w:sz w:val="24"/>
          <w:szCs w:val="24"/>
        </w:rPr>
        <w:t xml:space="preserve"> is </w:t>
      </w:r>
      <w:r w:rsidR="00054467">
        <w:rPr>
          <w:sz w:val="24"/>
          <w:szCs w:val="24"/>
        </w:rPr>
        <w:t xml:space="preserve">a commonly used dimensionality reduction technique in </w:t>
      </w:r>
      <w:r w:rsidR="00A0683E">
        <w:rPr>
          <w:sz w:val="24"/>
          <w:szCs w:val="24"/>
        </w:rPr>
        <w:t>c</w:t>
      </w:r>
      <w:r w:rsidR="00054467">
        <w:rPr>
          <w:sz w:val="24"/>
          <w:szCs w:val="24"/>
        </w:rPr>
        <w:t>hemometrics</w:t>
      </w:r>
      <w:r w:rsidR="00A0683E">
        <w:rPr>
          <w:sz w:val="24"/>
          <w:szCs w:val="24"/>
        </w:rPr>
        <w:t>,</w:t>
      </w:r>
      <w:r w:rsidR="00054467">
        <w:rPr>
          <w:sz w:val="24"/>
          <w:szCs w:val="24"/>
        </w:rPr>
        <w:t xml:space="preserve"> due its popularity in reducing the dimensionality without any loss of information [</w:t>
      </w:r>
      <w:r w:rsidR="0061639B">
        <w:rPr>
          <w:sz w:val="24"/>
          <w:szCs w:val="24"/>
        </w:rPr>
        <w:t>77</w:t>
      </w:r>
      <w:r w:rsidR="00054467">
        <w:rPr>
          <w:sz w:val="24"/>
          <w:szCs w:val="24"/>
        </w:rPr>
        <w:t>].</w:t>
      </w:r>
      <w:r w:rsidR="005068A0">
        <w:rPr>
          <w:sz w:val="24"/>
          <w:szCs w:val="24"/>
        </w:rPr>
        <w:t xml:space="preserve"> </w:t>
      </w:r>
      <w:r w:rsidR="005B1FE8">
        <w:rPr>
          <w:sz w:val="24"/>
          <w:szCs w:val="24"/>
        </w:rPr>
        <w:t xml:space="preserve">PCA is </w:t>
      </w:r>
      <w:r>
        <w:rPr>
          <w:sz w:val="24"/>
          <w:szCs w:val="24"/>
        </w:rPr>
        <w:t>one of the most popular linear dimensionality reduction techniques used in chemometrics [</w:t>
      </w:r>
      <w:r w:rsidR="005B1FE8">
        <w:rPr>
          <w:sz w:val="24"/>
          <w:szCs w:val="24"/>
        </w:rPr>
        <w:t>55</w:t>
      </w:r>
      <w:r>
        <w:rPr>
          <w:sz w:val="24"/>
          <w:szCs w:val="24"/>
        </w:rPr>
        <w:t>]. PCA method is fast and simple to implement</w:t>
      </w:r>
      <w:r w:rsidR="00A46F99">
        <w:rPr>
          <w:sz w:val="24"/>
          <w:szCs w:val="24"/>
        </w:rPr>
        <w:t xml:space="preserve"> </w:t>
      </w:r>
      <w:r>
        <w:rPr>
          <w:sz w:val="24"/>
          <w:szCs w:val="24"/>
        </w:rPr>
        <w:t>as only one parameter should be set</w:t>
      </w:r>
      <w:r w:rsidR="00A0683E">
        <w:rPr>
          <w:sz w:val="24"/>
          <w:szCs w:val="24"/>
        </w:rPr>
        <w:t xml:space="preserve"> and it is a powerful tool to analyze the spectral data.</w:t>
      </w:r>
    </w:p>
    <w:p w:rsidR="002A1FDD" w:rsidRDefault="002B2DE2" w:rsidP="00FE75CA">
      <w:pPr>
        <w:pStyle w:val="BodyText"/>
        <w:spacing w:line="480" w:lineRule="auto"/>
        <w:ind w:firstLine="0"/>
        <w:rPr>
          <w:sz w:val="24"/>
          <w:szCs w:val="24"/>
        </w:rPr>
      </w:pPr>
      <w:r>
        <w:rPr>
          <w:sz w:val="24"/>
          <w:szCs w:val="24"/>
        </w:rPr>
        <w:t xml:space="preserve">The </w:t>
      </w:r>
      <w:r w:rsidR="00DD3D0C">
        <w:rPr>
          <w:sz w:val="24"/>
          <w:szCs w:val="24"/>
        </w:rPr>
        <w:t xml:space="preserve">PCR and the PLSR are the commonly used multivariate calibration models for the qualitative and quantitative analysis of glucose in NIR spectra </w:t>
      </w:r>
      <w:r w:rsidR="0014706D">
        <w:rPr>
          <w:sz w:val="24"/>
          <w:szCs w:val="24"/>
        </w:rPr>
        <w:t>[</w:t>
      </w:r>
      <w:r w:rsidR="00B8448F">
        <w:rPr>
          <w:sz w:val="24"/>
          <w:szCs w:val="24"/>
        </w:rPr>
        <w:t>53-58</w:t>
      </w:r>
      <w:r w:rsidR="0014706D">
        <w:rPr>
          <w:sz w:val="24"/>
          <w:szCs w:val="24"/>
        </w:rPr>
        <w:t>].</w:t>
      </w:r>
      <w:r w:rsidR="00C7087D" w:rsidRPr="00791633">
        <w:rPr>
          <w:sz w:val="24"/>
          <w:szCs w:val="24"/>
        </w:rPr>
        <w:t xml:space="preserve"> </w:t>
      </w:r>
      <w:r w:rsidR="001C0118">
        <w:rPr>
          <w:sz w:val="24"/>
          <w:szCs w:val="24"/>
        </w:rPr>
        <w:t xml:space="preserve">In </w:t>
      </w:r>
      <w:r w:rsidR="00316A9E">
        <w:rPr>
          <w:sz w:val="24"/>
          <w:szCs w:val="24"/>
        </w:rPr>
        <w:t xml:space="preserve">the </w:t>
      </w:r>
      <w:r w:rsidR="001C0118">
        <w:rPr>
          <w:sz w:val="24"/>
          <w:szCs w:val="24"/>
        </w:rPr>
        <w:t xml:space="preserve">PCR method, the absorbance matrix </w:t>
      </w:r>
      <w:r w:rsidR="001C0118" w:rsidRPr="0056477B">
        <w:rPr>
          <w:i/>
          <w:sz w:val="24"/>
          <w:szCs w:val="24"/>
        </w:rPr>
        <w:t>A</w:t>
      </w:r>
      <w:r w:rsidR="001C0118">
        <w:rPr>
          <w:i/>
          <w:sz w:val="24"/>
          <w:szCs w:val="24"/>
        </w:rPr>
        <w:t xml:space="preserve"> </w:t>
      </w:r>
      <w:r w:rsidR="00316A9E">
        <w:rPr>
          <w:sz w:val="24"/>
          <w:szCs w:val="24"/>
        </w:rPr>
        <w:t>i</w:t>
      </w:r>
      <w:r w:rsidR="001C0118">
        <w:rPr>
          <w:sz w:val="24"/>
          <w:szCs w:val="24"/>
        </w:rPr>
        <w:t xml:space="preserve">s decomposed into </w:t>
      </w:r>
      <w:r w:rsidR="00067EB7">
        <w:rPr>
          <w:sz w:val="24"/>
          <w:szCs w:val="24"/>
        </w:rPr>
        <w:t xml:space="preserve">two sub matrices called </w:t>
      </w:r>
      <w:r w:rsidR="00BE6030">
        <w:rPr>
          <w:sz w:val="24"/>
          <w:szCs w:val="24"/>
        </w:rPr>
        <w:t xml:space="preserve">score and loading matrices </w:t>
      </w:r>
      <w:r w:rsidR="00067EB7">
        <w:rPr>
          <w:sz w:val="24"/>
          <w:szCs w:val="24"/>
        </w:rPr>
        <w:t xml:space="preserve">using </w:t>
      </w:r>
      <w:r w:rsidR="00BE6030">
        <w:rPr>
          <w:sz w:val="24"/>
          <w:szCs w:val="24"/>
        </w:rPr>
        <w:t xml:space="preserve">the </w:t>
      </w:r>
      <w:r w:rsidR="00067EB7">
        <w:rPr>
          <w:sz w:val="24"/>
          <w:szCs w:val="24"/>
        </w:rPr>
        <w:t>PCA</w:t>
      </w:r>
      <w:r w:rsidR="00BE6030">
        <w:rPr>
          <w:sz w:val="24"/>
          <w:szCs w:val="24"/>
        </w:rPr>
        <w:t>.</w:t>
      </w:r>
      <w:r w:rsidR="00067EB7">
        <w:rPr>
          <w:sz w:val="24"/>
          <w:szCs w:val="24"/>
        </w:rPr>
        <w:t xml:space="preserve"> </w:t>
      </w:r>
      <w:r w:rsidR="001C0118">
        <w:rPr>
          <w:sz w:val="24"/>
          <w:szCs w:val="24"/>
        </w:rPr>
        <w:t xml:space="preserve"> The PCA algorithm preserves the factors that have high variance and eliminate the factors that represent lowest variation of </w:t>
      </w:r>
      <w:r w:rsidR="001C0118" w:rsidRPr="0056477B">
        <w:rPr>
          <w:i/>
          <w:sz w:val="24"/>
          <w:szCs w:val="24"/>
        </w:rPr>
        <w:t>A</w:t>
      </w:r>
      <w:r w:rsidR="001C0118">
        <w:rPr>
          <w:sz w:val="24"/>
          <w:szCs w:val="24"/>
        </w:rPr>
        <w:t>. Hence,</w:t>
      </w:r>
      <w:r w:rsidR="002A1FDD">
        <w:rPr>
          <w:sz w:val="24"/>
          <w:szCs w:val="24"/>
        </w:rPr>
        <w:t xml:space="preserve"> PCA helps to reduce the dimensionality </w:t>
      </w:r>
      <w:r w:rsidR="004102CE">
        <w:rPr>
          <w:sz w:val="24"/>
          <w:szCs w:val="24"/>
        </w:rPr>
        <w:t>in addition to noise present</w:t>
      </w:r>
      <w:r w:rsidR="002A1FDD">
        <w:rPr>
          <w:sz w:val="24"/>
          <w:szCs w:val="24"/>
        </w:rPr>
        <w:t xml:space="preserve"> in the spectra. However, the </w:t>
      </w:r>
      <w:r w:rsidR="003052FB">
        <w:rPr>
          <w:sz w:val="24"/>
          <w:szCs w:val="24"/>
        </w:rPr>
        <w:t>component</w:t>
      </w:r>
      <w:r w:rsidR="002A1FDD">
        <w:rPr>
          <w:sz w:val="24"/>
          <w:szCs w:val="24"/>
        </w:rPr>
        <w:t xml:space="preserve"> of interest may represent </w:t>
      </w:r>
      <w:r w:rsidR="003052FB">
        <w:rPr>
          <w:sz w:val="24"/>
          <w:szCs w:val="24"/>
        </w:rPr>
        <w:t>lowest variation in the spectra</w:t>
      </w:r>
      <w:r w:rsidR="002A1FDD">
        <w:rPr>
          <w:sz w:val="24"/>
          <w:szCs w:val="24"/>
        </w:rPr>
        <w:t xml:space="preserve">. In this case, the information relating to the analyte of interest may be </w:t>
      </w:r>
      <w:r w:rsidR="003052FB">
        <w:rPr>
          <w:sz w:val="24"/>
          <w:szCs w:val="24"/>
        </w:rPr>
        <w:t>lost</w:t>
      </w:r>
      <w:r w:rsidR="002A1FDD">
        <w:rPr>
          <w:sz w:val="24"/>
          <w:szCs w:val="24"/>
        </w:rPr>
        <w:t xml:space="preserve"> during the </w:t>
      </w:r>
      <w:r w:rsidR="003052FB">
        <w:rPr>
          <w:sz w:val="24"/>
          <w:szCs w:val="24"/>
        </w:rPr>
        <w:t>process of decomposition</w:t>
      </w:r>
      <w:r w:rsidR="002A1FDD">
        <w:rPr>
          <w:sz w:val="24"/>
          <w:szCs w:val="24"/>
        </w:rPr>
        <w:t xml:space="preserve">, </w:t>
      </w:r>
      <w:r w:rsidR="003052FB">
        <w:rPr>
          <w:sz w:val="24"/>
          <w:szCs w:val="24"/>
        </w:rPr>
        <w:t>particularly</w:t>
      </w:r>
      <w:r w:rsidR="002A1FDD">
        <w:rPr>
          <w:sz w:val="24"/>
          <w:szCs w:val="24"/>
        </w:rPr>
        <w:t xml:space="preserve"> when there is high interference or signal to noise ratio is low</w:t>
      </w:r>
      <w:r w:rsidR="00056B03">
        <w:rPr>
          <w:sz w:val="24"/>
          <w:szCs w:val="24"/>
        </w:rPr>
        <w:t xml:space="preserve"> [</w:t>
      </w:r>
      <w:r w:rsidR="005068A0">
        <w:rPr>
          <w:sz w:val="24"/>
          <w:szCs w:val="24"/>
        </w:rPr>
        <w:t>78</w:t>
      </w:r>
      <w:r w:rsidR="00056B03">
        <w:rPr>
          <w:sz w:val="24"/>
          <w:szCs w:val="24"/>
        </w:rPr>
        <w:t>]</w:t>
      </w:r>
      <w:r w:rsidR="002A1FDD">
        <w:rPr>
          <w:sz w:val="24"/>
          <w:szCs w:val="24"/>
        </w:rPr>
        <w:t xml:space="preserve">. Hence the elimination process may </w:t>
      </w:r>
      <w:r w:rsidR="007B0260">
        <w:rPr>
          <w:sz w:val="24"/>
          <w:szCs w:val="24"/>
        </w:rPr>
        <w:t>deteriorate</w:t>
      </w:r>
      <w:r w:rsidR="002A1FDD">
        <w:rPr>
          <w:sz w:val="24"/>
          <w:szCs w:val="24"/>
        </w:rPr>
        <w:t xml:space="preserve"> the prediction </w:t>
      </w:r>
      <w:r w:rsidR="007B0260">
        <w:rPr>
          <w:sz w:val="24"/>
          <w:szCs w:val="24"/>
        </w:rPr>
        <w:t>capability</w:t>
      </w:r>
      <w:r w:rsidR="002A1FDD">
        <w:rPr>
          <w:sz w:val="24"/>
          <w:szCs w:val="24"/>
        </w:rPr>
        <w:t xml:space="preserve"> of the multivariate </w:t>
      </w:r>
      <w:r w:rsidR="007B0260">
        <w:rPr>
          <w:sz w:val="24"/>
          <w:szCs w:val="24"/>
        </w:rPr>
        <w:t>regression method</w:t>
      </w:r>
      <w:r w:rsidR="00C63D46">
        <w:rPr>
          <w:sz w:val="24"/>
          <w:szCs w:val="24"/>
        </w:rPr>
        <w:t>.</w:t>
      </w:r>
    </w:p>
    <w:p w:rsidR="00145D69" w:rsidRDefault="00145D69" w:rsidP="00FE75CA">
      <w:pPr>
        <w:pStyle w:val="BodyText"/>
        <w:spacing w:line="480" w:lineRule="auto"/>
        <w:ind w:firstLine="0"/>
        <w:rPr>
          <w:sz w:val="24"/>
          <w:szCs w:val="24"/>
        </w:rPr>
      </w:pPr>
      <w:r>
        <w:rPr>
          <w:sz w:val="24"/>
          <w:szCs w:val="24"/>
        </w:rPr>
        <w:t xml:space="preserve">Partial Least Squares Regression method overcomes this problem by decomposing the absorbance spectra and the concentration concurrently </w:t>
      </w:r>
      <w:r w:rsidR="00E4610D">
        <w:rPr>
          <w:sz w:val="24"/>
          <w:szCs w:val="24"/>
        </w:rPr>
        <w:t>by the use of</w:t>
      </w:r>
      <w:r>
        <w:rPr>
          <w:sz w:val="24"/>
          <w:szCs w:val="24"/>
        </w:rPr>
        <w:t xml:space="preserve"> </w:t>
      </w:r>
      <w:r w:rsidR="007B0260">
        <w:rPr>
          <w:sz w:val="24"/>
          <w:szCs w:val="24"/>
        </w:rPr>
        <w:t>previous</w:t>
      </w:r>
      <w:r>
        <w:rPr>
          <w:sz w:val="24"/>
          <w:szCs w:val="24"/>
        </w:rPr>
        <w:t xml:space="preserve"> information about the concentration of analyte in the decomposition spectra. Hence</w:t>
      </w:r>
      <w:r w:rsidR="009C35E5">
        <w:rPr>
          <w:sz w:val="24"/>
          <w:szCs w:val="24"/>
        </w:rPr>
        <w:t xml:space="preserve">, the information relating to the analyte of interest will be magnified, though it represents the less variation in the spectra. However, </w:t>
      </w:r>
      <w:r w:rsidR="00213A15">
        <w:rPr>
          <w:sz w:val="24"/>
          <w:szCs w:val="24"/>
        </w:rPr>
        <w:t xml:space="preserve">the PLSR model fails to achieve better prediction if the </w:t>
      </w:r>
      <w:r w:rsidR="00E4610D">
        <w:rPr>
          <w:sz w:val="24"/>
          <w:szCs w:val="24"/>
        </w:rPr>
        <w:t>component</w:t>
      </w:r>
      <w:r w:rsidR="00213A15">
        <w:rPr>
          <w:sz w:val="24"/>
          <w:szCs w:val="24"/>
        </w:rPr>
        <w:t xml:space="preserve"> of interest show</w:t>
      </w:r>
      <w:r w:rsidR="004A24F5">
        <w:rPr>
          <w:sz w:val="24"/>
          <w:szCs w:val="24"/>
        </w:rPr>
        <w:t>s</w:t>
      </w:r>
      <w:r w:rsidR="00213A15">
        <w:rPr>
          <w:sz w:val="24"/>
          <w:szCs w:val="24"/>
        </w:rPr>
        <w:t xml:space="preserve"> much variation [</w:t>
      </w:r>
      <w:r w:rsidR="004B7734">
        <w:rPr>
          <w:sz w:val="24"/>
          <w:szCs w:val="24"/>
        </w:rPr>
        <w:t>79</w:t>
      </w:r>
      <w:r w:rsidR="00213A15">
        <w:rPr>
          <w:sz w:val="24"/>
          <w:szCs w:val="24"/>
        </w:rPr>
        <w:t xml:space="preserve">]. </w:t>
      </w:r>
    </w:p>
    <w:p w:rsidR="00C7087D" w:rsidRPr="003A0069" w:rsidRDefault="00C7087D" w:rsidP="0056477B">
      <w:pPr>
        <w:pStyle w:val="Para"/>
        <w:ind w:firstLine="0"/>
        <w:rPr>
          <w:color w:val="000000" w:themeColor="text1"/>
        </w:rPr>
      </w:pPr>
      <w:r>
        <w:rPr>
          <w:color w:val="000000" w:themeColor="text1"/>
        </w:rPr>
        <w:t xml:space="preserve"> </w:t>
      </w:r>
      <w:r w:rsidRPr="003A0069">
        <w:rPr>
          <w:color w:val="000000" w:themeColor="text1"/>
        </w:rPr>
        <w:t xml:space="preserve">The </w:t>
      </w:r>
      <w:r w:rsidR="00E92276">
        <w:rPr>
          <w:color w:val="000000" w:themeColor="text1"/>
        </w:rPr>
        <w:t>inabilities</w:t>
      </w:r>
      <w:r w:rsidRPr="003A0069">
        <w:rPr>
          <w:color w:val="000000" w:themeColor="text1"/>
        </w:rPr>
        <w:t xml:space="preserve"> of the </w:t>
      </w:r>
      <w:r w:rsidR="004B7034">
        <w:rPr>
          <w:color w:val="000000" w:themeColor="text1"/>
        </w:rPr>
        <w:t>PLSR and the PCR</w:t>
      </w:r>
      <w:r w:rsidR="00FD0018">
        <w:rPr>
          <w:color w:val="000000" w:themeColor="text1"/>
        </w:rPr>
        <w:t xml:space="preserve"> </w:t>
      </w:r>
      <w:r>
        <w:rPr>
          <w:color w:val="000000" w:themeColor="text1"/>
        </w:rPr>
        <w:t>models</w:t>
      </w:r>
      <w:r w:rsidRPr="003A0069">
        <w:rPr>
          <w:color w:val="000000" w:themeColor="text1"/>
        </w:rPr>
        <w:t xml:space="preserve"> </w:t>
      </w:r>
      <w:r w:rsidR="00B83E5A">
        <w:rPr>
          <w:color w:val="000000" w:themeColor="text1"/>
        </w:rPr>
        <w:t>discussed</w:t>
      </w:r>
      <w:r w:rsidRPr="003A0069">
        <w:rPr>
          <w:color w:val="000000" w:themeColor="text1"/>
        </w:rPr>
        <w:t xml:space="preserve"> above </w:t>
      </w:r>
      <w:r w:rsidR="00B83E5A">
        <w:rPr>
          <w:color w:val="000000" w:themeColor="text1"/>
        </w:rPr>
        <w:t>stimulated</w:t>
      </w:r>
      <w:r w:rsidRPr="003A0069">
        <w:rPr>
          <w:color w:val="000000" w:themeColor="text1"/>
        </w:rPr>
        <w:t xml:space="preserve"> the</w:t>
      </w:r>
      <w:r w:rsidR="00C764AC">
        <w:rPr>
          <w:color w:val="000000" w:themeColor="text1"/>
        </w:rPr>
        <w:t xml:space="preserve"> development</w:t>
      </w:r>
      <w:r w:rsidRPr="003A0069">
        <w:rPr>
          <w:color w:val="000000" w:themeColor="text1"/>
        </w:rPr>
        <w:t xml:space="preserve"> of a </w:t>
      </w:r>
      <w:r w:rsidR="00B83E5A">
        <w:rPr>
          <w:color w:val="000000" w:themeColor="text1"/>
        </w:rPr>
        <w:t>novel</w:t>
      </w:r>
      <w:r w:rsidR="00BF19B5">
        <w:rPr>
          <w:color w:val="000000" w:themeColor="text1"/>
        </w:rPr>
        <w:t xml:space="preserve"> </w:t>
      </w:r>
      <w:r w:rsidR="00C71846">
        <w:rPr>
          <w:color w:val="000000" w:themeColor="text1"/>
        </w:rPr>
        <w:t>calibration</w:t>
      </w:r>
      <w:r w:rsidRPr="003A0069">
        <w:rPr>
          <w:color w:val="000000" w:themeColor="text1"/>
        </w:rPr>
        <w:t xml:space="preserve"> </w:t>
      </w:r>
      <w:r w:rsidR="00B83E5A">
        <w:rPr>
          <w:color w:val="000000" w:themeColor="text1"/>
        </w:rPr>
        <w:t xml:space="preserve">method that preserves the chemical information related to a component </w:t>
      </w:r>
      <w:r w:rsidR="00B83E5A">
        <w:rPr>
          <w:color w:val="000000" w:themeColor="text1"/>
        </w:rPr>
        <w:lastRenderedPageBreak/>
        <w:t>of interest</w:t>
      </w:r>
      <w:r w:rsidR="00422FCA">
        <w:rPr>
          <w:color w:val="000000" w:themeColor="text1"/>
        </w:rPr>
        <w:t xml:space="preserve">, even if it has a high range of variation or has a low contribution in the </w:t>
      </w:r>
      <w:r w:rsidR="00B83E5A">
        <w:rPr>
          <w:color w:val="000000" w:themeColor="text1"/>
        </w:rPr>
        <w:t>absorbance spectra</w:t>
      </w:r>
      <w:r w:rsidR="00422FCA">
        <w:rPr>
          <w:color w:val="000000" w:themeColor="text1"/>
        </w:rPr>
        <w:t>.</w:t>
      </w:r>
      <w:r>
        <w:rPr>
          <w:color w:val="000000" w:themeColor="text1"/>
        </w:rPr>
        <w:t xml:space="preserve"> </w:t>
      </w:r>
    </w:p>
    <w:p w:rsidR="00C7087D" w:rsidRDefault="00D91AF3" w:rsidP="00FE75CA">
      <w:pPr>
        <w:pStyle w:val="BodyText"/>
        <w:spacing w:line="480" w:lineRule="auto"/>
        <w:ind w:firstLine="0"/>
        <w:rPr>
          <w:sz w:val="24"/>
          <w:szCs w:val="24"/>
        </w:rPr>
      </w:pPr>
      <w:r>
        <w:rPr>
          <w:sz w:val="24"/>
          <w:szCs w:val="24"/>
        </w:rPr>
        <w:t xml:space="preserve">This chapter </w:t>
      </w:r>
      <w:r w:rsidR="006764AD">
        <w:rPr>
          <w:sz w:val="24"/>
          <w:szCs w:val="24"/>
        </w:rPr>
        <w:t>introduces</w:t>
      </w:r>
      <w:r>
        <w:rPr>
          <w:sz w:val="24"/>
          <w:szCs w:val="24"/>
        </w:rPr>
        <w:t xml:space="preserve"> the exploitation of LLER model</w:t>
      </w:r>
      <w:r w:rsidR="006764AD">
        <w:rPr>
          <w:sz w:val="24"/>
          <w:szCs w:val="24"/>
        </w:rPr>
        <w:t xml:space="preserve"> in the data analysis of glucose from NIR spectra. </w:t>
      </w:r>
      <w:r w:rsidR="00C7087D">
        <w:rPr>
          <w:sz w:val="24"/>
          <w:szCs w:val="24"/>
        </w:rPr>
        <w:t xml:space="preserve">In this </w:t>
      </w:r>
      <w:r w:rsidR="00D26435">
        <w:rPr>
          <w:sz w:val="24"/>
          <w:szCs w:val="24"/>
        </w:rPr>
        <w:t>Chapter</w:t>
      </w:r>
      <w:r w:rsidR="00C7087D">
        <w:rPr>
          <w:sz w:val="24"/>
          <w:szCs w:val="24"/>
        </w:rPr>
        <w:t xml:space="preserve">, the use of the </w:t>
      </w:r>
      <w:r w:rsidR="003D53D8">
        <w:rPr>
          <w:sz w:val="24"/>
          <w:szCs w:val="24"/>
        </w:rPr>
        <w:t>LLER</w:t>
      </w:r>
      <w:r w:rsidR="00680F5A">
        <w:rPr>
          <w:sz w:val="24"/>
          <w:szCs w:val="24"/>
        </w:rPr>
        <w:t xml:space="preserve"> method</w:t>
      </w:r>
      <w:r w:rsidR="00C7087D">
        <w:rPr>
          <w:sz w:val="24"/>
          <w:szCs w:val="24"/>
        </w:rPr>
        <w:t xml:space="preserve"> is investigated for the quantitative analysis of glucose from </w:t>
      </w:r>
      <w:r w:rsidR="00680F5A">
        <w:rPr>
          <w:sz w:val="24"/>
          <w:szCs w:val="24"/>
        </w:rPr>
        <w:t>NIR</w:t>
      </w:r>
      <w:r w:rsidR="00C7087D">
        <w:rPr>
          <w:sz w:val="24"/>
          <w:szCs w:val="24"/>
        </w:rPr>
        <w:t xml:space="preserve"> spectra.</w:t>
      </w:r>
      <w:r w:rsidR="00233B0F">
        <w:rPr>
          <w:sz w:val="24"/>
          <w:szCs w:val="24"/>
        </w:rPr>
        <w:t xml:space="preserve"> A non-linear dimensionality reduction method called Local Linear Embedding (LLE) [</w:t>
      </w:r>
      <w:r w:rsidR="004B7734">
        <w:rPr>
          <w:sz w:val="24"/>
          <w:szCs w:val="24"/>
        </w:rPr>
        <w:t>80</w:t>
      </w:r>
      <w:r w:rsidR="00233B0F">
        <w:rPr>
          <w:sz w:val="24"/>
          <w:szCs w:val="24"/>
        </w:rPr>
        <w:t>] is used in the LLER model to map the high dimensional data non-linearly into a low dimensional space</w:t>
      </w:r>
      <w:r w:rsidR="0037471E">
        <w:rPr>
          <w:sz w:val="24"/>
          <w:szCs w:val="24"/>
        </w:rPr>
        <w:t>.</w:t>
      </w:r>
      <w:r w:rsidR="00C7087D">
        <w:rPr>
          <w:sz w:val="24"/>
          <w:szCs w:val="24"/>
        </w:rPr>
        <w:t xml:space="preserve"> </w:t>
      </w:r>
      <w:r w:rsidR="0037471E">
        <w:rPr>
          <w:sz w:val="24"/>
          <w:szCs w:val="24"/>
        </w:rPr>
        <w:t xml:space="preserve">LLER </w:t>
      </w:r>
      <w:r w:rsidR="00632906">
        <w:rPr>
          <w:sz w:val="24"/>
          <w:szCs w:val="24"/>
        </w:rPr>
        <w:t>is considered</w:t>
      </w:r>
      <w:r w:rsidR="0037471E">
        <w:rPr>
          <w:sz w:val="24"/>
          <w:szCs w:val="24"/>
        </w:rPr>
        <w:t xml:space="preserve"> one of the robust regression methods for non-linear data due to its advantages such as good representational capacity, no local minima and high computational efficiency [</w:t>
      </w:r>
      <w:r w:rsidR="004B7734">
        <w:rPr>
          <w:sz w:val="24"/>
          <w:szCs w:val="24"/>
        </w:rPr>
        <w:t>81</w:t>
      </w:r>
      <w:r w:rsidR="0037471E">
        <w:rPr>
          <w:sz w:val="24"/>
          <w:szCs w:val="24"/>
        </w:rPr>
        <w:t>].</w:t>
      </w:r>
    </w:p>
    <w:p w:rsidR="00C7087D" w:rsidRDefault="00C7087D" w:rsidP="00FE75CA">
      <w:pPr>
        <w:pStyle w:val="BodyText"/>
        <w:spacing w:line="480" w:lineRule="auto"/>
        <w:ind w:firstLine="0"/>
        <w:rPr>
          <w:sz w:val="24"/>
          <w:szCs w:val="24"/>
        </w:rPr>
      </w:pPr>
      <w:r>
        <w:rPr>
          <w:sz w:val="24"/>
          <w:szCs w:val="24"/>
        </w:rPr>
        <w:t xml:space="preserve">In this </w:t>
      </w:r>
      <w:r w:rsidR="00252DF0">
        <w:rPr>
          <w:sz w:val="24"/>
          <w:szCs w:val="24"/>
        </w:rPr>
        <w:t>work</w:t>
      </w:r>
      <w:r>
        <w:rPr>
          <w:sz w:val="24"/>
          <w:szCs w:val="24"/>
        </w:rPr>
        <w:t>,</w:t>
      </w:r>
      <w:r w:rsidR="00A303EA">
        <w:rPr>
          <w:sz w:val="24"/>
          <w:szCs w:val="24"/>
        </w:rPr>
        <w:t xml:space="preserve"> initially</w:t>
      </w:r>
      <w:r>
        <w:rPr>
          <w:sz w:val="24"/>
          <w:szCs w:val="24"/>
        </w:rPr>
        <w:t xml:space="preserve"> the LLER </w:t>
      </w:r>
      <w:r w:rsidR="00A303EA">
        <w:rPr>
          <w:sz w:val="24"/>
          <w:szCs w:val="24"/>
        </w:rPr>
        <w:t xml:space="preserve">method </w:t>
      </w:r>
      <w:r>
        <w:rPr>
          <w:sz w:val="24"/>
          <w:szCs w:val="24"/>
        </w:rPr>
        <w:t>is developed</w:t>
      </w:r>
      <w:r w:rsidR="00A303EA">
        <w:rPr>
          <w:sz w:val="24"/>
          <w:szCs w:val="24"/>
        </w:rPr>
        <w:t>, evaluated and compared to the existing calibration models the principal component regression, the partial least squares regression and the support vector regression techniques.</w:t>
      </w:r>
      <w:r>
        <w:rPr>
          <w:sz w:val="24"/>
          <w:szCs w:val="24"/>
        </w:rPr>
        <w:t xml:space="preserve"> Pre-processing methods </w:t>
      </w:r>
      <w:r w:rsidR="00A303EA">
        <w:rPr>
          <w:sz w:val="24"/>
          <w:szCs w:val="24"/>
        </w:rPr>
        <w:t>such as digital bandpass filtering and first derivative are also developed with different calibration techniques and the resulting models are evaluated.</w:t>
      </w:r>
      <w:r>
        <w:rPr>
          <w:sz w:val="24"/>
          <w:szCs w:val="24"/>
        </w:rPr>
        <w:t xml:space="preserve"> It is shown that the LLER </w:t>
      </w:r>
      <w:r w:rsidR="00A303EA">
        <w:rPr>
          <w:sz w:val="24"/>
          <w:szCs w:val="24"/>
        </w:rPr>
        <w:t xml:space="preserve">method can be an attractive alternative regression model for the </w:t>
      </w:r>
      <w:r w:rsidR="003D696D">
        <w:rPr>
          <w:sz w:val="24"/>
          <w:szCs w:val="24"/>
        </w:rPr>
        <w:t xml:space="preserve">determination </w:t>
      </w:r>
      <w:r w:rsidR="00A303EA">
        <w:rPr>
          <w:sz w:val="24"/>
          <w:szCs w:val="24"/>
        </w:rPr>
        <w:t>of glucose from NIR spectra.</w:t>
      </w:r>
      <w:r>
        <w:rPr>
          <w:sz w:val="24"/>
          <w:szCs w:val="24"/>
        </w:rPr>
        <w:t xml:space="preserve">  </w:t>
      </w:r>
    </w:p>
    <w:p w:rsidR="00C7087D" w:rsidRDefault="000F6FCE" w:rsidP="00936187">
      <w:pPr>
        <w:pStyle w:val="Heading2"/>
        <w:numPr>
          <w:ilvl w:val="0"/>
          <w:numId w:val="0"/>
        </w:numPr>
        <w:ind w:left="144"/>
        <w:rPr>
          <w:b/>
          <w:i w:val="0"/>
          <w:color w:val="5B9BD5" w:themeColor="accent1"/>
          <w:sz w:val="28"/>
          <w:szCs w:val="28"/>
        </w:rPr>
      </w:pPr>
      <w:bookmarkStart w:id="26" w:name="_Toc505600378"/>
      <w:r>
        <w:rPr>
          <w:b/>
          <w:i w:val="0"/>
          <w:color w:val="5B9BD5" w:themeColor="accent1"/>
          <w:sz w:val="28"/>
          <w:szCs w:val="28"/>
        </w:rPr>
        <w:t xml:space="preserve">4.1 </w:t>
      </w:r>
      <w:r w:rsidR="00896C31" w:rsidRPr="001C05F6">
        <w:rPr>
          <w:b/>
          <w:i w:val="0"/>
          <w:color w:val="5B9BD5" w:themeColor="accent1"/>
          <w:sz w:val="28"/>
          <w:szCs w:val="28"/>
        </w:rPr>
        <w:t>Local</w:t>
      </w:r>
      <w:r w:rsidR="00C7087D" w:rsidRPr="001C05F6">
        <w:rPr>
          <w:b/>
          <w:i w:val="0"/>
          <w:color w:val="5B9BD5" w:themeColor="accent1"/>
          <w:sz w:val="28"/>
          <w:szCs w:val="28"/>
        </w:rPr>
        <w:t xml:space="preserve"> Linear Embedding (LLE) Dimensionality Reduction Algorithm:</w:t>
      </w:r>
      <w:bookmarkEnd w:id="26"/>
    </w:p>
    <w:p w:rsidR="00992D0D" w:rsidRPr="00992D0D" w:rsidRDefault="00992D0D" w:rsidP="00992D0D">
      <w:pPr>
        <w:rPr>
          <w:lang w:val="en-US"/>
        </w:rPr>
      </w:pPr>
    </w:p>
    <w:p w:rsidR="00C7087D" w:rsidRDefault="00061399" w:rsidP="00C7087D">
      <w:pPr>
        <w:pStyle w:val="BodyText"/>
        <w:spacing w:line="480" w:lineRule="auto"/>
        <w:ind w:firstLine="0"/>
        <w:rPr>
          <w:sz w:val="24"/>
          <w:szCs w:val="24"/>
        </w:rPr>
      </w:pPr>
      <w:r>
        <w:rPr>
          <w:sz w:val="24"/>
          <w:szCs w:val="24"/>
        </w:rPr>
        <w:t>For a ra</w:t>
      </w:r>
      <w:r w:rsidR="00A96C68">
        <w:rPr>
          <w:sz w:val="24"/>
          <w:szCs w:val="24"/>
        </w:rPr>
        <w:t xml:space="preserve">w absorbance matrix consisting of </w:t>
      </w:r>
      <w:r w:rsidR="00C7087D">
        <w:rPr>
          <w:sz w:val="24"/>
          <w:szCs w:val="24"/>
        </w:rPr>
        <w:t xml:space="preserve"> </w:t>
      </w:r>
      <w:r w:rsidR="00C7087D" w:rsidRPr="00FB1607">
        <w:rPr>
          <w:i/>
          <w:sz w:val="24"/>
          <w:szCs w:val="24"/>
        </w:rPr>
        <w:t>N</w:t>
      </w:r>
      <w:r w:rsidR="00C7087D">
        <w:rPr>
          <w:sz w:val="24"/>
          <w:szCs w:val="24"/>
        </w:rPr>
        <w:t xml:space="preserve"> vectors </w:t>
      </w:r>
      <w:r w:rsidR="00C7087D">
        <w:rPr>
          <w:noProof/>
          <w:position w:val="-12"/>
          <w:sz w:val="24"/>
          <w:szCs w:val="24"/>
          <w:lang w:val="en-GB" w:eastAsia="en-GB"/>
        </w:rPr>
        <w:drawing>
          <wp:inline distT="0" distB="0" distL="0" distR="0">
            <wp:extent cx="152400" cy="200025"/>
            <wp:effectExtent l="0" t="0" r="0"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C7087D" w:rsidRPr="00791633">
        <w:rPr>
          <w:sz w:val="24"/>
          <w:szCs w:val="24"/>
        </w:rPr>
        <w:t xml:space="preserve"> with dimensionality </w:t>
      </w:r>
      <w:r w:rsidR="00C7087D" w:rsidRPr="00FB1607">
        <w:rPr>
          <w:i/>
          <w:sz w:val="24"/>
          <w:szCs w:val="24"/>
        </w:rPr>
        <w:t>D</w:t>
      </w:r>
      <w:r w:rsidR="00A96C68">
        <w:rPr>
          <w:i/>
          <w:sz w:val="24"/>
          <w:szCs w:val="24"/>
        </w:rPr>
        <w:t xml:space="preserve">, </w:t>
      </w:r>
      <w:r w:rsidR="00A96C68">
        <w:rPr>
          <w:sz w:val="24"/>
          <w:szCs w:val="24"/>
        </w:rPr>
        <w:t xml:space="preserve"> </w:t>
      </w:r>
      <w:r w:rsidR="00F815C2">
        <w:rPr>
          <w:sz w:val="24"/>
          <w:szCs w:val="24"/>
        </w:rPr>
        <w:t xml:space="preserve">an </w:t>
      </w:r>
      <w:r w:rsidR="00A96C68">
        <w:rPr>
          <w:sz w:val="24"/>
          <w:szCs w:val="24"/>
        </w:rPr>
        <w:t xml:space="preserve">LLE analysis </w:t>
      </w:r>
      <w:r w:rsidR="00C7087D" w:rsidRPr="00791633">
        <w:rPr>
          <w:sz w:val="24"/>
          <w:szCs w:val="24"/>
        </w:rPr>
        <w:t>can be implemented as</w:t>
      </w:r>
      <w:r w:rsidR="00DB7CC4">
        <w:rPr>
          <w:sz w:val="24"/>
          <w:szCs w:val="24"/>
        </w:rPr>
        <w:t xml:space="preserve"> illustrated in Figure </w:t>
      </w:r>
      <w:r w:rsidR="000F6FCE">
        <w:rPr>
          <w:sz w:val="24"/>
          <w:szCs w:val="24"/>
        </w:rPr>
        <w:t>4</w:t>
      </w:r>
      <w:r w:rsidR="00DB7CC4">
        <w:rPr>
          <w:sz w:val="24"/>
          <w:szCs w:val="24"/>
        </w:rPr>
        <w:t>.1 as</w:t>
      </w:r>
      <w:r w:rsidR="00C7087D" w:rsidRPr="00791633">
        <w:rPr>
          <w:sz w:val="24"/>
          <w:szCs w:val="24"/>
        </w:rPr>
        <w:t xml:space="preserve"> </w:t>
      </w:r>
      <w:r w:rsidR="00C7087D">
        <w:rPr>
          <w:sz w:val="24"/>
          <w:szCs w:val="24"/>
        </w:rPr>
        <w:t xml:space="preserve">follows: </w:t>
      </w:r>
      <w:r w:rsidR="00C7087D">
        <w:rPr>
          <w:sz w:val="24"/>
          <w:szCs w:val="24"/>
        </w:rPr>
        <w:softHyphen/>
      </w:r>
      <w:r w:rsidR="00C7087D">
        <w:rPr>
          <w:sz w:val="24"/>
          <w:szCs w:val="24"/>
        </w:rPr>
        <w:softHyphen/>
      </w:r>
    </w:p>
    <w:p w:rsidR="00C7087D" w:rsidRDefault="00741EF3" w:rsidP="00C7087D">
      <w:pPr>
        <w:pStyle w:val="BodyText"/>
        <w:spacing w:line="480" w:lineRule="auto"/>
        <w:ind w:firstLine="0"/>
        <w:rPr>
          <w:sz w:val="24"/>
          <w:szCs w:val="24"/>
        </w:rPr>
      </w:pPr>
      <w:r>
        <w:rPr>
          <w:sz w:val="24"/>
          <w:szCs w:val="24"/>
        </w:rPr>
        <w:t xml:space="preserve">The LLE algorithm is defined by two parameters namely the number of nearest neighbours and the dimensionality of the embedded data. Let the dimensionality of the embedded data and the number of nearest neighbours be </w:t>
      </w:r>
      <w:r w:rsidRPr="00741EF3">
        <w:rPr>
          <w:i/>
          <w:sz w:val="24"/>
          <w:szCs w:val="24"/>
        </w:rPr>
        <w:t>d</w:t>
      </w:r>
      <w:r>
        <w:rPr>
          <w:sz w:val="24"/>
          <w:szCs w:val="24"/>
        </w:rPr>
        <w:t xml:space="preserve"> and </w:t>
      </w:r>
      <w:r w:rsidRPr="00741EF3">
        <w:rPr>
          <w:i/>
          <w:sz w:val="24"/>
          <w:szCs w:val="24"/>
        </w:rPr>
        <w:t>K</w:t>
      </w:r>
      <w:r>
        <w:rPr>
          <w:sz w:val="24"/>
          <w:szCs w:val="24"/>
        </w:rPr>
        <w:t xml:space="preserve"> respectively</w:t>
      </w:r>
      <w:r w:rsidR="00B40004">
        <w:rPr>
          <w:sz w:val="24"/>
          <w:szCs w:val="24"/>
        </w:rPr>
        <w:t>.</w:t>
      </w:r>
      <w:r w:rsidR="00C7087D">
        <w:rPr>
          <w:sz w:val="24"/>
          <w:szCs w:val="24"/>
        </w:rPr>
        <w:t xml:space="preserve"> Initially, </w:t>
      </w:r>
      <w:r w:rsidR="00846796">
        <w:rPr>
          <w:sz w:val="24"/>
          <w:szCs w:val="24"/>
        </w:rPr>
        <w:t xml:space="preserve">for each data point, </w:t>
      </w:r>
      <w:r w:rsidR="00C7087D" w:rsidRPr="00FB1607">
        <w:rPr>
          <w:i/>
          <w:sz w:val="24"/>
          <w:szCs w:val="24"/>
        </w:rPr>
        <w:t>K</w:t>
      </w:r>
      <w:r w:rsidR="00C7087D">
        <w:rPr>
          <w:sz w:val="24"/>
          <w:szCs w:val="24"/>
        </w:rPr>
        <w:t>-nearest neighbo</w:t>
      </w:r>
      <w:r w:rsidR="00846796">
        <w:rPr>
          <w:sz w:val="24"/>
          <w:szCs w:val="24"/>
        </w:rPr>
        <w:t>u</w:t>
      </w:r>
      <w:r w:rsidR="00C7087D">
        <w:rPr>
          <w:sz w:val="24"/>
          <w:szCs w:val="24"/>
        </w:rPr>
        <w:t xml:space="preserve">rs are </w:t>
      </w:r>
      <w:r w:rsidR="00FB3DA1">
        <w:rPr>
          <w:sz w:val="24"/>
          <w:szCs w:val="24"/>
        </w:rPr>
        <w:t>determined by</w:t>
      </w:r>
      <w:r w:rsidR="00C7087D">
        <w:rPr>
          <w:sz w:val="24"/>
          <w:szCs w:val="24"/>
        </w:rPr>
        <w:t xml:space="preserve"> using </w:t>
      </w:r>
      <w:r w:rsidR="00FB3DA1">
        <w:rPr>
          <w:sz w:val="24"/>
          <w:szCs w:val="24"/>
        </w:rPr>
        <w:t xml:space="preserve">Epsilon size ball or </w:t>
      </w:r>
      <w:r w:rsidR="00C7087D">
        <w:rPr>
          <w:sz w:val="24"/>
          <w:szCs w:val="24"/>
        </w:rPr>
        <w:t xml:space="preserve">Euclidean </w:t>
      </w:r>
      <w:r w:rsidR="00FB3DA1">
        <w:rPr>
          <w:sz w:val="24"/>
          <w:szCs w:val="24"/>
        </w:rPr>
        <w:t>metric. The</w:t>
      </w:r>
      <w:r w:rsidR="00C7087D">
        <w:rPr>
          <w:sz w:val="24"/>
          <w:szCs w:val="24"/>
        </w:rPr>
        <w:t xml:space="preserve"> reconstruction weights </w:t>
      </w:r>
      <w:r w:rsidR="00C7087D">
        <w:rPr>
          <w:noProof/>
          <w:position w:val="-14"/>
          <w:sz w:val="24"/>
          <w:szCs w:val="24"/>
          <w:lang w:val="en-GB" w:eastAsia="en-GB"/>
        </w:rPr>
        <w:drawing>
          <wp:inline distT="0" distB="0" distL="0" distR="0">
            <wp:extent cx="16192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2D3DA6">
        <w:rPr>
          <w:sz w:val="24"/>
          <w:szCs w:val="24"/>
        </w:rPr>
        <w:t xml:space="preserve"> </w:t>
      </w:r>
      <w:r w:rsidR="00C7087D">
        <w:rPr>
          <w:sz w:val="24"/>
          <w:szCs w:val="24"/>
        </w:rPr>
        <w:t>that best represent the data points by the</w:t>
      </w:r>
      <w:r w:rsidR="00C7087D" w:rsidRPr="000F79AF">
        <w:rPr>
          <w:sz w:val="24"/>
          <w:szCs w:val="24"/>
        </w:rPr>
        <w:t>i</w:t>
      </w:r>
      <w:r w:rsidR="00C7087D">
        <w:rPr>
          <w:sz w:val="24"/>
          <w:szCs w:val="24"/>
        </w:rPr>
        <w:t>r neighbo</w:t>
      </w:r>
      <w:r w:rsidR="002A7282">
        <w:rPr>
          <w:sz w:val="24"/>
          <w:szCs w:val="24"/>
        </w:rPr>
        <w:t>u</w:t>
      </w:r>
      <w:r w:rsidR="00C7087D">
        <w:rPr>
          <w:sz w:val="24"/>
          <w:szCs w:val="24"/>
        </w:rPr>
        <w:t xml:space="preserve">ring points can be computed </w:t>
      </w:r>
      <w:r w:rsidR="0041414F">
        <w:rPr>
          <w:sz w:val="24"/>
          <w:szCs w:val="24"/>
        </w:rPr>
        <w:t xml:space="preserve">so </w:t>
      </w:r>
      <w:r w:rsidR="0041414F">
        <w:rPr>
          <w:sz w:val="24"/>
          <w:szCs w:val="24"/>
        </w:rPr>
        <w:lastRenderedPageBreak/>
        <w:t>that they can be used to reconstruct the original data.</w:t>
      </w:r>
      <w:r w:rsidR="003C56A6">
        <w:rPr>
          <w:sz w:val="24"/>
          <w:szCs w:val="24"/>
        </w:rPr>
        <w:t xml:space="preserve"> where</w:t>
      </w:r>
      <w:r w:rsidR="00472034" w:rsidRPr="00472034">
        <w:rPr>
          <w:noProof/>
          <w:position w:val="-14"/>
          <w:sz w:val="24"/>
          <w:szCs w:val="24"/>
          <w:lang w:val="en-GB" w:eastAsia="en-GB"/>
        </w:rPr>
        <w:t xml:space="preserve"> </w:t>
      </w:r>
      <w:r w:rsidR="00472034">
        <w:rPr>
          <w:noProof/>
          <w:position w:val="-14"/>
          <w:sz w:val="24"/>
          <w:szCs w:val="24"/>
          <w:lang w:val="en-GB" w:eastAsia="en-GB"/>
        </w:rPr>
        <w:drawing>
          <wp:inline distT="0" distB="0" distL="0" distR="0" wp14:anchorId="6B07C221" wp14:editId="23AF4F6C">
            <wp:extent cx="161925" cy="2000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41414F">
        <w:rPr>
          <w:sz w:val="24"/>
          <w:szCs w:val="24"/>
        </w:rPr>
        <w:t xml:space="preserve"> </w:t>
      </w:r>
      <w:r w:rsidR="00472034">
        <w:rPr>
          <w:sz w:val="24"/>
          <w:szCs w:val="24"/>
        </w:rPr>
        <w:t xml:space="preserve">indicates the contribution of </w:t>
      </w:r>
      <w:r w:rsidR="003C56A6">
        <w:rPr>
          <w:i/>
          <w:sz w:val="24"/>
          <w:szCs w:val="24"/>
        </w:rPr>
        <w:t>j</w:t>
      </w:r>
      <w:r w:rsidR="00472034" w:rsidRPr="00472034">
        <w:rPr>
          <w:i/>
          <w:sz w:val="24"/>
          <w:szCs w:val="24"/>
        </w:rPr>
        <w:t>’th</w:t>
      </w:r>
      <w:r w:rsidR="00472034">
        <w:rPr>
          <w:sz w:val="24"/>
          <w:szCs w:val="24"/>
        </w:rPr>
        <w:t xml:space="preserve"> point to the </w:t>
      </w:r>
      <w:r w:rsidR="003C56A6">
        <w:rPr>
          <w:i/>
          <w:sz w:val="24"/>
          <w:szCs w:val="24"/>
        </w:rPr>
        <w:t>i</w:t>
      </w:r>
      <w:r w:rsidR="00472034" w:rsidRPr="00472034">
        <w:rPr>
          <w:i/>
          <w:sz w:val="24"/>
          <w:szCs w:val="24"/>
        </w:rPr>
        <w:t>’th</w:t>
      </w:r>
      <w:r w:rsidR="00472034">
        <w:rPr>
          <w:sz w:val="24"/>
          <w:szCs w:val="24"/>
        </w:rPr>
        <w:t xml:space="preserve"> reconstruction</w:t>
      </w:r>
      <w:r w:rsidR="00511FBC">
        <w:rPr>
          <w:sz w:val="24"/>
          <w:szCs w:val="24"/>
        </w:rPr>
        <w:t xml:space="preserve"> and the reconstruction weights are computed </w:t>
      </w:r>
      <w:r w:rsidR="00C7087D">
        <w:rPr>
          <w:sz w:val="24"/>
          <w:szCs w:val="24"/>
        </w:rPr>
        <w:t xml:space="preserve">by minimizing the following cost function </w:t>
      </w:r>
      <w:r w:rsidR="00C7087D" w:rsidRPr="00DA5B3B">
        <w:rPr>
          <w:i/>
          <w:sz w:val="24"/>
          <w:szCs w:val="24"/>
        </w:rPr>
        <w:t>E(W)</w:t>
      </w:r>
      <w:r w:rsidR="00C7087D">
        <w:rPr>
          <w:sz w:val="24"/>
          <w:szCs w:val="24"/>
        </w:rPr>
        <w:t>.</w:t>
      </w:r>
    </w:p>
    <w:p w:rsidR="00C7087D" w:rsidRPr="008F1B4D" w:rsidRDefault="00C7087D" w:rsidP="00C7087D">
      <w:pPr>
        <w:pStyle w:val="BodyText"/>
        <w:spacing w:line="480" w:lineRule="auto"/>
        <w:rPr>
          <w:position w:val="-34"/>
          <w:sz w:val="24"/>
          <w:szCs w:val="24"/>
        </w:rPr>
      </w:pPr>
      <w:r w:rsidRPr="009E0169">
        <w:rPr>
          <w:position w:val="-34"/>
        </w:rPr>
        <w:object w:dxaOrig="27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43.5pt" o:ole="">
            <v:imagedata r:id="rId13" o:title=""/>
          </v:shape>
          <o:OLEObject Type="Embed" ProgID="Equation.3" ShapeID="_x0000_i1025" DrawAspect="Content" ObjectID="_1583063113" r:id="rId14"/>
        </w:object>
      </w:r>
      <w:r>
        <w:t xml:space="preserve">                                                                                                       (</w:t>
      </w:r>
      <w:r w:rsidR="000F6FCE">
        <w:t>4.</w:t>
      </w:r>
      <w:r>
        <w:t>1)</w:t>
      </w:r>
    </w:p>
    <w:p w:rsidR="00C7087D" w:rsidRDefault="00C7087D" w:rsidP="00C7087D">
      <w:pPr>
        <w:pStyle w:val="BodyText"/>
        <w:spacing w:line="480" w:lineRule="auto"/>
        <w:ind w:firstLine="0"/>
        <w:rPr>
          <w:sz w:val="24"/>
          <w:szCs w:val="24"/>
        </w:rPr>
      </w:pPr>
      <w:r>
        <w:rPr>
          <w:sz w:val="24"/>
          <w:szCs w:val="24"/>
        </w:rPr>
        <w:t>The cost function</w:t>
      </w:r>
      <w:r w:rsidR="00175F34">
        <w:rPr>
          <w:sz w:val="24"/>
          <w:szCs w:val="24"/>
        </w:rPr>
        <w:t xml:space="preserve"> </w:t>
      </w:r>
      <w:r w:rsidR="00175F34" w:rsidRPr="00175F34">
        <w:rPr>
          <w:i/>
          <w:sz w:val="24"/>
          <w:szCs w:val="24"/>
        </w:rPr>
        <w:t>E(W)</w:t>
      </w:r>
      <w:r w:rsidR="00175F34">
        <w:rPr>
          <w:i/>
          <w:sz w:val="24"/>
          <w:szCs w:val="24"/>
        </w:rPr>
        <w:t xml:space="preserve"> </w:t>
      </w:r>
      <w:r>
        <w:rPr>
          <w:sz w:val="24"/>
          <w:szCs w:val="24"/>
        </w:rPr>
        <w:t xml:space="preserve">is the squared sum of the difference between the </w:t>
      </w:r>
      <w:r w:rsidR="000645A6">
        <w:rPr>
          <w:sz w:val="24"/>
          <w:szCs w:val="24"/>
        </w:rPr>
        <w:t>reconstructed data and the actual data</w:t>
      </w:r>
      <w:r w:rsidR="00175F34">
        <w:rPr>
          <w:sz w:val="24"/>
          <w:szCs w:val="24"/>
        </w:rPr>
        <w:t>, which represents the reconstruction error</w:t>
      </w:r>
      <w:r>
        <w:rPr>
          <w:sz w:val="24"/>
          <w:szCs w:val="24"/>
        </w:rPr>
        <w:t xml:space="preserve">. The </w:t>
      </w:r>
      <w:r w:rsidR="00D72379">
        <w:rPr>
          <w:sz w:val="24"/>
          <w:szCs w:val="24"/>
        </w:rPr>
        <w:t>reconstruction error</w:t>
      </w:r>
      <w:r w:rsidR="001B0312">
        <w:rPr>
          <w:sz w:val="24"/>
          <w:szCs w:val="24"/>
        </w:rPr>
        <w:t xml:space="preserve"> </w:t>
      </w:r>
      <w:r w:rsidRPr="00791633">
        <w:rPr>
          <w:sz w:val="24"/>
          <w:szCs w:val="24"/>
        </w:rPr>
        <w:t xml:space="preserve">can be </w:t>
      </w:r>
      <w:r>
        <w:rPr>
          <w:sz w:val="24"/>
          <w:szCs w:val="24"/>
        </w:rPr>
        <w:t>minimized</w:t>
      </w:r>
      <w:r w:rsidRPr="00791633">
        <w:rPr>
          <w:sz w:val="24"/>
          <w:szCs w:val="24"/>
        </w:rPr>
        <w:t xml:space="preserve"> with </w:t>
      </w:r>
      <w:r>
        <w:rPr>
          <w:sz w:val="24"/>
          <w:szCs w:val="24"/>
        </w:rPr>
        <w:t xml:space="preserve">the </w:t>
      </w:r>
      <w:r w:rsidRPr="00791633">
        <w:rPr>
          <w:sz w:val="24"/>
          <w:szCs w:val="24"/>
        </w:rPr>
        <w:t>two constraints</w:t>
      </w:r>
      <w:r w:rsidR="00D72379">
        <w:rPr>
          <w:sz w:val="24"/>
          <w:szCs w:val="24"/>
        </w:rPr>
        <w:t xml:space="preserve"> shown below</w:t>
      </w:r>
      <w:r>
        <w:rPr>
          <w:sz w:val="24"/>
          <w:szCs w:val="24"/>
        </w:rPr>
        <w:t>:</w:t>
      </w:r>
    </w:p>
    <w:p w:rsidR="00C7087D" w:rsidRDefault="00C7087D" w:rsidP="00C7087D">
      <w:pPr>
        <w:pStyle w:val="BodyText"/>
        <w:spacing w:line="480" w:lineRule="auto"/>
        <w:ind w:firstLine="0"/>
        <w:rPr>
          <w:sz w:val="24"/>
          <w:szCs w:val="24"/>
        </w:rPr>
      </w:pPr>
      <w:r>
        <w:rPr>
          <w:sz w:val="24"/>
          <w:szCs w:val="24"/>
        </w:rPr>
        <w:t xml:space="preserve">The first constraint is </w:t>
      </w:r>
      <w:r w:rsidR="00ED41A9">
        <w:rPr>
          <w:noProof/>
          <w:position w:val="-14"/>
          <w:sz w:val="24"/>
          <w:szCs w:val="24"/>
          <w:lang w:val="en-GB" w:eastAsia="en-GB"/>
        </w:rPr>
        <w:drawing>
          <wp:inline distT="0" distB="0" distL="0" distR="0" wp14:anchorId="128DF56B" wp14:editId="6B0CC25D">
            <wp:extent cx="200025" cy="23812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ED41A9" w:rsidRPr="00791633">
        <w:rPr>
          <w:sz w:val="24"/>
          <w:szCs w:val="24"/>
        </w:rPr>
        <w:t>=</w:t>
      </w:r>
      <w:r w:rsidR="00C24205">
        <w:rPr>
          <w:sz w:val="24"/>
          <w:szCs w:val="24"/>
        </w:rPr>
        <w:t xml:space="preserve"> </w:t>
      </w:r>
      <w:r w:rsidR="00ED41A9" w:rsidRPr="00791633">
        <w:rPr>
          <w:sz w:val="24"/>
          <w:szCs w:val="24"/>
        </w:rPr>
        <w:t xml:space="preserve">0, if </w:t>
      </w:r>
      <w:r w:rsidR="00ED41A9">
        <w:rPr>
          <w:sz w:val="24"/>
          <w:szCs w:val="24"/>
        </w:rPr>
        <w:t>X</w:t>
      </w:r>
      <w:r w:rsidR="00ED41A9" w:rsidRPr="003D4734">
        <w:rPr>
          <w:sz w:val="24"/>
          <w:szCs w:val="24"/>
          <w:vertAlign w:val="subscript"/>
        </w:rPr>
        <w:t>j</w:t>
      </w:r>
      <w:r w:rsidR="00ED41A9">
        <w:rPr>
          <w:sz w:val="24"/>
          <w:szCs w:val="24"/>
          <w:vertAlign w:val="subscript"/>
        </w:rPr>
        <w:t xml:space="preserve"> </w:t>
      </w:r>
      <w:r w:rsidR="00ED41A9" w:rsidRPr="00791633">
        <w:rPr>
          <w:sz w:val="24"/>
          <w:szCs w:val="24"/>
        </w:rPr>
        <w:t>is not</w:t>
      </w:r>
      <w:r w:rsidR="00C4047B">
        <w:rPr>
          <w:sz w:val="24"/>
          <w:szCs w:val="24"/>
        </w:rPr>
        <w:t xml:space="preserve"> belongs</w:t>
      </w:r>
      <w:r w:rsidR="00FA5683">
        <w:rPr>
          <w:sz w:val="24"/>
          <w:szCs w:val="24"/>
        </w:rPr>
        <w:t xml:space="preserve"> to</w:t>
      </w:r>
      <w:r w:rsidR="00ED41A9" w:rsidRPr="00791633">
        <w:rPr>
          <w:sz w:val="24"/>
          <w:szCs w:val="24"/>
        </w:rPr>
        <w:t xml:space="preserve"> one of the </w:t>
      </w:r>
      <w:r w:rsidR="00ED41A9" w:rsidRPr="00FB1607">
        <w:rPr>
          <w:i/>
          <w:sz w:val="24"/>
          <w:szCs w:val="24"/>
        </w:rPr>
        <w:t>K</w:t>
      </w:r>
      <w:r w:rsidR="00ED41A9" w:rsidRPr="00791633">
        <w:rPr>
          <w:sz w:val="24"/>
          <w:szCs w:val="24"/>
        </w:rPr>
        <w:t xml:space="preserve"> nearest</w:t>
      </w:r>
      <w:r w:rsidR="00ED41A9">
        <w:rPr>
          <w:sz w:val="24"/>
          <w:szCs w:val="24"/>
        </w:rPr>
        <w:t xml:space="preserve"> neighbouring</w:t>
      </w:r>
      <w:r w:rsidR="00ED41A9" w:rsidRPr="00791633">
        <w:rPr>
          <w:sz w:val="24"/>
          <w:szCs w:val="24"/>
        </w:rPr>
        <w:t xml:space="preserve"> points</w:t>
      </w:r>
      <w:r w:rsidR="00ED41A9">
        <w:rPr>
          <w:sz w:val="24"/>
          <w:szCs w:val="24"/>
        </w:rPr>
        <w:t xml:space="preserve">; it means that every data point must be reconstructed only from its neighbouring points. The second constraint is </w:t>
      </w:r>
      <w:r>
        <w:rPr>
          <w:sz w:val="24"/>
          <w:szCs w:val="24"/>
        </w:rPr>
        <w:t>the sum</w:t>
      </w:r>
      <w:r w:rsidR="00C32834">
        <w:rPr>
          <w:sz w:val="24"/>
          <w:szCs w:val="24"/>
        </w:rPr>
        <w:t>mation</w:t>
      </w:r>
      <w:r>
        <w:rPr>
          <w:sz w:val="24"/>
          <w:szCs w:val="24"/>
        </w:rPr>
        <w:t xml:space="preserve"> of all the reconstruction weights should be equal to unity. i.e.</w:t>
      </w:r>
    </w:p>
    <w:p w:rsidR="00C7087D" w:rsidRDefault="00C7087D" w:rsidP="00C7087D">
      <w:pPr>
        <w:pStyle w:val="BodyText"/>
        <w:spacing w:line="480" w:lineRule="auto"/>
        <w:ind w:left="360" w:firstLine="0"/>
        <w:rPr>
          <w:sz w:val="24"/>
          <w:szCs w:val="24"/>
        </w:rPr>
      </w:pPr>
      <w:r>
        <w:rPr>
          <w:noProof/>
          <w:position w:val="-30"/>
          <w:sz w:val="24"/>
          <w:szCs w:val="24"/>
          <w:lang w:val="en-GB" w:eastAsia="en-GB"/>
        </w:rPr>
        <w:drawing>
          <wp:inline distT="0" distB="0" distL="0" distR="0">
            <wp:extent cx="619125" cy="39052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sz w:val="24"/>
          <w:szCs w:val="24"/>
        </w:rPr>
        <w:t>.</w:t>
      </w:r>
    </w:p>
    <w:p w:rsidR="00C7087D" w:rsidRDefault="00C7087D" w:rsidP="00C7087D">
      <w:pPr>
        <w:pStyle w:val="BodyText"/>
        <w:spacing w:line="480" w:lineRule="auto"/>
        <w:ind w:firstLine="0"/>
        <w:rPr>
          <w:sz w:val="24"/>
          <w:szCs w:val="24"/>
        </w:rPr>
      </w:pPr>
      <w:r>
        <w:rPr>
          <w:sz w:val="24"/>
          <w:szCs w:val="24"/>
        </w:rPr>
        <w:t xml:space="preserve">The </w:t>
      </w:r>
      <w:r w:rsidR="00F2088F">
        <w:rPr>
          <w:sz w:val="24"/>
          <w:szCs w:val="24"/>
        </w:rPr>
        <w:t xml:space="preserve">importance </w:t>
      </w:r>
      <w:r>
        <w:rPr>
          <w:sz w:val="24"/>
          <w:szCs w:val="24"/>
        </w:rPr>
        <w:t>of the</w:t>
      </w:r>
      <w:r w:rsidR="00F2088F">
        <w:rPr>
          <w:sz w:val="24"/>
          <w:szCs w:val="24"/>
        </w:rPr>
        <w:t xml:space="preserve"> </w:t>
      </w:r>
      <w:r>
        <w:rPr>
          <w:sz w:val="24"/>
          <w:szCs w:val="24"/>
        </w:rPr>
        <w:t>two constraints is that for any particular data point, the</w:t>
      </w:r>
      <w:r w:rsidR="008218D4">
        <w:rPr>
          <w:sz w:val="24"/>
          <w:szCs w:val="24"/>
        </w:rPr>
        <w:t xml:space="preserve"> reconstruction</w:t>
      </w:r>
      <w:r>
        <w:rPr>
          <w:sz w:val="24"/>
          <w:szCs w:val="24"/>
        </w:rPr>
        <w:t xml:space="preserve"> weights are invariant to</w:t>
      </w:r>
      <w:r w:rsidR="008218D4">
        <w:rPr>
          <w:sz w:val="24"/>
          <w:szCs w:val="24"/>
        </w:rPr>
        <w:t xml:space="preserve"> translation, rescaling and rotation of that</w:t>
      </w:r>
      <w:r>
        <w:rPr>
          <w:sz w:val="24"/>
          <w:szCs w:val="24"/>
        </w:rPr>
        <w:t xml:space="preserve"> data point and its </w:t>
      </w:r>
      <w:r w:rsidR="00173A74">
        <w:rPr>
          <w:sz w:val="24"/>
          <w:szCs w:val="24"/>
        </w:rPr>
        <w:t>neighbo</w:t>
      </w:r>
      <w:r w:rsidR="001D49DC">
        <w:rPr>
          <w:sz w:val="24"/>
          <w:szCs w:val="24"/>
        </w:rPr>
        <w:t>u</w:t>
      </w:r>
      <w:r w:rsidR="00173A74">
        <w:rPr>
          <w:sz w:val="24"/>
          <w:szCs w:val="24"/>
        </w:rPr>
        <w:t>rs</w:t>
      </w:r>
      <w:r>
        <w:rPr>
          <w:sz w:val="24"/>
          <w:szCs w:val="24"/>
        </w:rPr>
        <w:t xml:space="preserve">. The invariance to translations is </w:t>
      </w:r>
      <w:r w:rsidR="00031DD3">
        <w:rPr>
          <w:sz w:val="24"/>
          <w:szCs w:val="24"/>
        </w:rPr>
        <w:t xml:space="preserve">specifically </w:t>
      </w:r>
      <w:r>
        <w:rPr>
          <w:sz w:val="24"/>
          <w:szCs w:val="24"/>
        </w:rPr>
        <w:t xml:space="preserve">achieved by the </w:t>
      </w:r>
      <w:r w:rsidR="00031DD3">
        <w:rPr>
          <w:sz w:val="24"/>
          <w:szCs w:val="24"/>
        </w:rPr>
        <w:t xml:space="preserve">second </w:t>
      </w:r>
      <w:r>
        <w:rPr>
          <w:sz w:val="24"/>
          <w:szCs w:val="24"/>
        </w:rPr>
        <w:t>constraint [</w:t>
      </w:r>
      <w:r w:rsidR="004B7734">
        <w:rPr>
          <w:sz w:val="24"/>
          <w:szCs w:val="24"/>
        </w:rPr>
        <w:t>82</w:t>
      </w:r>
      <w:r>
        <w:rPr>
          <w:sz w:val="24"/>
          <w:szCs w:val="24"/>
        </w:rPr>
        <w:t xml:space="preserve">]. </w:t>
      </w:r>
    </w:p>
    <w:p w:rsidR="00C7087D" w:rsidRPr="00791633" w:rsidRDefault="00526423" w:rsidP="00C7087D">
      <w:pPr>
        <w:pStyle w:val="BodyText"/>
        <w:spacing w:line="480" w:lineRule="auto"/>
        <w:ind w:firstLine="0"/>
        <w:rPr>
          <w:sz w:val="24"/>
          <w:szCs w:val="24"/>
        </w:rPr>
      </w:pPr>
      <w:r>
        <w:rPr>
          <w:sz w:val="24"/>
          <w:szCs w:val="24"/>
        </w:rPr>
        <w:t xml:space="preserve">Solving equation </w:t>
      </w:r>
      <w:r w:rsidR="00C63D46">
        <w:rPr>
          <w:sz w:val="24"/>
          <w:szCs w:val="24"/>
        </w:rPr>
        <w:t>4</w:t>
      </w:r>
      <w:r>
        <w:rPr>
          <w:sz w:val="24"/>
          <w:szCs w:val="24"/>
        </w:rPr>
        <w:t>.1 subjected to these two constraints is a least squares problem as shown in [</w:t>
      </w:r>
      <w:r w:rsidR="004B7734">
        <w:rPr>
          <w:sz w:val="24"/>
          <w:szCs w:val="24"/>
        </w:rPr>
        <w:t>80</w:t>
      </w:r>
      <w:r>
        <w:rPr>
          <w:sz w:val="24"/>
          <w:szCs w:val="24"/>
        </w:rPr>
        <w:t xml:space="preserve">]. </w:t>
      </w:r>
      <w:r w:rsidR="00C7087D" w:rsidRPr="00791633">
        <w:rPr>
          <w:sz w:val="24"/>
          <w:szCs w:val="24"/>
        </w:rPr>
        <w:t>The optimum weights are invariant to translation, rescaling and rotation of the data point and its neighbo</w:t>
      </w:r>
      <w:r w:rsidR="00C7087D">
        <w:rPr>
          <w:sz w:val="24"/>
          <w:szCs w:val="24"/>
        </w:rPr>
        <w:t>u</w:t>
      </w:r>
      <w:r w:rsidR="00C7087D" w:rsidRPr="00791633">
        <w:rPr>
          <w:sz w:val="24"/>
          <w:szCs w:val="24"/>
        </w:rPr>
        <w:t>rs.</w:t>
      </w:r>
    </w:p>
    <w:p w:rsidR="00C7087D" w:rsidRPr="00791633" w:rsidRDefault="00C7087D" w:rsidP="00C7087D">
      <w:pPr>
        <w:pStyle w:val="BodyText"/>
        <w:spacing w:line="480" w:lineRule="auto"/>
        <w:ind w:firstLine="0"/>
        <w:rPr>
          <w:position w:val="-10"/>
          <w:sz w:val="24"/>
          <w:szCs w:val="24"/>
        </w:rPr>
      </w:pPr>
      <w:r>
        <w:rPr>
          <w:sz w:val="24"/>
          <w:szCs w:val="24"/>
        </w:rPr>
        <w:t xml:space="preserve">Finally, </w:t>
      </w:r>
      <w:r w:rsidRPr="00791633">
        <w:rPr>
          <w:sz w:val="24"/>
          <w:szCs w:val="24"/>
        </w:rPr>
        <w:t>the</w:t>
      </w:r>
      <w:r w:rsidR="00173A74" w:rsidRPr="006769FD">
        <w:rPr>
          <w:i/>
          <w:sz w:val="24"/>
          <w:szCs w:val="24"/>
        </w:rPr>
        <w:t xml:space="preserve"> </w:t>
      </w:r>
      <w:r w:rsidR="0051710B" w:rsidRPr="006769FD">
        <w:rPr>
          <w:i/>
          <w:sz w:val="24"/>
          <w:szCs w:val="24"/>
        </w:rPr>
        <w:t>d</w:t>
      </w:r>
      <w:r w:rsidR="0051710B">
        <w:rPr>
          <w:sz w:val="24"/>
          <w:szCs w:val="24"/>
        </w:rPr>
        <w:t xml:space="preserve"> dimension </w:t>
      </w:r>
      <w:r w:rsidRPr="00791633">
        <w:rPr>
          <w:sz w:val="24"/>
          <w:szCs w:val="24"/>
        </w:rPr>
        <w:t xml:space="preserve">embedded vector </w:t>
      </w:r>
      <w:r>
        <w:rPr>
          <w:noProof/>
          <w:position w:val="-12"/>
          <w:sz w:val="24"/>
          <w:szCs w:val="24"/>
          <w:lang w:val="en-GB" w:eastAsia="en-GB"/>
        </w:rPr>
        <w:drawing>
          <wp:inline distT="0" distB="0" distL="0" distR="0">
            <wp:extent cx="1524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791633">
        <w:rPr>
          <w:sz w:val="24"/>
          <w:szCs w:val="24"/>
        </w:rPr>
        <w:t xml:space="preserve">, </w:t>
      </w:r>
      <w:r>
        <w:rPr>
          <w:sz w:val="24"/>
          <w:szCs w:val="24"/>
        </w:rPr>
        <w:t xml:space="preserve">can be computed </w:t>
      </w:r>
      <w:r w:rsidRPr="00791633">
        <w:rPr>
          <w:sz w:val="24"/>
          <w:szCs w:val="24"/>
        </w:rPr>
        <w:t xml:space="preserve">by minimizing the local reconstruction error </w:t>
      </w:r>
      <w:r>
        <w:rPr>
          <w:noProof/>
          <w:position w:val="-10"/>
          <w:sz w:val="24"/>
          <w:szCs w:val="24"/>
          <w:lang w:val="en-GB" w:eastAsia="en-GB"/>
        </w:rPr>
        <w:drawing>
          <wp:inline distT="0" distB="0" distL="0" distR="0">
            <wp:extent cx="37147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0051710B">
        <w:rPr>
          <w:sz w:val="24"/>
          <w:szCs w:val="24"/>
        </w:rPr>
        <w:t xml:space="preserve"> as shown in equation </w:t>
      </w:r>
      <w:r w:rsidR="00C63D46">
        <w:rPr>
          <w:sz w:val="24"/>
          <w:szCs w:val="24"/>
        </w:rPr>
        <w:t>4</w:t>
      </w:r>
      <w:r w:rsidR="0051710B">
        <w:rPr>
          <w:sz w:val="24"/>
          <w:szCs w:val="24"/>
        </w:rPr>
        <w:t>.2</w:t>
      </w:r>
      <w:r>
        <w:rPr>
          <w:sz w:val="24"/>
          <w:szCs w:val="24"/>
        </w:rPr>
        <w:t>.</w:t>
      </w:r>
    </w:p>
    <w:p w:rsidR="00C7087D" w:rsidRPr="00791633" w:rsidRDefault="00173A74" w:rsidP="00C7087D">
      <w:pPr>
        <w:pStyle w:val="BodyText"/>
        <w:spacing w:line="480" w:lineRule="auto"/>
        <w:rPr>
          <w:sz w:val="24"/>
          <w:szCs w:val="24"/>
        </w:rPr>
      </w:pPr>
      <w:r>
        <w:rPr>
          <w:noProof/>
          <w:sz w:val="24"/>
          <w:szCs w:val="24"/>
        </w:rPr>
        <w:t xml:space="preserve">           </w:t>
      </w:r>
      <w:r w:rsidR="00C7087D">
        <w:rPr>
          <w:noProof/>
          <w:sz w:val="24"/>
          <w:szCs w:val="24"/>
          <w:lang w:val="en-GB" w:eastAsia="en-GB"/>
        </w:rPr>
        <w:drawing>
          <wp:inline distT="0" distB="0" distL="0" distR="0">
            <wp:extent cx="153352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inline>
        </w:drawing>
      </w:r>
      <w:r>
        <w:rPr>
          <w:noProof/>
          <w:sz w:val="24"/>
          <w:szCs w:val="24"/>
        </w:rPr>
        <w:t xml:space="preserve">                                                                               </w:t>
      </w:r>
      <w:r w:rsidR="00C7087D" w:rsidRPr="00791633">
        <w:rPr>
          <w:sz w:val="24"/>
          <w:szCs w:val="24"/>
        </w:rPr>
        <w:t>(</w:t>
      </w:r>
      <w:r w:rsidR="00C63D46">
        <w:rPr>
          <w:sz w:val="24"/>
          <w:szCs w:val="24"/>
        </w:rPr>
        <w:t>4</w:t>
      </w:r>
      <w:r w:rsidR="0051710B">
        <w:rPr>
          <w:sz w:val="24"/>
          <w:szCs w:val="24"/>
        </w:rPr>
        <w:t>.</w:t>
      </w:r>
      <w:r w:rsidR="00C7087D" w:rsidRPr="00791633">
        <w:rPr>
          <w:sz w:val="24"/>
          <w:szCs w:val="24"/>
        </w:rPr>
        <w:t>2)</w:t>
      </w:r>
    </w:p>
    <w:p w:rsidR="00C7087D" w:rsidRPr="00791633" w:rsidRDefault="00173A74" w:rsidP="00C7087D">
      <w:pPr>
        <w:pStyle w:val="BodyText"/>
        <w:spacing w:line="480" w:lineRule="auto"/>
        <w:ind w:firstLine="0"/>
        <w:rPr>
          <w:sz w:val="24"/>
          <w:szCs w:val="24"/>
        </w:rPr>
      </w:pPr>
      <w:r>
        <w:rPr>
          <w:sz w:val="24"/>
          <w:szCs w:val="24"/>
        </w:rPr>
        <w:lastRenderedPageBreak/>
        <w:t>W</w:t>
      </w:r>
      <w:r w:rsidR="00C7087D" w:rsidRPr="00791633">
        <w:rPr>
          <w:sz w:val="24"/>
          <w:szCs w:val="24"/>
        </w:rPr>
        <w:t>here</w:t>
      </w:r>
      <w:r w:rsidR="0094334E">
        <w:rPr>
          <w:sz w:val="24"/>
          <w:szCs w:val="24"/>
        </w:rPr>
        <w:t xml:space="preserve"> </w:t>
      </w:r>
      <w:r w:rsidR="0094334E">
        <w:rPr>
          <w:noProof/>
          <w:position w:val="-14"/>
          <w:sz w:val="24"/>
          <w:szCs w:val="24"/>
          <w:lang w:val="en-GB" w:eastAsia="en-GB"/>
        </w:rPr>
        <w:drawing>
          <wp:inline distT="0" distB="0" distL="0" distR="0" wp14:anchorId="4B604F29" wp14:editId="48C9C07F">
            <wp:extent cx="219075" cy="2381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94334E">
        <w:rPr>
          <w:sz w:val="24"/>
          <w:szCs w:val="24"/>
        </w:rPr>
        <w:t xml:space="preserve"> are the reconstruction weights computed from equation (</w:t>
      </w:r>
      <w:r w:rsidR="00C63D46">
        <w:rPr>
          <w:sz w:val="24"/>
          <w:szCs w:val="24"/>
        </w:rPr>
        <w:t>4</w:t>
      </w:r>
      <w:r w:rsidR="0094334E">
        <w:rPr>
          <w:sz w:val="24"/>
          <w:szCs w:val="24"/>
        </w:rPr>
        <w:t>.1) and</w:t>
      </w:r>
      <w:r>
        <w:rPr>
          <w:sz w:val="24"/>
          <w:szCs w:val="24"/>
        </w:rPr>
        <w:t xml:space="preserve"> </w:t>
      </w:r>
      <w:r w:rsidR="00C7087D">
        <w:rPr>
          <w:noProof/>
          <w:position w:val="-10"/>
          <w:sz w:val="24"/>
          <w:szCs w:val="24"/>
          <w:lang w:val="en-GB" w:eastAsia="en-GB"/>
        </w:rPr>
        <w:drawing>
          <wp:inline distT="0" distB="0" distL="0" distR="0">
            <wp:extent cx="3524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4B6922">
        <w:rPr>
          <w:sz w:val="24"/>
          <w:szCs w:val="24"/>
        </w:rPr>
        <w:t xml:space="preserve"> represents the </w:t>
      </w:r>
      <w:r w:rsidR="0001179B">
        <w:rPr>
          <w:sz w:val="24"/>
          <w:szCs w:val="24"/>
        </w:rPr>
        <w:t>local reconstruction error which is summed squares of the difference between the embedded vectors and their reconstruction</w:t>
      </w:r>
      <w:r w:rsidR="00970A4E">
        <w:rPr>
          <w:sz w:val="24"/>
          <w:szCs w:val="24"/>
        </w:rPr>
        <w:t xml:space="preserve">. </w:t>
      </w:r>
      <w:r w:rsidR="00C7087D">
        <w:rPr>
          <w:sz w:val="24"/>
          <w:szCs w:val="24"/>
        </w:rPr>
        <w:t>The local re</w:t>
      </w:r>
      <w:r w:rsidR="00C7087D" w:rsidRPr="00791633">
        <w:rPr>
          <w:sz w:val="24"/>
          <w:szCs w:val="24"/>
        </w:rPr>
        <w:t xml:space="preserve">construction error </w:t>
      </w:r>
      <w:r w:rsidR="00C7087D">
        <w:rPr>
          <w:noProof/>
          <w:position w:val="-10"/>
          <w:sz w:val="24"/>
          <w:szCs w:val="24"/>
          <w:lang w:val="en-GB" w:eastAsia="en-GB"/>
        </w:rPr>
        <w:drawing>
          <wp:inline distT="0" distB="0" distL="0" distR="0">
            <wp:extent cx="3524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C7087D" w:rsidRPr="00791633">
        <w:rPr>
          <w:sz w:val="24"/>
          <w:szCs w:val="24"/>
        </w:rPr>
        <w:t xml:space="preserve"> can be </w:t>
      </w:r>
      <w:r w:rsidR="00AA5C61">
        <w:rPr>
          <w:sz w:val="24"/>
          <w:szCs w:val="24"/>
        </w:rPr>
        <w:t xml:space="preserve">minimized </w:t>
      </w:r>
      <w:r w:rsidR="00B37B37">
        <w:rPr>
          <w:sz w:val="24"/>
          <w:szCs w:val="24"/>
        </w:rPr>
        <w:t xml:space="preserve">using the </w:t>
      </w:r>
      <w:r w:rsidR="00C7087D" w:rsidRPr="00791633">
        <w:rPr>
          <w:sz w:val="24"/>
          <w:szCs w:val="24"/>
        </w:rPr>
        <w:t>following two constraints</w:t>
      </w:r>
      <w:r w:rsidR="00C7087D">
        <w:rPr>
          <w:sz w:val="24"/>
          <w:szCs w:val="24"/>
        </w:rPr>
        <w:t>:</w:t>
      </w:r>
    </w:p>
    <w:p w:rsidR="00C7087D" w:rsidRPr="00791633" w:rsidRDefault="00C7087D" w:rsidP="00540A88">
      <w:pPr>
        <w:pStyle w:val="BodyText"/>
        <w:numPr>
          <w:ilvl w:val="0"/>
          <w:numId w:val="2"/>
        </w:numPr>
        <w:spacing w:line="480" w:lineRule="auto"/>
        <w:rPr>
          <w:sz w:val="24"/>
          <w:szCs w:val="24"/>
        </w:rPr>
      </w:pPr>
      <w:r>
        <w:rPr>
          <w:noProof/>
          <w:position w:val="-28"/>
          <w:sz w:val="24"/>
          <w:szCs w:val="24"/>
          <w:lang w:val="en-GB" w:eastAsia="en-GB"/>
        </w:rPr>
        <w:drawing>
          <wp:inline distT="0" distB="0" distL="0" distR="0">
            <wp:extent cx="57150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C7087D" w:rsidRPr="00791633" w:rsidRDefault="00C7087D" w:rsidP="00540A88">
      <w:pPr>
        <w:pStyle w:val="BodyText"/>
        <w:numPr>
          <w:ilvl w:val="0"/>
          <w:numId w:val="2"/>
        </w:numPr>
        <w:spacing w:line="480" w:lineRule="auto"/>
        <w:rPr>
          <w:sz w:val="24"/>
          <w:szCs w:val="24"/>
        </w:rPr>
      </w:pPr>
      <w:r>
        <w:rPr>
          <w:noProof/>
          <w:position w:val="-28"/>
          <w:sz w:val="24"/>
          <w:szCs w:val="24"/>
          <w:lang w:val="en-GB" w:eastAsia="en-GB"/>
        </w:rPr>
        <w:drawing>
          <wp:inline distT="0" distB="0" distL="0" distR="0">
            <wp:extent cx="1114425"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C7087D" w:rsidRPr="00791633" w:rsidRDefault="0055191F" w:rsidP="00C7087D">
      <w:pPr>
        <w:pStyle w:val="BodyText"/>
        <w:spacing w:line="480" w:lineRule="auto"/>
        <w:ind w:firstLine="0"/>
        <w:rPr>
          <w:sz w:val="24"/>
          <w:szCs w:val="24"/>
        </w:rPr>
      </w:pPr>
      <w:r>
        <w:rPr>
          <w:sz w:val="24"/>
          <w:szCs w:val="24"/>
        </w:rPr>
        <w:t>w</w:t>
      </w:r>
      <w:r w:rsidR="00C7087D" w:rsidRPr="00791633">
        <w:rPr>
          <w:sz w:val="24"/>
          <w:szCs w:val="24"/>
        </w:rPr>
        <w:t>here</w:t>
      </w:r>
      <w:r>
        <w:rPr>
          <w:sz w:val="24"/>
          <w:szCs w:val="24"/>
        </w:rPr>
        <w:t xml:space="preserve"> </w:t>
      </w:r>
      <w:r w:rsidR="00C7087D" w:rsidRPr="00FB1607">
        <w:rPr>
          <w:i/>
          <w:sz w:val="24"/>
          <w:szCs w:val="24"/>
        </w:rPr>
        <w:t>I</w:t>
      </w:r>
      <w:r w:rsidR="00C7087D" w:rsidRPr="00791633">
        <w:rPr>
          <w:sz w:val="24"/>
          <w:szCs w:val="24"/>
        </w:rPr>
        <w:t xml:space="preserve"> </w:t>
      </w:r>
      <w:r w:rsidR="0069564B">
        <w:rPr>
          <w:sz w:val="24"/>
          <w:szCs w:val="24"/>
        </w:rPr>
        <w:t>indicate</w:t>
      </w:r>
      <w:r w:rsidR="001013B4">
        <w:rPr>
          <w:sz w:val="24"/>
          <w:szCs w:val="24"/>
        </w:rPr>
        <w:t xml:space="preserve"> the </w:t>
      </w:r>
      <w:r w:rsidR="00C7087D" w:rsidRPr="00791633">
        <w:rPr>
          <w:sz w:val="24"/>
          <w:szCs w:val="24"/>
        </w:rPr>
        <w:t>identity matrix.</w:t>
      </w:r>
    </w:p>
    <w:p w:rsidR="00C7087D" w:rsidRDefault="00745A72" w:rsidP="00C7087D">
      <w:pPr>
        <w:pStyle w:val="BodyText"/>
        <w:spacing w:line="480" w:lineRule="auto"/>
        <w:ind w:firstLine="0"/>
        <w:rPr>
          <w:sz w:val="24"/>
          <w:szCs w:val="24"/>
        </w:rPr>
      </w:pPr>
      <w:r>
        <w:rPr>
          <w:sz w:val="24"/>
          <w:szCs w:val="24"/>
        </w:rPr>
        <w:t>Finding</w:t>
      </w:r>
      <w:r w:rsidR="00C7087D">
        <w:rPr>
          <w:sz w:val="24"/>
          <w:szCs w:val="24"/>
        </w:rPr>
        <w:t xml:space="preserve"> the embedded vector </w:t>
      </w:r>
      <w:r w:rsidR="007360E5">
        <w:rPr>
          <w:noProof/>
          <w:position w:val="-12"/>
          <w:sz w:val="24"/>
          <w:szCs w:val="24"/>
          <w:lang w:val="en-GB" w:eastAsia="en-GB"/>
        </w:rPr>
        <w:drawing>
          <wp:inline distT="0" distB="0" distL="0" distR="0" wp14:anchorId="59FD62C6" wp14:editId="68C33B0A">
            <wp:extent cx="152400" cy="266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007360E5" w:rsidRPr="00791633">
        <w:rPr>
          <w:sz w:val="24"/>
          <w:szCs w:val="24"/>
        </w:rPr>
        <w:t>,</w:t>
      </w:r>
      <w:r w:rsidR="007360E5">
        <w:rPr>
          <w:sz w:val="24"/>
          <w:szCs w:val="24"/>
        </w:rPr>
        <w:t xml:space="preserve"> </w:t>
      </w:r>
      <w:r w:rsidR="00C7087D">
        <w:rPr>
          <w:sz w:val="24"/>
          <w:szCs w:val="24"/>
        </w:rPr>
        <w:t xml:space="preserve">is a well-known problem in linear algebra and it </w:t>
      </w:r>
      <w:r w:rsidR="007360E5">
        <w:rPr>
          <w:sz w:val="24"/>
          <w:szCs w:val="24"/>
        </w:rPr>
        <w:t>is reduced</w:t>
      </w:r>
      <w:r w:rsidR="00C7087D">
        <w:rPr>
          <w:sz w:val="24"/>
          <w:szCs w:val="24"/>
        </w:rPr>
        <w:t xml:space="preserve"> by solving the</w:t>
      </w:r>
      <w:r w:rsidR="00C7087D" w:rsidRPr="00791633">
        <w:rPr>
          <w:sz w:val="24"/>
          <w:szCs w:val="24"/>
        </w:rPr>
        <w:t xml:space="preserve"> sparse </w:t>
      </w:r>
      <w:r w:rsidR="00C7087D" w:rsidRPr="00FB1607">
        <w:rPr>
          <w:i/>
          <w:sz w:val="24"/>
          <w:szCs w:val="24"/>
        </w:rPr>
        <w:t>N</w:t>
      </w:r>
      <w:r w:rsidR="00C7087D" w:rsidRPr="00791633">
        <w:rPr>
          <w:sz w:val="24"/>
          <w:szCs w:val="24"/>
        </w:rPr>
        <w:t>×</w:t>
      </w:r>
      <w:r w:rsidR="00C7087D" w:rsidRPr="00FB1607">
        <w:rPr>
          <w:i/>
          <w:sz w:val="24"/>
          <w:szCs w:val="24"/>
        </w:rPr>
        <w:t>N</w:t>
      </w:r>
      <w:r w:rsidR="00C7087D" w:rsidRPr="00791633">
        <w:rPr>
          <w:sz w:val="24"/>
          <w:szCs w:val="24"/>
        </w:rPr>
        <w:t xml:space="preserve"> Eigenvector </w:t>
      </w:r>
      <w:r w:rsidR="0055191F" w:rsidRPr="00791633">
        <w:rPr>
          <w:sz w:val="24"/>
          <w:szCs w:val="24"/>
        </w:rPr>
        <w:t>problem [</w:t>
      </w:r>
      <w:r w:rsidR="004B7734">
        <w:rPr>
          <w:sz w:val="24"/>
          <w:szCs w:val="24"/>
        </w:rPr>
        <w:t>80, 83</w:t>
      </w:r>
      <w:r w:rsidR="00C7087D" w:rsidRPr="00791633">
        <w:rPr>
          <w:sz w:val="24"/>
          <w:szCs w:val="24"/>
        </w:rPr>
        <w:t>]</w:t>
      </w:r>
      <w:r w:rsidR="00C7087D">
        <w:rPr>
          <w:sz w:val="24"/>
          <w:szCs w:val="24"/>
        </w:rPr>
        <w:t>.</w:t>
      </w:r>
    </w:p>
    <w:p w:rsidR="00D30640" w:rsidRDefault="00D30640" w:rsidP="00C7087D">
      <w:pPr>
        <w:pStyle w:val="BodyText"/>
        <w:spacing w:line="480" w:lineRule="auto"/>
        <w:ind w:firstLine="0"/>
        <w:rPr>
          <w:sz w:val="24"/>
          <w:szCs w:val="24"/>
        </w:rPr>
      </w:pPr>
    </w:p>
    <w:p w:rsidR="00F52376" w:rsidRDefault="00F52376" w:rsidP="00C7087D">
      <w:pPr>
        <w:pStyle w:val="BodyText"/>
        <w:spacing w:line="480" w:lineRule="auto"/>
        <w:ind w:firstLine="0"/>
        <w:rPr>
          <w:sz w:val="24"/>
          <w:szCs w:val="24"/>
        </w:rPr>
      </w:pPr>
      <w:r>
        <w:rPr>
          <w:noProof/>
        </w:rPr>
        <w:lastRenderedPageBreak/>
        <w:drawing>
          <wp:inline distT="0" distB="0" distL="0" distR="0" wp14:anchorId="54D88815" wp14:editId="11E975D2">
            <wp:extent cx="5336540" cy="5895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3137" cy="5925360"/>
                    </a:xfrm>
                    <a:prstGeom prst="rect">
                      <a:avLst/>
                    </a:prstGeom>
                    <a:noFill/>
                    <a:ln>
                      <a:noFill/>
                    </a:ln>
                  </pic:spPr>
                </pic:pic>
              </a:graphicData>
            </a:graphic>
          </wp:inline>
        </w:drawing>
      </w:r>
    </w:p>
    <w:p w:rsidR="00D30640" w:rsidRDefault="00D30640" w:rsidP="00D30640">
      <w:pPr>
        <w:pStyle w:val="BodyText"/>
        <w:spacing w:line="240" w:lineRule="auto"/>
        <w:ind w:firstLine="0"/>
        <w:rPr>
          <w:sz w:val="24"/>
          <w:szCs w:val="24"/>
        </w:rPr>
      </w:pPr>
      <w:r>
        <w:rPr>
          <w:sz w:val="24"/>
          <w:szCs w:val="24"/>
        </w:rPr>
        <w:t xml:space="preserve">Figure </w:t>
      </w:r>
      <w:r w:rsidR="000F6FCE">
        <w:rPr>
          <w:sz w:val="24"/>
          <w:szCs w:val="24"/>
        </w:rPr>
        <w:t>4</w:t>
      </w:r>
      <w:r>
        <w:rPr>
          <w:sz w:val="24"/>
          <w:szCs w:val="24"/>
        </w:rPr>
        <w:t>.1 Implementation of LLE algorithm (</w:t>
      </w:r>
      <w:r w:rsidRPr="00D30640">
        <w:rPr>
          <w:sz w:val="24"/>
          <w:szCs w:val="24"/>
        </w:rPr>
        <w:t>http://youngjae8734.tistory.com/6</w:t>
      </w:r>
      <w:r>
        <w:rPr>
          <w:sz w:val="24"/>
          <w:szCs w:val="24"/>
        </w:rPr>
        <w:t>)</w:t>
      </w:r>
    </w:p>
    <w:p w:rsidR="00D30640" w:rsidRDefault="00D30640" w:rsidP="00C7087D">
      <w:pPr>
        <w:pStyle w:val="BodyText"/>
        <w:spacing w:line="480" w:lineRule="auto"/>
        <w:ind w:firstLine="0"/>
        <w:rPr>
          <w:sz w:val="24"/>
          <w:szCs w:val="24"/>
        </w:rPr>
      </w:pPr>
    </w:p>
    <w:p w:rsidR="00C7087D" w:rsidRPr="00791633" w:rsidRDefault="00216BF8" w:rsidP="00C7087D">
      <w:pPr>
        <w:pStyle w:val="BodyText"/>
        <w:spacing w:line="480" w:lineRule="auto"/>
        <w:ind w:firstLine="0"/>
        <w:rPr>
          <w:sz w:val="24"/>
          <w:szCs w:val="24"/>
        </w:rPr>
      </w:pPr>
      <w:r>
        <w:rPr>
          <w:sz w:val="24"/>
          <w:szCs w:val="24"/>
        </w:rPr>
        <w:t xml:space="preserve">LLE model has to set </w:t>
      </w:r>
      <w:r w:rsidR="00BD6916">
        <w:rPr>
          <w:sz w:val="24"/>
          <w:szCs w:val="24"/>
        </w:rPr>
        <w:t xml:space="preserve">only single parameter </w:t>
      </w:r>
      <w:r w:rsidR="00BD6916" w:rsidRPr="00303FDE">
        <w:rPr>
          <w:i/>
          <w:sz w:val="24"/>
          <w:szCs w:val="24"/>
        </w:rPr>
        <w:t>K</w:t>
      </w:r>
      <w:r w:rsidR="00BD6916">
        <w:rPr>
          <w:sz w:val="24"/>
          <w:szCs w:val="24"/>
        </w:rPr>
        <w:t xml:space="preserve"> that affect the prediction performance of the LLER model in a direct way. </w:t>
      </w:r>
      <w:r w:rsidR="00C7087D" w:rsidRPr="00791633">
        <w:rPr>
          <w:sz w:val="24"/>
          <w:szCs w:val="24"/>
        </w:rPr>
        <w:t xml:space="preserve"> </w:t>
      </w:r>
      <w:r w:rsidR="00C7087D">
        <w:rPr>
          <w:sz w:val="24"/>
          <w:szCs w:val="24"/>
        </w:rPr>
        <w:t xml:space="preserve">However, incorrect choice of </w:t>
      </w:r>
      <w:r w:rsidR="00BD6916">
        <w:rPr>
          <w:sz w:val="24"/>
          <w:szCs w:val="24"/>
        </w:rPr>
        <w:t xml:space="preserve">the parameter </w:t>
      </w:r>
      <w:r w:rsidR="00C7087D" w:rsidRPr="00303FDE">
        <w:rPr>
          <w:i/>
          <w:sz w:val="24"/>
          <w:szCs w:val="24"/>
        </w:rPr>
        <w:t>K</w:t>
      </w:r>
      <w:r w:rsidR="00C7087D">
        <w:rPr>
          <w:sz w:val="24"/>
          <w:szCs w:val="24"/>
        </w:rPr>
        <w:t xml:space="preserve"> may degrade the </w:t>
      </w:r>
      <w:r w:rsidR="00BD6916">
        <w:rPr>
          <w:sz w:val="24"/>
          <w:szCs w:val="24"/>
        </w:rPr>
        <w:t xml:space="preserve">prediction capability of the calibration </w:t>
      </w:r>
      <w:r w:rsidR="00303FDE">
        <w:rPr>
          <w:sz w:val="24"/>
          <w:szCs w:val="24"/>
        </w:rPr>
        <w:t>model.</w:t>
      </w:r>
      <w:r w:rsidR="00C7087D">
        <w:rPr>
          <w:sz w:val="24"/>
          <w:szCs w:val="24"/>
        </w:rPr>
        <w:t xml:space="preserve"> </w:t>
      </w:r>
      <w:r w:rsidR="00BD6916">
        <w:rPr>
          <w:sz w:val="24"/>
          <w:szCs w:val="24"/>
        </w:rPr>
        <w:t xml:space="preserve">If the value of </w:t>
      </w:r>
      <w:r w:rsidR="00BD6916" w:rsidRPr="00995C59">
        <w:rPr>
          <w:i/>
          <w:sz w:val="24"/>
          <w:szCs w:val="24"/>
        </w:rPr>
        <w:t>K</w:t>
      </w:r>
      <w:r w:rsidR="00BD6916">
        <w:rPr>
          <w:sz w:val="24"/>
          <w:szCs w:val="24"/>
        </w:rPr>
        <w:t xml:space="preserve"> is selected too high, the small-scale structure of the manifold will be removed, so the data mapping will lose its non-linear property [</w:t>
      </w:r>
      <w:r w:rsidR="004B7734">
        <w:rPr>
          <w:sz w:val="24"/>
          <w:szCs w:val="24"/>
        </w:rPr>
        <w:t>84</w:t>
      </w:r>
      <w:r w:rsidR="00BD6916">
        <w:rPr>
          <w:sz w:val="24"/>
          <w:szCs w:val="24"/>
        </w:rPr>
        <w:t xml:space="preserve">]; on the other hand, if the value of </w:t>
      </w:r>
      <w:r w:rsidR="00BD6916" w:rsidRPr="00995C59">
        <w:rPr>
          <w:i/>
          <w:sz w:val="24"/>
          <w:szCs w:val="24"/>
        </w:rPr>
        <w:t>K</w:t>
      </w:r>
      <w:r w:rsidR="00BD6916">
        <w:rPr>
          <w:sz w:val="24"/>
          <w:szCs w:val="24"/>
        </w:rPr>
        <w:t xml:space="preserve"> is selected too small, </w:t>
      </w:r>
      <w:r w:rsidR="00303FDE">
        <w:rPr>
          <w:sz w:val="24"/>
          <w:szCs w:val="24"/>
        </w:rPr>
        <w:t xml:space="preserve">the manifold will be </w:t>
      </w:r>
      <w:r w:rsidR="00303FDE">
        <w:rPr>
          <w:sz w:val="24"/>
          <w:szCs w:val="24"/>
        </w:rPr>
        <w:lastRenderedPageBreak/>
        <w:t>divided to disjoint sub</w:t>
      </w:r>
      <w:r w:rsidR="00CE2D95">
        <w:rPr>
          <w:sz w:val="24"/>
          <w:szCs w:val="24"/>
        </w:rPr>
        <w:t>-</w:t>
      </w:r>
      <w:r w:rsidR="00303FDE">
        <w:rPr>
          <w:sz w:val="24"/>
          <w:szCs w:val="24"/>
        </w:rPr>
        <w:t>manifolds and hence the LLE algorithm will lose its favorable property of global optimality or convergence [</w:t>
      </w:r>
      <w:r w:rsidR="004B7734">
        <w:rPr>
          <w:sz w:val="24"/>
          <w:szCs w:val="24"/>
        </w:rPr>
        <w:t>83</w:t>
      </w:r>
      <w:r w:rsidR="00303FDE">
        <w:rPr>
          <w:sz w:val="24"/>
          <w:szCs w:val="24"/>
        </w:rPr>
        <w:t>].</w:t>
      </w:r>
      <w:r w:rsidR="00C7087D" w:rsidRPr="00791633">
        <w:rPr>
          <w:sz w:val="24"/>
          <w:szCs w:val="24"/>
        </w:rPr>
        <w:t xml:space="preserve"> </w:t>
      </w:r>
    </w:p>
    <w:p w:rsidR="00C7087D" w:rsidRPr="00184CE3" w:rsidRDefault="00D6557E" w:rsidP="00C7087D">
      <w:pPr>
        <w:pStyle w:val="BodyText"/>
        <w:spacing w:line="480" w:lineRule="auto"/>
        <w:ind w:firstLine="0"/>
        <w:rPr>
          <w:color w:val="000000" w:themeColor="text1"/>
          <w:sz w:val="24"/>
          <w:szCs w:val="24"/>
        </w:rPr>
      </w:pPr>
      <w:r>
        <w:rPr>
          <w:sz w:val="24"/>
          <w:szCs w:val="24"/>
        </w:rPr>
        <w:t>To overcome this problem, t</w:t>
      </w:r>
      <w:r w:rsidR="00C7087D">
        <w:rPr>
          <w:sz w:val="24"/>
          <w:szCs w:val="24"/>
        </w:rPr>
        <w:t xml:space="preserve">wo methods are </w:t>
      </w:r>
      <w:r>
        <w:rPr>
          <w:sz w:val="24"/>
          <w:szCs w:val="24"/>
        </w:rPr>
        <w:t>introduced in [</w:t>
      </w:r>
      <w:r w:rsidR="004B7734">
        <w:rPr>
          <w:sz w:val="24"/>
          <w:szCs w:val="24"/>
        </w:rPr>
        <w:t>84</w:t>
      </w:r>
      <w:r>
        <w:rPr>
          <w:sz w:val="24"/>
          <w:szCs w:val="24"/>
        </w:rPr>
        <w:t xml:space="preserve">] to </w:t>
      </w:r>
      <w:r w:rsidR="00C7087D">
        <w:rPr>
          <w:sz w:val="24"/>
          <w:szCs w:val="24"/>
        </w:rPr>
        <w:t xml:space="preserve">optimize the </w:t>
      </w:r>
      <w:r w:rsidR="00255652">
        <w:rPr>
          <w:sz w:val="24"/>
          <w:szCs w:val="24"/>
        </w:rPr>
        <w:t>neighborhood</w:t>
      </w:r>
      <w:r w:rsidR="00C7087D">
        <w:rPr>
          <w:sz w:val="24"/>
          <w:szCs w:val="24"/>
        </w:rPr>
        <w:t xml:space="preserve"> size (</w:t>
      </w:r>
      <w:r w:rsidR="00C7087D" w:rsidRPr="00FB1607">
        <w:rPr>
          <w:i/>
          <w:sz w:val="24"/>
          <w:szCs w:val="24"/>
        </w:rPr>
        <w:t>K</w:t>
      </w:r>
      <w:r w:rsidR="00C7087D">
        <w:rPr>
          <w:sz w:val="24"/>
          <w:szCs w:val="24"/>
        </w:rPr>
        <w:t>)</w:t>
      </w:r>
      <w:r>
        <w:rPr>
          <w:sz w:val="24"/>
          <w:szCs w:val="24"/>
        </w:rPr>
        <w:t>.</w:t>
      </w:r>
      <w:r w:rsidR="00C7087D">
        <w:rPr>
          <w:sz w:val="24"/>
          <w:szCs w:val="24"/>
        </w:rPr>
        <w:t xml:space="preserve"> </w:t>
      </w:r>
      <w:r w:rsidR="00C7087D" w:rsidRPr="00791633">
        <w:rPr>
          <w:sz w:val="24"/>
          <w:szCs w:val="24"/>
        </w:rPr>
        <w:t xml:space="preserve">In the first method, the residual variance of the embedded data is </w:t>
      </w:r>
      <w:r w:rsidR="00F90B18">
        <w:rPr>
          <w:sz w:val="24"/>
          <w:szCs w:val="24"/>
        </w:rPr>
        <w:t>computed</w:t>
      </w:r>
      <w:r w:rsidR="00C7087D" w:rsidRPr="00791633">
        <w:rPr>
          <w:sz w:val="24"/>
          <w:szCs w:val="24"/>
        </w:rPr>
        <w:t xml:space="preserve"> for </w:t>
      </w:r>
      <w:r w:rsidR="005036B6">
        <w:rPr>
          <w:sz w:val="24"/>
          <w:szCs w:val="24"/>
        </w:rPr>
        <w:t>all the possible values</w:t>
      </w:r>
      <w:r w:rsidR="00C7087D">
        <w:rPr>
          <w:sz w:val="24"/>
          <w:szCs w:val="24"/>
        </w:rPr>
        <w:t xml:space="preserve"> of </w:t>
      </w:r>
      <w:r w:rsidR="00C7087D" w:rsidRPr="00FB1607">
        <w:rPr>
          <w:i/>
          <w:sz w:val="24"/>
          <w:szCs w:val="24"/>
        </w:rPr>
        <w:t>K</w:t>
      </w:r>
      <w:r w:rsidR="00C7087D" w:rsidRPr="00791633">
        <w:rPr>
          <w:sz w:val="24"/>
          <w:szCs w:val="24"/>
        </w:rPr>
        <w:t xml:space="preserve"> in the range [1-</w:t>
      </w:r>
      <w:r w:rsidR="00C7087D">
        <w:rPr>
          <w:noProof/>
          <w:position w:val="-12"/>
          <w:sz w:val="24"/>
          <w:szCs w:val="24"/>
          <w:lang w:val="en-GB" w:eastAsia="en-GB"/>
        </w:rPr>
        <w:drawing>
          <wp:inline distT="0" distB="0" distL="0" distR="0">
            <wp:extent cx="342900" cy="238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C7087D" w:rsidRPr="00791633">
        <w:rPr>
          <w:sz w:val="24"/>
          <w:szCs w:val="24"/>
        </w:rPr>
        <w:t>]</w:t>
      </w:r>
      <w:r w:rsidR="00421D8F">
        <w:rPr>
          <w:sz w:val="24"/>
          <w:szCs w:val="24"/>
        </w:rPr>
        <w:t>, which is a straight forward method</w:t>
      </w:r>
      <w:r w:rsidR="00C7087D" w:rsidRPr="00791633">
        <w:rPr>
          <w:sz w:val="24"/>
          <w:szCs w:val="24"/>
        </w:rPr>
        <w:t>.</w:t>
      </w:r>
      <w:r w:rsidR="00255652">
        <w:rPr>
          <w:sz w:val="24"/>
          <w:szCs w:val="24"/>
        </w:rPr>
        <w:t xml:space="preserve"> </w:t>
      </w:r>
      <w:r w:rsidR="005036B6">
        <w:rPr>
          <w:sz w:val="24"/>
          <w:szCs w:val="24"/>
        </w:rPr>
        <w:t xml:space="preserve">The value of </w:t>
      </w:r>
      <w:r w:rsidR="005036B6" w:rsidRPr="007F76C8">
        <w:rPr>
          <w:i/>
          <w:sz w:val="24"/>
          <w:szCs w:val="24"/>
        </w:rPr>
        <w:t>K</w:t>
      </w:r>
      <w:r w:rsidR="005036B6">
        <w:rPr>
          <w:sz w:val="24"/>
          <w:szCs w:val="24"/>
        </w:rPr>
        <w:t xml:space="preserve"> corresponding to the minimum residual variance is </w:t>
      </w:r>
      <w:r w:rsidR="007F76C8">
        <w:rPr>
          <w:sz w:val="24"/>
          <w:szCs w:val="24"/>
        </w:rPr>
        <w:t>considered</w:t>
      </w:r>
      <w:r w:rsidR="005036B6">
        <w:rPr>
          <w:sz w:val="24"/>
          <w:szCs w:val="24"/>
        </w:rPr>
        <w:t xml:space="preserve"> as the optimum value </w:t>
      </w:r>
      <w:r w:rsidR="00C7087D">
        <w:rPr>
          <w:noProof/>
          <w:position w:val="-14"/>
          <w:sz w:val="24"/>
          <w:szCs w:val="24"/>
          <w:lang w:val="en-GB" w:eastAsia="en-GB"/>
        </w:rPr>
        <w:drawing>
          <wp:inline distT="0" distB="0" distL="0" distR="0">
            <wp:extent cx="29527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42BE9">
        <w:rPr>
          <w:sz w:val="24"/>
          <w:szCs w:val="24"/>
        </w:rPr>
        <w:t>.</w:t>
      </w:r>
      <w:r w:rsidR="00C7087D" w:rsidRPr="00791633">
        <w:rPr>
          <w:sz w:val="24"/>
          <w:szCs w:val="24"/>
        </w:rPr>
        <w:t xml:space="preserve"> </w:t>
      </w:r>
      <w:r w:rsidR="00421D8F">
        <w:rPr>
          <w:sz w:val="24"/>
          <w:szCs w:val="24"/>
        </w:rPr>
        <w:t>The drawback of this method is that it is time consuming, as it needs to optimize both</w:t>
      </w:r>
      <w:r w:rsidR="004B7734">
        <w:rPr>
          <w:sz w:val="24"/>
          <w:szCs w:val="24"/>
        </w:rPr>
        <w:t xml:space="preserve"> </w:t>
      </w:r>
      <w:r w:rsidR="00C7087D" w:rsidRPr="00791633">
        <w:rPr>
          <w:sz w:val="24"/>
          <w:szCs w:val="24"/>
        </w:rPr>
        <w:t xml:space="preserve">and the local reconstruction error </w:t>
      </w:r>
      <w:r w:rsidR="00C7087D">
        <w:rPr>
          <w:noProof/>
          <w:position w:val="-10"/>
          <w:sz w:val="24"/>
          <w:szCs w:val="24"/>
          <w:lang w:val="en-GB" w:eastAsia="en-GB"/>
        </w:rPr>
        <w:drawing>
          <wp:inline distT="0" distB="0" distL="0" distR="0">
            <wp:extent cx="3714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421D8F">
        <w:rPr>
          <w:sz w:val="24"/>
          <w:szCs w:val="24"/>
        </w:rPr>
        <w:t xml:space="preserve">and the reconstruction error </w:t>
      </w:r>
      <w:r w:rsidR="00421D8F" w:rsidRPr="006C753D">
        <w:rPr>
          <w:i/>
          <w:sz w:val="24"/>
          <w:szCs w:val="24"/>
        </w:rPr>
        <w:t>E</w:t>
      </w:r>
      <w:r w:rsidR="00421D8F" w:rsidRPr="00791633">
        <w:rPr>
          <w:i/>
          <w:sz w:val="24"/>
          <w:szCs w:val="24"/>
        </w:rPr>
        <w:t>(W)</w:t>
      </w:r>
      <w:r w:rsidR="00421D8F">
        <w:rPr>
          <w:i/>
          <w:sz w:val="24"/>
          <w:szCs w:val="24"/>
        </w:rPr>
        <w:t xml:space="preserve"> </w:t>
      </w:r>
      <w:r w:rsidR="00C7087D" w:rsidRPr="00791633">
        <w:rPr>
          <w:sz w:val="24"/>
          <w:szCs w:val="24"/>
        </w:rPr>
        <w:t>for</w:t>
      </w:r>
      <w:r w:rsidR="00C7087D">
        <w:rPr>
          <w:sz w:val="24"/>
          <w:szCs w:val="24"/>
        </w:rPr>
        <w:t xml:space="preserve"> every </w:t>
      </w:r>
      <w:r w:rsidR="00C7087D" w:rsidRPr="00791633">
        <w:rPr>
          <w:sz w:val="24"/>
          <w:szCs w:val="24"/>
        </w:rPr>
        <w:t xml:space="preserve">value of </w:t>
      </w:r>
      <w:r w:rsidR="00C7087D" w:rsidRPr="00FB1607">
        <w:rPr>
          <w:i/>
          <w:sz w:val="24"/>
          <w:szCs w:val="24"/>
        </w:rPr>
        <w:t>K</w:t>
      </w:r>
      <w:r w:rsidR="00C7087D" w:rsidRPr="00791633">
        <w:rPr>
          <w:sz w:val="24"/>
          <w:szCs w:val="24"/>
        </w:rPr>
        <w:t>.</w:t>
      </w:r>
      <w:r w:rsidR="00C7087D">
        <w:rPr>
          <w:sz w:val="24"/>
          <w:szCs w:val="24"/>
        </w:rPr>
        <w:t xml:space="preserve"> </w:t>
      </w:r>
      <w:r w:rsidR="00A06011">
        <w:rPr>
          <w:sz w:val="24"/>
          <w:szCs w:val="24"/>
        </w:rPr>
        <w:t xml:space="preserve">The second method is the </w:t>
      </w:r>
      <w:r w:rsidR="0035210E">
        <w:rPr>
          <w:sz w:val="24"/>
          <w:szCs w:val="24"/>
        </w:rPr>
        <w:t>hierarchical</w:t>
      </w:r>
      <w:r w:rsidR="00A06011">
        <w:rPr>
          <w:sz w:val="24"/>
          <w:szCs w:val="24"/>
        </w:rPr>
        <w:t xml:space="preserve"> method, in which</w:t>
      </w:r>
      <w:r w:rsidR="000D3B7F">
        <w:rPr>
          <w:sz w:val="24"/>
          <w:szCs w:val="24"/>
        </w:rPr>
        <w:t xml:space="preserve"> </w:t>
      </w:r>
      <w:r w:rsidR="00C7087D">
        <w:rPr>
          <w:sz w:val="24"/>
          <w:szCs w:val="24"/>
        </w:rPr>
        <w:t xml:space="preserve">the cost function </w:t>
      </w:r>
      <w:r w:rsidR="00C7087D" w:rsidRPr="006C753D">
        <w:rPr>
          <w:i/>
          <w:sz w:val="24"/>
          <w:szCs w:val="24"/>
        </w:rPr>
        <w:t>E</w:t>
      </w:r>
      <w:r w:rsidR="00C7087D" w:rsidRPr="00791633">
        <w:rPr>
          <w:i/>
          <w:sz w:val="24"/>
          <w:szCs w:val="24"/>
        </w:rPr>
        <w:t>(W)</w:t>
      </w:r>
      <w:r w:rsidR="00255652">
        <w:rPr>
          <w:i/>
          <w:sz w:val="24"/>
          <w:szCs w:val="24"/>
        </w:rPr>
        <w:t xml:space="preserve"> </w:t>
      </w:r>
      <w:r w:rsidR="00C7087D">
        <w:rPr>
          <w:sz w:val="24"/>
          <w:szCs w:val="24"/>
        </w:rPr>
        <w:t xml:space="preserve">is </w:t>
      </w:r>
      <w:r w:rsidR="00A06011">
        <w:rPr>
          <w:sz w:val="24"/>
          <w:szCs w:val="24"/>
        </w:rPr>
        <w:t>computed</w:t>
      </w:r>
      <w:r w:rsidR="00C7087D">
        <w:rPr>
          <w:sz w:val="24"/>
          <w:szCs w:val="24"/>
        </w:rPr>
        <w:t xml:space="preserve"> for different values of </w:t>
      </w:r>
      <w:r w:rsidR="00C7087D" w:rsidRPr="00FB1607">
        <w:rPr>
          <w:i/>
          <w:sz w:val="24"/>
          <w:szCs w:val="24"/>
        </w:rPr>
        <w:t>K</w:t>
      </w:r>
      <w:r w:rsidR="00C7087D">
        <w:rPr>
          <w:sz w:val="24"/>
          <w:szCs w:val="24"/>
        </w:rPr>
        <w:t xml:space="preserve"> in the range </w:t>
      </w:r>
      <w:r w:rsidR="00C7087D" w:rsidRPr="00791633">
        <w:rPr>
          <w:sz w:val="24"/>
          <w:szCs w:val="24"/>
        </w:rPr>
        <w:t>[1-</w:t>
      </w:r>
      <w:r w:rsidR="00C7087D">
        <w:rPr>
          <w:noProof/>
          <w:position w:val="-12"/>
          <w:sz w:val="24"/>
          <w:szCs w:val="24"/>
          <w:lang w:val="en-GB" w:eastAsia="en-GB"/>
        </w:rPr>
        <w:drawing>
          <wp:inline distT="0" distB="0" distL="0" distR="0">
            <wp:extent cx="314325" cy="219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C7087D" w:rsidRPr="00791633">
        <w:rPr>
          <w:sz w:val="24"/>
          <w:szCs w:val="24"/>
        </w:rPr>
        <w:t>]</w:t>
      </w:r>
      <w:r w:rsidR="000D3B7F">
        <w:rPr>
          <w:sz w:val="24"/>
          <w:szCs w:val="24"/>
        </w:rPr>
        <w:t xml:space="preserve">; </w:t>
      </w:r>
      <w:r w:rsidR="00C7087D" w:rsidRPr="000D496B">
        <w:rPr>
          <w:i/>
          <w:sz w:val="24"/>
          <w:szCs w:val="24"/>
        </w:rPr>
        <w:t>K_opt</w:t>
      </w:r>
      <w:r w:rsidR="00C7087D">
        <w:rPr>
          <w:sz w:val="24"/>
          <w:szCs w:val="24"/>
        </w:rPr>
        <w:t xml:space="preserve"> </w:t>
      </w:r>
      <w:r w:rsidR="000D3B7F">
        <w:rPr>
          <w:sz w:val="24"/>
          <w:szCs w:val="24"/>
        </w:rPr>
        <w:t xml:space="preserve">is considered as the value of </w:t>
      </w:r>
      <w:r w:rsidR="000D3B7F" w:rsidRPr="000D3B7F">
        <w:rPr>
          <w:i/>
          <w:sz w:val="24"/>
          <w:szCs w:val="24"/>
        </w:rPr>
        <w:t>K</w:t>
      </w:r>
      <w:r w:rsidR="000D3B7F">
        <w:rPr>
          <w:sz w:val="24"/>
          <w:szCs w:val="24"/>
        </w:rPr>
        <w:t xml:space="preserve"> </w:t>
      </w:r>
      <w:r w:rsidR="00C7087D">
        <w:rPr>
          <w:sz w:val="24"/>
          <w:szCs w:val="24"/>
        </w:rPr>
        <w:t xml:space="preserve">corresponds to the minimum residual variance. However, </w:t>
      </w:r>
      <w:r w:rsidR="00033F33">
        <w:rPr>
          <w:sz w:val="24"/>
          <w:szCs w:val="24"/>
        </w:rPr>
        <w:t xml:space="preserve">this method produces a set S of potential candidates for </w:t>
      </w:r>
      <w:r w:rsidR="00033F33" w:rsidRPr="000D496B">
        <w:rPr>
          <w:i/>
          <w:sz w:val="24"/>
          <w:szCs w:val="24"/>
        </w:rPr>
        <w:t>K_opt</w:t>
      </w:r>
      <w:r w:rsidR="00033F33">
        <w:rPr>
          <w:sz w:val="24"/>
          <w:szCs w:val="24"/>
        </w:rPr>
        <w:t xml:space="preserve"> as </w:t>
      </w:r>
      <w:r w:rsidR="00C7087D">
        <w:rPr>
          <w:sz w:val="24"/>
          <w:szCs w:val="24"/>
        </w:rPr>
        <w:t>the residual variance has more than one minimum [</w:t>
      </w:r>
      <w:r w:rsidR="004B7734">
        <w:rPr>
          <w:sz w:val="24"/>
          <w:szCs w:val="24"/>
        </w:rPr>
        <w:t>84</w:t>
      </w:r>
      <w:r w:rsidR="00C7087D">
        <w:rPr>
          <w:sz w:val="24"/>
          <w:szCs w:val="24"/>
        </w:rPr>
        <w:t xml:space="preserve">]. </w:t>
      </w:r>
      <w:r w:rsidR="00033F33">
        <w:rPr>
          <w:sz w:val="24"/>
          <w:szCs w:val="24"/>
        </w:rPr>
        <w:t xml:space="preserve">Finally, the residual variance for all the values of </w:t>
      </w:r>
      <w:r w:rsidR="00033F33" w:rsidRPr="000D496B">
        <w:rPr>
          <w:i/>
          <w:sz w:val="24"/>
          <w:szCs w:val="24"/>
        </w:rPr>
        <w:t>K</w:t>
      </w:r>
      <w:r w:rsidR="00033F33">
        <w:rPr>
          <w:sz w:val="24"/>
          <w:szCs w:val="24"/>
        </w:rPr>
        <w:t xml:space="preserve"> from the set </w:t>
      </w:r>
      <w:r w:rsidR="00033F33" w:rsidRPr="000D496B">
        <w:rPr>
          <w:i/>
          <w:sz w:val="24"/>
          <w:szCs w:val="24"/>
        </w:rPr>
        <w:t>S</w:t>
      </w:r>
      <w:r w:rsidR="00033F33">
        <w:rPr>
          <w:sz w:val="24"/>
          <w:szCs w:val="24"/>
        </w:rPr>
        <w:t xml:space="preserve"> must be computed and the </w:t>
      </w:r>
      <w:r w:rsidR="00033F33" w:rsidRPr="00184CE3">
        <w:rPr>
          <w:color w:val="000000" w:themeColor="text1"/>
          <w:sz w:val="24"/>
          <w:szCs w:val="24"/>
          <w:shd w:val="clear" w:color="auto" w:fill="FFFFFF"/>
        </w:rPr>
        <w:t>K</w:t>
      </w:r>
      <w:r w:rsidR="00033F33">
        <w:rPr>
          <w:color w:val="000000" w:themeColor="text1"/>
          <w:sz w:val="24"/>
          <w:szCs w:val="24"/>
          <w:shd w:val="clear" w:color="auto" w:fill="FFFFFF"/>
        </w:rPr>
        <w:t>_opt</w:t>
      </w:r>
      <w:r w:rsidR="00033F33" w:rsidRPr="00184CE3">
        <w:rPr>
          <w:color w:val="000000" w:themeColor="text1"/>
          <w:sz w:val="24"/>
          <w:szCs w:val="24"/>
          <w:shd w:val="clear" w:color="auto" w:fill="FFFFFF"/>
        </w:rPr>
        <w:t xml:space="preserve"> </w:t>
      </w:r>
      <w:r w:rsidR="00033F33">
        <w:rPr>
          <w:color w:val="000000" w:themeColor="text1"/>
          <w:sz w:val="24"/>
          <w:szCs w:val="24"/>
          <w:shd w:val="clear" w:color="auto" w:fill="FFFFFF"/>
        </w:rPr>
        <w:t>is chosen as the value of K corresponding to the minimum residual variance.</w:t>
      </w:r>
    </w:p>
    <w:p w:rsidR="00C7087D" w:rsidRPr="00454888" w:rsidRDefault="000D496B" w:rsidP="00C7087D">
      <w:pPr>
        <w:pStyle w:val="BodyText"/>
        <w:spacing w:line="480" w:lineRule="auto"/>
        <w:ind w:firstLine="0"/>
        <w:rPr>
          <w:color w:val="000000" w:themeColor="text1"/>
          <w:sz w:val="24"/>
          <w:szCs w:val="24"/>
        </w:rPr>
      </w:pPr>
      <w:r>
        <w:rPr>
          <w:sz w:val="24"/>
          <w:szCs w:val="24"/>
        </w:rPr>
        <w:t xml:space="preserve">In this work, the first method is used to optimize the parameter </w:t>
      </w:r>
      <w:r w:rsidRPr="000D496B">
        <w:rPr>
          <w:i/>
          <w:sz w:val="24"/>
          <w:szCs w:val="24"/>
        </w:rPr>
        <w:t>K</w:t>
      </w:r>
      <w:r w:rsidR="00C7087D" w:rsidRPr="00454888">
        <w:rPr>
          <w:color w:val="000000" w:themeColor="text1"/>
          <w:sz w:val="24"/>
          <w:szCs w:val="24"/>
        </w:rPr>
        <w:t>.</w:t>
      </w:r>
    </w:p>
    <w:p w:rsidR="00C7087D" w:rsidRPr="000E07AC" w:rsidRDefault="000E07AC" w:rsidP="00C7087D">
      <w:pPr>
        <w:pStyle w:val="Heading2"/>
        <w:keepLines/>
        <w:numPr>
          <w:ilvl w:val="1"/>
          <w:numId w:val="0"/>
        </w:numPr>
        <w:tabs>
          <w:tab w:val="num" w:pos="360"/>
        </w:tabs>
        <w:autoSpaceDE/>
        <w:autoSpaceDN/>
        <w:spacing w:line="480" w:lineRule="auto"/>
        <w:ind w:left="288" w:hanging="288"/>
        <w:jc w:val="both"/>
        <w:rPr>
          <w:b/>
          <w:i w:val="0"/>
          <w:color w:val="5B9BD5" w:themeColor="accent1"/>
          <w:sz w:val="24"/>
          <w:szCs w:val="24"/>
        </w:rPr>
      </w:pPr>
      <w:bookmarkStart w:id="27" w:name="_Toc505600379"/>
      <w:r w:rsidRPr="00255652">
        <w:rPr>
          <w:b/>
          <w:i w:val="0"/>
          <w:color w:val="5B9BD5" w:themeColor="accent1"/>
          <w:sz w:val="24"/>
          <w:szCs w:val="24"/>
        </w:rPr>
        <w:t>3.</w:t>
      </w:r>
      <w:r w:rsidR="00C7087D" w:rsidRPr="00255652">
        <w:rPr>
          <w:b/>
          <w:i w:val="0"/>
          <w:color w:val="5B9BD5" w:themeColor="accent1"/>
          <w:sz w:val="24"/>
          <w:szCs w:val="24"/>
        </w:rPr>
        <w:t>2.</w:t>
      </w:r>
      <w:r w:rsidR="00A914E2" w:rsidRPr="00255652">
        <w:rPr>
          <w:b/>
          <w:i w:val="0"/>
          <w:color w:val="5B9BD5" w:themeColor="accent1"/>
          <w:sz w:val="24"/>
          <w:szCs w:val="24"/>
        </w:rPr>
        <w:t>1</w:t>
      </w:r>
      <w:r w:rsidR="00C7087D" w:rsidRPr="00255652">
        <w:rPr>
          <w:b/>
          <w:i w:val="0"/>
          <w:color w:val="5B9BD5" w:themeColor="accent1"/>
          <w:sz w:val="24"/>
          <w:szCs w:val="24"/>
        </w:rPr>
        <w:t>.</w:t>
      </w:r>
      <w:r w:rsidR="00C7087D" w:rsidRPr="000E07AC">
        <w:rPr>
          <w:b/>
          <w:color w:val="5B9BD5" w:themeColor="accent1"/>
          <w:sz w:val="24"/>
          <w:szCs w:val="24"/>
        </w:rPr>
        <w:tab/>
      </w:r>
      <w:r w:rsidR="00C7087D" w:rsidRPr="001C05F6">
        <w:rPr>
          <w:b/>
          <w:i w:val="0"/>
          <w:color w:val="5B9BD5" w:themeColor="accent1"/>
          <w:sz w:val="28"/>
          <w:szCs w:val="28"/>
        </w:rPr>
        <w:t>Local Linear Embedd</w:t>
      </w:r>
      <w:r w:rsidR="002F37AE">
        <w:rPr>
          <w:b/>
          <w:i w:val="0"/>
          <w:color w:val="5B9BD5" w:themeColor="accent1"/>
          <w:sz w:val="28"/>
          <w:szCs w:val="28"/>
        </w:rPr>
        <w:t>ing</w:t>
      </w:r>
      <w:r w:rsidR="00C7087D" w:rsidRPr="001C05F6">
        <w:rPr>
          <w:b/>
          <w:i w:val="0"/>
          <w:color w:val="5B9BD5" w:themeColor="accent1"/>
          <w:sz w:val="28"/>
          <w:szCs w:val="28"/>
        </w:rPr>
        <w:t xml:space="preserve"> Regression (LLER):</w:t>
      </w:r>
      <w:bookmarkEnd w:id="27"/>
    </w:p>
    <w:p w:rsidR="00C7087D" w:rsidRPr="00791D3B" w:rsidRDefault="003E65E7" w:rsidP="00C7087D">
      <w:pPr>
        <w:spacing w:line="480" w:lineRule="auto"/>
        <w:rPr>
          <w:rFonts w:ascii="Times New Roman" w:hAnsi="Times New Roman" w:cs="Times New Roman"/>
          <w:sz w:val="24"/>
          <w:szCs w:val="24"/>
        </w:rPr>
      </w:pPr>
      <w:r>
        <w:rPr>
          <w:rFonts w:ascii="Times New Roman" w:hAnsi="Times New Roman" w:cs="Times New Roman"/>
          <w:sz w:val="24"/>
          <w:szCs w:val="24"/>
        </w:rPr>
        <w:t>The LLER is a non-linear calibration model, in which</w:t>
      </w:r>
      <w:r w:rsidR="00C7087D" w:rsidRPr="00791D3B">
        <w:rPr>
          <w:rFonts w:ascii="Times New Roman" w:hAnsi="Times New Roman" w:cs="Times New Roman"/>
          <w:sz w:val="24"/>
          <w:szCs w:val="24"/>
        </w:rPr>
        <w:t xml:space="preserve">, </w:t>
      </w:r>
      <w:r w:rsidR="00C7087D">
        <w:rPr>
          <w:rFonts w:ascii="Times New Roman" w:hAnsi="Times New Roman" w:cs="Times New Roman"/>
          <w:sz w:val="24"/>
          <w:szCs w:val="24"/>
        </w:rPr>
        <w:t xml:space="preserve">the </w:t>
      </w:r>
      <w:r w:rsidR="00C7087D" w:rsidRPr="00791D3B">
        <w:rPr>
          <w:rFonts w:ascii="Times New Roman" w:hAnsi="Times New Roman" w:cs="Times New Roman"/>
          <w:sz w:val="24"/>
          <w:szCs w:val="24"/>
        </w:rPr>
        <w:t xml:space="preserve">LLE </w:t>
      </w:r>
      <w:r>
        <w:rPr>
          <w:rFonts w:ascii="Times New Roman" w:hAnsi="Times New Roman" w:cs="Times New Roman"/>
          <w:sz w:val="24"/>
          <w:szCs w:val="24"/>
        </w:rPr>
        <w:t xml:space="preserve">dimensionality reduction technique is </w:t>
      </w:r>
      <w:r w:rsidR="00C7087D" w:rsidRPr="00791D3B">
        <w:rPr>
          <w:rFonts w:ascii="Times New Roman" w:hAnsi="Times New Roman" w:cs="Times New Roman"/>
          <w:sz w:val="24"/>
          <w:szCs w:val="24"/>
        </w:rPr>
        <w:t>used to map the high dimensional absorbance spectra (</w:t>
      </w:r>
      <w:r w:rsidR="00C7087D" w:rsidRPr="00FB1607">
        <w:rPr>
          <w:rFonts w:ascii="Times New Roman" w:hAnsi="Times New Roman" w:cs="Times New Roman"/>
          <w:i/>
          <w:sz w:val="24"/>
          <w:szCs w:val="24"/>
        </w:rPr>
        <w:t>A</w:t>
      </w:r>
      <w:r w:rsidR="00C7087D" w:rsidRPr="00791D3B">
        <w:rPr>
          <w:rFonts w:ascii="Times New Roman" w:hAnsi="Times New Roman" w:cs="Times New Roman"/>
          <w:sz w:val="24"/>
          <w:szCs w:val="24"/>
        </w:rPr>
        <w:t>) to</w:t>
      </w:r>
      <w:r w:rsidR="00C7087D">
        <w:rPr>
          <w:rFonts w:ascii="Times New Roman" w:hAnsi="Times New Roman" w:cs="Times New Roman"/>
          <w:sz w:val="24"/>
          <w:szCs w:val="24"/>
        </w:rPr>
        <w:t xml:space="preserve"> a </w:t>
      </w:r>
      <w:r w:rsidR="00C7087D" w:rsidRPr="00791D3B">
        <w:rPr>
          <w:rFonts w:ascii="Times New Roman" w:hAnsi="Times New Roman" w:cs="Times New Roman"/>
          <w:sz w:val="24"/>
          <w:szCs w:val="24"/>
        </w:rPr>
        <w:t>lower dimensional embedded vector (</w:t>
      </w:r>
      <w:r w:rsidR="00C7087D" w:rsidRPr="00FB1607">
        <w:rPr>
          <w:rFonts w:ascii="Times New Roman" w:hAnsi="Times New Roman" w:cs="Times New Roman"/>
          <w:i/>
          <w:sz w:val="24"/>
          <w:szCs w:val="24"/>
        </w:rPr>
        <w:t>Y</w:t>
      </w:r>
      <w:r w:rsidR="00C7087D" w:rsidRPr="00791D3B">
        <w:rPr>
          <w:rFonts w:ascii="Times New Roman" w:hAnsi="Times New Roman" w:cs="Times New Roman"/>
          <w:sz w:val="24"/>
          <w:szCs w:val="24"/>
        </w:rPr>
        <w:t xml:space="preserve">). </w:t>
      </w:r>
    </w:p>
    <w:p w:rsidR="00C7087D" w:rsidRPr="00791633" w:rsidRDefault="000B11B5" w:rsidP="00C7087D">
      <w:pPr>
        <w:pStyle w:val="bulletlist"/>
        <w:keepLines/>
        <w:numPr>
          <w:ilvl w:val="0"/>
          <w:numId w:val="0"/>
        </w:numPr>
        <w:spacing w:line="480" w:lineRule="auto"/>
        <w:jc w:val="left"/>
        <w:rPr>
          <w:sz w:val="24"/>
          <w:szCs w:val="24"/>
        </w:rPr>
      </w:pPr>
      <w:r>
        <w:rPr>
          <w:sz w:val="24"/>
          <w:szCs w:val="24"/>
        </w:rPr>
        <w:t>The basic idea in the proposed LLER regression model is that t</w:t>
      </w:r>
      <w:r w:rsidR="00C7087D" w:rsidRPr="00791633">
        <w:rPr>
          <w:sz w:val="24"/>
          <w:szCs w:val="24"/>
        </w:rPr>
        <w:t xml:space="preserve">he absorbance matrix </w:t>
      </w:r>
      <w:r w:rsidR="00C7087D" w:rsidRPr="00FB1607">
        <w:rPr>
          <w:i/>
          <w:sz w:val="24"/>
          <w:szCs w:val="24"/>
        </w:rPr>
        <w:t>A</w:t>
      </w:r>
      <w:r w:rsidR="00C7087D">
        <w:rPr>
          <w:noProof/>
          <w:position w:val="-6"/>
          <w:sz w:val="24"/>
          <w:szCs w:val="24"/>
          <w:lang w:val="en-GB" w:eastAsia="en-GB"/>
        </w:rPr>
        <w:drawing>
          <wp:inline distT="0" distB="0" distL="0" distR="0">
            <wp:extent cx="46672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C7087D" w:rsidRPr="00791633">
        <w:rPr>
          <w:sz w:val="24"/>
          <w:szCs w:val="24"/>
        </w:rPr>
        <w:t xml:space="preserve"> is decomposed as the product of the </w:t>
      </w:r>
      <w:r w:rsidR="00C7087D">
        <w:rPr>
          <w:sz w:val="24"/>
          <w:szCs w:val="24"/>
        </w:rPr>
        <w:t>L</w:t>
      </w:r>
      <w:r>
        <w:rPr>
          <w:sz w:val="24"/>
          <w:szCs w:val="24"/>
        </w:rPr>
        <w:t>LE</w:t>
      </w:r>
      <w:r w:rsidR="00C7087D">
        <w:rPr>
          <w:sz w:val="24"/>
          <w:szCs w:val="24"/>
        </w:rPr>
        <w:t xml:space="preserve"> </w:t>
      </w:r>
      <w:r w:rsidR="00C7087D" w:rsidRPr="00791633">
        <w:rPr>
          <w:sz w:val="24"/>
          <w:szCs w:val="24"/>
        </w:rPr>
        <w:t xml:space="preserve">matrix </w:t>
      </w:r>
      <w:r w:rsidR="00C7087D" w:rsidRPr="00FB1607">
        <w:rPr>
          <w:i/>
          <w:sz w:val="24"/>
          <w:szCs w:val="24"/>
        </w:rPr>
        <w:t>Y</w:t>
      </w:r>
      <w:r w:rsidR="00C7087D">
        <w:rPr>
          <w:noProof/>
          <w:position w:val="-6"/>
          <w:sz w:val="24"/>
          <w:szCs w:val="24"/>
          <w:lang w:val="en-GB" w:eastAsia="en-GB"/>
        </w:rPr>
        <w:drawing>
          <wp:inline distT="0" distB="0" distL="0" distR="0">
            <wp:extent cx="4667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C7087D" w:rsidRPr="00791633">
        <w:rPr>
          <w:sz w:val="24"/>
          <w:szCs w:val="24"/>
        </w:rPr>
        <w:t xml:space="preserve"> and the reconstruction factors P.</w:t>
      </w:r>
    </w:p>
    <w:p w:rsidR="00C7087D" w:rsidRPr="00791633" w:rsidRDefault="00C7087D" w:rsidP="00C7087D">
      <w:pPr>
        <w:pStyle w:val="bulletlist"/>
        <w:numPr>
          <w:ilvl w:val="0"/>
          <w:numId w:val="0"/>
        </w:numPr>
        <w:spacing w:line="480" w:lineRule="auto"/>
        <w:ind w:left="648"/>
        <w:rPr>
          <w:sz w:val="24"/>
          <w:szCs w:val="24"/>
        </w:rPr>
      </w:pPr>
      <w:r w:rsidRPr="00FB1607">
        <w:rPr>
          <w:i/>
          <w:sz w:val="24"/>
          <w:szCs w:val="24"/>
        </w:rPr>
        <w:t>A</w:t>
      </w:r>
      <w:r w:rsidR="007B350D">
        <w:rPr>
          <w:i/>
          <w:sz w:val="24"/>
          <w:szCs w:val="24"/>
        </w:rPr>
        <w:t xml:space="preserve"> </w:t>
      </w:r>
      <w:r w:rsidRPr="00791633">
        <w:rPr>
          <w:sz w:val="24"/>
          <w:szCs w:val="24"/>
        </w:rPr>
        <w:t>=</w:t>
      </w:r>
      <w:r w:rsidR="007B350D">
        <w:rPr>
          <w:sz w:val="24"/>
          <w:szCs w:val="24"/>
        </w:rPr>
        <w:t xml:space="preserve"> </w:t>
      </w:r>
      <w:r w:rsidRPr="00FB1607">
        <w:rPr>
          <w:i/>
          <w:sz w:val="24"/>
          <w:szCs w:val="24"/>
        </w:rPr>
        <w:t>Y</w:t>
      </w:r>
      <w:r w:rsidRPr="00791633">
        <w:rPr>
          <w:sz w:val="24"/>
          <w:szCs w:val="24"/>
        </w:rPr>
        <w:t>.</w:t>
      </w:r>
      <w:r w:rsidRPr="00FB1607">
        <w:rPr>
          <w:i/>
          <w:sz w:val="24"/>
          <w:szCs w:val="24"/>
        </w:rPr>
        <w:t>P</w:t>
      </w:r>
      <w:r w:rsidR="002F37AE">
        <w:rPr>
          <w:i/>
          <w:sz w:val="24"/>
          <w:szCs w:val="24"/>
        </w:rPr>
        <w:t xml:space="preserve">                                                                                                        </w:t>
      </w:r>
      <w:r w:rsidRPr="00791633">
        <w:rPr>
          <w:sz w:val="24"/>
          <w:szCs w:val="24"/>
        </w:rPr>
        <w:t>(</w:t>
      </w:r>
      <w:r w:rsidR="000F6FCE">
        <w:rPr>
          <w:sz w:val="24"/>
          <w:szCs w:val="24"/>
        </w:rPr>
        <w:t>4.</w:t>
      </w:r>
      <w:r w:rsidRPr="00791633">
        <w:rPr>
          <w:sz w:val="24"/>
          <w:szCs w:val="24"/>
        </w:rPr>
        <w:t>3)</w:t>
      </w:r>
    </w:p>
    <w:p w:rsidR="00C7087D" w:rsidRDefault="002F37AE" w:rsidP="00C7087D">
      <w:pPr>
        <w:pStyle w:val="bulletlist"/>
        <w:numPr>
          <w:ilvl w:val="0"/>
          <w:numId w:val="0"/>
        </w:numPr>
        <w:spacing w:line="480" w:lineRule="auto"/>
        <w:rPr>
          <w:sz w:val="24"/>
          <w:szCs w:val="24"/>
        </w:rPr>
      </w:pPr>
      <w:r>
        <w:rPr>
          <w:sz w:val="24"/>
          <w:szCs w:val="24"/>
        </w:rPr>
        <w:lastRenderedPageBreak/>
        <w:t>W</w:t>
      </w:r>
      <w:r w:rsidR="00C7087D" w:rsidRPr="00791633">
        <w:rPr>
          <w:sz w:val="24"/>
          <w:szCs w:val="24"/>
        </w:rPr>
        <w:t>here</w:t>
      </w:r>
      <w:r>
        <w:rPr>
          <w:sz w:val="24"/>
          <w:szCs w:val="24"/>
        </w:rPr>
        <w:t xml:space="preserve"> </w:t>
      </w:r>
      <w:r w:rsidR="00D96B4F" w:rsidRPr="00FB1607">
        <w:rPr>
          <w:i/>
          <w:sz w:val="24"/>
          <w:szCs w:val="24"/>
        </w:rPr>
        <w:t>D</w:t>
      </w:r>
      <w:r w:rsidR="00D96B4F" w:rsidRPr="00791633">
        <w:rPr>
          <w:sz w:val="24"/>
          <w:szCs w:val="24"/>
        </w:rPr>
        <w:t xml:space="preserve"> is the numbe</w:t>
      </w:r>
      <w:r w:rsidR="00D96B4F">
        <w:rPr>
          <w:sz w:val="24"/>
          <w:szCs w:val="24"/>
        </w:rPr>
        <w:t xml:space="preserve">r of variables in the raw spectra, </w:t>
      </w:r>
      <w:r w:rsidR="00C7087D" w:rsidRPr="00FB1607">
        <w:rPr>
          <w:i/>
          <w:sz w:val="24"/>
          <w:szCs w:val="24"/>
        </w:rPr>
        <w:t>d</w:t>
      </w:r>
      <w:r w:rsidR="00C7087D" w:rsidRPr="00791633">
        <w:rPr>
          <w:sz w:val="24"/>
          <w:szCs w:val="24"/>
        </w:rPr>
        <w:t xml:space="preserve"> is the dimensionality of the embedded vector</w:t>
      </w:r>
      <w:r w:rsidR="00D96B4F">
        <w:rPr>
          <w:sz w:val="24"/>
          <w:szCs w:val="24"/>
        </w:rPr>
        <w:t xml:space="preserve"> and </w:t>
      </w:r>
      <w:r w:rsidR="00C7087D" w:rsidRPr="00FB1607">
        <w:rPr>
          <w:i/>
          <w:sz w:val="24"/>
          <w:szCs w:val="24"/>
        </w:rPr>
        <w:t>N</w:t>
      </w:r>
      <w:r w:rsidR="00C7087D" w:rsidRPr="00791633">
        <w:rPr>
          <w:sz w:val="24"/>
          <w:szCs w:val="24"/>
        </w:rPr>
        <w:t xml:space="preserve"> is the number of</w:t>
      </w:r>
      <w:r>
        <w:rPr>
          <w:sz w:val="24"/>
          <w:szCs w:val="24"/>
        </w:rPr>
        <w:t xml:space="preserve"> </w:t>
      </w:r>
      <w:r w:rsidR="00C7087D" w:rsidRPr="00791633">
        <w:rPr>
          <w:sz w:val="24"/>
          <w:szCs w:val="24"/>
        </w:rPr>
        <w:t>training</w:t>
      </w:r>
      <w:r>
        <w:rPr>
          <w:sz w:val="24"/>
          <w:szCs w:val="24"/>
        </w:rPr>
        <w:t xml:space="preserve"> </w:t>
      </w:r>
      <w:r w:rsidR="00C7087D" w:rsidRPr="00791633">
        <w:rPr>
          <w:sz w:val="24"/>
          <w:szCs w:val="24"/>
        </w:rPr>
        <w:t>spectra</w:t>
      </w:r>
      <w:r w:rsidR="00D96B4F">
        <w:rPr>
          <w:sz w:val="24"/>
          <w:szCs w:val="24"/>
        </w:rPr>
        <w:t>.</w:t>
      </w:r>
    </w:p>
    <w:p w:rsidR="00C7087D" w:rsidRDefault="00C7087D" w:rsidP="00C7087D">
      <w:pPr>
        <w:pStyle w:val="bulletlist"/>
        <w:numPr>
          <w:ilvl w:val="0"/>
          <w:numId w:val="0"/>
        </w:numPr>
        <w:spacing w:line="480" w:lineRule="auto"/>
        <w:rPr>
          <w:sz w:val="24"/>
          <w:szCs w:val="24"/>
        </w:rPr>
      </w:pPr>
      <w:r w:rsidRPr="00791633" w:rsidDel="00172D43">
        <w:rPr>
          <w:sz w:val="24"/>
          <w:szCs w:val="24"/>
        </w:rPr>
        <w:t xml:space="preserve">In </w:t>
      </w:r>
      <w:r w:rsidDel="00172D43">
        <w:rPr>
          <w:sz w:val="24"/>
          <w:szCs w:val="24"/>
        </w:rPr>
        <w:t xml:space="preserve">the </w:t>
      </w:r>
      <w:r w:rsidRPr="00791633" w:rsidDel="00172D43">
        <w:rPr>
          <w:sz w:val="24"/>
          <w:szCs w:val="24"/>
        </w:rPr>
        <w:t>LLER method,</w:t>
      </w:r>
      <w:r w:rsidR="002F37AE">
        <w:rPr>
          <w:sz w:val="24"/>
          <w:szCs w:val="24"/>
        </w:rPr>
        <w:t xml:space="preserve"> </w:t>
      </w:r>
      <w:r w:rsidR="00C35643">
        <w:rPr>
          <w:sz w:val="24"/>
          <w:szCs w:val="24"/>
        </w:rPr>
        <w:t xml:space="preserve">the </w:t>
      </w:r>
      <w:r w:rsidR="00455256">
        <w:rPr>
          <w:sz w:val="24"/>
          <w:szCs w:val="24"/>
        </w:rPr>
        <w:t>embedded vectors computed using the LLE analysis represent the scores and loading matrix is computed by multiplying the pseudo-inverse of the embedded vector with the input absorbance spectra as shown in equation 4.</w:t>
      </w:r>
      <w:r w:rsidDel="00172D43">
        <w:rPr>
          <w:sz w:val="24"/>
          <w:szCs w:val="24"/>
        </w:rPr>
        <w:t xml:space="preserve"> The</w:t>
      </w:r>
      <w:r w:rsidR="00455256">
        <w:rPr>
          <w:sz w:val="24"/>
          <w:szCs w:val="24"/>
        </w:rPr>
        <w:t xml:space="preserve">n the </w:t>
      </w:r>
      <w:r w:rsidDel="00172D43">
        <w:rPr>
          <w:sz w:val="24"/>
          <w:szCs w:val="24"/>
        </w:rPr>
        <w:t>obta</w:t>
      </w:r>
      <w:r w:rsidRPr="00791633" w:rsidDel="00172D43">
        <w:rPr>
          <w:sz w:val="24"/>
          <w:szCs w:val="24"/>
        </w:rPr>
        <w:t>i</w:t>
      </w:r>
      <w:r w:rsidDel="00172D43">
        <w:rPr>
          <w:sz w:val="24"/>
          <w:szCs w:val="24"/>
        </w:rPr>
        <w:t xml:space="preserve">ned </w:t>
      </w:r>
      <w:r w:rsidR="00455256">
        <w:rPr>
          <w:sz w:val="24"/>
          <w:szCs w:val="24"/>
        </w:rPr>
        <w:t>loading and scores matrices can be used in building the LLER calibration model</w:t>
      </w:r>
      <w:r w:rsidDel="00172D43">
        <w:rPr>
          <w:sz w:val="24"/>
          <w:szCs w:val="24"/>
        </w:rPr>
        <w:t>.</w:t>
      </w:r>
    </w:p>
    <w:p w:rsidR="00C7087D" w:rsidRPr="00791633" w:rsidRDefault="00C7087D" w:rsidP="00C7087D">
      <w:pPr>
        <w:pStyle w:val="bulletlist"/>
        <w:numPr>
          <w:ilvl w:val="0"/>
          <w:numId w:val="0"/>
        </w:numPr>
        <w:spacing w:line="480" w:lineRule="auto"/>
        <w:rPr>
          <w:sz w:val="24"/>
          <w:szCs w:val="24"/>
        </w:rPr>
      </w:pPr>
      <w:r>
        <w:rPr>
          <w:sz w:val="24"/>
          <w:szCs w:val="24"/>
        </w:rPr>
        <w:t xml:space="preserve"> The reconstruct</w:t>
      </w:r>
      <w:r w:rsidRPr="00791633">
        <w:rPr>
          <w:sz w:val="24"/>
          <w:szCs w:val="24"/>
        </w:rPr>
        <w:t>i</w:t>
      </w:r>
      <w:r>
        <w:rPr>
          <w:sz w:val="24"/>
          <w:szCs w:val="24"/>
        </w:rPr>
        <w:t>on matr</w:t>
      </w:r>
      <w:r w:rsidRPr="00791633">
        <w:rPr>
          <w:sz w:val="24"/>
          <w:szCs w:val="24"/>
        </w:rPr>
        <w:t>i</w:t>
      </w:r>
      <w:r>
        <w:rPr>
          <w:sz w:val="24"/>
          <w:szCs w:val="24"/>
        </w:rPr>
        <w:t xml:space="preserve">x can be represented as shown </w:t>
      </w:r>
      <w:r w:rsidRPr="00791633">
        <w:rPr>
          <w:sz w:val="24"/>
          <w:szCs w:val="24"/>
        </w:rPr>
        <w:t>i</w:t>
      </w:r>
      <w:r>
        <w:rPr>
          <w:sz w:val="24"/>
          <w:szCs w:val="24"/>
        </w:rPr>
        <w:t>n equat</w:t>
      </w:r>
      <w:r w:rsidRPr="00791633">
        <w:rPr>
          <w:sz w:val="24"/>
          <w:szCs w:val="24"/>
        </w:rPr>
        <w:t>i</w:t>
      </w:r>
      <w:r>
        <w:rPr>
          <w:sz w:val="24"/>
          <w:szCs w:val="24"/>
        </w:rPr>
        <w:t>on (4</w:t>
      </w:r>
      <w:r w:rsidR="000F6FCE">
        <w:rPr>
          <w:sz w:val="24"/>
          <w:szCs w:val="24"/>
        </w:rPr>
        <w:t>.4</w:t>
      </w:r>
      <w:r>
        <w:rPr>
          <w:sz w:val="24"/>
          <w:szCs w:val="24"/>
        </w:rPr>
        <w:t>).</w:t>
      </w:r>
    </w:p>
    <w:p w:rsidR="00C7087D" w:rsidRPr="00791633" w:rsidRDefault="00C7087D" w:rsidP="00C7087D">
      <w:pPr>
        <w:pStyle w:val="bulletlist"/>
        <w:numPr>
          <w:ilvl w:val="0"/>
          <w:numId w:val="0"/>
        </w:numPr>
        <w:spacing w:line="480" w:lineRule="auto"/>
        <w:ind w:left="648" w:hanging="360"/>
        <w:rPr>
          <w:sz w:val="24"/>
          <w:szCs w:val="24"/>
        </w:rPr>
      </w:pPr>
      <w:r>
        <w:rPr>
          <w:noProof/>
          <w:position w:val="-4"/>
          <w:sz w:val="24"/>
          <w:szCs w:val="24"/>
          <w:lang w:val="en-GB" w:eastAsia="en-GB"/>
        </w:rPr>
        <w:drawing>
          <wp:inline distT="0" distB="0" distL="0" distR="0">
            <wp:extent cx="5715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2F37AE">
        <w:rPr>
          <w:position w:val="-4"/>
          <w:sz w:val="24"/>
          <w:szCs w:val="24"/>
        </w:rPr>
        <w:t xml:space="preserve">                                                                                                            </w:t>
      </w:r>
      <w:r w:rsidRPr="00791633">
        <w:rPr>
          <w:position w:val="-4"/>
          <w:sz w:val="24"/>
          <w:szCs w:val="24"/>
        </w:rPr>
        <w:t>(4</w:t>
      </w:r>
      <w:r w:rsidR="000F6FCE">
        <w:rPr>
          <w:position w:val="-4"/>
          <w:sz w:val="24"/>
          <w:szCs w:val="24"/>
        </w:rPr>
        <w:t>.4</w:t>
      </w:r>
      <w:r w:rsidRPr="00791633">
        <w:rPr>
          <w:position w:val="-4"/>
          <w:sz w:val="24"/>
          <w:szCs w:val="24"/>
        </w:rPr>
        <w:t>)</w:t>
      </w:r>
    </w:p>
    <w:p w:rsidR="00C7087D" w:rsidRPr="00791633" w:rsidRDefault="002F37AE" w:rsidP="00C7087D">
      <w:pPr>
        <w:pStyle w:val="bulletlist"/>
        <w:numPr>
          <w:ilvl w:val="0"/>
          <w:numId w:val="0"/>
        </w:numPr>
        <w:spacing w:line="480" w:lineRule="auto"/>
        <w:rPr>
          <w:sz w:val="24"/>
          <w:szCs w:val="24"/>
        </w:rPr>
      </w:pPr>
      <w:r>
        <w:rPr>
          <w:sz w:val="24"/>
          <w:szCs w:val="24"/>
        </w:rPr>
        <w:t>W</w:t>
      </w:r>
      <w:r w:rsidR="00C7087D" w:rsidRPr="00791633">
        <w:rPr>
          <w:sz w:val="24"/>
          <w:szCs w:val="24"/>
        </w:rPr>
        <w:t>here</w:t>
      </w:r>
      <w:r>
        <w:rPr>
          <w:sz w:val="24"/>
          <w:szCs w:val="24"/>
        </w:rPr>
        <w:t xml:space="preserve"> </w:t>
      </w:r>
      <w:r w:rsidR="00C7087D">
        <w:rPr>
          <w:noProof/>
          <w:position w:val="-4"/>
          <w:sz w:val="24"/>
          <w:szCs w:val="24"/>
          <w:lang w:val="en-GB" w:eastAsia="en-GB"/>
        </w:rPr>
        <w:drawing>
          <wp:inline distT="0" distB="0" distL="0" distR="0">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455256">
        <w:rPr>
          <w:sz w:val="24"/>
          <w:szCs w:val="24"/>
        </w:rPr>
        <w:t xml:space="preserve"> represents </w:t>
      </w:r>
      <w:r w:rsidR="00C7087D" w:rsidRPr="00791633">
        <w:rPr>
          <w:sz w:val="24"/>
          <w:szCs w:val="24"/>
        </w:rPr>
        <w:t>the pseudo-invers</w:t>
      </w:r>
      <w:r w:rsidR="00C7087D">
        <w:rPr>
          <w:sz w:val="24"/>
          <w:szCs w:val="24"/>
        </w:rPr>
        <w:t xml:space="preserve">e of the embedded data matrix </w:t>
      </w:r>
      <w:r w:rsidR="00C7087D" w:rsidRPr="00FB1607">
        <w:rPr>
          <w:i/>
          <w:sz w:val="24"/>
          <w:szCs w:val="24"/>
        </w:rPr>
        <w:t>Y</w:t>
      </w:r>
      <w:r w:rsidR="00C7087D">
        <w:rPr>
          <w:sz w:val="24"/>
          <w:szCs w:val="24"/>
        </w:rPr>
        <w:t xml:space="preserve">. </w:t>
      </w:r>
      <w:r w:rsidR="001411A1">
        <w:rPr>
          <w:sz w:val="24"/>
          <w:szCs w:val="24"/>
        </w:rPr>
        <w:t xml:space="preserve">The reconstruction factors P and the embedded data matrix Y are considered as the loading factors and scores respectively. </w:t>
      </w:r>
      <w:r w:rsidR="00C7087D" w:rsidRPr="00791633">
        <w:rPr>
          <w:sz w:val="24"/>
          <w:szCs w:val="24"/>
        </w:rPr>
        <w:t xml:space="preserve"> </w:t>
      </w:r>
      <w:r w:rsidR="00C7087D">
        <w:rPr>
          <w:sz w:val="24"/>
          <w:szCs w:val="24"/>
        </w:rPr>
        <w:t xml:space="preserve">As the </w:t>
      </w:r>
      <w:r w:rsidR="001411A1">
        <w:rPr>
          <w:sz w:val="24"/>
          <w:szCs w:val="24"/>
        </w:rPr>
        <w:t xml:space="preserve">embedded data Y relates to the concentration of analyte </w:t>
      </w:r>
      <w:r w:rsidR="00C7087D">
        <w:rPr>
          <w:sz w:val="24"/>
          <w:szCs w:val="24"/>
        </w:rPr>
        <w:t>(C</w:t>
      </w:r>
      <w:r w:rsidR="00C7087D" w:rsidRPr="00F32233">
        <w:rPr>
          <w:sz w:val="24"/>
          <w:szCs w:val="24"/>
          <w:vertAlign w:val="subscript"/>
        </w:rPr>
        <w:t>g</w:t>
      </w:r>
      <w:r w:rsidR="00C7087D">
        <w:rPr>
          <w:sz w:val="24"/>
          <w:szCs w:val="24"/>
        </w:rPr>
        <w:t>)</w:t>
      </w:r>
      <w:r w:rsidR="001411A1">
        <w:rPr>
          <w:sz w:val="24"/>
          <w:szCs w:val="24"/>
        </w:rPr>
        <w:t xml:space="preserve">, </w:t>
      </w:r>
      <w:r w:rsidR="00C7087D">
        <w:rPr>
          <w:sz w:val="24"/>
          <w:szCs w:val="24"/>
        </w:rPr>
        <w:t>the embedded data</w:t>
      </w:r>
      <w:r w:rsidR="00C7087D" w:rsidRPr="00791633">
        <w:rPr>
          <w:sz w:val="24"/>
          <w:szCs w:val="24"/>
        </w:rPr>
        <w:t xml:space="preserve"> can be regressed against the </w:t>
      </w:r>
      <w:r w:rsidR="001411A1">
        <w:rPr>
          <w:sz w:val="24"/>
          <w:szCs w:val="24"/>
        </w:rPr>
        <w:t xml:space="preserve">concentration of analyte </w:t>
      </w:r>
      <w:r w:rsidR="00C7087D" w:rsidRPr="00791633">
        <w:rPr>
          <w:sz w:val="24"/>
          <w:szCs w:val="24"/>
        </w:rPr>
        <w:t xml:space="preserve">using </w:t>
      </w:r>
      <w:r w:rsidR="00C7087D">
        <w:rPr>
          <w:sz w:val="24"/>
          <w:szCs w:val="24"/>
        </w:rPr>
        <w:t>M</w:t>
      </w:r>
      <w:r w:rsidR="00C7087D" w:rsidRPr="00791633">
        <w:rPr>
          <w:sz w:val="24"/>
          <w:szCs w:val="24"/>
        </w:rPr>
        <w:t xml:space="preserve">ultiple </w:t>
      </w:r>
      <w:r w:rsidR="00C7087D">
        <w:rPr>
          <w:sz w:val="24"/>
          <w:szCs w:val="24"/>
        </w:rPr>
        <w:t>L</w:t>
      </w:r>
      <w:r w:rsidR="00C7087D" w:rsidRPr="00791633">
        <w:rPr>
          <w:sz w:val="24"/>
          <w:szCs w:val="24"/>
        </w:rPr>
        <w:t xml:space="preserve">inear </w:t>
      </w:r>
      <w:r w:rsidR="00C7087D">
        <w:rPr>
          <w:sz w:val="24"/>
          <w:szCs w:val="24"/>
        </w:rPr>
        <w:t>Regression</w:t>
      </w:r>
      <w:r w:rsidR="00C7087D" w:rsidRPr="00791633">
        <w:rPr>
          <w:sz w:val="24"/>
          <w:szCs w:val="24"/>
        </w:rPr>
        <w:t xml:space="preserve"> (MLR) as </w:t>
      </w:r>
      <w:r w:rsidR="001411A1">
        <w:rPr>
          <w:sz w:val="24"/>
          <w:szCs w:val="24"/>
        </w:rPr>
        <w:t xml:space="preserve">shown in equation </w:t>
      </w:r>
      <w:r w:rsidR="000F6FCE">
        <w:rPr>
          <w:sz w:val="24"/>
          <w:szCs w:val="24"/>
        </w:rPr>
        <w:t>4.</w:t>
      </w:r>
      <w:r w:rsidR="001411A1">
        <w:rPr>
          <w:sz w:val="24"/>
          <w:szCs w:val="24"/>
        </w:rPr>
        <w:t>5.</w:t>
      </w:r>
    </w:p>
    <w:p w:rsidR="00C7087D" w:rsidRPr="00791633" w:rsidRDefault="001411A1" w:rsidP="00C7087D">
      <w:pPr>
        <w:pStyle w:val="bulletlist"/>
        <w:numPr>
          <w:ilvl w:val="0"/>
          <w:numId w:val="0"/>
        </w:numPr>
        <w:spacing w:line="480" w:lineRule="auto"/>
        <w:ind w:left="288"/>
        <w:rPr>
          <w:sz w:val="24"/>
          <w:szCs w:val="24"/>
        </w:rPr>
      </w:pPr>
      <w:r>
        <w:rPr>
          <w:position w:val="-14"/>
          <w:sz w:val="24"/>
          <w:szCs w:val="24"/>
        </w:rPr>
        <w:t>C</w:t>
      </w:r>
      <w:r w:rsidRPr="00593AAD">
        <w:rPr>
          <w:position w:val="-14"/>
          <w:sz w:val="24"/>
          <w:szCs w:val="24"/>
          <w:vertAlign w:val="subscript"/>
        </w:rPr>
        <w:t>g</w:t>
      </w:r>
      <w:r>
        <w:rPr>
          <w:position w:val="-14"/>
          <w:sz w:val="24"/>
          <w:szCs w:val="24"/>
          <w:vertAlign w:val="subscript"/>
        </w:rPr>
        <w:t xml:space="preserve"> =</w:t>
      </w:r>
      <w:r w:rsidR="00C7087D">
        <w:rPr>
          <w:position w:val="-14"/>
          <w:sz w:val="24"/>
          <w:szCs w:val="24"/>
        </w:rPr>
        <w:t>Y</w:t>
      </w:r>
      <w:r w:rsidR="00C7087D">
        <w:rPr>
          <w:rFonts w:ascii="Cambria Math" w:hAnsi="Cambria Math"/>
          <w:position w:val="-14"/>
          <w:sz w:val="24"/>
          <w:szCs w:val="24"/>
        </w:rPr>
        <w:t>𝛃</w:t>
      </w:r>
      <w:r w:rsidR="00C7087D" w:rsidRPr="00593AAD">
        <w:rPr>
          <w:position w:val="-14"/>
          <w:sz w:val="24"/>
          <w:szCs w:val="24"/>
          <w:vertAlign w:val="subscript"/>
        </w:rPr>
        <w:t>lle</w:t>
      </w:r>
      <w:r w:rsidR="002F37AE">
        <w:rPr>
          <w:position w:val="-14"/>
          <w:sz w:val="24"/>
          <w:szCs w:val="24"/>
          <w:vertAlign w:val="subscript"/>
        </w:rPr>
        <w:t xml:space="preserve">                                                                                                                    </w:t>
      </w:r>
      <w:r w:rsidR="00CD26D6">
        <w:rPr>
          <w:position w:val="-14"/>
          <w:sz w:val="24"/>
          <w:szCs w:val="24"/>
          <w:vertAlign w:val="subscript"/>
        </w:rPr>
        <w:t xml:space="preserve">                                   </w:t>
      </w:r>
      <w:r w:rsidR="00CC29AB">
        <w:rPr>
          <w:position w:val="-14"/>
          <w:sz w:val="24"/>
          <w:szCs w:val="24"/>
          <w:vertAlign w:val="subscript"/>
        </w:rPr>
        <w:t xml:space="preserve"> </w:t>
      </w:r>
      <w:r w:rsidR="002F37AE">
        <w:rPr>
          <w:position w:val="-14"/>
          <w:sz w:val="24"/>
          <w:szCs w:val="24"/>
          <w:vertAlign w:val="subscript"/>
        </w:rPr>
        <w:t xml:space="preserve">   </w:t>
      </w:r>
      <w:r w:rsidR="000F6FCE">
        <w:rPr>
          <w:position w:val="-14"/>
          <w:sz w:val="24"/>
          <w:szCs w:val="24"/>
          <w:vertAlign w:val="subscript"/>
        </w:rPr>
        <w:t xml:space="preserve">   </w:t>
      </w:r>
      <w:r w:rsidR="00C7087D" w:rsidRPr="00791633">
        <w:rPr>
          <w:position w:val="-14"/>
          <w:sz w:val="24"/>
          <w:szCs w:val="24"/>
        </w:rPr>
        <w:t>(</w:t>
      </w:r>
      <w:r w:rsidR="000F6FCE">
        <w:rPr>
          <w:position w:val="-14"/>
          <w:sz w:val="24"/>
          <w:szCs w:val="24"/>
        </w:rPr>
        <w:t>4.</w:t>
      </w:r>
      <w:r w:rsidR="00C7087D" w:rsidRPr="00791633">
        <w:rPr>
          <w:position w:val="-14"/>
          <w:sz w:val="24"/>
          <w:szCs w:val="24"/>
        </w:rPr>
        <w:t>5)</w:t>
      </w:r>
    </w:p>
    <w:p w:rsidR="00C7087D" w:rsidRPr="00791633" w:rsidRDefault="002F37AE" w:rsidP="00C7087D">
      <w:pPr>
        <w:pStyle w:val="bulletlist"/>
        <w:numPr>
          <w:ilvl w:val="0"/>
          <w:numId w:val="0"/>
        </w:numPr>
        <w:spacing w:line="480" w:lineRule="auto"/>
        <w:rPr>
          <w:sz w:val="24"/>
          <w:szCs w:val="24"/>
        </w:rPr>
      </w:pPr>
      <w:r>
        <w:rPr>
          <w:sz w:val="24"/>
          <w:szCs w:val="24"/>
        </w:rPr>
        <w:t>w</w:t>
      </w:r>
      <w:r w:rsidR="00C7087D" w:rsidRPr="00791633">
        <w:rPr>
          <w:sz w:val="24"/>
          <w:szCs w:val="24"/>
        </w:rPr>
        <w:t>here</w:t>
      </w:r>
      <w:r>
        <w:rPr>
          <w:sz w:val="24"/>
          <w:szCs w:val="24"/>
        </w:rPr>
        <w:t xml:space="preserve"> </w:t>
      </w:r>
      <w:r w:rsidR="00C7087D" w:rsidRPr="001411A1">
        <w:rPr>
          <w:rFonts w:ascii="Cambria Math" w:hAnsi="Cambria Math"/>
          <w:sz w:val="24"/>
          <w:szCs w:val="24"/>
        </w:rPr>
        <w:t>𝛃</w:t>
      </w:r>
      <w:r w:rsidR="00C7087D" w:rsidRPr="00593AAD">
        <w:rPr>
          <w:sz w:val="24"/>
          <w:szCs w:val="24"/>
          <w:vertAlign w:val="subscript"/>
        </w:rPr>
        <w:t>lle</w:t>
      </w:r>
      <w:r w:rsidR="006D5190">
        <w:rPr>
          <w:sz w:val="24"/>
          <w:szCs w:val="24"/>
          <w:vertAlign w:val="subscript"/>
        </w:rPr>
        <w:t xml:space="preserve"> </w:t>
      </w:r>
      <w:r w:rsidR="006D5190">
        <w:rPr>
          <w:sz w:val="24"/>
          <w:szCs w:val="24"/>
        </w:rPr>
        <w:t>denotes</w:t>
      </w:r>
      <w:r w:rsidR="00C7087D" w:rsidRPr="00791633">
        <w:rPr>
          <w:sz w:val="24"/>
          <w:szCs w:val="24"/>
        </w:rPr>
        <w:t xml:space="preserve"> the coefficients of the regression</w:t>
      </w:r>
      <w:r w:rsidR="006D5190">
        <w:rPr>
          <w:sz w:val="24"/>
          <w:szCs w:val="24"/>
        </w:rPr>
        <w:t xml:space="preserve"> and </w:t>
      </w:r>
      <w:r w:rsidR="00C7087D">
        <w:rPr>
          <w:rFonts w:ascii="Cambria Math" w:hAnsi="Cambria Math"/>
          <w:sz w:val="24"/>
          <w:szCs w:val="24"/>
        </w:rPr>
        <w:t>𝛃</w:t>
      </w:r>
      <w:r w:rsidR="00C7087D" w:rsidRPr="00593AAD">
        <w:rPr>
          <w:sz w:val="24"/>
          <w:szCs w:val="24"/>
          <w:vertAlign w:val="subscript"/>
        </w:rPr>
        <w:t>lle</w:t>
      </w:r>
      <w:r>
        <w:rPr>
          <w:sz w:val="24"/>
          <w:szCs w:val="24"/>
          <w:vertAlign w:val="subscript"/>
        </w:rPr>
        <w:t xml:space="preserve"> </w:t>
      </w:r>
      <w:r w:rsidR="00C7087D" w:rsidRPr="00791633">
        <w:rPr>
          <w:sz w:val="24"/>
          <w:szCs w:val="24"/>
        </w:rPr>
        <w:t>is defined by the least squares method as</w:t>
      </w:r>
      <w:r w:rsidR="006D5190">
        <w:rPr>
          <w:sz w:val="24"/>
          <w:szCs w:val="24"/>
        </w:rPr>
        <w:t xml:space="preserve"> shown in equation </w:t>
      </w:r>
      <w:r w:rsidR="000F6FCE">
        <w:rPr>
          <w:sz w:val="24"/>
          <w:szCs w:val="24"/>
        </w:rPr>
        <w:t>4.</w:t>
      </w:r>
      <w:r w:rsidR="006D5190">
        <w:rPr>
          <w:sz w:val="24"/>
          <w:szCs w:val="24"/>
        </w:rPr>
        <w:t xml:space="preserve">6. </w:t>
      </w:r>
    </w:p>
    <w:p w:rsidR="00C7087D" w:rsidRPr="00791633" w:rsidRDefault="00C7087D" w:rsidP="00C7087D">
      <w:pPr>
        <w:pStyle w:val="bulletlist"/>
        <w:numPr>
          <w:ilvl w:val="0"/>
          <w:numId w:val="0"/>
        </w:numPr>
        <w:spacing w:line="480" w:lineRule="auto"/>
        <w:ind w:left="288"/>
        <w:rPr>
          <w:sz w:val="24"/>
          <w:szCs w:val="24"/>
        </w:rPr>
      </w:pPr>
      <w:r>
        <w:rPr>
          <w:noProof/>
          <w:position w:val="-14"/>
          <w:sz w:val="24"/>
          <w:szCs w:val="24"/>
          <w:lang w:val="en-GB" w:eastAsia="en-GB"/>
        </w:rPr>
        <w:drawing>
          <wp:inline distT="0" distB="0" distL="0" distR="0">
            <wp:extent cx="1095375" cy="266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002F37AE">
        <w:rPr>
          <w:sz w:val="24"/>
          <w:szCs w:val="24"/>
        </w:rPr>
        <w:t xml:space="preserve">                                                                                       </w:t>
      </w:r>
      <w:r w:rsidR="00CC29AB">
        <w:rPr>
          <w:sz w:val="24"/>
          <w:szCs w:val="24"/>
        </w:rPr>
        <w:t xml:space="preserve"> </w:t>
      </w:r>
      <w:r w:rsidR="002F37AE">
        <w:rPr>
          <w:sz w:val="24"/>
          <w:szCs w:val="24"/>
        </w:rPr>
        <w:t xml:space="preserve"> </w:t>
      </w:r>
      <w:r w:rsidRPr="00791633">
        <w:rPr>
          <w:sz w:val="24"/>
          <w:szCs w:val="24"/>
        </w:rPr>
        <w:t>(</w:t>
      </w:r>
      <w:r w:rsidR="000F6FCE">
        <w:rPr>
          <w:sz w:val="24"/>
          <w:szCs w:val="24"/>
        </w:rPr>
        <w:t>4.</w:t>
      </w:r>
      <w:r w:rsidRPr="00791633">
        <w:rPr>
          <w:sz w:val="24"/>
          <w:szCs w:val="24"/>
        </w:rPr>
        <w:t>6)</w:t>
      </w:r>
    </w:p>
    <w:p w:rsidR="00C7087D" w:rsidRDefault="00C7087D" w:rsidP="00C7087D">
      <w:pPr>
        <w:pStyle w:val="bulletlist"/>
        <w:numPr>
          <w:ilvl w:val="0"/>
          <w:numId w:val="0"/>
        </w:numPr>
        <w:spacing w:line="480" w:lineRule="auto"/>
        <w:rPr>
          <w:sz w:val="24"/>
          <w:szCs w:val="24"/>
        </w:rPr>
      </w:pPr>
      <w:r w:rsidRPr="00791633">
        <w:rPr>
          <w:sz w:val="24"/>
          <w:szCs w:val="24"/>
        </w:rPr>
        <w:t>The concentration</w:t>
      </w:r>
      <w:r w:rsidR="00E8504A">
        <w:rPr>
          <w:sz w:val="24"/>
          <w:szCs w:val="24"/>
        </w:rPr>
        <w:t xml:space="preserve"> of analyte</w:t>
      </w:r>
      <w:r w:rsidRPr="00791633">
        <w:rPr>
          <w:sz w:val="24"/>
          <w:szCs w:val="24"/>
        </w:rPr>
        <w:t xml:space="preserve"> </w:t>
      </w:r>
      <w:r>
        <w:rPr>
          <w:noProof/>
          <w:position w:val="-14"/>
          <w:sz w:val="24"/>
          <w:szCs w:val="24"/>
          <w:lang w:val="en-GB" w:eastAsia="en-GB"/>
        </w:rPr>
        <w:drawing>
          <wp:inline distT="0" distB="0" distL="0" distR="0">
            <wp:extent cx="342900" cy="238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791633">
        <w:rPr>
          <w:sz w:val="24"/>
          <w:szCs w:val="24"/>
        </w:rPr>
        <w:t xml:space="preserve"> for the new data </w:t>
      </w:r>
      <w:r>
        <w:rPr>
          <w:noProof/>
          <w:position w:val="-12"/>
          <w:sz w:val="24"/>
          <w:szCs w:val="24"/>
          <w:lang w:val="en-GB" w:eastAsia="en-GB"/>
        </w:rPr>
        <w:drawing>
          <wp:inline distT="0" distB="0" distL="0" distR="0">
            <wp:extent cx="2952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791633">
        <w:rPr>
          <w:sz w:val="24"/>
          <w:szCs w:val="24"/>
        </w:rPr>
        <w:t xml:space="preserve"> can be obtained from the following equation, when both the</w:t>
      </w:r>
      <w:r w:rsidR="00E8504A">
        <w:rPr>
          <w:sz w:val="24"/>
          <w:szCs w:val="24"/>
        </w:rPr>
        <w:t xml:space="preserve"> concentration and training spectra are centered.</w:t>
      </w:r>
      <w:r w:rsidRPr="00791633">
        <w:rPr>
          <w:sz w:val="24"/>
          <w:szCs w:val="24"/>
        </w:rPr>
        <w:t xml:space="preserve"> </w:t>
      </w:r>
    </w:p>
    <w:p w:rsidR="00C7087D" w:rsidRPr="002F37AE" w:rsidRDefault="00C7087D" w:rsidP="00C7087D">
      <w:pPr>
        <w:pStyle w:val="bulletlist"/>
        <w:numPr>
          <w:ilvl w:val="0"/>
          <w:numId w:val="0"/>
        </w:numPr>
        <w:spacing w:line="480" w:lineRule="auto"/>
        <w:rPr>
          <w:sz w:val="24"/>
          <w:szCs w:val="24"/>
        </w:rPr>
      </w:pPr>
      <w:r w:rsidRPr="00F31ADB">
        <w:rPr>
          <w:position w:val="-14"/>
        </w:rPr>
        <w:object w:dxaOrig="2360" w:dyaOrig="400">
          <v:shape id="_x0000_i1026" type="#_x0000_t75" style="width:116.25pt;height:21pt" o:ole="">
            <v:imagedata r:id="rId37" o:title=""/>
          </v:shape>
          <o:OLEObject Type="Embed" ProgID="Equation.DSMT4" ShapeID="_x0000_i1026" DrawAspect="Content" ObjectID="_1583063114" r:id="rId38"/>
        </w:object>
      </w:r>
      <w:r>
        <w:t xml:space="preserve">                                                                                                      </w:t>
      </w:r>
      <w:r w:rsidRPr="002F37AE">
        <w:rPr>
          <w:sz w:val="24"/>
          <w:szCs w:val="24"/>
        </w:rPr>
        <w:t>(</w:t>
      </w:r>
      <w:r w:rsidR="000F6FCE">
        <w:rPr>
          <w:sz w:val="24"/>
          <w:szCs w:val="24"/>
        </w:rPr>
        <w:t>4.</w:t>
      </w:r>
      <w:r w:rsidR="002F37AE" w:rsidRPr="002F37AE">
        <w:rPr>
          <w:sz w:val="24"/>
          <w:szCs w:val="24"/>
        </w:rPr>
        <w:t>7</w:t>
      </w:r>
      <w:r w:rsidRPr="002F37AE">
        <w:rPr>
          <w:sz w:val="24"/>
          <w:szCs w:val="24"/>
        </w:rPr>
        <w:t>)</w:t>
      </w:r>
    </w:p>
    <w:p w:rsidR="00C7087D" w:rsidRDefault="00C7087D" w:rsidP="00C7087D">
      <w:pPr>
        <w:pStyle w:val="bulletlist"/>
        <w:numPr>
          <w:ilvl w:val="0"/>
          <w:numId w:val="0"/>
        </w:numPr>
        <w:spacing w:line="480" w:lineRule="auto"/>
        <w:rPr>
          <w:position w:val="-14"/>
          <w:sz w:val="24"/>
          <w:szCs w:val="24"/>
        </w:rPr>
      </w:pPr>
      <w:r>
        <w:rPr>
          <w:position w:val="-14"/>
          <w:sz w:val="24"/>
          <w:szCs w:val="24"/>
        </w:rPr>
        <w:t xml:space="preserve">From </w:t>
      </w:r>
      <w:r w:rsidR="002F37AE">
        <w:rPr>
          <w:position w:val="-14"/>
          <w:sz w:val="24"/>
          <w:szCs w:val="24"/>
        </w:rPr>
        <w:t>equations</w:t>
      </w:r>
      <w:r>
        <w:rPr>
          <w:position w:val="-14"/>
          <w:sz w:val="24"/>
          <w:szCs w:val="24"/>
        </w:rPr>
        <w:t xml:space="preserve"> 3 and 5, </w:t>
      </w:r>
      <w:r>
        <w:rPr>
          <w:rFonts w:ascii="Cambria Math" w:hAnsi="Cambria Math"/>
          <w:position w:val="-14"/>
          <w:sz w:val="24"/>
          <w:szCs w:val="24"/>
        </w:rPr>
        <w:t>𝛃</w:t>
      </w:r>
      <w:r>
        <w:rPr>
          <w:position w:val="-14"/>
          <w:sz w:val="24"/>
          <w:szCs w:val="24"/>
        </w:rPr>
        <w:t xml:space="preserve"> can be replaced by </w:t>
      </w:r>
      <w:r w:rsidRPr="00030B1A">
        <w:rPr>
          <w:noProof/>
          <w:position w:val="-14"/>
          <w:sz w:val="24"/>
          <w:szCs w:val="24"/>
          <w:lang w:val="en-GB" w:eastAsia="en-GB"/>
        </w:rPr>
        <w:drawing>
          <wp:inline distT="0" distB="0" distL="0" distR="0">
            <wp:extent cx="219075" cy="152400"/>
            <wp:effectExtent l="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Cambria Math" w:hAnsi="Cambria Math"/>
          <w:position w:val="-14"/>
          <w:sz w:val="24"/>
          <w:szCs w:val="24"/>
        </w:rPr>
        <w:t>𝛃</w:t>
      </w:r>
      <w:r w:rsidRPr="00030B1A">
        <w:rPr>
          <w:position w:val="-14"/>
          <w:sz w:val="24"/>
          <w:szCs w:val="24"/>
          <w:vertAlign w:val="subscript"/>
        </w:rPr>
        <w:t>lle</w:t>
      </w:r>
    </w:p>
    <w:p w:rsidR="00C7087D" w:rsidRPr="00791633" w:rsidRDefault="00C7087D" w:rsidP="00E8504A">
      <w:pPr>
        <w:pStyle w:val="bulletlist"/>
        <w:numPr>
          <w:ilvl w:val="0"/>
          <w:numId w:val="0"/>
        </w:numPr>
        <w:spacing w:line="480" w:lineRule="auto"/>
        <w:rPr>
          <w:sz w:val="24"/>
          <w:szCs w:val="24"/>
        </w:rPr>
      </w:pPr>
      <w:r>
        <w:rPr>
          <w:noProof/>
          <w:position w:val="-14"/>
          <w:sz w:val="24"/>
          <w:szCs w:val="24"/>
          <w:lang w:val="en-GB" w:eastAsia="en-GB"/>
        </w:rPr>
        <w:drawing>
          <wp:inline distT="0" distB="0" distL="0" distR="0">
            <wp:extent cx="17526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219075"/>
                    </a:xfrm>
                    <a:prstGeom prst="rect">
                      <a:avLst/>
                    </a:prstGeom>
                    <a:noFill/>
                    <a:ln>
                      <a:noFill/>
                    </a:ln>
                  </pic:spPr>
                </pic:pic>
              </a:graphicData>
            </a:graphic>
          </wp:inline>
        </w:drawing>
      </w:r>
      <w:r w:rsidR="002F37AE">
        <w:rPr>
          <w:position w:val="-14"/>
          <w:sz w:val="24"/>
          <w:szCs w:val="24"/>
        </w:rPr>
        <w:t xml:space="preserve">                                                                      </w:t>
      </w:r>
      <w:r w:rsidR="000B3450">
        <w:rPr>
          <w:position w:val="-14"/>
          <w:sz w:val="24"/>
          <w:szCs w:val="24"/>
        </w:rPr>
        <w:t xml:space="preserve">     </w:t>
      </w:r>
      <w:r w:rsidR="002F37AE">
        <w:rPr>
          <w:position w:val="-14"/>
          <w:sz w:val="24"/>
          <w:szCs w:val="24"/>
        </w:rPr>
        <w:t xml:space="preserve">   </w:t>
      </w:r>
      <w:r w:rsidRPr="00791633">
        <w:rPr>
          <w:position w:val="-14"/>
          <w:sz w:val="24"/>
          <w:szCs w:val="24"/>
        </w:rPr>
        <w:t>(</w:t>
      </w:r>
      <w:r w:rsidR="000F6FCE">
        <w:rPr>
          <w:position w:val="-14"/>
          <w:sz w:val="24"/>
          <w:szCs w:val="24"/>
        </w:rPr>
        <w:t>4.</w:t>
      </w:r>
      <w:r>
        <w:rPr>
          <w:position w:val="-14"/>
          <w:sz w:val="24"/>
          <w:szCs w:val="24"/>
        </w:rPr>
        <w:t>8</w:t>
      </w:r>
      <w:r w:rsidRPr="00791633">
        <w:rPr>
          <w:position w:val="-14"/>
          <w:sz w:val="24"/>
          <w:szCs w:val="24"/>
        </w:rPr>
        <w:t>)</w:t>
      </w:r>
    </w:p>
    <w:p w:rsidR="00C7087D" w:rsidRPr="00791633" w:rsidRDefault="002F37AE" w:rsidP="00C7087D">
      <w:pPr>
        <w:pStyle w:val="bulletlist"/>
        <w:numPr>
          <w:ilvl w:val="0"/>
          <w:numId w:val="0"/>
        </w:numPr>
        <w:spacing w:line="480" w:lineRule="auto"/>
        <w:rPr>
          <w:sz w:val="24"/>
          <w:szCs w:val="24"/>
        </w:rPr>
      </w:pPr>
      <w:r>
        <w:rPr>
          <w:sz w:val="24"/>
          <w:szCs w:val="24"/>
        </w:rPr>
        <w:lastRenderedPageBreak/>
        <w:t>W</w:t>
      </w:r>
      <w:r w:rsidR="00C7087D" w:rsidRPr="00791633">
        <w:rPr>
          <w:sz w:val="24"/>
          <w:szCs w:val="24"/>
        </w:rPr>
        <w:t>here</w:t>
      </w:r>
      <w:r w:rsidR="000A13A7">
        <w:rPr>
          <w:sz w:val="24"/>
          <w:szCs w:val="24"/>
        </w:rPr>
        <w:t xml:space="preserve"> </w:t>
      </w:r>
      <w:r>
        <w:rPr>
          <w:sz w:val="24"/>
          <w:szCs w:val="24"/>
        </w:rPr>
        <w:t xml:space="preserve"> </w:t>
      </w:r>
      <w:r w:rsidR="000A13A7">
        <w:rPr>
          <w:noProof/>
          <w:position w:val="-4"/>
          <w:sz w:val="24"/>
          <w:szCs w:val="24"/>
          <w:lang w:val="en-GB" w:eastAsia="en-GB"/>
        </w:rPr>
        <w:drawing>
          <wp:inline distT="0" distB="0" distL="0" distR="0" wp14:anchorId="4478DB2E" wp14:editId="6B7D4BF9">
            <wp:extent cx="1905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0A13A7" w:rsidRPr="00791633">
        <w:rPr>
          <w:sz w:val="24"/>
          <w:szCs w:val="24"/>
        </w:rPr>
        <w:t>is the average vector of the training spectra</w:t>
      </w:r>
      <w:r w:rsidR="000A13A7">
        <w:rPr>
          <w:sz w:val="24"/>
          <w:szCs w:val="24"/>
        </w:rPr>
        <w:t xml:space="preserve">, </w:t>
      </w:r>
      <w:r w:rsidR="000A13A7">
        <w:rPr>
          <w:noProof/>
          <w:position w:val="-4"/>
          <w:sz w:val="24"/>
          <w:szCs w:val="24"/>
          <w:lang w:val="en-GB" w:eastAsia="en-GB"/>
        </w:rPr>
        <w:drawing>
          <wp:inline distT="0" distB="0" distL="0" distR="0" wp14:anchorId="162D32F8" wp14:editId="5F0918F4">
            <wp:extent cx="219075"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0A13A7" w:rsidRPr="00791633">
        <w:rPr>
          <w:sz w:val="24"/>
          <w:szCs w:val="24"/>
        </w:rPr>
        <w:t xml:space="preserve"> is</w:t>
      </w:r>
      <w:r w:rsidR="00C7087D" w:rsidRPr="00791633">
        <w:rPr>
          <w:sz w:val="24"/>
          <w:szCs w:val="24"/>
        </w:rPr>
        <w:t xml:space="preserve"> the pseudo</w:t>
      </w:r>
      <w:r w:rsidR="00C7087D">
        <w:rPr>
          <w:sz w:val="24"/>
          <w:szCs w:val="24"/>
        </w:rPr>
        <w:t>-</w:t>
      </w:r>
      <w:r w:rsidR="00C7087D" w:rsidRPr="00791633">
        <w:rPr>
          <w:sz w:val="24"/>
          <w:szCs w:val="24"/>
        </w:rPr>
        <w:t xml:space="preserve">inverse of the loading factors of the training spectra and </w:t>
      </w:r>
      <w:r w:rsidR="00C7087D">
        <w:rPr>
          <w:noProof/>
          <w:position w:val="-14"/>
          <w:sz w:val="24"/>
          <w:szCs w:val="24"/>
          <w:lang w:val="en-GB" w:eastAsia="en-GB"/>
        </w:rPr>
        <w:drawing>
          <wp:inline distT="0" distB="0" distL="0" distR="0">
            <wp:extent cx="200025" cy="219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C7087D" w:rsidRPr="00791633">
        <w:rPr>
          <w:sz w:val="24"/>
          <w:szCs w:val="24"/>
        </w:rPr>
        <w:t>is the average value of the training data concentration.</w:t>
      </w:r>
    </w:p>
    <w:p w:rsidR="00C7087D" w:rsidRPr="00791633" w:rsidRDefault="00C7087D" w:rsidP="00C7087D">
      <w:pPr>
        <w:pStyle w:val="bulletlist"/>
        <w:numPr>
          <w:ilvl w:val="0"/>
          <w:numId w:val="0"/>
        </w:numPr>
        <w:spacing w:line="480" w:lineRule="auto"/>
        <w:rPr>
          <w:sz w:val="24"/>
          <w:szCs w:val="24"/>
        </w:rPr>
      </w:pPr>
      <w:r>
        <w:rPr>
          <w:sz w:val="24"/>
          <w:szCs w:val="24"/>
        </w:rPr>
        <w:t xml:space="preserve"> </w:t>
      </w:r>
      <w:r w:rsidR="000A13A7">
        <w:rPr>
          <w:sz w:val="24"/>
          <w:szCs w:val="24"/>
        </w:rPr>
        <w:t>T</w:t>
      </w:r>
      <w:r w:rsidRPr="00791633">
        <w:rPr>
          <w:sz w:val="24"/>
          <w:szCs w:val="24"/>
        </w:rPr>
        <w:t xml:space="preserve">he LLER model has to set two parameters, one is the </w:t>
      </w:r>
      <w:r w:rsidR="000A13A7" w:rsidRPr="00791633">
        <w:rPr>
          <w:sz w:val="24"/>
          <w:szCs w:val="24"/>
        </w:rPr>
        <w:t xml:space="preserve">dimension of the embedded data </w:t>
      </w:r>
      <w:r w:rsidR="000A13A7" w:rsidRPr="00FB1607">
        <w:rPr>
          <w:i/>
          <w:sz w:val="24"/>
          <w:szCs w:val="24"/>
        </w:rPr>
        <w:t>d</w:t>
      </w:r>
      <w:r w:rsidR="000A13A7">
        <w:rPr>
          <w:sz w:val="24"/>
          <w:szCs w:val="24"/>
        </w:rPr>
        <w:t xml:space="preserve"> </w:t>
      </w:r>
      <w:r w:rsidRPr="00791633">
        <w:rPr>
          <w:sz w:val="24"/>
          <w:szCs w:val="24"/>
        </w:rPr>
        <w:t xml:space="preserve">and the other one is </w:t>
      </w:r>
      <w:r w:rsidR="000A13A7" w:rsidRPr="00FB1607">
        <w:rPr>
          <w:i/>
          <w:sz w:val="24"/>
          <w:szCs w:val="24"/>
        </w:rPr>
        <w:t>K</w:t>
      </w:r>
      <w:r w:rsidR="000A13A7" w:rsidRPr="00791633">
        <w:rPr>
          <w:sz w:val="24"/>
          <w:szCs w:val="24"/>
        </w:rPr>
        <w:t xml:space="preserve"> nearest </w:t>
      </w:r>
      <w:r w:rsidR="000C21B6" w:rsidRPr="00791633">
        <w:rPr>
          <w:sz w:val="24"/>
          <w:szCs w:val="24"/>
        </w:rPr>
        <w:t>neighbo</w:t>
      </w:r>
      <w:r w:rsidR="000C21B6">
        <w:rPr>
          <w:sz w:val="24"/>
          <w:szCs w:val="24"/>
        </w:rPr>
        <w:t>ri</w:t>
      </w:r>
      <w:r w:rsidR="000C21B6" w:rsidRPr="00791633">
        <w:rPr>
          <w:sz w:val="24"/>
          <w:szCs w:val="24"/>
        </w:rPr>
        <w:t>ng</w:t>
      </w:r>
      <w:r w:rsidR="000A13A7" w:rsidRPr="00791633">
        <w:rPr>
          <w:sz w:val="24"/>
          <w:szCs w:val="24"/>
        </w:rPr>
        <w:t xml:space="preserve"> points</w:t>
      </w:r>
      <w:r w:rsidR="00D97D73">
        <w:rPr>
          <w:sz w:val="24"/>
          <w:szCs w:val="24"/>
        </w:rPr>
        <w:t xml:space="preserve">. </w:t>
      </w:r>
      <w:r>
        <w:rPr>
          <w:sz w:val="24"/>
          <w:szCs w:val="24"/>
        </w:rPr>
        <w:t xml:space="preserve">If </w:t>
      </w:r>
      <w:r w:rsidR="005833DB" w:rsidRPr="00FB1607">
        <w:rPr>
          <w:i/>
          <w:sz w:val="24"/>
          <w:szCs w:val="24"/>
        </w:rPr>
        <w:t>d</w:t>
      </w:r>
      <w:r w:rsidR="005833DB">
        <w:rPr>
          <w:sz w:val="24"/>
          <w:szCs w:val="24"/>
        </w:rPr>
        <w:t xml:space="preserve"> is selected too small, different parts of the dataset might be mapped onto each other</w:t>
      </w:r>
      <w:r w:rsidR="00A37F60">
        <w:rPr>
          <w:sz w:val="24"/>
          <w:szCs w:val="24"/>
        </w:rPr>
        <w:t>;</w:t>
      </w:r>
      <w:r w:rsidR="005833DB">
        <w:rPr>
          <w:sz w:val="24"/>
          <w:szCs w:val="24"/>
        </w:rPr>
        <w:t xml:space="preserve"> </w:t>
      </w:r>
      <w:r>
        <w:rPr>
          <w:sz w:val="24"/>
          <w:szCs w:val="24"/>
        </w:rPr>
        <w:t xml:space="preserve">conversely, if </w:t>
      </w:r>
      <w:r w:rsidR="005833DB" w:rsidRPr="00FB1607">
        <w:rPr>
          <w:i/>
          <w:sz w:val="24"/>
          <w:szCs w:val="24"/>
        </w:rPr>
        <w:t xml:space="preserve">d </w:t>
      </w:r>
      <w:r w:rsidR="005833DB">
        <w:rPr>
          <w:sz w:val="24"/>
          <w:szCs w:val="24"/>
        </w:rPr>
        <w:t xml:space="preserve">is selected too high, the mapping reduces the signal-to-noise ratio; </w:t>
      </w:r>
      <w:r>
        <w:rPr>
          <w:sz w:val="24"/>
          <w:szCs w:val="24"/>
        </w:rPr>
        <w:t>[</w:t>
      </w:r>
      <w:r w:rsidR="004B7734">
        <w:rPr>
          <w:sz w:val="24"/>
          <w:szCs w:val="24"/>
        </w:rPr>
        <w:t>85</w:t>
      </w:r>
      <w:r>
        <w:rPr>
          <w:sz w:val="24"/>
          <w:szCs w:val="24"/>
        </w:rPr>
        <w:t xml:space="preserve">]. </w:t>
      </w:r>
      <w:r>
        <w:rPr>
          <w:color w:val="222222"/>
          <w:sz w:val="24"/>
          <w:szCs w:val="24"/>
          <w:shd w:val="clear" w:color="auto" w:fill="FFFFFF"/>
        </w:rPr>
        <w:t>The</w:t>
      </w:r>
      <w:r w:rsidR="005833DB">
        <w:rPr>
          <w:color w:val="222222"/>
          <w:sz w:val="24"/>
          <w:szCs w:val="24"/>
          <w:shd w:val="clear" w:color="auto" w:fill="FFFFFF"/>
        </w:rPr>
        <w:t xml:space="preserve"> minimum and maximum possible values of </w:t>
      </w:r>
      <w:r w:rsidR="005833DB" w:rsidRPr="004A42BB">
        <w:rPr>
          <w:i/>
          <w:color w:val="222222"/>
          <w:sz w:val="24"/>
          <w:szCs w:val="24"/>
          <w:shd w:val="clear" w:color="auto" w:fill="FFFFFF"/>
        </w:rPr>
        <w:t>K</w:t>
      </w:r>
      <w:r w:rsidR="005833DB">
        <w:rPr>
          <w:color w:val="222222"/>
          <w:sz w:val="24"/>
          <w:szCs w:val="24"/>
          <w:shd w:val="clear" w:color="auto" w:fill="FFFFFF"/>
        </w:rPr>
        <w:t xml:space="preserve"> for which the LLER model converges are chosen as the</w:t>
      </w:r>
      <w:r>
        <w:rPr>
          <w:color w:val="222222"/>
          <w:sz w:val="24"/>
          <w:szCs w:val="24"/>
          <w:shd w:val="clear" w:color="auto" w:fill="FFFFFF"/>
        </w:rPr>
        <w:t xml:space="preserve"> lower and upper limits of </w:t>
      </w:r>
      <w:r w:rsidR="00A37F60" w:rsidRPr="00A37F60">
        <w:rPr>
          <w:i/>
          <w:color w:val="222222"/>
          <w:sz w:val="24"/>
          <w:szCs w:val="24"/>
          <w:shd w:val="clear" w:color="auto" w:fill="FFFFFF"/>
        </w:rPr>
        <w:t>K</w:t>
      </w:r>
      <w:r w:rsidR="00A37F60">
        <w:rPr>
          <w:color w:val="222222"/>
          <w:sz w:val="24"/>
          <w:szCs w:val="24"/>
          <w:shd w:val="clear" w:color="auto" w:fill="FFFFFF"/>
        </w:rPr>
        <w:t>.</w:t>
      </w:r>
      <w:r>
        <w:rPr>
          <w:color w:val="222222"/>
          <w:sz w:val="24"/>
          <w:szCs w:val="24"/>
          <w:shd w:val="clear" w:color="auto" w:fill="FFFFFF"/>
        </w:rPr>
        <w:t xml:space="preserve">  </w:t>
      </w:r>
    </w:p>
    <w:p w:rsidR="00C7087D" w:rsidRDefault="00D54A2D" w:rsidP="00C7087D">
      <w:pPr>
        <w:pStyle w:val="bulletlist"/>
        <w:numPr>
          <w:ilvl w:val="0"/>
          <w:numId w:val="0"/>
        </w:numPr>
        <w:spacing w:line="480" w:lineRule="auto"/>
        <w:rPr>
          <w:sz w:val="24"/>
          <w:szCs w:val="24"/>
        </w:rPr>
      </w:pPr>
      <w:r>
        <w:rPr>
          <w:sz w:val="24"/>
          <w:szCs w:val="24"/>
        </w:rPr>
        <w:t>In this work, the experimental data collected</w:t>
      </w:r>
      <w:r w:rsidR="000E2C62">
        <w:rPr>
          <w:sz w:val="24"/>
          <w:szCs w:val="24"/>
        </w:rPr>
        <w:t xml:space="preserve"> as explained in section 3.1 are used to build the PLSR, </w:t>
      </w:r>
      <w:r w:rsidR="00E52DEE">
        <w:rPr>
          <w:sz w:val="24"/>
          <w:szCs w:val="24"/>
        </w:rPr>
        <w:t xml:space="preserve">the </w:t>
      </w:r>
      <w:r w:rsidR="000E2C62">
        <w:rPr>
          <w:sz w:val="24"/>
          <w:szCs w:val="24"/>
        </w:rPr>
        <w:t>PCR</w:t>
      </w:r>
      <w:r w:rsidR="004575D7">
        <w:rPr>
          <w:sz w:val="24"/>
          <w:szCs w:val="24"/>
        </w:rPr>
        <w:t>, the SVR</w:t>
      </w:r>
      <w:r w:rsidR="000E2C62">
        <w:rPr>
          <w:sz w:val="24"/>
          <w:szCs w:val="24"/>
        </w:rPr>
        <w:t xml:space="preserve"> and </w:t>
      </w:r>
      <w:r w:rsidR="00E52DEE">
        <w:rPr>
          <w:sz w:val="24"/>
          <w:szCs w:val="24"/>
        </w:rPr>
        <w:t xml:space="preserve">the </w:t>
      </w:r>
      <w:r w:rsidR="000E2C62">
        <w:rPr>
          <w:sz w:val="24"/>
          <w:szCs w:val="24"/>
        </w:rPr>
        <w:t xml:space="preserve">LLER models. </w:t>
      </w:r>
      <w:r w:rsidR="00E52DEE">
        <w:rPr>
          <w:sz w:val="24"/>
          <w:szCs w:val="24"/>
        </w:rPr>
        <w:t>The developed regression models are tested using the test dataset.</w:t>
      </w:r>
      <w:r w:rsidR="00DD39AA">
        <w:rPr>
          <w:sz w:val="24"/>
          <w:szCs w:val="24"/>
        </w:rPr>
        <w:t xml:space="preserve"> The standard performance measures used in this study are Root Mean Square Error of </w:t>
      </w:r>
      <w:r w:rsidR="00B84DFC">
        <w:rPr>
          <w:sz w:val="24"/>
          <w:szCs w:val="24"/>
        </w:rPr>
        <w:t>Cross Validation (RMSECV), Root Mean Square Error of Prediction (RMSEP) and Root Mean Square Error of Calibration (RMSEC). The error parameters RMSECV, RMSEP and RMSEC are computed for</w:t>
      </w:r>
      <w:r w:rsidR="00C7087D" w:rsidRPr="00791633">
        <w:rPr>
          <w:sz w:val="24"/>
          <w:szCs w:val="24"/>
        </w:rPr>
        <w:t xml:space="preserve"> each value of </w:t>
      </w:r>
      <w:r w:rsidR="00C7087D" w:rsidRPr="00FB1607">
        <w:rPr>
          <w:i/>
          <w:sz w:val="24"/>
          <w:szCs w:val="24"/>
        </w:rPr>
        <w:t>K</w:t>
      </w:r>
      <w:r w:rsidR="00B84DFC">
        <w:rPr>
          <w:i/>
          <w:sz w:val="24"/>
          <w:szCs w:val="24"/>
        </w:rPr>
        <w:t>.</w:t>
      </w:r>
      <w:r w:rsidR="00C7087D">
        <w:rPr>
          <w:sz w:val="24"/>
          <w:szCs w:val="24"/>
        </w:rPr>
        <w:t xml:space="preserve"> </w:t>
      </w:r>
      <w:r w:rsidR="00B84DFC">
        <w:rPr>
          <w:sz w:val="24"/>
          <w:szCs w:val="24"/>
        </w:rPr>
        <w:t xml:space="preserve">The optimum parameters of the LLER model are chosen as the values </w:t>
      </w:r>
      <w:r w:rsidR="00B84DFC" w:rsidRPr="004A42BB">
        <w:rPr>
          <w:i/>
          <w:sz w:val="24"/>
          <w:szCs w:val="24"/>
        </w:rPr>
        <w:t>d</w:t>
      </w:r>
      <w:r w:rsidR="00B84DFC">
        <w:rPr>
          <w:sz w:val="24"/>
          <w:szCs w:val="24"/>
        </w:rPr>
        <w:t xml:space="preserve"> and </w:t>
      </w:r>
      <w:r w:rsidR="00B84DFC" w:rsidRPr="00FB1607">
        <w:rPr>
          <w:i/>
          <w:sz w:val="24"/>
          <w:szCs w:val="24"/>
        </w:rPr>
        <w:t>K</w:t>
      </w:r>
      <w:r w:rsidR="00B84DFC" w:rsidRPr="00FB1607" w:rsidDel="00B84DFC">
        <w:rPr>
          <w:i/>
          <w:sz w:val="24"/>
          <w:szCs w:val="24"/>
        </w:rPr>
        <w:t xml:space="preserve"> </w:t>
      </w:r>
      <w:r w:rsidR="00C7087D">
        <w:rPr>
          <w:sz w:val="24"/>
          <w:szCs w:val="24"/>
        </w:rPr>
        <w:t>that</w:t>
      </w:r>
      <w:r w:rsidR="002F37AE">
        <w:rPr>
          <w:sz w:val="24"/>
          <w:szCs w:val="24"/>
        </w:rPr>
        <w:t xml:space="preserve"> </w:t>
      </w:r>
      <w:r w:rsidR="00C7087D">
        <w:rPr>
          <w:sz w:val="24"/>
          <w:szCs w:val="24"/>
        </w:rPr>
        <w:t>together</w:t>
      </w:r>
      <w:r w:rsidR="00C7087D" w:rsidRPr="00791633">
        <w:rPr>
          <w:sz w:val="24"/>
          <w:szCs w:val="24"/>
        </w:rPr>
        <w:t xml:space="preserve"> produce the minimum </w:t>
      </w:r>
      <w:r w:rsidR="004575D7">
        <w:rPr>
          <w:sz w:val="24"/>
          <w:szCs w:val="24"/>
        </w:rPr>
        <w:t xml:space="preserve">value of </w:t>
      </w:r>
      <w:r w:rsidR="00C7087D">
        <w:rPr>
          <w:sz w:val="24"/>
          <w:szCs w:val="24"/>
        </w:rPr>
        <w:t>RMSECV</w:t>
      </w:r>
      <w:r w:rsidR="00B84DFC">
        <w:rPr>
          <w:sz w:val="24"/>
          <w:szCs w:val="24"/>
        </w:rPr>
        <w:t>.</w:t>
      </w:r>
    </w:p>
    <w:p w:rsidR="00C7087D" w:rsidRPr="000E07AC" w:rsidRDefault="000E07AC" w:rsidP="00C7087D">
      <w:pPr>
        <w:pStyle w:val="bulletlist"/>
        <w:numPr>
          <w:ilvl w:val="0"/>
          <w:numId w:val="0"/>
        </w:numPr>
        <w:spacing w:line="480" w:lineRule="auto"/>
        <w:rPr>
          <w:b/>
          <w:color w:val="5B9BD5" w:themeColor="accent1"/>
          <w:sz w:val="24"/>
          <w:szCs w:val="24"/>
        </w:rPr>
      </w:pPr>
      <w:r w:rsidRPr="000E07AC">
        <w:rPr>
          <w:b/>
          <w:color w:val="5B9BD5" w:themeColor="accent1"/>
          <w:sz w:val="24"/>
          <w:szCs w:val="24"/>
        </w:rPr>
        <w:t>3.</w:t>
      </w:r>
      <w:r w:rsidR="00C7087D" w:rsidRPr="000E07AC">
        <w:rPr>
          <w:b/>
          <w:color w:val="5B9BD5" w:themeColor="accent1"/>
          <w:sz w:val="24"/>
          <w:szCs w:val="24"/>
        </w:rPr>
        <w:t>2.</w:t>
      </w:r>
      <w:r w:rsidR="00A914E2">
        <w:rPr>
          <w:b/>
          <w:color w:val="5B9BD5" w:themeColor="accent1"/>
          <w:sz w:val="24"/>
          <w:szCs w:val="24"/>
        </w:rPr>
        <w:t>2</w:t>
      </w:r>
      <w:r w:rsidR="00C7087D" w:rsidRPr="000E07AC">
        <w:rPr>
          <w:b/>
          <w:color w:val="5B9BD5" w:themeColor="accent1"/>
          <w:sz w:val="24"/>
          <w:szCs w:val="24"/>
        </w:rPr>
        <w:t xml:space="preserve"> </w:t>
      </w:r>
      <w:r w:rsidR="00C7087D" w:rsidRPr="001C05F6">
        <w:rPr>
          <w:rStyle w:val="Heading2Char"/>
          <w:rFonts w:eastAsia="SimSun"/>
          <w:b/>
          <w:i w:val="0"/>
          <w:color w:val="5B9BD5" w:themeColor="accent1"/>
          <w:sz w:val="28"/>
          <w:szCs w:val="28"/>
        </w:rPr>
        <w:t>LLER model Combined with Digital</w:t>
      </w:r>
      <w:r w:rsidR="001C05F6">
        <w:rPr>
          <w:rStyle w:val="Heading2Char"/>
          <w:rFonts w:eastAsia="SimSun"/>
          <w:b/>
          <w:i w:val="0"/>
          <w:color w:val="5B9BD5" w:themeColor="accent1"/>
          <w:sz w:val="28"/>
          <w:szCs w:val="28"/>
        </w:rPr>
        <w:t xml:space="preserve"> </w:t>
      </w:r>
      <w:r w:rsidR="00C7087D" w:rsidRPr="001C05F6">
        <w:rPr>
          <w:rStyle w:val="Heading2Char"/>
          <w:rFonts w:eastAsia="SimSun"/>
          <w:b/>
          <w:i w:val="0"/>
          <w:color w:val="5B9BD5" w:themeColor="accent1"/>
          <w:sz w:val="28"/>
          <w:szCs w:val="28"/>
        </w:rPr>
        <w:t>Bandpass Filtering</w:t>
      </w:r>
    </w:p>
    <w:p w:rsidR="00C7087D" w:rsidRDefault="00C83C38" w:rsidP="00C7087D">
      <w:pPr>
        <w:pStyle w:val="bulletlist"/>
        <w:numPr>
          <w:ilvl w:val="0"/>
          <w:numId w:val="0"/>
        </w:numPr>
        <w:spacing w:line="480" w:lineRule="auto"/>
        <w:ind w:hanging="360"/>
        <w:rPr>
          <w:sz w:val="24"/>
          <w:szCs w:val="24"/>
        </w:rPr>
      </w:pPr>
      <w:r>
        <w:rPr>
          <w:sz w:val="24"/>
          <w:szCs w:val="24"/>
        </w:rPr>
        <w:t xml:space="preserve">      </w:t>
      </w:r>
      <w:r w:rsidR="00C7087D" w:rsidRPr="00791633">
        <w:rPr>
          <w:sz w:val="24"/>
          <w:szCs w:val="24"/>
        </w:rPr>
        <w:t xml:space="preserve">The </w:t>
      </w:r>
      <w:r w:rsidR="007B1DBB">
        <w:rPr>
          <w:sz w:val="24"/>
          <w:szCs w:val="24"/>
        </w:rPr>
        <w:t xml:space="preserve">prediction </w:t>
      </w:r>
      <w:r w:rsidR="00C7087D" w:rsidRPr="00791633">
        <w:rPr>
          <w:sz w:val="24"/>
          <w:szCs w:val="24"/>
        </w:rPr>
        <w:t xml:space="preserve">performance of the </w:t>
      </w:r>
      <w:r w:rsidR="00C7087D">
        <w:rPr>
          <w:sz w:val="24"/>
          <w:szCs w:val="24"/>
        </w:rPr>
        <w:t>calibration</w:t>
      </w:r>
      <w:r w:rsidR="00C7087D" w:rsidRPr="00791633">
        <w:rPr>
          <w:sz w:val="24"/>
          <w:szCs w:val="24"/>
        </w:rPr>
        <w:t xml:space="preserve"> model can be </w:t>
      </w:r>
      <w:r w:rsidR="007B1DBB">
        <w:rPr>
          <w:sz w:val="24"/>
          <w:szCs w:val="24"/>
        </w:rPr>
        <w:t xml:space="preserve">further </w:t>
      </w:r>
      <w:r w:rsidR="00C7087D" w:rsidRPr="00791633">
        <w:rPr>
          <w:sz w:val="24"/>
          <w:szCs w:val="24"/>
        </w:rPr>
        <w:t xml:space="preserve">improved </w:t>
      </w:r>
      <w:r w:rsidR="00C7087D">
        <w:rPr>
          <w:sz w:val="24"/>
          <w:szCs w:val="24"/>
        </w:rPr>
        <w:t>by</w:t>
      </w:r>
      <w:r w:rsidR="00C7087D" w:rsidRPr="00791633">
        <w:rPr>
          <w:sz w:val="24"/>
          <w:szCs w:val="24"/>
        </w:rPr>
        <w:t xml:space="preserve"> the integration of the LLER model with pre-processing techniques such as </w:t>
      </w:r>
      <w:r w:rsidR="00C7087D">
        <w:rPr>
          <w:sz w:val="24"/>
          <w:szCs w:val="24"/>
        </w:rPr>
        <w:t>the</w:t>
      </w:r>
      <w:r w:rsidR="007B1DBB">
        <w:rPr>
          <w:sz w:val="24"/>
          <w:szCs w:val="24"/>
        </w:rPr>
        <w:t xml:space="preserve"> bandpass filtering and </w:t>
      </w:r>
      <w:r w:rsidR="00C7087D" w:rsidRPr="00791633">
        <w:rPr>
          <w:sz w:val="24"/>
          <w:szCs w:val="24"/>
        </w:rPr>
        <w:t>first derivative</w:t>
      </w:r>
      <w:r w:rsidR="007B1DBB">
        <w:rPr>
          <w:sz w:val="24"/>
          <w:szCs w:val="24"/>
        </w:rPr>
        <w:t xml:space="preserve"> pre-treatment method</w:t>
      </w:r>
      <w:r w:rsidR="00C7087D">
        <w:rPr>
          <w:sz w:val="24"/>
          <w:szCs w:val="24"/>
        </w:rPr>
        <w:t>.</w:t>
      </w:r>
      <w:r w:rsidR="002F37AE">
        <w:rPr>
          <w:sz w:val="24"/>
          <w:szCs w:val="24"/>
        </w:rPr>
        <w:t xml:space="preserve"> </w:t>
      </w:r>
      <w:r w:rsidR="00C7087D" w:rsidRPr="003A0069">
        <w:rPr>
          <w:color w:val="000000" w:themeColor="text1"/>
          <w:sz w:val="24"/>
          <w:szCs w:val="24"/>
        </w:rPr>
        <w:t>To our</w:t>
      </w:r>
      <w:r w:rsidR="002F37AE">
        <w:rPr>
          <w:color w:val="000000" w:themeColor="text1"/>
          <w:sz w:val="24"/>
          <w:szCs w:val="24"/>
        </w:rPr>
        <w:t xml:space="preserve"> </w:t>
      </w:r>
      <w:r w:rsidR="00C7087D" w:rsidRPr="003A0069">
        <w:rPr>
          <w:color w:val="000000" w:themeColor="text1"/>
          <w:sz w:val="24"/>
          <w:szCs w:val="24"/>
        </w:rPr>
        <w:t>knowledge, this is the first time</w:t>
      </w:r>
      <w:r w:rsidR="007B1DBB">
        <w:rPr>
          <w:color w:val="000000" w:themeColor="text1"/>
          <w:sz w:val="24"/>
          <w:szCs w:val="24"/>
        </w:rPr>
        <w:t xml:space="preserve"> that the</w:t>
      </w:r>
      <w:r w:rsidR="00C7087D" w:rsidRPr="003A0069">
        <w:rPr>
          <w:color w:val="000000" w:themeColor="text1"/>
          <w:sz w:val="24"/>
          <w:szCs w:val="24"/>
        </w:rPr>
        <w:t xml:space="preserve"> LLER </w:t>
      </w:r>
      <w:r w:rsidR="00C7087D">
        <w:rPr>
          <w:color w:val="000000" w:themeColor="text1"/>
          <w:sz w:val="24"/>
          <w:szCs w:val="24"/>
        </w:rPr>
        <w:t xml:space="preserve">is </w:t>
      </w:r>
      <w:r w:rsidR="007B1DBB">
        <w:rPr>
          <w:color w:val="000000" w:themeColor="text1"/>
          <w:sz w:val="24"/>
          <w:szCs w:val="24"/>
        </w:rPr>
        <w:t>coupled</w:t>
      </w:r>
      <w:r w:rsidR="00C7087D" w:rsidRPr="003A0069">
        <w:rPr>
          <w:color w:val="000000" w:themeColor="text1"/>
          <w:sz w:val="24"/>
          <w:szCs w:val="24"/>
        </w:rPr>
        <w:t xml:space="preserve"> with </w:t>
      </w:r>
      <w:r w:rsidR="00C7087D">
        <w:rPr>
          <w:color w:val="000000" w:themeColor="text1"/>
          <w:sz w:val="24"/>
          <w:szCs w:val="24"/>
        </w:rPr>
        <w:t xml:space="preserve">digital </w:t>
      </w:r>
      <w:r w:rsidR="00C7087D" w:rsidRPr="003A0069">
        <w:rPr>
          <w:color w:val="000000" w:themeColor="text1"/>
          <w:sz w:val="24"/>
          <w:szCs w:val="24"/>
        </w:rPr>
        <w:t>bandpass filter</w:t>
      </w:r>
      <w:r w:rsidR="00C7087D">
        <w:rPr>
          <w:color w:val="000000" w:themeColor="text1"/>
          <w:sz w:val="24"/>
          <w:szCs w:val="24"/>
        </w:rPr>
        <w:t>ing</w:t>
      </w:r>
      <w:r w:rsidR="00C7087D" w:rsidRPr="003A0069">
        <w:rPr>
          <w:color w:val="000000" w:themeColor="text1"/>
          <w:sz w:val="24"/>
          <w:szCs w:val="24"/>
        </w:rPr>
        <w:t xml:space="preserve"> for </w:t>
      </w:r>
      <w:r w:rsidR="007B1DBB">
        <w:rPr>
          <w:color w:val="000000" w:themeColor="text1"/>
          <w:sz w:val="24"/>
          <w:szCs w:val="24"/>
        </w:rPr>
        <w:t xml:space="preserve">the quantitative analysis of glucose in </w:t>
      </w:r>
      <w:r w:rsidR="00C7087D" w:rsidRPr="003A0069">
        <w:rPr>
          <w:color w:val="000000" w:themeColor="text1"/>
          <w:sz w:val="24"/>
          <w:szCs w:val="24"/>
        </w:rPr>
        <w:t>NIR spectr</w:t>
      </w:r>
      <w:r w:rsidR="00C7087D">
        <w:rPr>
          <w:color w:val="000000" w:themeColor="text1"/>
          <w:sz w:val="24"/>
          <w:szCs w:val="24"/>
        </w:rPr>
        <w:t>oscopy</w:t>
      </w:r>
      <w:r w:rsidR="00C7087D" w:rsidRPr="003A0069">
        <w:rPr>
          <w:color w:val="000000" w:themeColor="text1"/>
          <w:sz w:val="24"/>
          <w:szCs w:val="24"/>
        </w:rPr>
        <w:t>.</w:t>
      </w:r>
      <w:r w:rsidR="00C7087D">
        <w:rPr>
          <w:sz w:val="24"/>
          <w:szCs w:val="24"/>
        </w:rPr>
        <w:t xml:space="preserve"> In this </w:t>
      </w:r>
      <w:r w:rsidR="007B1DBB">
        <w:rPr>
          <w:sz w:val="24"/>
          <w:szCs w:val="24"/>
        </w:rPr>
        <w:t>study</w:t>
      </w:r>
      <w:r w:rsidR="00C7087D">
        <w:rPr>
          <w:sz w:val="24"/>
          <w:szCs w:val="24"/>
        </w:rPr>
        <w:t>,</w:t>
      </w:r>
      <w:r w:rsidR="00C7087D" w:rsidRPr="00791633">
        <w:rPr>
          <w:sz w:val="24"/>
          <w:szCs w:val="24"/>
        </w:rPr>
        <w:t xml:space="preserve"> the </w:t>
      </w:r>
      <w:r w:rsidR="007B1DBB">
        <w:rPr>
          <w:sz w:val="24"/>
          <w:szCs w:val="24"/>
        </w:rPr>
        <w:t>Chebyshev and Gaussian</w:t>
      </w:r>
      <w:r w:rsidR="00B85A8A">
        <w:rPr>
          <w:sz w:val="24"/>
          <w:szCs w:val="24"/>
        </w:rPr>
        <w:t xml:space="preserve"> </w:t>
      </w:r>
      <w:r w:rsidR="007B1DBB">
        <w:rPr>
          <w:sz w:val="24"/>
          <w:szCs w:val="24"/>
        </w:rPr>
        <w:t xml:space="preserve">digital </w:t>
      </w:r>
      <w:r w:rsidR="00C7087D" w:rsidRPr="00791633">
        <w:rPr>
          <w:sz w:val="24"/>
          <w:szCs w:val="24"/>
        </w:rPr>
        <w:t>bandpass filter</w:t>
      </w:r>
      <w:r w:rsidR="00C7087D">
        <w:rPr>
          <w:sz w:val="24"/>
          <w:szCs w:val="24"/>
        </w:rPr>
        <w:t>s</w:t>
      </w:r>
      <w:r w:rsidR="00C7087D" w:rsidRPr="00791633">
        <w:rPr>
          <w:sz w:val="24"/>
          <w:szCs w:val="24"/>
        </w:rPr>
        <w:t xml:space="preserve"> have been used to suppress the </w:t>
      </w:r>
      <w:r w:rsidR="008571BF">
        <w:rPr>
          <w:sz w:val="24"/>
          <w:szCs w:val="24"/>
        </w:rPr>
        <w:t xml:space="preserve">baseline variations which occur in low frequencies and </w:t>
      </w:r>
      <w:r w:rsidR="00C7087D" w:rsidRPr="00791633">
        <w:rPr>
          <w:sz w:val="24"/>
          <w:szCs w:val="24"/>
        </w:rPr>
        <w:t xml:space="preserve">high frequency </w:t>
      </w:r>
      <w:r w:rsidR="008571BF">
        <w:rPr>
          <w:sz w:val="24"/>
          <w:szCs w:val="24"/>
        </w:rPr>
        <w:t xml:space="preserve">noise </w:t>
      </w:r>
      <w:r w:rsidR="00C7087D" w:rsidRPr="00791633">
        <w:rPr>
          <w:sz w:val="24"/>
          <w:szCs w:val="24"/>
        </w:rPr>
        <w:t xml:space="preserve">components </w:t>
      </w:r>
      <w:r w:rsidR="006A5E62">
        <w:rPr>
          <w:sz w:val="24"/>
          <w:szCs w:val="24"/>
        </w:rPr>
        <w:t>i</w:t>
      </w:r>
      <w:r w:rsidR="00C7087D" w:rsidRPr="00791633">
        <w:rPr>
          <w:sz w:val="24"/>
          <w:szCs w:val="24"/>
        </w:rPr>
        <w:t>n the raw spectra</w:t>
      </w:r>
      <w:r w:rsidR="00C7087D">
        <w:rPr>
          <w:sz w:val="24"/>
          <w:szCs w:val="24"/>
        </w:rPr>
        <w:t xml:space="preserve"> [</w:t>
      </w:r>
      <w:r w:rsidR="004B7734">
        <w:rPr>
          <w:sz w:val="24"/>
          <w:szCs w:val="24"/>
        </w:rPr>
        <w:t>86, 87</w:t>
      </w:r>
      <w:r w:rsidR="00C7087D">
        <w:rPr>
          <w:sz w:val="24"/>
          <w:szCs w:val="24"/>
        </w:rPr>
        <w:t>]</w:t>
      </w:r>
      <w:r w:rsidR="00C7087D" w:rsidRPr="00791633">
        <w:rPr>
          <w:sz w:val="24"/>
          <w:szCs w:val="24"/>
        </w:rPr>
        <w:t xml:space="preserve">. </w:t>
      </w:r>
      <w:r w:rsidR="004D6FAC">
        <w:rPr>
          <w:sz w:val="24"/>
          <w:szCs w:val="24"/>
        </w:rPr>
        <w:t xml:space="preserve">In signal processing, digital filter is defined as a system which </w:t>
      </w:r>
      <w:r w:rsidR="001D1273">
        <w:rPr>
          <w:sz w:val="24"/>
          <w:szCs w:val="24"/>
        </w:rPr>
        <w:t>executes</w:t>
      </w:r>
      <w:r w:rsidR="004D6FAC">
        <w:rPr>
          <w:sz w:val="24"/>
          <w:szCs w:val="24"/>
        </w:rPr>
        <w:t xml:space="preserve"> mathematical operations on a discrete time, sampled signal </w:t>
      </w:r>
      <w:r w:rsidR="001D1273">
        <w:rPr>
          <w:sz w:val="24"/>
          <w:szCs w:val="24"/>
        </w:rPr>
        <w:t xml:space="preserve">either </w:t>
      </w:r>
      <w:r w:rsidR="004D6FAC">
        <w:rPr>
          <w:sz w:val="24"/>
          <w:szCs w:val="24"/>
        </w:rPr>
        <w:t xml:space="preserve">to reduce or enhance certain properties of that signal. </w:t>
      </w:r>
      <w:r w:rsidR="00696A09">
        <w:rPr>
          <w:sz w:val="24"/>
          <w:szCs w:val="24"/>
        </w:rPr>
        <w:t xml:space="preserve">Based on the frequency response, the basic filters are </w:t>
      </w:r>
      <w:r w:rsidR="00696A09">
        <w:rPr>
          <w:sz w:val="24"/>
          <w:szCs w:val="24"/>
        </w:rPr>
        <w:lastRenderedPageBreak/>
        <w:t>broadly classified into four types; low-pass, high-pass, bandpass and band-reject filters. A low-pass filter is a filter that allows the signal with frequencies lower than a specified cut-off frequency and attenuates all the remaining frequencies</w:t>
      </w:r>
      <w:r w:rsidR="00B358BC">
        <w:rPr>
          <w:sz w:val="24"/>
          <w:szCs w:val="24"/>
        </w:rPr>
        <w:t xml:space="preserve"> and the cut-off frequency is called upper cut-off frequency. In high-pass filtering, the signal with frequencies higher than the cut-off frequency are allowed and the remaining signal frequencies are removed during the filtering process and the cut-off frequency is termed as lower cut-off frequency. Band-reject filter is a filter that allows the signal with frequencies higher than upper cut-off frequency and the signal frequencies below the lower cut-off frequencies and removes all the remaining frequency components. whereas, bandpass filter is a filter that allows the signal with frequencies above the lower cut-off frequency and </w:t>
      </w:r>
      <w:r w:rsidR="006E11A6">
        <w:rPr>
          <w:sz w:val="24"/>
          <w:szCs w:val="24"/>
        </w:rPr>
        <w:t>the frequencies below the upper cut-off frequency. The difference between the upper cut-off frequency and the lower cut-off frequency is called the passband bandwidth.</w:t>
      </w:r>
      <w:r w:rsidR="00B358BC">
        <w:rPr>
          <w:sz w:val="24"/>
          <w:szCs w:val="24"/>
        </w:rPr>
        <w:t xml:space="preserve"> </w:t>
      </w:r>
      <w:r w:rsidR="006E11A6">
        <w:rPr>
          <w:sz w:val="24"/>
          <w:szCs w:val="24"/>
        </w:rPr>
        <w:t>The arithmetic mean of both the cut-off frequencies is called the center frequency.</w:t>
      </w:r>
      <w:r w:rsidR="006E11A6" w:rsidRPr="00791633">
        <w:rPr>
          <w:sz w:val="24"/>
          <w:szCs w:val="24"/>
        </w:rPr>
        <w:t xml:space="preserve"> The</w:t>
      </w:r>
      <w:r w:rsidR="00C7087D" w:rsidRPr="00791633">
        <w:rPr>
          <w:sz w:val="24"/>
          <w:szCs w:val="24"/>
        </w:rPr>
        <w:t xml:space="preserve"> digital bandpass filter</w:t>
      </w:r>
      <w:r w:rsidR="008571BF">
        <w:rPr>
          <w:sz w:val="24"/>
          <w:szCs w:val="24"/>
        </w:rPr>
        <w:t xml:space="preserve">ing methods </w:t>
      </w:r>
      <w:r w:rsidR="00C7087D">
        <w:rPr>
          <w:sz w:val="24"/>
          <w:szCs w:val="24"/>
        </w:rPr>
        <w:t>are</w:t>
      </w:r>
      <w:r w:rsidR="00C7087D" w:rsidRPr="00791633">
        <w:rPr>
          <w:sz w:val="24"/>
          <w:szCs w:val="24"/>
        </w:rPr>
        <w:t xml:space="preserve"> defined by two parameters</w:t>
      </w:r>
      <w:r w:rsidR="00C7087D">
        <w:rPr>
          <w:sz w:val="24"/>
          <w:szCs w:val="24"/>
        </w:rPr>
        <w:t xml:space="preserve"> [</w:t>
      </w:r>
      <w:r w:rsidR="00BC69AA">
        <w:rPr>
          <w:sz w:val="24"/>
          <w:szCs w:val="24"/>
        </w:rPr>
        <w:t>88-91</w:t>
      </w:r>
      <w:r w:rsidR="00C7087D">
        <w:rPr>
          <w:sz w:val="24"/>
          <w:szCs w:val="24"/>
        </w:rPr>
        <w:t>]</w:t>
      </w:r>
      <w:r w:rsidR="008571BF">
        <w:rPr>
          <w:sz w:val="24"/>
          <w:szCs w:val="24"/>
        </w:rPr>
        <w:t>; the bandwidth and the center frequency.</w:t>
      </w:r>
      <w:r w:rsidR="002F37AE">
        <w:rPr>
          <w:sz w:val="24"/>
          <w:szCs w:val="24"/>
        </w:rPr>
        <w:t xml:space="preserve"> </w:t>
      </w:r>
      <w:r w:rsidR="00927427">
        <w:rPr>
          <w:sz w:val="24"/>
          <w:szCs w:val="24"/>
        </w:rPr>
        <w:t>The optimization of these two parameters is very important</w:t>
      </w:r>
      <w:r w:rsidR="00C7087D" w:rsidRPr="00791633">
        <w:rPr>
          <w:sz w:val="24"/>
          <w:szCs w:val="24"/>
        </w:rPr>
        <w:t xml:space="preserve"> to select the optimum band of frequencies</w:t>
      </w:r>
      <w:r w:rsidR="00C7087D">
        <w:rPr>
          <w:sz w:val="24"/>
          <w:szCs w:val="24"/>
        </w:rPr>
        <w:t xml:space="preserve"> that contains</w:t>
      </w:r>
      <w:r w:rsidR="00C7087D" w:rsidRPr="00791633">
        <w:rPr>
          <w:sz w:val="24"/>
          <w:szCs w:val="24"/>
        </w:rPr>
        <w:t xml:space="preserve"> the maximum information related to the</w:t>
      </w:r>
      <w:r w:rsidR="00927427">
        <w:rPr>
          <w:sz w:val="24"/>
          <w:szCs w:val="24"/>
        </w:rPr>
        <w:t xml:space="preserve"> analyte of interest (</w:t>
      </w:r>
      <w:r w:rsidR="00C7087D" w:rsidRPr="00791633">
        <w:rPr>
          <w:sz w:val="24"/>
          <w:szCs w:val="24"/>
        </w:rPr>
        <w:t>glucose concentration</w:t>
      </w:r>
      <w:r w:rsidR="00927427">
        <w:rPr>
          <w:sz w:val="24"/>
          <w:szCs w:val="24"/>
        </w:rPr>
        <w:t>)</w:t>
      </w:r>
      <w:r w:rsidR="00C7087D" w:rsidRPr="00791633">
        <w:rPr>
          <w:sz w:val="24"/>
          <w:szCs w:val="24"/>
        </w:rPr>
        <w:t>.</w:t>
      </w:r>
    </w:p>
    <w:p w:rsidR="00C7087D" w:rsidRDefault="00C7087D" w:rsidP="00C7087D">
      <w:pPr>
        <w:pStyle w:val="bulletlist"/>
        <w:numPr>
          <w:ilvl w:val="0"/>
          <w:numId w:val="0"/>
        </w:numPr>
        <w:spacing w:line="480" w:lineRule="auto"/>
        <w:rPr>
          <w:sz w:val="24"/>
          <w:szCs w:val="24"/>
        </w:rPr>
      </w:pPr>
      <w:r w:rsidRPr="00791633">
        <w:rPr>
          <w:sz w:val="24"/>
          <w:szCs w:val="24"/>
        </w:rPr>
        <w:t>A Gaussian filter can be implemented either in</w:t>
      </w:r>
      <w:r>
        <w:rPr>
          <w:sz w:val="24"/>
          <w:szCs w:val="24"/>
        </w:rPr>
        <w:t xml:space="preserve"> the</w:t>
      </w:r>
      <w:r w:rsidRPr="00791633">
        <w:rPr>
          <w:sz w:val="24"/>
          <w:szCs w:val="24"/>
        </w:rPr>
        <w:t xml:space="preserve"> </w:t>
      </w:r>
      <w:r w:rsidR="007A4408">
        <w:rPr>
          <w:sz w:val="24"/>
          <w:szCs w:val="24"/>
        </w:rPr>
        <w:t xml:space="preserve">time domain or in the </w:t>
      </w:r>
      <w:r w:rsidRPr="00791633">
        <w:rPr>
          <w:sz w:val="24"/>
          <w:szCs w:val="24"/>
        </w:rPr>
        <w:t>frequency domain</w:t>
      </w:r>
      <w:r w:rsidR="007A4408">
        <w:rPr>
          <w:sz w:val="24"/>
          <w:szCs w:val="24"/>
        </w:rPr>
        <w:t>.</w:t>
      </w:r>
      <w:r w:rsidRPr="00791633">
        <w:rPr>
          <w:sz w:val="24"/>
          <w:szCs w:val="24"/>
        </w:rPr>
        <w:t xml:space="preserve"> </w:t>
      </w:r>
      <w:r>
        <w:rPr>
          <w:sz w:val="24"/>
          <w:szCs w:val="24"/>
        </w:rPr>
        <w:t>The Gauss</w:t>
      </w:r>
      <w:r w:rsidRPr="00791633">
        <w:rPr>
          <w:sz w:val="24"/>
          <w:szCs w:val="24"/>
        </w:rPr>
        <w:t>i</w:t>
      </w:r>
      <w:r>
        <w:rPr>
          <w:sz w:val="24"/>
          <w:szCs w:val="24"/>
        </w:rPr>
        <w:t>an funct</w:t>
      </w:r>
      <w:r w:rsidRPr="00791633">
        <w:rPr>
          <w:sz w:val="24"/>
          <w:szCs w:val="24"/>
        </w:rPr>
        <w:t>i</w:t>
      </w:r>
      <w:r>
        <w:rPr>
          <w:sz w:val="24"/>
          <w:szCs w:val="24"/>
        </w:rPr>
        <w:t xml:space="preserve">on </w:t>
      </w:r>
      <w:r w:rsidR="007A4408">
        <w:rPr>
          <w:sz w:val="24"/>
          <w:szCs w:val="24"/>
        </w:rPr>
        <w:t xml:space="preserve">exhibit </w:t>
      </w:r>
      <w:r>
        <w:rPr>
          <w:sz w:val="24"/>
          <w:szCs w:val="24"/>
        </w:rPr>
        <w:t>the same prof</w:t>
      </w:r>
      <w:r w:rsidRPr="00791633">
        <w:rPr>
          <w:sz w:val="24"/>
          <w:szCs w:val="24"/>
        </w:rPr>
        <w:t>i</w:t>
      </w:r>
      <w:r>
        <w:rPr>
          <w:sz w:val="24"/>
          <w:szCs w:val="24"/>
        </w:rPr>
        <w:t xml:space="preserve">le </w:t>
      </w:r>
      <w:r w:rsidRPr="00791633">
        <w:rPr>
          <w:sz w:val="24"/>
          <w:szCs w:val="24"/>
        </w:rPr>
        <w:t>i</w:t>
      </w:r>
      <w:r>
        <w:rPr>
          <w:sz w:val="24"/>
          <w:szCs w:val="24"/>
        </w:rPr>
        <w:t xml:space="preserve">n both the </w:t>
      </w:r>
      <w:r w:rsidR="007A4408">
        <w:rPr>
          <w:sz w:val="24"/>
          <w:szCs w:val="24"/>
        </w:rPr>
        <w:t>time and frequency domains</w:t>
      </w:r>
      <w:r w:rsidR="00662CBA">
        <w:rPr>
          <w:sz w:val="24"/>
          <w:szCs w:val="24"/>
        </w:rPr>
        <w:t xml:space="preserve"> [92, 93</w:t>
      </w:r>
      <w:r>
        <w:rPr>
          <w:sz w:val="24"/>
          <w:szCs w:val="24"/>
        </w:rPr>
        <w:t>]. In</w:t>
      </w:r>
      <w:r w:rsidRPr="00791633">
        <w:rPr>
          <w:sz w:val="24"/>
          <w:szCs w:val="24"/>
        </w:rPr>
        <w:t xml:space="preserve"> the frequency domain, </w:t>
      </w:r>
      <w:r w:rsidR="007A4408">
        <w:rPr>
          <w:sz w:val="24"/>
          <w:szCs w:val="24"/>
        </w:rPr>
        <w:t>the standard deviation and the mean of the Gaussian function are equivalent to the bandwidth and the centre frequency respectively.</w:t>
      </w:r>
      <w:r w:rsidR="003E095D">
        <w:rPr>
          <w:sz w:val="24"/>
          <w:szCs w:val="24"/>
        </w:rPr>
        <w:t xml:space="preserve"> </w:t>
      </w:r>
      <w:r>
        <w:rPr>
          <w:sz w:val="24"/>
          <w:szCs w:val="24"/>
        </w:rPr>
        <w:t>T</w:t>
      </w:r>
      <w:r w:rsidRPr="00791633">
        <w:rPr>
          <w:sz w:val="24"/>
          <w:szCs w:val="24"/>
        </w:rPr>
        <w:t xml:space="preserve">he Gaussian </w:t>
      </w:r>
      <w:r w:rsidR="007A4408">
        <w:rPr>
          <w:sz w:val="24"/>
          <w:szCs w:val="24"/>
        </w:rPr>
        <w:t xml:space="preserve">digital </w:t>
      </w:r>
      <w:r w:rsidRPr="00791633">
        <w:rPr>
          <w:sz w:val="24"/>
          <w:szCs w:val="24"/>
        </w:rPr>
        <w:t xml:space="preserve">bandpass filter </w:t>
      </w:r>
      <w:r w:rsidR="007A4408">
        <w:rPr>
          <w:sz w:val="24"/>
          <w:szCs w:val="24"/>
        </w:rPr>
        <w:t xml:space="preserve">has been </w:t>
      </w:r>
      <w:r w:rsidRPr="00791633">
        <w:rPr>
          <w:sz w:val="24"/>
          <w:szCs w:val="24"/>
        </w:rPr>
        <w:t>implemented in the frequency domain</w:t>
      </w:r>
      <w:r>
        <w:rPr>
          <w:sz w:val="24"/>
          <w:szCs w:val="24"/>
        </w:rPr>
        <w:t xml:space="preserve">, as shown in Figure </w:t>
      </w:r>
      <w:r w:rsidR="000F6FCE">
        <w:rPr>
          <w:sz w:val="24"/>
          <w:szCs w:val="24"/>
        </w:rPr>
        <w:t>4.2</w:t>
      </w:r>
      <w:r>
        <w:rPr>
          <w:sz w:val="24"/>
          <w:szCs w:val="24"/>
        </w:rPr>
        <w:t xml:space="preserve">, due to its reduced complexity. </w:t>
      </w:r>
    </w:p>
    <w:p w:rsidR="00C7087D" w:rsidRDefault="00C7087D" w:rsidP="00C7087D">
      <w:pPr>
        <w:pStyle w:val="bulletlist"/>
        <w:numPr>
          <w:ilvl w:val="0"/>
          <w:numId w:val="0"/>
        </w:numPr>
        <w:spacing w:line="480" w:lineRule="auto"/>
        <w:ind w:left="648" w:hanging="360"/>
        <w:rPr>
          <w:sz w:val="24"/>
          <w:szCs w:val="24"/>
        </w:rPr>
      </w:pPr>
      <w:r>
        <w:rPr>
          <w:noProof/>
          <w:sz w:val="24"/>
          <w:szCs w:val="24"/>
          <w:lang w:val="en-GB" w:eastAsia="en-GB"/>
        </w:rPr>
        <w:lastRenderedPageBreak/>
        <w:drawing>
          <wp:inline distT="0" distB="0" distL="0" distR="0">
            <wp:extent cx="5962650" cy="3857625"/>
            <wp:effectExtent l="0" t="0" r="0"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962650" cy="3857625"/>
                    </a:xfrm>
                    <a:prstGeom prst="rect">
                      <a:avLst/>
                    </a:prstGeom>
                    <a:noFill/>
                    <a:ln w="9525">
                      <a:noFill/>
                      <a:miter lim="800000"/>
                      <a:headEnd/>
                      <a:tailEnd/>
                    </a:ln>
                  </pic:spPr>
                </pic:pic>
              </a:graphicData>
            </a:graphic>
          </wp:inline>
        </w:drawing>
      </w:r>
    </w:p>
    <w:p w:rsidR="00C7087D" w:rsidRDefault="00C7087D" w:rsidP="00C7087D">
      <w:pPr>
        <w:pStyle w:val="bulletlist"/>
        <w:numPr>
          <w:ilvl w:val="0"/>
          <w:numId w:val="0"/>
        </w:numPr>
        <w:spacing w:line="480" w:lineRule="auto"/>
        <w:ind w:left="288"/>
        <w:rPr>
          <w:sz w:val="24"/>
          <w:szCs w:val="24"/>
        </w:rPr>
      </w:pPr>
      <w:r w:rsidRPr="00606C54">
        <w:rPr>
          <w:sz w:val="24"/>
          <w:szCs w:val="24"/>
        </w:rPr>
        <w:t>F</w:t>
      </w:r>
      <w:r w:rsidRPr="00606C54" w:rsidDel="00F560B4">
        <w:rPr>
          <w:sz w:val="24"/>
          <w:szCs w:val="24"/>
        </w:rPr>
        <w:t>i</w:t>
      </w:r>
      <w:r w:rsidR="005246BB">
        <w:rPr>
          <w:sz w:val="24"/>
          <w:szCs w:val="24"/>
        </w:rPr>
        <w:t xml:space="preserve">gure </w:t>
      </w:r>
      <w:r w:rsidR="000F6FCE">
        <w:rPr>
          <w:sz w:val="24"/>
          <w:szCs w:val="24"/>
        </w:rPr>
        <w:t>4.2</w:t>
      </w:r>
      <w:r w:rsidRPr="00606C54">
        <w:rPr>
          <w:sz w:val="24"/>
          <w:szCs w:val="24"/>
        </w:rPr>
        <w:t xml:space="preserve">: Block diagram of </w:t>
      </w:r>
      <w:r>
        <w:rPr>
          <w:sz w:val="24"/>
          <w:szCs w:val="24"/>
        </w:rPr>
        <w:t xml:space="preserve">the </w:t>
      </w:r>
      <w:r w:rsidRPr="00606C54">
        <w:rPr>
          <w:sz w:val="24"/>
          <w:szCs w:val="24"/>
        </w:rPr>
        <w:t>Gaussian digital bandpass filter</w:t>
      </w:r>
      <w:r>
        <w:rPr>
          <w:sz w:val="24"/>
          <w:szCs w:val="24"/>
        </w:rPr>
        <w:br/>
      </w:r>
    </w:p>
    <w:p w:rsidR="00C7087D" w:rsidDel="00F560B4" w:rsidRDefault="00C7087D" w:rsidP="00C7087D">
      <w:pPr>
        <w:pStyle w:val="bulletlist"/>
        <w:numPr>
          <w:ilvl w:val="0"/>
          <w:numId w:val="0"/>
        </w:numPr>
        <w:spacing w:line="480" w:lineRule="auto"/>
        <w:rPr>
          <w:sz w:val="24"/>
          <w:szCs w:val="24"/>
        </w:rPr>
      </w:pPr>
      <w:r w:rsidRPr="00791633" w:rsidDel="00F560B4">
        <w:rPr>
          <w:sz w:val="24"/>
          <w:szCs w:val="24"/>
        </w:rPr>
        <w:t>I</w:t>
      </w:r>
      <w:r w:rsidDel="00F560B4">
        <w:rPr>
          <w:sz w:val="24"/>
          <w:szCs w:val="24"/>
        </w:rPr>
        <w:t>n</w:t>
      </w:r>
      <w:r w:rsidRPr="00791633" w:rsidDel="00F560B4">
        <w:rPr>
          <w:sz w:val="24"/>
          <w:szCs w:val="24"/>
        </w:rPr>
        <w:t>i</w:t>
      </w:r>
      <w:r w:rsidDel="00F560B4">
        <w:rPr>
          <w:sz w:val="24"/>
          <w:szCs w:val="24"/>
        </w:rPr>
        <w:t>t</w:t>
      </w:r>
      <w:r w:rsidRPr="00791633" w:rsidDel="00F560B4">
        <w:rPr>
          <w:sz w:val="24"/>
          <w:szCs w:val="24"/>
        </w:rPr>
        <w:t>i</w:t>
      </w:r>
      <w:r w:rsidDel="00F560B4">
        <w:rPr>
          <w:sz w:val="24"/>
          <w:szCs w:val="24"/>
        </w:rPr>
        <w:t xml:space="preserve">ally, </w:t>
      </w:r>
      <w:r>
        <w:rPr>
          <w:sz w:val="24"/>
          <w:szCs w:val="24"/>
        </w:rPr>
        <w:t xml:space="preserve">the </w:t>
      </w:r>
      <w:r w:rsidR="00E5208E">
        <w:rPr>
          <w:sz w:val="24"/>
          <w:szCs w:val="24"/>
        </w:rPr>
        <w:t xml:space="preserve">Gaussian function is multiplied with the </w:t>
      </w:r>
      <w:r>
        <w:rPr>
          <w:sz w:val="24"/>
          <w:szCs w:val="24"/>
        </w:rPr>
        <w:t>F</w:t>
      </w:r>
      <w:r w:rsidDel="00F560B4">
        <w:rPr>
          <w:sz w:val="24"/>
          <w:szCs w:val="24"/>
        </w:rPr>
        <w:t>ast Four</w:t>
      </w:r>
      <w:r w:rsidRPr="00791633" w:rsidDel="00F560B4">
        <w:rPr>
          <w:sz w:val="24"/>
          <w:szCs w:val="24"/>
        </w:rPr>
        <w:t>i</w:t>
      </w:r>
      <w:r w:rsidDel="00F560B4">
        <w:rPr>
          <w:sz w:val="24"/>
          <w:szCs w:val="24"/>
        </w:rPr>
        <w:t xml:space="preserve">er </w:t>
      </w:r>
      <w:r>
        <w:rPr>
          <w:sz w:val="24"/>
          <w:szCs w:val="24"/>
        </w:rPr>
        <w:t>T</w:t>
      </w:r>
      <w:r w:rsidDel="00F560B4">
        <w:rPr>
          <w:sz w:val="24"/>
          <w:szCs w:val="24"/>
        </w:rPr>
        <w:t xml:space="preserve">ransform </w:t>
      </w:r>
      <w:r w:rsidR="00E5208E">
        <w:rPr>
          <w:sz w:val="24"/>
          <w:szCs w:val="24"/>
        </w:rPr>
        <w:t xml:space="preserve">of the input raw spectra. </w:t>
      </w:r>
      <w:r w:rsidDel="00F560B4">
        <w:rPr>
          <w:sz w:val="24"/>
          <w:szCs w:val="24"/>
        </w:rPr>
        <w:t xml:space="preserve"> </w:t>
      </w:r>
      <w:r w:rsidR="009146B1">
        <w:rPr>
          <w:sz w:val="24"/>
          <w:szCs w:val="24"/>
        </w:rPr>
        <w:t xml:space="preserve">The raw spectra, which is normalized between 0 and 1 is applied as input to the Gaussian function. </w:t>
      </w:r>
      <w:r w:rsidDel="00F560B4">
        <w:rPr>
          <w:sz w:val="24"/>
          <w:szCs w:val="24"/>
        </w:rPr>
        <w:t xml:space="preserve"> </w:t>
      </w:r>
      <w:r>
        <w:rPr>
          <w:sz w:val="24"/>
          <w:szCs w:val="24"/>
        </w:rPr>
        <w:t xml:space="preserve">Finally, </w:t>
      </w:r>
      <w:r w:rsidR="009146B1">
        <w:rPr>
          <w:sz w:val="24"/>
          <w:szCs w:val="24"/>
        </w:rPr>
        <w:t xml:space="preserve">the filtered signal is obtained by performing </w:t>
      </w:r>
      <w:r>
        <w:rPr>
          <w:sz w:val="24"/>
          <w:szCs w:val="24"/>
        </w:rPr>
        <w:t>a</w:t>
      </w:r>
      <w:r w:rsidDel="00F560B4">
        <w:rPr>
          <w:sz w:val="24"/>
          <w:szCs w:val="24"/>
        </w:rPr>
        <w:t xml:space="preserve">n </w:t>
      </w:r>
      <w:r>
        <w:rPr>
          <w:sz w:val="24"/>
          <w:szCs w:val="24"/>
        </w:rPr>
        <w:t>I</w:t>
      </w:r>
      <w:r w:rsidDel="00F560B4">
        <w:rPr>
          <w:sz w:val="24"/>
          <w:szCs w:val="24"/>
        </w:rPr>
        <w:t xml:space="preserve">nverse </w:t>
      </w:r>
      <w:r>
        <w:rPr>
          <w:sz w:val="24"/>
          <w:szCs w:val="24"/>
        </w:rPr>
        <w:t>F</w:t>
      </w:r>
      <w:r w:rsidDel="00F560B4">
        <w:rPr>
          <w:sz w:val="24"/>
          <w:szCs w:val="24"/>
        </w:rPr>
        <w:t>ast Four</w:t>
      </w:r>
      <w:r w:rsidRPr="00791633" w:rsidDel="00F560B4">
        <w:rPr>
          <w:sz w:val="24"/>
          <w:szCs w:val="24"/>
        </w:rPr>
        <w:t>i</w:t>
      </w:r>
      <w:r w:rsidDel="00F560B4">
        <w:rPr>
          <w:sz w:val="24"/>
          <w:szCs w:val="24"/>
        </w:rPr>
        <w:t xml:space="preserve">er </w:t>
      </w:r>
      <w:r>
        <w:rPr>
          <w:sz w:val="24"/>
          <w:szCs w:val="24"/>
        </w:rPr>
        <w:t>T</w:t>
      </w:r>
      <w:r w:rsidDel="00F560B4">
        <w:rPr>
          <w:sz w:val="24"/>
          <w:szCs w:val="24"/>
        </w:rPr>
        <w:t>ransform</w:t>
      </w:r>
      <w:r w:rsidR="009146B1">
        <w:rPr>
          <w:sz w:val="24"/>
          <w:szCs w:val="24"/>
        </w:rPr>
        <w:t xml:space="preserve"> on</w:t>
      </w:r>
      <w:r w:rsidR="006A5E62">
        <w:rPr>
          <w:sz w:val="24"/>
          <w:szCs w:val="24"/>
        </w:rPr>
        <w:t xml:space="preserve"> </w:t>
      </w:r>
      <w:r w:rsidDel="00F560B4">
        <w:rPr>
          <w:sz w:val="24"/>
          <w:szCs w:val="24"/>
        </w:rPr>
        <w:t>the result at the output of the mult</w:t>
      </w:r>
      <w:r w:rsidRPr="00791633" w:rsidDel="00F560B4">
        <w:rPr>
          <w:sz w:val="24"/>
          <w:szCs w:val="24"/>
        </w:rPr>
        <w:t>i</w:t>
      </w:r>
      <w:r w:rsidDel="00F560B4">
        <w:rPr>
          <w:sz w:val="24"/>
          <w:szCs w:val="24"/>
        </w:rPr>
        <w:t>pl</w:t>
      </w:r>
      <w:r w:rsidRPr="00791633" w:rsidDel="00F560B4">
        <w:rPr>
          <w:sz w:val="24"/>
          <w:szCs w:val="24"/>
        </w:rPr>
        <w:t>i</w:t>
      </w:r>
      <w:r w:rsidDel="00F560B4">
        <w:rPr>
          <w:sz w:val="24"/>
          <w:szCs w:val="24"/>
        </w:rPr>
        <w:t>er</w:t>
      </w:r>
      <w:r w:rsidR="009146B1">
        <w:rPr>
          <w:sz w:val="24"/>
          <w:szCs w:val="24"/>
        </w:rPr>
        <w:t>.</w:t>
      </w:r>
      <w:r w:rsidDel="00F560B4">
        <w:rPr>
          <w:sz w:val="24"/>
          <w:szCs w:val="24"/>
        </w:rPr>
        <w:t xml:space="preserve"> </w:t>
      </w:r>
    </w:p>
    <w:p w:rsidR="00C7087D" w:rsidRPr="00791633" w:rsidRDefault="00C7087D" w:rsidP="00C7087D">
      <w:pPr>
        <w:pStyle w:val="bulletlist"/>
        <w:numPr>
          <w:ilvl w:val="0"/>
          <w:numId w:val="0"/>
        </w:numPr>
        <w:spacing w:line="480" w:lineRule="auto"/>
        <w:rPr>
          <w:sz w:val="24"/>
          <w:szCs w:val="24"/>
        </w:rPr>
      </w:pPr>
      <w:r w:rsidRPr="00791633">
        <w:rPr>
          <w:sz w:val="24"/>
          <w:szCs w:val="24"/>
        </w:rPr>
        <w:t xml:space="preserve">Chebyshev filters provide an optimal </w:t>
      </w:r>
      <w:r w:rsidR="003E095D" w:rsidRPr="00791633">
        <w:rPr>
          <w:sz w:val="24"/>
          <w:szCs w:val="24"/>
        </w:rPr>
        <w:t>trade</w:t>
      </w:r>
      <w:r w:rsidR="003E095D">
        <w:rPr>
          <w:sz w:val="24"/>
          <w:szCs w:val="24"/>
        </w:rPr>
        <w:t>o</w:t>
      </w:r>
      <w:r w:rsidR="003E095D" w:rsidRPr="00791633">
        <w:rPr>
          <w:sz w:val="24"/>
          <w:szCs w:val="24"/>
        </w:rPr>
        <w:t>ff</w:t>
      </w:r>
      <w:r w:rsidR="003E095D">
        <w:rPr>
          <w:sz w:val="24"/>
          <w:szCs w:val="24"/>
        </w:rPr>
        <w:t xml:space="preserve"> </w:t>
      </w:r>
      <w:r w:rsidRPr="00791633">
        <w:rPr>
          <w:sz w:val="24"/>
          <w:szCs w:val="24"/>
        </w:rPr>
        <w:t xml:space="preserve">between </w:t>
      </w:r>
      <w:r w:rsidR="006A5E62">
        <w:rPr>
          <w:sz w:val="24"/>
          <w:szCs w:val="24"/>
        </w:rPr>
        <w:t xml:space="preserve">a steeper roll-off and </w:t>
      </w:r>
      <w:r w:rsidRPr="00791633">
        <w:rPr>
          <w:sz w:val="24"/>
          <w:szCs w:val="24"/>
        </w:rPr>
        <w:t xml:space="preserve">passband </w:t>
      </w:r>
      <w:r w:rsidR="001540A5" w:rsidRPr="00791633">
        <w:rPr>
          <w:sz w:val="24"/>
          <w:szCs w:val="24"/>
        </w:rPr>
        <w:t>ripples,</w:t>
      </w:r>
      <w:r w:rsidRPr="00791633">
        <w:rPr>
          <w:sz w:val="24"/>
          <w:szCs w:val="24"/>
        </w:rPr>
        <w:t xml:space="preserve"> compared to </w:t>
      </w:r>
      <w:r w:rsidR="006A5E62">
        <w:rPr>
          <w:sz w:val="24"/>
          <w:szCs w:val="24"/>
        </w:rPr>
        <w:t xml:space="preserve">the </w:t>
      </w:r>
      <w:r w:rsidRPr="00791633">
        <w:rPr>
          <w:sz w:val="24"/>
          <w:szCs w:val="24"/>
        </w:rPr>
        <w:t>other time domain filters</w:t>
      </w:r>
      <w:r>
        <w:rPr>
          <w:sz w:val="24"/>
          <w:szCs w:val="24"/>
        </w:rPr>
        <w:t xml:space="preserve"> [</w:t>
      </w:r>
      <w:r w:rsidR="00E834F7">
        <w:rPr>
          <w:sz w:val="24"/>
          <w:szCs w:val="24"/>
        </w:rPr>
        <w:t>94</w:t>
      </w:r>
      <w:r>
        <w:rPr>
          <w:sz w:val="24"/>
          <w:szCs w:val="24"/>
        </w:rPr>
        <w:t xml:space="preserve">] and </w:t>
      </w:r>
      <w:r w:rsidR="006A5E62">
        <w:rPr>
          <w:sz w:val="24"/>
          <w:szCs w:val="24"/>
        </w:rPr>
        <w:t xml:space="preserve">Chebyshev filters </w:t>
      </w:r>
      <w:r>
        <w:rPr>
          <w:sz w:val="24"/>
          <w:szCs w:val="24"/>
        </w:rPr>
        <w:t xml:space="preserve">can be efficiently implemented in </w:t>
      </w:r>
      <w:r w:rsidRPr="00791633">
        <w:rPr>
          <w:sz w:val="24"/>
          <w:szCs w:val="24"/>
        </w:rPr>
        <w:t xml:space="preserve">time domain. </w:t>
      </w:r>
      <w:r w:rsidR="006A5E62">
        <w:rPr>
          <w:sz w:val="24"/>
          <w:szCs w:val="24"/>
        </w:rPr>
        <w:t xml:space="preserve">Figure </w:t>
      </w:r>
      <w:r w:rsidR="000F6FCE">
        <w:rPr>
          <w:sz w:val="24"/>
          <w:szCs w:val="24"/>
        </w:rPr>
        <w:t>4.3</w:t>
      </w:r>
      <w:r w:rsidR="006A5E62">
        <w:rPr>
          <w:sz w:val="24"/>
          <w:szCs w:val="24"/>
        </w:rPr>
        <w:t xml:space="preserve"> show</w:t>
      </w:r>
      <w:r w:rsidR="00CC4B67">
        <w:rPr>
          <w:sz w:val="24"/>
          <w:szCs w:val="24"/>
        </w:rPr>
        <w:t xml:space="preserve"> the </w:t>
      </w:r>
      <w:r>
        <w:rPr>
          <w:sz w:val="24"/>
          <w:szCs w:val="24"/>
        </w:rPr>
        <w:t>block d</w:t>
      </w:r>
      <w:r w:rsidRPr="00791633">
        <w:rPr>
          <w:sz w:val="24"/>
          <w:szCs w:val="24"/>
        </w:rPr>
        <w:t>i</w:t>
      </w:r>
      <w:r>
        <w:rPr>
          <w:sz w:val="24"/>
          <w:szCs w:val="24"/>
        </w:rPr>
        <w:t>agram of the Chebyshev d</w:t>
      </w:r>
      <w:r w:rsidRPr="00791633">
        <w:rPr>
          <w:sz w:val="24"/>
          <w:szCs w:val="24"/>
        </w:rPr>
        <w:t>i</w:t>
      </w:r>
      <w:r>
        <w:rPr>
          <w:sz w:val="24"/>
          <w:szCs w:val="24"/>
        </w:rPr>
        <w:t>g</w:t>
      </w:r>
      <w:r w:rsidRPr="00791633">
        <w:rPr>
          <w:sz w:val="24"/>
          <w:szCs w:val="24"/>
        </w:rPr>
        <w:t>i</w:t>
      </w:r>
      <w:r>
        <w:rPr>
          <w:sz w:val="24"/>
          <w:szCs w:val="24"/>
        </w:rPr>
        <w:t>tal bandpass f</w:t>
      </w:r>
      <w:r w:rsidRPr="00791633">
        <w:rPr>
          <w:sz w:val="24"/>
          <w:szCs w:val="24"/>
        </w:rPr>
        <w:t>i</w:t>
      </w:r>
      <w:r>
        <w:rPr>
          <w:sz w:val="24"/>
          <w:szCs w:val="24"/>
        </w:rPr>
        <w:t>lter</w:t>
      </w:r>
      <w:r w:rsidR="00CC4B67">
        <w:rPr>
          <w:sz w:val="24"/>
          <w:szCs w:val="24"/>
        </w:rPr>
        <w:t>.</w:t>
      </w:r>
    </w:p>
    <w:p w:rsidR="00C7087D" w:rsidRDefault="00C7087D" w:rsidP="00C7087D">
      <w:pPr>
        <w:pStyle w:val="bulletlist"/>
        <w:numPr>
          <w:ilvl w:val="0"/>
          <w:numId w:val="0"/>
        </w:numPr>
        <w:spacing w:line="480" w:lineRule="auto"/>
        <w:ind w:left="648" w:hanging="360"/>
        <w:rPr>
          <w:sz w:val="24"/>
          <w:szCs w:val="24"/>
        </w:rPr>
      </w:pPr>
      <w:r>
        <w:rPr>
          <w:noProof/>
          <w:sz w:val="24"/>
          <w:szCs w:val="24"/>
          <w:lang w:val="en-GB" w:eastAsia="en-GB"/>
        </w:rPr>
        <w:lastRenderedPageBreak/>
        <w:drawing>
          <wp:inline distT="0" distB="0" distL="0" distR="0">
            <wp:extent cx="5524500" cy="4152900"/>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524500" cy="4152900"/>
                    </a:xfrm>
                    <a:prstGeom prst="rect">
                      <a:avLst/>
                    </a:prstGeom>
                    <a:noFill/>
                    <a:ln w="9525">
                      <a:noFill/>
                      <a:miter lim="800000"/>
                      <a:headEnd/>
                      <a:tailEnd/>
                    </a:ln>
                  </pic:spPr>
                </pic:pic>
              </a:graphicData>
            </a:graphic>
          </wp:inline>
        </w:drawing>
      </w:r>
    </w:p>
    <w:p w:rsidR="00C7087D" w:rsidRDefault="00C7087D" w:rsidP="00C7087D">
      <w:pPr>
        <w:pStyle w:val="bulletlist"/>
        <w:numPr>
          <w:ilvl w:val="0"/>
          <w:numId w:val="0"/>
        </w:numPr>
        <w:spacing w:line="480" w:lineRule="auto"/>
        <w:ind w:left="648" w:hanging="360"/>
        <w:rPr>
          <w:sz w:val="24"/>
          <w:szCs w:val="24"/>
        </w:rPr>
      </w:pPr>
      <w:r>
        <w:rPr>
          <w:sz w:val="24"/>
          <w:szCs w:val="24"/>
        </w:rPr>
        <w:t xml:space="preserve">                  F</w:t>
      </w:r>
      <w:r w:rsidRPr="00791633" w:rsidDel="00F560B4">
        <w:rPr>
          <w:sz w:val="24"/>
          <w:szCs w:val="24"/>
        </w:rPr>
        <w:t>i</w:t>
      </w:r>
      <w:r>
        <w:rPr>
          <w:sz w:val="24"/>
          <w:szCs w:val="24"/>
        </w:rPr>
        <w:t xml:space="preserve">gure </w:t>
      </w:r>
      <w:r w:rsidR="000F6FCE">
        <w:rPr>
          <w:sz w:val="24"/>
          <w:szCs w:val="24"/>
        </w:rPr>
        <w:t>4.3</w:t>
      </w:r>
      <w:r>
        <w:rPr>
          <w:sz w:val="24"/>
          <w:szCs w:val="24"/>
        </w:rPr>
        <w:t>:  Block d</w:t>
      </w:r>
      <w:r w:rsidRPr="00791633">
        <w:rPr>
          <w:sz w:val="24"/>
          <w:szCs w:val="24"/>
        </w:rPr>
        <w:t>i</w:t>
      </w:r>
      <w:r>
        <w:rPr>
          <w:sz w:val="24"/>
          <w:szCs w:val="24"/>
        </w:rPr>
        <w:t>agram of the Chebyshev d</w:t>
      </w:r>
      <w:r w:rsidRPr="00791633">
        <w:rPr>
          <w:sz w:val="24"/>
          <w:szCs w:val="24"/>
        </w:rPr>
        <w:t>i</w:t>
      </w:r>
      <w:r>
        <w:rPr>
          <w:sz w:val="24"/>
          <w:szCs w:val="24"/>
        </w:rPr>
        <w:t>g</w:t>
      </w:r>
      <w:r w:rsidRPr="00791633">
        <w:rPr>
          <w:sz w:val="24"/>
          <w:szCs w:val="24"/>
        </w:rPr>
        <w:t>i</w:t>
      </w:r>
      <w:r>
        <w:rPr>
          <w:sz w:val="24"/>
          <w:szCs w:val="24"/>
        </w:rPr>
        <w:t>tal bandpass f</w:t>
      </w:r>
      <w:r w:rsidRPr="00791633">
        <w:rPr>
          <w:sz w:val="24"/>
          <w:szCs w:val="24"/>
        </w:rPr>
        <w:t>i</w:t>
      </w:r>
      <w:r>
        <w:rPr>
          <w:sz w:val="24"/>
          <w:szCs w:val="24"/>
        </w:rPr>
        <w:t>lter</w:t>
      </w:r>
    </w:p>
    <w:p w:rsidR="00C7087D" w:rsidRDefault="00C7087D" w:rsidP="00C7087D">
      <w:pPr>
        <w:pStyle w:val="bulletlist"/>
        <w:numPr>
          <w:ilvl w:val="0"/>
          <w:numId w:val="0"/>
        </w:numPr>
        <w:spacing w:line="480" w:lineRule="auto"/>
        <w:rPr>
          <w:sz w:val="24"/>
          <w:szCs w:val="24"/>
        </w:rPr>
      </w:pPr>
      <w:r w:rsidRPr="00037D27">
        <w:rPr>
          <w:sz w:val="24"/>
          <w:szCs w:val="24"/>
        </w:rPr>
        <w:t>I</w:t>
      </w:r>
      <w:r>
        <w:rPr>
          <w:sz w:val="24"/>
          <w:szCs w:val="24"/>
        </w:rPr>
        <w:t>n</w:t>
      </w:r>
      <w:r w:rsidRPr="00037D27">
        <w:rPr>
          <w:sz w:val="24"/>
          <w:szCs w:val="24"/>
        </w:rPr>
        <w:t>i</w:t>
      </w:r>
      <w:r>
        <w:rPr>
          <w:sz w:val="24"/>
          <w:szCs w:val="24"/>
        </w:rPr>
        <w:t>t</w:t>
      </w:r>
      <w:r w:rsidRPr="00037D27">
        <w:rPr>
          <w:sz w:val="24"/>
          <w:szCs w:val="24"/>
        </w:rPr>
        <w:t>i</w:t>
      </w:r>
      <w:r>
        <w:rPr>
          <w:sz w:val="24"/>
          <w:szCs w:val="24"/>
        </w:rPr>
        <w:t>ally, an analog low pass f</w:t>
      </w:r>
      <w:r w:rsidRPr="00037D27">
        <w:rPr>
          <w:sz w:val="24"/>
          <w:szCs w:val="24"/>
        </w:rPr>
        <w:t>i</w:t>
      </w:r>
      <w:r>
        <w:rPr>
          <w:sz w:val="24"/>
          <w:szCs w:val="24"/>
        </w:rPr>
        <w:t xml:space="preserve">lter </w:t>
      </w:r>
      <w:r w:rsidRPr="00037D27">
        <w:rPr>
          <w:sz w:val="24"/>
          <w:szCs w:val="24"/>
        </w:rPr>
        <w:t>i</w:t>
      </w:r>
      <w:r>
        <w:rPr>
          <w:sz w:val="24"/>
          <w:szCs w:val="24"/>
        </w:rPr>
        <w:t xml:space="preserve">s </w:t>
      </w:r>
      <w:r w:rsidR="003D4BC4">
        <w:rPr>
          <w:sz w:val="24"/>
          <w:szCs w:val="24"/>
        </w:rPr>
        <w:t>developed,</w:t>
      </w:r>
      <w:r w:rsidR="005E6DFA">
        <w:rPr>
          <w:sz w:val="24"/>
          <w:szCs w:val="24"/>
        </w:rPr>
        <w:t xml:space="preserve"> and the upper cut-off frequency is chosen as the half of the desired bandwidth of the Digital Bandpass (DBP) </w:t>
      </w:r>
      <w:r w:rsidR="00B85A8A">
        <w:rPr>
          <w:sz w:val="24"/>
          <w:szCs w:val="24"/>
        </w:rPr>
        <w:t>filter</w:t>
      </w:r>
      <w:r w:rsidR="005E6DFA">
        <w:rPr>
          <w:sz w:val="24"/>
          <w:szCs w:val="24"/>
        </w:rPr>
        <w:t>.</w:t>
      </w:r>
      <w:r>
        <w:rPr>
          <w:sz w:val="24"/>
          <w:szCs w:val="24"/>
        </w:rPr>
        <w:t xml:space="preserve"> The </w:t>
      </w:r>
      <w:r w:rsidR="00BB735A">
        <w:rPr>
          <w:sz w:val="24"/>
          <w:szCs w:val="24"/>
        </w:rPr>
        <w:t>implemented</w:t>
      </w:r>
      <w:r>
        <w:rPr>
          <w:sz w:val="24"/>
          <w:szCs w:val="24"/>
        </w:rPr>
        <w:t xml:space="preserve"> low pass f</w:t>
      </w:r>
      <w:r w:rsidRPr="00037D27">
        <w:rPr>
          <w:sz w:val="24"/>
          <w:szCs w:val="24"/>
        </w:rPr>
        <w:t>i</w:t>
      </w:r>
      <w:r>
        <w:rPr>
          <w:sz w:val="24"/>
          <w:szCs w:val="24"/>
        </w:rPr>
        <w:t xml:space="preserve">lter </w:t>
      </w:r>
      <w:r w:rsidRPr="00037D27">
        <w:rPr>
          <w:sz w:val="24"/>
          <w:szCs w:val="24"/>
        </w:rPr>
        <w:t>i</w:t>
      </w:r>
      <w:r>
        <w:rPr>
          <w:sz w:val="24"/>
          <w:szCs w:val="24"/>
        </w:rPr>
        <w:t xml:space="preserve">s </w:t>
      </w:r>
      <w:r w:rsidR="00BB735A">
        <w:rPr>
          <w:sz w:val="24"/>
          <w:szCs w:val="24"/>
        </w:rPr>
        <w:t xml:space="preserve">then </w:t>
      </w:r>
      <w:r>
        <w:rPr>
          <w:sz w:val="24"/>
          <w:szCs w:val="24"/>
        </w:rPr>
        <w:t>transformed to a bandpass f</w:t>
      </w:r>
      <w:r w:rsidRPr="00037D27">
        <w:rPr>
          <w:sz w:val="24"/>
          <w:szCs w:val="24"/>
        </w:rPr>
        <w:t>i</w:t>
      </w:r>
      <w:r>
        <w:rPr>
          <w:sz w:val="24"/>
          <w:szCs w:val="24"/>
        </w:rPr>
        <w:t>lter by sh</w:t>
      </w:r>
      <w:r w:rsidRPr="00037D27">
        <w:rPr>
          <w:sz w:val="24"/>
          <w:szCs w:val="24"/>
        </w:rPr>
        <w:t>i</w:t>
      </w:r>
      <w:r>
        <w:rPr>
          <w:sz w:val="24"/>
          <w:szCs w:val="24"/>
        </w:rPr>
        <w:t>ft</w:t>
      </w:r>
      <w:r w:rsidRPr="00037D27">
        <w:rPr>
          <w:sz w:val="24"/>
          <w:szCs w:val="24"/>
        </w:rPr>
        <w:t>i</w:t>
      </w:r>
      <w:r>
        <w:rPr>
          <w:sz w:val="24"/>
          <w:szCs w:val="24"/>
        </w:rPr>
        <w:t xml:space="preserve">ng the </w:t>
      </w:r>
      <w:r w:rsidR="00BB735A">
        <w:rPr>
          <w:sz w:val="24"/>
          <w:szCs w:val="24"/>
        </w:rPr>
        <w:t xml:space="preserve">frequency </w:t>
      </w:r>
      <w:r>
        <w:rPr>
          <w:sz w:val="24"/>
          <w:szCs w:val="24"/>
        </w:rPr>
        <w:t>spectrum to the centre frequency of the</w:t>
      </w:r>
      <w:r w:rsidR="00BB735A">
        <w:rPr>
          <w:sz w:val="24"/>
          <w:szCs w:val="24"/>
        </w:rPr>
        <w:t xml:space="preserve"> bandpass </w:t>
      </w:r>
      <w:r>
        <w:rPr>
          <w:sz w:val="24"/>
          <w:szCs w:val="24"/>
        </w:rPr>
        <w:t>f</w:t>
      </w:r>
      <w:r w:rsidRPr="00037D27">
        <w:rPr>
          <w:sz w:val="24"/>
          <w:szCs w:val="24"/>
        </w:rPr>
        <w:t>i</w:t>
      </w:r>
      <w:r>
        <w:rPr>
          <w:sz w:val="24"/>
          <w:szCs w:val="24"/>
        </w:rPr>
        <w:t xml:space="preserve">lter. </w:t>
      </w:r>
      <w:r w:rsidR="00BB735A">
        <w:rPr>
          <w:sz w:val="24"/>
          <w:szCs w:val="24"/>
        </w:rPr>
        <w:t>The bilinear transformation is applied to convert the transfer function from analog domain to the digital domain.</w:t>
      </w:r>
      <w:r w:rsidR="00ED7170">
        <w:rPr>
          <w:sz w:val="24"/>
          <w:szCs w:val="24"/>
        </w:rPr>
        <w:t xml:space="preserve"> Inverse z-transform is then applied on the previous output to get the impulse response of the DBP filter.</w:t>
      </w:r>
      <w:r>
        <w:rPr>
          <w:sz w:val="24"/>
          <w:szCs w:val="24"/>
        </w:rPr>
        <w:t xml:space="preserve"> F</w:t>
      </w:r>
      <w:r w:rsidRPr="00037D27">
        <w:rPr>
          <w:sz w:val="24"/>
          <w:szCs w:val="24"/>
        </w:rPr>
        <w:t>i</w:t>
      </w:r>
      <w:r>
        <w:rPr>
          <w:sz w:val="24"/>
          <w:szCs w:val="24"/>
        </w:rPr>
        <w:t xml:space="preserve">nally, </w:t>
      </w:r>
      <w:r w:rsidR="00ED7170">
        <w:rPr>
          <w:sz w:val="24"/>
          <w:szCs w:val="24"/>
        </w:rPr>
        <w:t>the filtered signal is obtained by the convolution of raw spectra with the impulse response of the Chebyshev filter.</w:t>
      </w:r>
      <w:r>
        <w:rPr>
          <w:sz w:val="24"/>
          <w:szCs w:val="24"/>
        </w:rPr>
        <w:t xml:space="preserve">    </w:t>
      </w:r>
    </w:p>
    <w:p w:rsidR="00C7087D" w:rsidRDefault="00E910C2" w:rsidP="00C7087D">
      <w:pPr>
        <w:pStyle w:val="bulletlist"/>
        <w:numPr>
          <w:ilvl w:val="0"/>
          <w:numId w:val="0"/>
        </w:numPr>
        <w:spacing w:line="480" w:lineRule="auto"/>
        <w:rPr>
          <w:color w:val="000000" w:themeColor="text1"/>
          <w:sz w:val="24"/>
          <w:szCs w:val="24"/>
        </w:rPr>
      </w:pPr>
      <w:r>
        <w:rPr>
          <w:sz w:val="24"/>
          <w:szCs w:val="24"/>
        </w:rPr>
        <w:t>In this work, t</w:t>
      </w:r>
      <w:r w:rsidR="00C7087D">
        <w:rPr>
          <w:sz w:val="24"/>
          <w:szCs w:val="24"/>
        </w:rPr>
        <w:t>he g</w:t>
      </w:r>
      <w:r w:rsidR="00C7087D" w:rsidRPr="00791633">
        <w:rPr>
          <w:sz w:val="24"/>
          <w:szCs w:val="24"/>
        </w:rPr>
        <w:t>rid search optimization [</w:t>
      </w:r>
      <w:r w:rsidR="00E834F7">
        <w:rPr>
          <w:sz w:val="24"/>
          <w:szCs w:val="24"/>
        </w:rPr>
        <w:t>95</w:t>
      </w:r>
      <w:r w:rsidR="00C7087D" w:rsidRPr="00791633">
        <w:rPr>
          <w:sz w:val="24"/>
          <w:szCs w:val="24"/>
        </w:rPr>
        <w:t xml:space="preserve">] is used to optimize the </w:t>
      </w:r>
      <w:r>
        <w:rPr>
          <w:sz w:val="24"/>
          <w:szCs w:val="24"/>
        </w:rPr>
        <w:t xml:space="preserve">DBP </w:t>
      </w:r>
      <w:r w:rsidR="00C7087D" w:rsidRPr="00791633">
        <w:rPr>
          <w:sz w:val="24"/>
          <w:szCs w:val="24"/>
        </w:rPr>
        <w:t xml:space="preserve">filter parameters. Initially </w:t>
      </w:r>
      <w:r w:rsidR="00C7087D">
        <w:rPr>
          <w:sz w:val="24"/>
          <w:szCs w:val="24"/>
        </w:rPr>
        <w:t>the RMSECV</w:t>
      </w:r>
      <w:r w:rsidR="00C7087D" w:rsidRPr="00791633">
        <w:rPr>
          <w:sz w:val="24"/>
          <w:szCs w:val="24"/>
        </w:rPr>
        <w:t xml:space="preserve"> is </w:t>
      </w:r>
      <w:r>
        <w:rPr>
          <w:sz w:val="24"/>
          <w:szCs w:val="24"/>
        </w:rPr>
        <w:t>computed</w:t>
      </w:r>
      <w:r w:rsidR="008E667D">
        <w:rPr>
          <w:sz w:val="24"/>
          <w:szCs w:val="24"/>
        </w:rPr>
        <w:t xml:space="preserve"> </w:t>
      </w:r>
      <w:r w:rsidR="00C7087D" w:rsidRPr="00791633">
        <w:rPr>
          <w:sz w:val="24"/>
          <w:szCs w:val="24"/>
        </w:rPr>
        <w:t xml:space="preserve">for all possible values of </w:t>
      </w:r>
      <w:r>
        <w:rPr>
          <w:sz w:val="24"/>
          <w:szCs w:val="24"/>
        </w:rPr>
        <w:t xml:space="preserve">bandwidth and centre </w:t>
      </w:r>
      <w:r w:rsidR="007B60F3">
        <w:rPr>
          <w:sz w:val="24"/>
          <w:szCs w:val="24"/>
        </w:rPr>
        <w:t>frequency.</w:t>
      </w:r>
      <w:r w:rsidR="00C7087D" w:rsidRPr="00791633">
        <w:rPr>
          <w:sz w:val="24"/>
          <w:szCs w:val="24"/>
        </w:rPr>
        <w:t xml:space="preserve"> </w:t>
      </w:r>
      <w:r w:rsidR="00C7087D" w:rsidRPr="00791633">
        <w:rPr>
          <w:sz w:val="24"/>
          <w:szCs w:val="24"/>
          <w:shd w:val="clear" w:color="auto" w:fill="FFFFFF"/>
        </w:rPr>
        <w:t>The predicti</w:t>
      </w:r>
      <w:r>
        <w:rPr>
          <w:sz w:val="24"/>
          <w:szCs w:val="24"/>
          <w:shd w:val="clear" w:color="auto" w:fill="FFFFFF"/>
        </w:rPr>
        <w:t>on</w:t>
      </w:r>
      <w:r w:rsidR="00C7087D" w:rsidRPr="00791633">
        <w:rPr>
          <w:sz w:val="24"/>
          <w:szCs w:val="24"/>
          <w:shd w:val="clear" w:color="auto" w:fill="FFFFFF"/>
        </w:rPr>
        <w:t xml:space="preserve"> performance of the </w:t>
      </w:r>
      <w:r>
        <w:rPr>
          <w:sz w:val="24"/>
          <w:szCs w:val="24"/>
          <w:shd w:val="clear" w:color="auto" w:fill="FFFFFF"/>
        </w:rPr>
        <w:t xml:space="preserve">developed </w:t>
      </w:r>
      <w:r w:rsidR="00C7087D" w:rsidRPr="00791633">
        <w:rPr>
          <w:sz w:val="24"/>
          <w:szCs w:val="24"/>
          <w:shd w:val="clear" w:color="auto" w:fill="FFFFFF"/>
        </w:rPr>
        <w:t xml:space="preserve">models </w:t>
      </w:r>
      <w:r w:rsidR="00C7087D">
        <w:rPr>
          <w:sz w:val="24"/>
          <w:szCs w:val="24"/>
          <w:shd w:val="clear" w:color="auto" w:fill="FFFFFF"/>
        </w:rPr>
        <w:t>is</w:t>
      </w:r>
      <w:r w:rsidR="00C7087D" w:rsidRPr="00791633">
        <w:rPr>
          <w:sz w:val="24"/>
          <w:szCs w:val="24"/>
          <w:shd w:val="clear" w:color="auto" w:fill="FFFFFF"/>
        </w:rPr>
        <w:t xml:space="preserve"> evaluated by </w:t>
      </w:r>
      <w:r w:rsidR="00C7087D">
        <w:rPr>
          <w:sz w:val="24"/>
          <w:szCs w:val="24"/>
          <w:shd w:val="clear" w:color="auto" w:fill="FFFFFF"/>
        </w:rPr>
        <w:t xml:space="preserve">using the </w:t>
      </w:r>
      <w:r>
        <w:rPr>
          <w:sz w:val="24"/>
          <w:szCs w:val="24"/>
          <w:shd w:val="clear" w:color="auto" w:fill="FFFFFF"/>
        </w:rPr>
        <w:t>Root Mean Square Error of Calibration</w:t>
      </w:r>
      <w:r w:rsidRPr="00791633">
        <w:rPr>
          <w:sz w:val="24"/>
          <w:szCs w:val="24"/>
          <w:shd w:val="clear" w:color="auto" w:fill="FFFFFF"/>
        </w:rPr>
        <w:t xml:space="preserve"> (RMSEC),</w:t>
      </w:r>
      <w:r>
        <w:rPr>
          <w:sz w:val="24"/>
          <w:szCs w:val="24"/>
          <w:shd w:val="clear" w:color="auto" w:fill="FFFFFF"/>
        </w:rPr>
        <w:t xml:space="preserve"> the Root Mean Square Error of Prediction </w:t>
      </w:r>
      <w:r w:rsidRPr="00791633">
        <w:rPr>
          <w:sz w:val="24"/>
          <w:szCs w:val="24"/>
          <w:shd w:val="clear" w:color="auto" w:fill="FFFFFF"/>
        </w:rPr>
        <w:t>(RMSEP)</w:t>
      </w:r>
      <w:r>
        <w:rPr>
          <w:sz w:val="24"/>
          <w:szCs w:val="24"/>
          <w:shd w:val="clear" w:color="auto" w:fill="FFFFFF"/>
        </w:rPr>
        <w:t>,</w:t>
      </w:r>
      <w:r w:rsidRPr="00791633">
        <w:rPr>
          <w:sz w:val="24"/>
          <w:szCs w:val="24"/>
          <w:shd w:val="clear" w:color="auto" w:fill="FFFFFF"/>
        </w:rPr>
        <w:t xml:space="preserve"> </w:t>
      </w:r>
      <w:r w:rsidR="00C7087D">
        <w:rPr>
          <w:sz w:val="24"/>
          <w:szCs w:val="24"/>
          <w:shd w:val="clear" w:color="auto" w:fill="FFFFFF"/>
        </w:rPr>
        <w:t xml:space="preserve">the </w:t>
      </w:r>
      <w:r w:rsidR="00C7087D">
        <w:rPr>
          <w:sz w:val="24"/>
          <w:szCs w:val="24"/>
          <w:shd w:val="clear" w:color="auto" w:fill="FFFFFF"/>
        </w:rPr>
        <w:lastRenderedPageBreak/>
        <w:t>Root Mean Square Error of Cross Validation</w:t>
      </w:r>
      <w:r w:rsidR="00C7087D" w:rsidRPr="00791633">
        <w:rPr>
          <w:sz w:val="24"/>
          <w:szCs w:val="24"/>
          <w:shd w:val="clear" w:color="auto" w:fill="FFFFFF"/>
        </w:rPr>
        <w:t xml:space="preserve"> (RMSECV) </w:t>
      </w:r>
      <w:r w:rsidR="00C7087D">
        <w:rPr>
          <w:sz w:val="24"/>
          <w:szCs w:val="24"/>
          <w:shd w:val="clear" w:color="auto" w:fill="FFFFFF"/>
        </w:rPr>
        <w:t>in addition to</w:t>
      </w:r>
      <w:r w:rsidR="003E095D">
        <w:rPr>
          <w:sz w:val="24"/>
          <w:szCs w:val="24"/>
          <w:shd w:val="clear" w:color="auto" w:fill="FFFFFF"/>
        </w:rPr>
        <w:t xml:space="preserve"> </w:t>
      </w:r>
      <w:r>
        <w:rPr>
          <w:sz w:val="24"/>
          <w:szCs w:val="24"/>
          <w:shd w:val="clear" w:color="auto" w:fill="FFFFFF"/>
        </w:rPr>
        <w:t>the coefficient of determination</w:t>
      </w:r>
      <w:r w:rsidRPr="00791633">
        <w:rPr>
          <w:sz w:val="24"/>
          <w:szCs w:val="24"/>
          <w:shd w:val="clear" w:color="auto" w:fill="FFFFFF"/>
        </w:rPr>
        <w:t xml:space="preserve"> (</w:t>
      </w:r>
      <w:r w:rsidRPr="00791633">
        <w:rPr>
          <w:iCs/>
          <w:sz w:val="24"/>
          <w:szCs w:val="24"/>
          <w:shd w:val="clear" w:color="auto" w:fill="FFFFFF"/>
        </w:rPr>
        <w:t>R</w:t>
      </w:r>
      <w:r w:rsidRPr="00791633">
        <w:rPr>
          <w:iCs/>
          <w:sz w:val="24"/>
          <w:szCs w:val="24"/>
          <w:shd w:val="clear" w:color="auto" w:fill="FFFFFF"/>
          <w:vertAlign w:val="superscript"/>
        </w:rPr>
        <w:t>2</w:t>
      </w:r>
      <w:r w:rsidR="00B85A8A" w:rsidRPr="00791633">
        <w:rPr>
          <w:sz w:val="24"/>
          <w:szCs w:val="24"/>
          <w:shd w:val="clear" w:color="auto" w:fill="FFFFFF"/>
        </w:rPr>
        <w:t xml:space="preserve">), </w:t>
      </w:r>
      <w:r w:rsidR="00B85A8A">
        <w:rPr>
          <w:sz w:val="24"/>
          <w:szCs w:val="24"/>
          <w:shd w:val="clear" w:color="auto" w:fill="FFFFFF"/>
        </w:rPr>
        <w:t>An</w:t>
      </w:r>
      <w:r>
        <w:rPr>
          <w:sz w:val="24"/>
          <w:szCs w:val="24"/>
          <w:shd w:val="clear" w:color="auto" w:fill="FFFFFF"/>
        </w:rPr>
        <w:t xml:space="preserve"> optimum model</w:t>
      </w:r>
      <w:r w:rsidR="00C7087D" w:rsidRPr="00791633">
        <w:rPr>
          <w:sz w:val="24"/>
          <w:szCs w:val="24"/>
          <w:shd w:val="clear" w:color="auto" w:fill="FFFFFF"/>
        </w:rPr>
        <w:t xml:space="preserve"> should have </w:t>
      </w:r>
      <w:r w:rsidR="00C7087D">
        <w:rPr>
          <w:sz w:val="24"/>
          <w:szCs w:val="24"/>
          <w:shd w:val="clear" w:color="auto" w:fill="FFFFFF"/>
        </w:rPr>
        <w:t xml:space="preserve">a </w:t>
      </w:r>
      <w:r w:rsidR="00C7087D" w:rsidRPr="00791633">
        <w:rPr>
          <w:sz w:val="24"/>
          <w:szCs w:val="24"/>
          <w:shd w:val="clear" w:color="auto" w:fill="FFFFFF"/>
        </w:rPr>
        <w:t xml:space="preserve">low RMSEC, </w:t>
      </w:r>
      <w:r w:rsidRPr="00791633">
        <w:rPr>
          <w:sz w:val="24"/>
          <w:szCs w:val="24"/>
          <w:shd w:val="clear" w:color="auto" w:fill="FFFFFF"/>
        </w:rPr>
        <w:t>a high</w:t>
      </w:r>
      <w:r>
        <w:rPr>
          <w:sz w:val="24"/>
          <w:szCs w:val="24"/>
          <w:shd w:val="clear" w:color="auto" w:fill="FFFFFF"/>
        </w:rPr>
        <w:t xml:space="preserve"> </w:t>
      </w:r>
      <w:r w:rsidRPr="00791633">
        <w:rPr>
          <w:iCs/>
          <w:sz w:val="24"/>
          <w:szCs w:val="24"/>
          <w:shd w:val="clear" w:color="auto" w:fill="FFFFFF"/>
        </w:rPr>
        <w:t>R</w:t>
      </w:r>
      <w:r w:rsidRPr="00791633">
        <w:rPr>
          <w:iCs/>
          <w:sz w:val="24"/>
          <w:szCs w:val="24"/>
          <w:shd w:val="clear" w:color="auto" w:fill="FFFFFF"/>
          <w:vertAlign w:val="superscript"/>
        </w:rPr>
        <w:t>2</w:t>
      </w:r>
      <w:r>
        <w:rPr>
          <w:iCs/>
          <w:sz w:val="24"/>
          <w:szCs w:val="24"/>
          <w:shd w:val="clear" w:color="auto" w:fill="FFFFFF"/>
          <w:vertAlign w:val="superscript"/>
        </w:rPr>
        <w:t xml:space="preserve">  </w:t>
      </w:r>
      <w:r>
        <w:rPr>
          <w:sz w:val="24"/>
          <w:szCs w:val="24"/>
          <w:shd w:val="clear" w:color="auto" w:fill="FFFFFF"/>
        </w:rPr>
        <w:t xml:space="preserve">, a </w:t>
      </w:r>
      <w:r w:rsidRPr="00791633">
        <w:rPr>
          <w:sz w:val="24"/>
          <w:szCs w:val="24"/>
          <w:shd w:val="clear" w:color="auto" w:fill="FFFFFF"/>
        </w:rPr>
        <w:t>low RMSEP</w:t>
      </w:r>
      <w:r w:rsidR="00C7087D" w:rsidRPr="00791633">
        <w:rPr>
          <w:sz w:val="24"/>
          <w:szCs w:val="24"/>
          <w:shd w:val="clear" w:color="auto" w:fill="FFFFFF"/>
        </w:rPr>
        <w:t>, and</w:t>
      </w:r>
      <w:r w:rsidR="00B85A8A">
        <w:rPr>
          <w:sz w:val="24"/>
          <w:szCs w:val="24"/>
          <w:shd w:val="clear" w:color="auto" w:fill="FFFFFF"/>
        </w:rPr>
        <w:t xml:space="preserve"> </w:t>
      </w:r>
      <w:r>
        <w:rPr>
          <w:sz w:val="24"/>
          <w:szCs w:val="24"/>
          <w:shd w:val="clear" w:color="auto" w:fill="FFFFFF"/>
        </w:rPr>
        <w:t xml:space="preserve">a </w:t>
      </w:r>
      <w:r w:rsidRPr="00791633">
        <w:rPr>
          <w:sz w:val="24"/>
          <w:szCs w:val="24"/>
          <w:shd w:val="clear" w:color="auto" w:fill="FFFFFF"/>
        </w:rPr>
        <w:t>low RMSECV</w:t>
      </w:r>
      <w:r>
        <w:rPr>
          <w:sz w:val="24"/>
          <w:szCs w:val="24"/>
          <w:shd w:val="clear" w:color="auto" w:fill="FFFFFF"/>
        </w:rPr>
        <w:t>.</w:t>
      </w:r>
      <w:r w:rsidDel="00E910C2">
        <w:rPr>
          <w:sz w:val="24"/>
          <w:szCs w:val="24"/>
          <w:shd w:val="clear" w:color="auto" w:fill="FFFFFF"/>
        </w:rPr>
        <w:t xml:space="preserve"> </w:t>
      </w:r>
      <w:r w:rsidR="00C7087D" w:rsidRPr="00367DDB">
        <w:rPr>
          <w:color w:val="000000" w:themeColor="text1"/>
          <w:sz w:val="24"/>
          <w:szCs w:val="24"/>
        </w:rPr>
        <w:t xml:space="preserve">The optimum values of </w:t>
      </w:r>
      <w:r>
        <w:rPr>
          <w:color w:val="000000" w:themeColor="text1"/>
          <w:sz w:val="24"/>
          <w:szCs w:val="24"/>
        </w:rPr>
        <w:t>bandwidth (w) and centre frequency (c)</w:t>
      </w:r>
      <w:r w:rsidR="00C7087D" w:rsidRPr="00367DDB">
        <w:rPr>
          <w:color w:val="000000" w:themeColor="text1"/>
          <w:sz w:val="24"/>
          <w:szCs w:val="24"/>
        </w:rPr>
        <w:t xml:space="preserve"> are selected as the values of </w:t>
      </w:r>
      <w:r>
        <w:rPr>
          <w:color w:val="000000" w:themeColor="text1"/>
          <w:sz w:val="24"/>
          <w:szCs w:val="24"/>
        </w:rPr>
        <w:t>w</w:t>
      </w:r>
      <w:r w:rsidR="00C7087D" w:rsidRPr="00367DDB">
        <w:rPr>
          <w:color w:val="000000" w:themeColor="text1"/>
          <w:sz w:val="24"/>
          <w:szCs w:val="24"/>
        </w:rPr>
        <w:t xml:space="preserve"> and </w:t>
      </w:r>
      <w:r>
        <w:rPr>
          <w:color w:val="000000" w:themeColor="text1"/>
          <w:sz w:val="24"/>
          <w:szCs w:val="24"/>
        </w:rPr>
        <w:t>c</w:t>
      </w:r>
      <w:r w:rsidR="00C7087D" w:rsidRPr="00367DDB">
        <w:rPr>
          <w:color w:val="000000" w:themeColor="text1"/>
          <w:sz w:val="24"/>
          <w:szCs w:val="24"/>
        </w:rPr>
        <w:t xml:space="preserve"> for which the </w:t>
      </w:r>
      <w:r w:rsidR="00C7087D">
        <w:rPr>
          <w:color w:val="000000" w:themeColor="text1"/>
          <w:sz w:val="24"/>
          <w:szCs w:val="24"/>
        </w:rPr>
        <w:t>RMSECV</w:t>
      </w:r>
      <w:r w:rsidR="00C7087D" w:rsidRPr="00367DDB">
        <w:rPr>
          <w:color w:val="000000" w:themeColor="text1"/>
          <w:sz w:val="24"/>
          <w:szCs w:val="24"/>
        </w:rPr>
        <w:t xml:space="preserve"> has </w:t>
      </w:r>
      <w:r w:rsidR="00C7087D">
        <w:rPr>
          <w:color w:val="000000" w:themeColor="text1"/>
          <w:sz w:val="24"/>
          <w:szCs w:val="24"/>
        </w:rPr>
        <w:t xml:space="preserve">the </w:t>
      </w:r>
      <w:r w:rsidR="00C7087D" w:rsidRPr="00367DDB">
        <w:rPr>
          <w:color w:val="000000" w:themeColor="text1"/>
          <w:sz w:val="24"/>
          <w:szCs w:val="24"/>
        </w:rPr>
        <w:t>minimum value</w:t>
      </w:r>
      <w:r w:rsidR="00C7087D">
        <w:rPr>
          <w:color w:val="000000" w:themeColor="text1"/>
          <w:sz w:val="24"/>
          <w:szCs w:val="24"/>
        </w:rPr>
        <w:t>.</w:t>
      </w:r>
    </w:p>
    <w:p w:rsidR="00C7087D" w:rsidRPr="00A24942" w:rsidRDefault="00C7087D" w:rsidP="00C7087D">
      <w:pPr>
        <w:spacing w:line="480" w:lineRule="auto"/>
        <w:rPr>
          <w:rFonts w:ascii="Times New Roman" w:hAnsi="Times New Roman" w:cs="Times New Roman"/>
          <w:color w:val="000000"/>
          <w:sz w:val="24"/>
          <w:szCs w:val="24"/>
        </w:rPr>
      </w:pPr>
      <w:r w:rsidRPr="00A24942">
        <w:rPr>
          <w:rFonts w:ascii="Times New Roman" w:hAnsi="Times New Roman" w:cs="Times New Roman"/>
          <w:color w:val="000000"/>
          <w:sz w:val="24"/>
          <w:szCs w:val="24"/>
        </w:rPr>
        <w:t xml:space="preserve">The collected </w:t>
      </w:r>
      <w:r w:rsidR="00017FCB">
        <w:rPr>
          <w:rFonts w:ascii="Times New Roman" w:hAnsi="Times New Roman" w:cs="Times New Roman"/>
          <w:color w:val="000000"/>
          <w:sz w:val="24"/>
          <w:szCs w:val="24"/>
        </w:rPr>
        <w:t xml:space="preserve">90 </w:t>
      </w:r>
      <w:r w:rsidR="001C0691">
        <w:rPr>
          <w:rFonts w:ascii="Times New Roman" w:hAnsi="Times New Roman" w:cs="Times New Roman"/>
          <w:color w:val="000000"/>
          <w:sz w:val="24"/>
          <w:szCs w:val="24"/>
        </w:rPr>
        <w:t xml:space="preserve">NIR </w:t>
      </w:r>
      <w:r w:rsidRPr="00A24942">
        <w:rPr>
          <w:rFonts w:ascii="Times New Roman" w:hAnsi="Times New Roman" w:cs="Times New Roman"/>
          <w:color w:val="000000"/>
          <w:sz w:val="24"/>
          <w:szCs w:val="24"/>
        </w:rPr>
        <w:t>spectra were divided randomly into calibration and test sets</w:t>
      </w:r>
      <w:r w:rsidR="001C0691">
        <w:rPr>
          <w:rFonts w:ascii="Times New Roman" w:hAnsi="Times New Roman" w:cs="Times New Roman"/>
          <w:color w:val="000000"/>
          <w:sz w:val="24"/>
          <w:szCs w:val="24"/>
        </w:rPr>
        <w:t xml:space="preserve"> using KS algorithm [</w:t>
      </w:r>
      <w:r w:rsidR="00E834F7">
        <w:rPr>
          <w:rFonts w:ascii="Times New Roman" w:hAnsi="Times New Roman" w:cs="Times New Roman"/>
          <w:color w:val="000000"/>
          <w:sz w:val="24"/>
          <w:szCs w:val="24"/>
        </w:rPr>
        <w:t>96</w:t>
      </w:r>
      <w:r w:rsidR="001C0691">
        <w:rPr>
          <w:rFonts w:ascii="Times New Roman" w:hAnsi="Times New Roman" w:cs="Times New Roman"/>
          <w:color w:val="000000"/>
          <w:sz w:val="24"/>
          <w:szCs w:val="24"/>
        </w:rPr>
        <w:t>]</w:t>
      </w:r>
      <w:r w:rsidRPr="00A24942">
        <w:rPr>
          <w:rFonts w:ascii="Times New Roman" w:hAnsi="Times New Roman" w:cs="Times New Roman"/>
          <w:color w:val="000000"/>
          <w:sz w:val="24"/>
          <w:szCs w:val="24"/>
        </w:rPr>
        <w:t>. The calibration set contained the three replicate spectra of 20 samples and was used to build the calibration model. The test set contained the triplicate spectra of 10 samples and was used in the prediction phase to test the calibration model.</w:t>
      </w:r>
    </w:p>
    <w:p w:rsidR="00C7087D" w:rsidRDefault="00C7087D" w:rsidP="00C7087D">
      <w:pPr>
        <w:spacing w:line="480" w:lineRule="auto"/>
        <w:jc w:val="both"/>
        <w:rPr>
          <w:rFonts w:ascii="Times New Roman" w:hAnsi="Times New Roman" w:cs="Times New Roman"/>
          <w:color w:val="000000"/>
          <w:sz w:val="24"/>
          <w:szCs w:val="24"/>
        </w:rPr>
      </w:pPr>
      <w:r w:rsidRPr="00A24942">
        <w:rPr>
          <w:rFonts w:ascii="Times New Roman" w:hAnsi="Times New Roman" w:cs="Times New Roman"/>
          <w:color w:val="000000"/>
          <w:sz w:val="24"/>
          <w:szCs w:val="24"/>
        </w:rPr>
        <w:t>The experiments were carried out in a</w:t>
      </w:r>
      <w:r w:rsidRPr="00A24942">
        <w:rPr>
          <w:rStyle w:val="apple-converted-space"/>
          <w:rFonts w:ascii="Times New Roman" w:hAnsi="Times New Roman" w:cs="Times New Roman"/>
          <w:color w:val="000000"/>
          <w:sz w:val="24"/>
          <w:szCs w:val="24"/>
        </w:rPr>
        <w:t> </w:t>
      </w:r>
      <w:r w:rsidRPr="00A24942">
        <w:rPr>
          <w:rFonts w:ascii="Times New Roman" w:hAnsi="Times New Roman" w:cs="Times New Roman"/>
          <w:color w:val="000000"/>
          <w:sz w:val="24"/>
          <w:szCs w:val="24"/>
        </w:rPr>
        <w:t>non-controlled</w:t>
      </w:r>
      <w:r w:rsidRPr="00A24942">
        <w:rPr>
          <w:rStyle w:val="apple-converted-space"/>
          <w:rFonts w:ascii="Times New Roman" w:hAnsi="Times New Roman" w:cs="Times New Roman"/>
          <w:color w:val="000000"/>
          <w:sz w:val="24"/>
          <w:szCs w:val="24"/>
        </w:rPr>
        <w:t> </w:t>
      </w:r>
      <w:r w:rsidRPr="00A24942">
        <w:rPr>
          <w:rFonts w:ascii="Times New Roman" w:hAnsi="Times New Roman" w:cs="Times New Roman"/>
          <w:color w:val="000000"/>
          <w:sz w:val="24"/>
          <w:szCs w:val="24"/>
        </w:rPr>
        <w:t>environment</w:t>
      </w:r>
      <w:r>
        <w:rPr>
          <w:rFonts w:ascii="Times New Roman" w:hAnsi="Times New Roman" w:cs="Times New Roman"/>
          <w:color w:val="000000"/>
          <w:sz w:val="24"/>
          <w:szCs w:val="24"/>
        </w:rPr>
        <w:t>. i.e; experiments were not carried under constant temperature.</w:t>
      </w:r>
      <w:r w:rsidRPr="00A24942">
        <w:rPr>
          <w:rFonts w:ascii="Times New Roman" w:hAnsi="Times New Roman" w:cs="Times New Roman"/>
          <w:color w:val="000000"/>
          <w:sz w:val="24"/>
          <w:szCs w:val="24"/>
        </w:rPr>
        <w:t xml:space="preserve"> This introduced signiﬁcant baseline variation in the collected spectra to evaluate the ability of the proposed methods in this work to deal with the uncompensated variations. Many previous studies in this area have carried out experiments in a controlled environment to compensate the effect of the baseline variation.</w:t>
      </w:r>
    </w:p>
    <w:p w:rsidR="00C7087D" w:rsidRPr="00913322" w:rsidRDefault="00C7087D" w:rsidP="00C7087D">
      <w:pPr>
        <w:spacing w:line="480" w:lineRule="auto"/>
        <w:jc w:val="both"/>
        <w:rPr>
          <w:rFonts w:ascii="Times New Roman" w:hAnsi="Times New Roman" w:cs="Times New Roman"/>
          <w:sz w:val="24"/>
          <w:szCs w:val="24"/>
        </w:rPr>
      </w:pPr>
      <w:r w:rsidRPr="00913322">
        <w:rPr>
          <w:rFonts w:ascii="Times New Roman" w:hAnsi="Times New Roman" w:cs="Times New Roman"/>
          <w:sz w:val="24"/>
          <w:szCs w:val="24"/>
        </w:rPr>
        <w:t xml:space="preserve">In this study, </w:t>
      </w:r>
      <w:r>
        <w:rPr>
          <w:rFonts w:ascii="Times New Roman" w:hAnsi="Times New Roman" w:cs="Times New Roman"/>
          <w:sz w:val="24"/>
          <w:szCs w:val="24"/>
        </w:rPr>
        <w:t xml:space="preserve">the </w:t>
      </w:r>
      <w:r w:rsidRPr="00913322">
        <w:rPr>
          <w:rFonts w:ascii="Times New Roman" w:hAnsi="Times New Roman" w:cs="Times New Roman"/>
          <w:sz w:val="24"/>
          <w:szCs w:val="24"/>
        </w:rPr>
        <w:t>Van Der Maaten toolbox [</w:t>
      </w:r>
      <w:r w:rsidR="00B43FBE">
        <w:rPr>
          <w:rFonts w:ascii="Times New Roman" w:hAnsi="Times New Roman" w:cs="Times New Roman"/>
          <w:sz w:val="24"/>
          <w:szCs w:val="24"/>
        </w:rPr>
        <w:t>97</w:t>
      </w:r>
      <w:r w:rsidRPr="00913322">
        <w:rPr>
          <w:rFonts w:ascii="Times New Roman" w:hAnsi="Times New Roman" w:cs="Times New Roman"/>
          <w:sz w:val="24"/>
          <w:szCs w:val="24"/>
        </w:rPr>
        <w:t>] has been used to perform the LLE dimensionality reduction on the input raw spectra. The key parameters for LLE model are the number of nearest neighbo</w:t>
      </w:r>
      <w:r w:rsidR="00DA74C5">
        <w:rPr>
          <w:rFonts w:ascii="Times New Roman" w:hAnsi="Times New Roman" w:cs="Times New Roman"/>
          <w:sz w:val="24"/>
          <w:szCs w:val="24"/>
        </w:rPr>
        <w:t>u</w:t>
      </w:r>
      <w:r w:rsidRPr="00913322">
        <w:rPr>
          <w:rFonts w:ascii="Times New Roman" w:hAnsi="Times New Roman" w:cs="Times New Roman"/>
          <w:sz w:val="24"/>
          <w:szCs w:val="24"/>
        </w:rPr>
        <w:t>rs (</w:t>
      </w:r>
      <w:r w:rsidRPr="00913322">
        <w:rPr>
          <w:rFonts w:ascii="Times New Roman" w:hAnsi="Times New Roman" w:cs="Times New Roman"/>
          <w:i/>
          <w:sz w:val="24"/>
          <w:szCs w:val="24"/>
        </w:rPr>
        <w:t>K</w:t>
      </w:r>
      <w:r w:rsidRPr="00913322">
        <w:rPr>
          <w:rFonts w:ascii="Times New Roman" w:hAnsi="Times New Roman" w:cs="Times New Roman"/>
          <w:sz w:val="24"/>
          <w:szCs w:val="24"/>
        </w:rPr>
        <w:t>) and the embedded dimension (</w:t>
      </w:r>
      <w:r w:rsidRPr="00913322">
        <w:rPr>
          <w:rFonts w:ascii="Times New Roman" w:hAnsi="Times New Roman" w:cs="Times New Roman"/>
          <w:i/>
          <w:sz w:val="24"/>
          <w:szCs w:val="24"/>
        </w:rPr>
        <w:t>d</w:t>
      </w:r>
      <w:r w:rsidRPr="00913322">
        <w:rPr>
          <w:rFonts w:ascii="Times New Roman" w:hAnsi="Times New Roman" w:cs="Times New Roman"/>
          <w:sz w:val="24"/>
          <w:szCs w:val="24"/>
        </w:rPr>
        <w:t xml:space="preserve">). The grid search optimization was used to select the optimum values of </w:t>
      </w:r>
      <w:r w:rsidRPr="00913322">
        <w:rPr>
          <w:rFonts w:ascii="Times New Roman" w:hAnsi="Times New Roman" w:cs="Times New Roman"/>
          <w:i/>
          <w:sz w:val="24"/>
          <w:szCs w:val="24"/>
        </w:rPr>
        <w:t>K</w:t>
      </w:r>
      <w:r w:rsidRPr="00913322">
        <w:rPr>
          <w:rFonts w:ascii="Times New Roman" w:hAnsi="Times New Roman" w:cs="Times New Roman"/>
          <w:sz w:val="24"/>
          <w:szCs w:val="24"/>
        </w:rPr>
        <w:t xml:space="preserve"> and </w:t>
      </w:r>
      <w:r w:rsidRPr="00913322">
        <w:rPr>
          <w:rFonts w:ascii="Times New Roman" w:hAnsi="Times New Roman" w:cs="Times New Roman"/>
          <w:i/>
          <w:sz w:val="24"/>
          <w:szCs w:val="24"/>
        </w:rPr>
        <w:t>d</w:t>
      </w:r>
      <w:r w:rsidRPr="00913322">
        <w:rPr>
          <w:rFonts w:ascii="Times New Roman" w:hAnsi="Times New Roman" w:cs="Times New Roman"/>
          <w:sz w:val="24"/>
          <w:szCs w:val="24"/>
        </w:rPr>
        <w:t xml:space="preserve"> in order to prevent the overfitting problem. The doublet (</w:t>
      </w:r>
      <w:r w:rsidRPr="00913322">
        <w:rPr>
          <w:rFonts w:ascii="Times New Roman" w:hAnsi="Times New Roman" w:cs="Times New Roman"/>
          <w:i/>
          <w:sz w:val="24"/>
          <w:szCs w:val="24"/>
        </w:rPr>
        <w:t>K</w:t>
      </w:r>
      <w:r w:rsidRPr="00913322">
        <w:rPr>
          <w:rFonts w:ascii="Times New Roman" w:hAnsi="Times New Roman" w:cs="Times New Roman"/>
          <w:sz w:val="24"/>
          <w:szCs w:val="24"/>
        </w:rPr>
        <w:t>,</w:t>
      </w:r>
      <w:r w:rsidRPr="00913322">
        <w:rPr>
          <w:rFonts w:ascii="Times New Roman" w:hAnsi="Times New Roman" w:cs="Times New Roman"/>
          <w:i/>
          <w:sz w:val="24"/>
          <w:szCs w:val="24"/>
        </w:rPr>
        <w:t>d</w:t>
      </w:r>
      <w:r w:rsidRPr="00913322">
        <w:rPr>
          <w:rFonts w:ascii="Times New Roman" w:hAnsi="Times New Roman" w:cs="Times New Roman"/>
          <w:sz w:val="24"/>
          <w:szCs w:val="24"/>
        </w:rPr>
        <w:t>) with the lowest RMSECV is used to build the final LLER model. The optimum number of PCs and LVs for the PCR and PLSR models were found using “10-fold cross validation” respectively</w:t>
      </w:r>
      <w:r w:rsidR="00B43FBE">
        <w:rPr>
          <w:rFonts w:ascii="Times New Roman" w:hAnsi="Times New Roman" w:cs="Times New Roman"/>
          <w:sz w:val="24"/>
          <w:szCs w:val="24"/>
        </w:rPr>
        <w:t xml:space="preserve"> [98]</w:t>
      </w:r>
      <w:r w:rsidRPr="00913322">
        <w:rPr>
          <w:rFonts w:ascii="Times New Roman" w:hAnsi="Times New Roman" w:cs="Times New Roman"/>
          <w:sz w:val="24"/>
          <w:szCs w:val="24"/>
        </w:rPr>
        <w:t xml:space="preserve">. The key parameters for SVR model using Radial Basis </w:t>
      </w:r>
      <w:r w:rsidR="003E095D" w:rsidRPr="00913322">
        <w:rPr>
          <w:rFonts w:ascii="Times New Roman" w:hAnsi="Times New Roman" w:cs="Times New Roman"/>
          <w:sz w:val="24"/>
          <w:szCs w:val="24"/>
        </w:rPr>
        <w:t>Function</w:t>
      </w:r>
      <w:r w:rsidRPr="00913322">
        <w:rPr>
          <w:rFonts w:ascii="Times New Roman" w:hAnsi="Times New Roman" w:cs="Times New Roman"/>
          <w:sz w:val="24"/>
          <w:szCs w:val="24"/>
        </w:rPr>
        <w:t xml:space="preserve"> (RBF) kernel are cost (C), gamma (</w:t>
      </w:r>
      <w:r w:rsidRPr="00FF5E07">
        <w:rPr>
          <w:rFonts w:ascii="Symbol" w:hAnsi="Symbol"/>
        </w:rPr>
        <w:t></w:t>
      </w:r>
      <w:r w:rsidRPr="00913322">
        <w:rPr>
          <w:rFonts w:ascii="Times New Roman" w:hAnsi="Times New Roman" w:cs="Times New Roman"/>
          <w:sz w:val="24"/>
          <w:szCs w:val="24"/>
        </w:rPr>
        <w:t>) and epsilon (</w:t>
      </w:r>
      <w:r w:rsidRPr="00FF5E07">
        <w:rPr>
          <w:rFonts w:ascii="Symbol" w:hAnsi="Symbol"/>
        </w:rPr>
        <w:t></w:t>
      </w:r>
      <w:r w:rsidRPr="00913322">
        <w:rPr>
          <w:rFonts w:ascii="Times New Roman" w:hAnsi="Times New Roman" w:cs="Times New Roman"/>
          <w:sz w:val="24"/>
          <w:szCs w:val="24"/>
        </w:rPr>
        <w:t>).</w:t>
      </w:r>
      <w:r>
        <w:rPr>
          <w:rFonts w:ascii="Times New Roman" w:hAnsi="Times New Roman" w:cs="Times New Roman"/>
          <w:sz w:val="24"/>
          <w:szCs w:val="24"/>
        </w:rPr>
        <w:t xml:space="preserve"> The grid search optimization on C, </w:t>
      </w:r>
      <w:r w:rsidRPr="00FF5E07">
        <w:rPr>
          <w:rFonts w:ascii="Symbol" w:hAnsi="Symbol"/>
        </w:rPr>
        <w:t></w:t>
      </w:r>
      <w:r>
        <w:rPr>
          <w:rFonts w:ascii="Times New Roman" w:hAnsi="Times New Roman" w:cs="Times New Roman"/>
          <w:sz w:val="24"/>
          <w:szCs w:val="24"/>
        </w:rPr>
        <w:t xml:space="preserve">  and </w:t>
      </w:r>
      <w:r w:rsidRPr="00FF5E07">
        <w:rPr>
          <w:rFonts w:ascii="Symbol" w:hAnsi="Symbol"/>
        </w:rPr>
        <w:t></w:t>
      </w:r>
      <w:r>
        <w:rPr>
          <w:rFonts w:ascii="Times New Roman" w:hAnsi="Times New Roman" w:cs="Times New Roman"/>
          <w:sz w:val="24"/>
          <w:szCs w:val="24"/>
        </w:rPr>
        <w:t xml:space="preserve"> using 10-fold cross validation was used to avoid over fitting problem as mentioned in LIBSVM (A Library for Support Vector Machines) [</w:t>
      </w:r>
      <w:r w:rsidR="00702CCF">
        <w:rPr>
          <w:rFonts w:ascii="Times New Roman" w:hAnsi="Times New Roman" w:cs="Times New Roman"/>
          <w:sz w:val="24"/>
          <w:szCs w:val="24"/>
        </w:rPr>
        <w:t>99</w:t>
      </w:r>
      <w:r>
        <w:rPr>
          <w:rFonts w:ascii="Times New Roman" w:hAnsi="Times New Roman" w:cs="Times New Roman"/>
          <w:sz w:val="24"/>
          <w:szCs w:val="24"/>
        </w:rPr>
        <w:t>]. The triplet with minimum RMSECV were chosen as the optimum parameters to build the final SVR model.</w:t>
      </w:r>
    </w:p>
    <w:p w:rsidR="00C7087D" w:rsidRDefault="00C7087D" w:rsidP="00C7087D">
      <w:pPr>
        <w:pStyle w:val="figurecaption"/>
        <w:numPr>
          <w:ilvl w:val="0"/>
          <w:numId w:val="0"/>
        </w:numPr>
        <w:spacing w:line="480" w:lineRule="auto"/>
        <w:jc w:val="both"/>
        <w:rPr>
          <w:sz w:val="24"/>
          <w:szCs w:val="24"/>
        </w:rPr>
      </w:pPr>
      <w:r>
        <w:rPr>
          <w:sz w:val="24"/>
          <w:szCs w:val="24"/>
        </w:rPr>
        <w:lastRenderedPageBreak/>
        <w:t>The gr</w:t>
      </w:r>
      <w:r w:rsidRPr="006F2476">
        <w:rPr>
          <w:sz w:val="24"/>
          <w:szCs w:val="24"/>
        </w:rPr>
        <w:t>i</w:t>
      </w:r>
      <w:r>
        <w:rPr>
          <w:sz w:val="24"/>
          <w:szCs w:val="24"/>
        </w:rPr>
        <w:t>d search opt</w:t>
      </w:r>
      <w:r w:rsidRPr="006F2476">
        <w:rPr>
          <w:sz w:val="24"/>
          <w:szCs w:val="24"/>
        </w:rPr>
        <w:t>i</w:t>
      </w:r>
      <w:r>
        <w:rPr>
          <w:sz w:val="24"/>
          <w:szCs w:val="24"/>
        </w:rPr>
        <w:t>m</w:t>
      </w:r>
      <w:r w:rsidRPr="006F2476">
        <w:rPr>
          <w:sz w:val="24"/>
          <w:szCs w:val="24"/>
        </w:rPr>
        <w:t>i</w:t>
      </w:r>
      <w:r>
        <w:rPr>
          <w:sz w:val="24"/>
          <w:szCs w:val="24"/>
        </w:rPr>
        <w:t>zat</w:t>
      </w:r>
      <w:r w:rsidRPr="006F2476">
        <w:rPr>
          <w:sz w:val="24"/>
          <w:szCs w:val="24"/>
        </w:rPr>
        <w:t>i</w:t>
      </w:r>
      <w:r>
        <w:rPr>
          <w:sz w:val="24"/>
          <w:szCs w:val="24"/>
        </w:rPr>
        <w:t>on [</w:t>
      </w:r>
      <w:r w:rsidR="00702CCF">
        <w:rPr>
          <w:sz w:val="24"/>
          <w:szCs w:val="24"/>
        </w:rPr>
        <w:t>95</w:t>
      </w:r>
      <w:r>
        <w:rPr>
          <w:sz w:val="24"/>
          <w:szCs w:val="24"/>
        </w:rPr>
        <w:t xml:space="preserve">] </w:t>
      </w:r>
      <w:r w:rsidRPr="006F2476">
        <w:rPr>
          <w:sz w:val="24"/>
          <w:szCs w:val="24"/>
        </w:rPr>
        <w:t>i</w:t>
      </w:r>
      <w:r>
        <w:rPr>
          <w:sz w:val="24"/>
          <w:szCs w:val="24"/>
        </w:rPr>
        <w:t>s used to opt</w:t>
      </w:r>
      <w:r w:rsidRPr="006F2476">
        <w:rPr>
          <w:sz w:val="24"/>
          <w:szCs w:val="24"/>
        </w:rPr>
        <w:t>i</w:t>
      </w:r>
      <w:r>
        <w:rPr>
          <w:sz w:val="24"/>
          <w:szCs w:val="24"/>
        </w:rPr>
        <w:t>m</w:t>
      </w:r>
      <w:r w:rsidRPr="006F2476">
        <w:rPr>
          <w:sz w:val="24"/>
          <w:szCs w:val="24"/>
        </w:rPr>
        <w:t>i</w:t>
      </w:r>
      <w:r>
        <w:rPr>
          <w:sz w:val="24"/>
          <w:szCs w:val="24"/>
        </w:rPr>
        <w:t>ze the f</w:t>
      </w:r>
      <w:r w:rsidRPr="006F2476">
        <w:rPr>
          <w:sz w:val="24"/>
          <w:szCs w:val="24"/>
        </w:rPr>
        <w:t>i</w:t>
      </w:r>
      <w:r>
        <w:rPr>
          <w:sz w:val="24"/>
          <w:szCs w:val="24"/>
        </w:rPr>
        <w:t>lter parameters (</w:t>
      </w:r>
      <w:r w:rsidRPr="00FB1607">
        <w:rPr>
          <w:i/>
          <w:sz w:val="24"/>
          <w:szCs w:val="24"/>
        </w:rPr>
        <w:t>c</w:t>
      </w:r>
      <w:r>
        <w:rPr>
          <w:sz w:val="24"/>
          <w:szCs w:val="24"/>
        </w:rPr>
        <w:t>,</w:t>
      </w:r>
      <w:r w:rsidRPr="00FB1607">
        <w:rPr>
          <w:i/>
          <w:sz w:val="24"/>
          <w:szCs w:val="24"/>
        </w:rPr>
        <w:t>w</w:t>
      </w:r>
      <w:r>
        <w:rPr>
          <w:sz w:val="24"/>
          <w:szCs w:val="24"/>
        </w:rPr>
        <w:t xml:space="preserve">). </w:t>
      </w:r>
      <w:r w:rsidRPr="00BB1DBF">
        <w:rPr>
          <w:sz w:val="24"/>
          <w:szCs w:val="24"/>
        </w:rPr>
        <w:t>I</w:t>
      </w:r>
      <w:r>
        <w:rPr>
          <w:sz w:val="24"/>
          <w:szCs w:val="24"/>
        </w:rPr>
        <w:t>n the opt</w:t>
      </w:r>
      <w:r w:rsidRPr="00BB1DBF">
        <w:rPr>
          <w:sz w:val="24"/>
          <w:szCs w:val="24"/>
        </w:rPr>
        <w:t>i</w:t>
      </w:r>
      <w:r>
        <w:rPr>
          <w:sz w:val="24"/>
          <w:szCs w:val="24"/>
        </w:rPr>
        <w:t>m</w:t>
      </w:r>
      <w:r w:rsidRPr="00BB1DBF">
        <w:rPr>
          <w:sz w:val="24"/>
          <w:szCs w:val="24"/>
        </w:rPr>
        <w:t>i</w:t>
      </w:r>
      <w:r>
        <w:rPr>
          <w:sz w:val="24"/>
          <w:szCs w:val="24"/>
        </w:rPr>
        <w:t>zat</w:t>
      </w:r>
      <w:r w:rsidRPr="00BB1DBF">
        <w:rPr>
          <w:sz w:val="24"/>
          <w:szCs w:val="24"/>
        </w:rPr>
        <w:t>i</w:t>
      </w:r>
      <w:r>
        <w:rPr>
          <w:sz w:val="24"/>
          <w:szCs w:val="24"/>
        </w:rPr>
        <w:t>on of the DBP f</w:t>
      </w:r>
      <w:r w:rsidRPr="00BB1DBF">
        <w:rPr>
          <w:sz w:val="24"/>
          <w:szCs w:val="24"/>
        </w:rPr>
        <w:t>i</w:t>
      </w:r>
      <w:r>
        <w:rPr>
          <w:sz w:val="24"/>
          <w:szCs w:val="24"/>
        </w:rPr>
        <w:t>lter</w:t>
      </w:r>
      <w:r w:rsidRPr="00BB1DBF">
        <w:rPr>
          <w:sz w:val="24"/>
          <w:szCs w:val="24"/>
        </w:rPr>
        <w:t>i</w:t>
      </w:r>
      <w:r>
        <w:rPr>
          <w:sz w:val="24"/>
          <w:szCs w:val="24"/>
        </w:rPr>
        <w:t>ng, the centre frequency (</w:t>
      </w:r>
      <w:r w:rsidRPr="00FB1607">
        <w:rPr>
          <w:i/>
          <w:sz w:val="24"/>
          <w:szCs w:val="24"/>
        </w:rPr>
        <w:t>c</w:t>
      </w:r>
      <w:r>
        <w:rPr>
          <w:sz w:val="24"/>
          <w:szCs w:val="24"/>
        </w:rPr>
        <w:t xml:space="preserve">) </w:t>
      </w:r>
      <w:r w:rsidRPr="00BB1DBF">
        <w:rPr>
          <w:sz w:val="24"/>
          <w:szCs w:val="24"/>
        </w:rPr>
        <w:t>i</w:t>
      </w:r>
      <w:r>
        <w:rPr>
          <w:sz w:val="24"/>
          <w:szCs w:val="24"/>
        </w:rPr>
        <w:t>s var</w:t>
      </w:r>
      <w:r w:rsidRPr="00BB1DBF">
        <w:rPr>
          <w:sz w:val="24"/>
          <w:szCs w:val="24"/>
        </w:rPr>
        <w:t>i</w:t>
      </w:r>
      <w:r>
        <w:rPr>
          <w:sz w:val="24"/>
          <w:szCs w:val="24"/>
        </w:rPr>
        <w:t>ed from 0.01 f to 0.5 f and the bandw</w:t>
      </w:r>
      <w:r w:rsidRPr="00BB1DBF">
        <w:rPr>
          <w:sz w:val="24"/>
          <w:szCs w:val="24"/>
        </w:rPr>
        <w:t>i</w:t>
      </w:r>
      <w:r>
        <w:rPr>
          <w:sz w:val="24"/>
          <w:szCs w:val="24"/>
        </w:rPr>
        <w:t>dth (</w:t>
      </w:r>
      <w:r w:rsidRPr="00FB1607">
        <w:rPr>
          <w:i/>
          <w:sz w:val="24"/>
          <w:szCs w:val="24"/>
        </w:rPr>
        <w:t>w</w:t>
      </w:r>
      <w:r>
        <w:rPr>
          <w:sz w:val="24"/>
          <w:szCs w:val="24"/>
        </w:rPr>
        <w:t xml:space="preserve">) </w:t>
      </w:r>
      <w:r w:rsidRPr="00BB1DBF">
        <w:rPr>
          <w:sz w:val="24"/>
          <w:szCs w:val="24"/>
        </w:rPr>
        <w:t>i</w:t>
      </w:r>
      <w:r>
        <w:rPr>
          <w:sz w:val="24"/>
          <w:szCs w:val="24"/>
        </w:rPr>
        <w:t>s var</w:t>
      </w:r>
      <w:r w:rsidRPr="00BB1DBF">
        <w:rPr>
          <w:sz w:val="24"/>
          <w:szCs w:val="24"/>
        </w:rPr>
        <w:t>i</w:t>
      </w:r>
      <w:r>
        <w:rPr>
          <w:sz w:val="24"/>
          <w:szCs w:val="24"/>
        </w:rPr>
        <w:t xml:space="preserve">ed from 0.01 f to 0.8 f; where f </w:t>
      </w:r>
      <w:r w:rsidRPr="00BB1DBF">
        <w:rPr>
          <w:sz w:val="24"/>
          <w:szCs w:val="24"/>
        </w:rPr>
        <w:t>i</w:t>
      </w:r>
      <w:r>
        <w:rPr>
          <w:sz w:val="24"/>
          <w:szCs w:val="24"/>
        </w:rPr>
        <w:t>s the normal</w:t>
      </w:r>
      <w:r w:rsidRPr="00BB1DBF">
        <w:rPr>
          <w:sz w:val="24"/>
          <w:szCs w:val="24"/>
        </w:rPr>
        <w:t>i</w:t>
      </w:r>
      <w:r>
        <w:rPr>
          <w:sz w:val="24"/>
          <w:szCs w:val="24"/>
        </w:rPr>
        <w:t>zed frequency [</w:t>
      </w:r>
      <w:r w:rsidR="00A222C3">
        <w:rPr>
          <w:sz w:val="24"/>
          <w:szCs w:val="24"/>
        </w:rPr>
        <w:t>66</w:t>
      </w:r>
      <w:r>
        <w:rPr>
          <w:sz w:val="24"/>
          <w:szCs w:val="24"/>
        </w:rPr>
        <w:t>]. The values for the f</w:t>
      </w:r>
      <w:r w:rsidRPr="00037D27">
        <w:rPr>
          <w:sz w:val="24"/>
          <w:szCs w:val="24"/>
        </w:rPr>
        <w:t>i</w:t>
      </w:r>
      <w:r>
        <w:rPr>
          <w:sz w:val="24"/>
          <w:szCs w:val="24"/>
        </w:rPr>
        <w:t>lter parameters (</w:t>
      </w:r>
      <w:r w:rsidRPr="00FB1607">
        <w:rPr>
          <w:i/>
          <w:sz w:val="24"/>
          <w:szCs w:val="24"/>
        </w:rPr>
        <w:t>c</w:t>
      </w:r>
      <w:r>
        <w:rPr>
          <w:sz w:val="24"/>
          <w:szCs w:val="24"/>
        </w:rPr>
        <w:t xml:space="preserve"> and </w:t>
      </w:r>
      <w:r w:rsidRPr="00FB1607">
        <w:rPr>
          <w:i/>
          <w:sz w:val="24"/>
          <w:szCs w:val="24"/>
        </w:rPr>
        <w:t>w</w:t>
      </w:r>
      <w:r>
        <w:rPr>
          <w:sz w:val="24"/>
          <w:szCs w:val="24"/>
        </w:rPr>
        <w:t xml:space="preserve">) are chosen </w:t>
      </w:r>
      <w:r w:rsidRPr="00037D27">
        <w:rPr>
          <w:sz w:val="24"/>
          <w:szCs w:val="24"/>
        </w:rPr>
        <w:t>i</w:t>
      </w:r>
      <w:r>
        <w:rPr>
          <w:sz w:val="24"/>
          <w:szCs w:val="24"/>
        </w:rPr>
        <w:t>n such a way that the filter spans the whole frequenc</w:t>
      </w:r>
      <w:r w:rsidRPr="00037D27">
        <w:rPr>
          <w:sz w:val="24"/>
          <w:szCs w:val="24"/>
        </w:rPr>
        <w:t>i</w:t>
      </w:r>
      <w:r>
        <w:rPr>
          <w:sz w:val="24"/>
          <w:szCs w:val="24"/>
        </w:rPr>
        <w:t xml:space="preserve">es from </w:t>
      </w:r>
      <w:r w:rsidRPr="00FB1607">
        <w:rPr>
          <w:i/>
          <w:sz w:val="24"/>
          <w:szCs w:val="24"/>
        </w:rPr>
        <w:t>f</w:t>
      </w:r>
      <w:r w:rsidRPr="00FB1607">
        <w:rPr>
          <w:i/>
          <w:sz w:val="24"/>
          <w:szCs w:val="24"/>
          <w:vertAlign w:val="subscript"/>
        </w:rPr>
        <w:t>L</w:t>
      </w:r>
      <w:r>
        <w:rPr>
          <w:sz w:val="24"/>
          <w:szCs w:val="24"/>
          <w:vertAlign w:val="subscript"/>
        </w:rPr>
        <w:t xml:space="preserve">= </w:t>
      </w:r>
      <w:r>
        <w:rPr>
          <w:sz w:val="24"/>
          <w:szCs w:val="24"/>
        </w:rPr>
        <w:t>(</w:t>
      </w:r>
      <w:r w:rsidRPr="00FB1607">
        <w:rPr>
          <w:i/>
          <w:sz w:val="24"/>
          <w:szCs w:val="24"/>
        </w:rPr>
        <w:t>c</w:t>
      </w:r>
      <w:r w:rsidRPr="00037D27">
        <w:rPr>
          <w:sz w:val="24"/>
          <w:szCs w:val="24"/>
        </w:rPr>
        <w:t>-</w:t>
      </w:r>
      <w:r w:rsidRPr="00FB1607">
        <w:rPr>
          <w:i/>
          <w:sz w:val="24"/>
          <w:szCs w:val="24"/>
        </w:rPr>
        <w:t>w</w:t>
      </w:r>
      <w:r w:rsidRPr="00037D27">
        <w:rPr>
          <w:sz w:val="24"/>
          <w:szCs w:val="24"/>
        </w:rPr>
        <w:t xml:space="preserve">/2) to </w:t>
      </w:r>
      <w:r w:rsidRPr="00FB1607">
        <w:rPr>
          <w:i/>
          <w:sz w:val="24"/>
          <w:szCs w:val="24"/>
        </w:rPr>
        <w:t>f</w:t>
      </w:r>
      <w:r w:rsidRPr="00FB1607">
        <w:rPr>
          <w:i/>
          <w:sz w:val="24"/>
          <w:szCs w:val="24"/>
          <w:vertAlign w:val="subscript"/>
        </w:rPr>
        <w:t>H</w:t>
      </w:r>
      <w:r w:rsidRPr="00037D27">
        <w:rPr>
          <w:sz w:val="24"/>
          <w:szCs w:val="24"/>
        </w:rPr>
        <w:t>= (</w:t>
      </w:r>
      <w:r w:rsidRPr="00FB1607">
        <w:rPr>
          <w:i/>
          <w:sz w:val="24"/>
          <w:szCs w:val="24"/>
        </w:rPr>
        <w:t>c</w:t>
      </w:r>
      <w:r w:rsidRPr="00037D27">
        <w:rPr>
          <w:sz w:val="24"/>
          <w:szCs w:val="24"/>
        </w:rPr>
        <w:t>+</w:t>
      </w:r>
      <w:r w:rsidRPr="00FB1607">
        <w:rPr>
          <w:i/>
          <w:sz w:val="24"/>
          <w:szCs w:val="24"/>
        </w:rPr>
        <w:t>w</w:t>
      </w:r>
      <w:r w:rsidRPr="00037D27">
        <w:rPr>
          <w:sz w:val="24"/>
          <w:szCs w:val="24"/>
        </w:rPr>
        <w:t>/2</w:t>
      </w:r>
      <w:r>
        <w:rPr>
          <w:sz w:val="24"/>
          <w:szCs w:val="24"/>
        </w:rPr>
        <w:t xml:space="preserve">); where </w:t>
      </w:r>
      <w:r w:rsidRPr="00037D27">
        <w:rPr>
          <w:sz w:val="24"/>
          <w:szCs w:val="24"/>
        </w:rPr>
        <w:t>f</w:t>
      </w:r>
      <w:r w:rsidRPr="00037D27">
        <w:rPr>
          <w:sz w:val="24"/>
          <w:szCs w:val="24"/>
          <w:vertAlign w:val="subscript"/>
        </w:rPr>
        <w:t>L</w:t>
      </w:r>
      <w:r w:rsidRPr="00037D27">
        <w:rPr>
          <w:sz w:val="24"/>
          <w:szCs w:val="24"/>
        </w:rPr>
        <w:t>i</w:t>
      </w:r>
      <w:r>
        <w:rPr>
          <w:sz w:val="24"/>
          <w:szCs w:val="24"/>
        </w:rPr>
        <w:t xml:space="preserve">s the lower cutoff frequency and </w:t>
      </w:r>
      <w:r w:rsidRPr="00037D27">
        <w:rPr>
          <w:sz w:val="24"/>
          <w:szCs w:val="24"/>
        </w:rPr>
        <w:t>f</w:t>
      </w:r>
      <w:r w:rsidRPr="00037D27">
        <w:rPr>
          <w:sz w:val="24"/>
          <w:szCs w:val="24"/>
          <w:vertAlign w:val="subscript"/>
        </w:rPr>
        <w:t>H</w:t>
      </w:r>
      <w:r w:rsidRPr="00037D27">
        <w:rPr>
          <w:sz w:val="24"/>
          <w:szCs w:val="24"/>
        </w:rPr>
        <w:t>i</w:t>
      </w:r>
      <w:r>
        <w:rPr>
          <w:sz w:val="24"/>
          <w:szCs w:val="24"/>
        </w:rPr>
        <w:t>s the upper cuttoff frequency of the des</w:t>
      </w:r>
      <w:r w:rsidRPr="00037D27">
        <w:rPr>
          <w:sz w:val="24"/>
          <w:szCs w:val="24"/>
        </w:rPr>
        <w:t>i</w:t>
      </w:r>
      <w:r>
        <w:rPr>
          <w:sz w:val="24"/>
          <w:szCs w:val="24"/>
        </w:rPr>
        <w:t>gned d</w:t>
      </w:r>
      <w:r w:rsidRPr="00037D27">
        <w:rPr>
          <w:sz w:val="24"/>
          <w:szCs w:val="24"/>
        </w:rPr>
        <w:t>i</w:t>
      </w:r>
      <w:r>
        <w:rPr>
          <w:sz w:val="24"/>
          <w:szCs w:val="24"/>
        </w:rPr>
        <w:t>g</w:t>
      </w:r>
      <w:r w:rsidRPr="00037D27">
        <w:rPr>
          <w:sz w:val="24"/>
          <w:szCs w:val="24"/>
        </w:rPr>
        <w:t>i</w:t>
      </w:r>
      <w:r>
        <w:rPr>
          <w:sz w:val="24"/>
          <w:szCs w:val="24"/>
        </w:rPr>
        <w:t>tal bandpass f</w:t>
      </w:r>
      <w:r w:rsidRPr="00037D27">
        <w:rPr>
          <w:sz w:val="24"/>
          <w:szCs w:val="24"/>
        </w:rPr>
        <w:t>i</w:t>
      </w:r>
      <w:r>
        <w:rPr>
          <w:sz w:val="24"/>
          <w:szCs w:val="24"/>
        </w:rPr>
        <w:t xml:space="preserve">lter. </w:t>
      </w:r>
      <w:r w:rsidRPr="00037D27">
        <w:rPr>
          <w:sz w:val="24"/>
          <w:szCs w:val="24"/>
        </w:rPr>
        <w:t>I</w:t>
      </w:r>
      <w:r>
        <w:rPr>
          <w:sz w:val="24"/>
          <w:szCs w:val="24"/>
        </w:rPr>
        <w:t xml:space="preserve">n each </w:t>
      </w:r>
      <w:r w:rsidRPr="00037D27">
        <w:rPr>
          <w:sz w:val="24"/>
          <w:szCs w:val="24"/>
        </w:rPr>
        <w:t>i</w:t>
      </w:r>
      <w:r>
        <w:rPr>
          <w:sz w:val="24"/>
          <w:szCs w:val="24"/>
        </w:rPr>
        <w:t>terat</w:t>
      </w:r>
      <w:r w:rsidRPr="00037D27">
        <w:rPr>
          <w:sz w:val="24"/>
          <w:szCs w:val="24"/>
        </w:rPr>
        <w:t>i</w:t>
      </w:r>
      <w:r>
        <w:rPr>
          <w:sz w:val="24"/>
          <w:szCs w:val="24"/>
        </w:rPr>
        <w:t>on, the des</w:t>
      </w:r>
      <w:r w:rsidRPr="00037D27">
        <w:rPr>
          <w:sz w:val="24"/>
          <w:szCs w:val="24"/>
        </w:rPr>
        <w:t>i</w:t>
      </w:r>
      <w:r>
        <w:rPr>
          <w:sz w:val="24"/>
          <w:szCs w:val="24"/>
        </w:rPr>
        <w:t>gned d</w:t>
      </w:r>
      <w:r w:rsidRPr="00037D27">
        <w:rPr>
          <w:sz w:val="24"/>
          <w:szCs w:val="24"/>
        </w:rPr>
        <w:t>i</w:t>
      </w:r>
      <w:r>
        <w:rPr>
          <w:sz w:val="24"/>
          <w:szCs w:val="24"/>
        </w:rPr>
        <w:t>g</w:t>
      </w:r>
      <w:r w:rsidRPr="00037D27">
        <w:rPr>
          <w:sz w:val="24"/>
          <w:szCs w:val="24"/>
        </w:rPr>
        <w:t>i</w:t>
      </w:r>
      <w:r>
        <w:rPr>
          <w:sz w:val="24"/>
          <w:szCs w:val="24"/>
        </w:rPr>
        <w:t>tal bandpass f</w:t>
      </w:r>
      <w:r w:rsidRPr="00037D27">
        <w:rPr>
          <w:sz w:val="24"/>
          <w:szCs w:val="24"/>
        </w:rPr>
        <w:t>i</w:t>
      </w:r>
      <w:r>
        <w:rPr>
          <w:sz w:val="24"/>
          <w:szCs w:val="24"/>
        </w:rPr>
        <w:t xml:space="preserve">lter </w:t>
      </w:r>
      <w:r w:rsidRPr="00037D27">
        <w:rPr>
          <w:sz w:val="24"/>
          <w:szCs w:val="24"/>
        </w:rPr>
        <w:t>i</w:t>
      </w:r>
      <w:r>
        <w:rPr>
          <w:sz w:val="24"/>
          <w:szCs w:val="24"/>
        </w:rPr>
        <w:t>s comb</w:t>
      </w:r>
      <w:r w:rsidRPr="00037D27">
        <w:rPr>
          <w:sz w:val="24"/>
          <w:szCs w:val="24"/>
        </w:rPr>
        <w:t>i</w:t>
      </w:r>
      <w:r>
        <w:rPr>
          <w:sz w:val="24"/>
          <w:szCs w:val="24"/>
        </w:rPr>
        <w:t>ned w</w:t>
      </w:r>
      <w:r w:rsidRPr="00037D27">
        <w:rPr>
          <w:sz w:val="24"/>
          <w:szCs w:val="24"/>
        </w:rPr>
        <w:t>i</w:t>
      </w:r>
      <w:r>
        <w:rPr>
          <w:sz w:val="24"/>
          <w:szCs w:val="24"/>
        </w:rPr>
        <w:t>th the pred</w:t>
      </w:r>
      <w:r w:rsidRPr="00037D27">
        <w:rPr>
          <w:sz w:val="24"/>
          <w:szCs w:val="24"/>
        </w:rPr>
        <w:t>i</w:t>
      </w:r>
      <w:r>
        <w:rPr>
          <w:sz w:val="24"/>
          <w:szCs w:val="24"/>
        </w:rPr>
        <w:t>ct</w:t>
      </w:r>
      <w:r w:rsidRPr="00037D27">
        <w:rPr>
          <w:sz w:val="24"/>
          <w:szCs w:val="24"/>
        </w:rPr>
        <w:t>i</w:t>
      </w:r>
      <w:r>
        <w:rPr>
          <w:sz w:val="24"/>
          <w:szCs w:val="24"/>
        </w:rPr>
        <w:t xml:space="preserve">on model and the RMSECV </w:t>
      </w:r>
      <w:r w:rsidRPr="00037D27">
        <w:rPr>
          <w:sz w:val="24"/>
          <w:szCs w:val="24"/>
        </w:rPr>
        <w:t>i</w:t>
      </w:r>
      <w:r>
        <w:rPr>
          <w:sz w:val="24"/>
          <w:szCs w:val="24"/>
        </w:rPr>
        <w:t xml:space="preserve">s calculated. The computed RMSECV is then stored in the variable called </w:t>
      </w:r>
      <w:r w:rsidRPr="00F936E6">
        <w:rPr>
          <w:i/>
          <w:iCs/>
          <w:sz w:val="24"/>
          <w:szCs w:val="24"/>
        </w:rPr>
        <w:t>SECV</w:t>
      </w:r>
      <w:r>
        <w:rPr>
          <w:sz w:val="24"/>
          <w:szCs w:val="24"/>
        </w:rPr>
        <w:t xml:space="preserve"> and is compared with </w:t>
      </w:r>
      <w:r w:rsidRPr="00F936E6">
        <w:rPr>
          <w:i/>
          <w:iCs/>
          <w:sz w:val="24"/>
          <w:szCs w:val="24"/>
        </w:rPr>
        <w:t>SECV_opt</w:t>
      </w:r>
      <w:r>
        <w:rPr>
          <w:sz w:val="24"/>
          <w:szCs w:val="24"/>
        </w:rPr>
        <w:t xml:space="preserve"> as shown in the flowchart below; where </w:t>
      </w:r>
      <w:r w:rsidRPr="004325F7">
        <w:rPr>
          <w:i/>
          <w:iCs/>
          <w:sz w:val="24"/>
          <w:szCs w:val="24"/>
        </w:rPr>
        <w:t>SECV_opt</w:t>
      </w:r>
      <w:r>
        <w:rPr>
          <w:sz w:val="24"/>
          <w:szCs w:val="24"/>
        </w:rPr>
        <w:t xml:space="preserve"> is the temporary variable used to store the updated minimum RMSECV value in each iteration. The values of </w:t>
      </w:r>
      <w:r w:rsidRPr="00F82E35">
        <w:rPr>
          <w:i/>
          <w:iCs/>
          <w:sz w:val="24"/>
          <w:szCs w:val="24"/>
        </w:rPr>
        <w:t>c, w, k</w:t>
      </w:r>
      <w:r>
        <w:rPr>
          <w:sz w:val="24"/>
          <w:szCs w:val="24"/>
        </w:rPr>
        <w:t xml:space="preserve"> and </w:t>
      </w:r>
      <w:r w:rsidRPr="00F82E35">
        <w:rPr>
          <w:i/>
          <w:iCs/>
          <w:sz w:val="24"/>
          <w:szCs w:val="24"/>
        </w:rPr>
        <w:t>d</w:t>
      </w:r>
      <w:r>
        <w:rPr>
          <w:sz w:val="24"/>
          <w:szCs w:val="24"/>
        </w:rPr>
        <w:t xml:space="preserve"> corresponding to the minimum RMSECV value are chosen as the </w:t>
      </w:r>
      <w:r w:rsidRPr="00823BE2">
        <w:rPr>
          <w:i/>
          <w:iCs/>
          <w:sz w:val="24"/>
          <w:szCs w:val="24"/>
        </w:rPr>
        <w:t>c</w:t>
      </w:r>
      <w:r>
        <w:rPr>
          <w:sz w:val="24"/>
          <w:szCs w:val="24"/>
        </w:rPr>
        <w:t>_</w:t>
      </w:r>
      <w:r w:rsidRPr="00141222">
        <w:rPr>
          <w:i/>
          <w:iCs/>
          <w:sz w:val="24"/>
          <w:szCs w:val="24"/>
        </w:rPr>
        <w:t>opt</w:t>
      </w:r>
      <w:r>
        <w:rPr>
          <w:sz w:val="24"/>
          <w:szCs w:val="24"/>
        </w:rPr>
        <w:t xml:space="preserve">, </w:t>
      </w:r>
      <w:r w:rsidRPr="00823BE2">
        <w:rPr>
          <w:i/>
          <w:iCs/>
          <w:sz w:val="24"/>
          <w:szCs w:val="24"/>
        </w:rPr>
        <w:t>w</w:t>
      </w:r>
      <w:r>
        <w:rPr>
          <w:sz w:val="24"/>
          <w:szCs w:val="24"/>
        </w:rPr>
        <w:t>_</w:t>
      </w:r>
      <w:r w:rsidRPr="00141222">
        <w:rPr>
          <w:i/>
          <w:iCs/>
          <w:sz w:val="24"/>
          <w:szCs w:val="24"/>
        </w:rPr>
        <w:t>opt</w:t>
      </w:r>
      <w:r>
        <w:rPr>
          <w:sz w:val="24"/>
          <w:szCs w:val="24"/>
        </w:rPr>
        <w:t xml:space="preserve">, </w:t>
      </w:r>
      <w:r w:rsidRPr="00823BE2">
        <w:rPr>
          <w:i/>
          <w:iCs/>
          <w:sz w:val="24"/>
          <w:szCs w:val="24"/>
        </w:rPr>
        <w:t>K</w:t>
      </w:r>
      <w:r>
        <w:rPr>
          <w:sz w:val="24"/>
          <w:szCs w:val="24"/>
        </w:rPr>
        <w:t>_</w:t>
      </w:r>
      <w:r w:rsidRPr="00141222">
        <w:rPr>
          <w:i/>
          <w:iCs/>
          <w:sz w:val="24"/>
          <w:szCs w:val="24"/>
        </w:rPr>
        <w:t>opt</w:t>
      </w:r>
      <w:r>
        <w:rPr>
          <w:sz w:val="24"/>
          <w:szCs w:val="24"/>
        </w:rPr>
        <w:t xml:space="preserve">, </w:t>
      </w:r>
      <w:r w:rsidRPr="00823BE2">
        <w:rPr>
          <w:i/>
          <w:iCs/>
          <w:sz w:val="24"/>
          <w:szCs w:val="24"/>
        </w:rPr>
        <w:t>d</w:t>
      </w:r>
      <w:r>
        <w:rPr>
          <w:sz w:val="24"/>
          <w:szCs w:val="24"/>
        </w:rPr>
        <w:t>_</w:t>
      </w:r>
      <w:r w:rsidRPr="00141222">
        <w:rPr>
          <w:i/>
          <w:iCs/>
          <w:sz w:val="24"/>
          <w:szCs w:val="24"/>
        </w:rPr>
        <w:t>opt</w:t>
      </w:r>
      <w:r>
        <w:rPr>
          <w:sz w:val="24"/>
          <w:szCs w:val="24"/>
        </w:rPr>
        <w:t xml:space="preserve"> respectively. The maximum values for </w:t>
      </w:r>
      <w:r w:rsidRPr="00823BE2">
        <w:rPr>
          <w:i/>
          <w:iCs/>
          <w:sz w:val="24"/>
          <w:szCs w:val="24"/>
        </w:rPr>
        <w:t xml:space="preserve">c, w, K </w:t>
      </w:r>
      <w:r w:rsidRPr="00823BE2">
        <w:rPr>
          <w:sz w:val="24"/>
          <w:szCs w:val="24"/>
        </w:rPr>
        <w:t>and</w:t>
      </w:r>
      <w:r w:rsidRPr="00823BE2">
        <w:rPr>
          <w:i/>
          <w:iCs/>
          <w:sz w:val="24"/>
          <w:szCs w:val="24"/>
        </w:rPr>
        <w:t xml:space="preserve"> d</w:t>
      </w:r>
      <w:r>
        <w:rPr>
          <w:sz w:val="24"/>
          <w:szCs w:val="24"/>
        </w:rPr>
        <w:t xml:space="preserve"> are considered as </w:t>
      </w:r>
      <w:r w:rsidRPr="00823BE2">
        <w:rPr>
          <w:i/>
          <w:iCs/>
          <w:sz w:val="24"/>
          <w:szCs w:val="24"/>
        </w:rPr>
        <w:t>c</w:t>
      </w:r>
      <w:r w:rsidRPr="00141222">
        <w:rPr>
          <w:sz w:val="24"/>
          <w:szCs w:val="24"/>
        </w:rPr>
        <w:t>max</w:t>
      </w:r>
      <w:r>
        <w:rPr>
          <w:sz w:val="24"/>
          <w:szCs w:val="24"/>
        </w:rPr>
        <w:t xml:space="preserve">, </w:t>
      </w:r>
      <w:r w:rsidRPr="00823BE2">
        <w:rPr>
          <w:i/>
          <w:iCs/>
          <w:sz w:val="24"/>
          <w:szCs w:val="24"/>
        </w:rPr>
        <w:t>w</w:t>
      </w:r>
      <w:r w:rsidRPr="00141222">
        <w:rPr>
          <w:sz w:val="24"/>
          <w:szCs w:val="24"/>
        </w:rPr>
        <w:t>max</w:t>
      </w:r>
      <w:r>
        <w:rPr>
          <w:sz w:val="24"/>
          <w:szCs w:val="24"/>
        </w:rPr>
        <w:t xml:space="preserve">, </w:t>
      </w:r>
      <w:r w:rsidRPr="00823BE2">
        <w:rPr>
          <w:i/>
          <w:iCs/>
          <w:sz w:val="24"/>
          <w:szCs w:val="24"/>
        </w:rPr>
        <w:t>K</w:t>
      </w:r>
      <w:r w:rsidRPr="00141222">
        <w:rPr>
          <w:sz w:val="24"/>
          <w:szCs w:val="24"/>
        </w:rPr>
        <w:t>max</w:t>
      </w:r>
      <w:r>
        <w:rPr>
          <w:sz w:val="24"/>
          <w:szCs w:val="24"/>
        </w:rPr>
        <w:t xml:space="preserve">, and </w:t>
      </w:r>
      <w:r w:rsidRPr="00823BE2">
        <w:rPr>
          <w:i/>
          <w:iCs/>
          <w:sz w:val="24"/>
          <w:szCs w:val="24"/>
        </w:rPr>
        <w:t>d</w:t>
      </w:r>
      <w:r w:rsidRPr="00141222">
        <w:rPr>
          <w:sz w:val="24"/>
          <w:szCs w:val="24"/>
        </w:rPr>
        <w:t>max</w:t>
      </w:r>
      <w:r>
        <w:rPr>
          <w:sz w:val="24"/>
          <w:szCs w:val="24"/>
        </w:rPr>
        <w:t xml:space="preserve"> respectively.</w:t>
      </w:r>
    </w:p>
    <w:p w:rsidR="00F41A0D" w:rsidRDefault="00F41A0D" w:rsidP="00C7087D">
      <w:pPr>
        <w:pStyle w:val="figurecaption"/>
        <w:numPr>
          <w:ilvl w:val="0"/>
          <w:numId w:val="0"/>
        </w:numPr>
        <w:spacing w:line="480" w:lineRule="auto"/>
        <w:jc w:val="both"/>
        <w:rPr>
          <w:sz w:val="24"/>
          <w:szCs w:val="24"/>
        </w:rPr>
      </w:pPr>
    </w:p>
    <w:p w:rsidR="00F41A0D" w:rsidRDefault="00F41A0D" w:rsidP="00C7087D">
      <w:pPr>
        <w:pStyle w:val="figurecaption"/>
        <w:numPr>
          <w:ilvl w:val="0"/>
          <w:numId w:val="0"/>
        </w:numPr>
        <w:spacing w:line="480" w:lineRule="auto"/>
        <w:jc w:val="both"/>
        <w:rPr>
          <w:sz w:val="24"/>
          <w:szCs w:val="24"/>
        </w:rPr>
      </w:pPr>
    </w:p>
    <w:p w:rsidR="000856D2" w:rsidRDefault="000856D2" w:rsidP="00C7087D">
      <w:pPr>
        <w:pStyle w:val="figurecaption"/>
        <w:numPr>
          <w:ilvl w:val="0"/>
          <w:numId w:val="0"/>
        </w:numPr>
        <w:spacing w:line="480" w:lineRule="auto"/>
        <w:jc w:val="both"/>
        <w:rPr>
          <w:sz w:val="24"/>
          <w:szCs w:val="24"/>
        </w:rPr>
      </w:pPr>
    </w:p>
    <w:p w:rsidR="000856D2" w:rsidRDefault="000856D2" w:rsidP="00C7087D">
      <w:pPr>
        <w:pStyle w:val="figurecaption"/>
        <w:numPr>
          <w:ilvl w:val="0"/>
          <w:numId w:val="0"/>
        </w:numPr>
        <w:spacing w:line="480" w:lineRule="auto"/>
        <w:jc w:val="both"/>
        <w:rPr>
          <w:sz w:val="24"/>
          <w:szCs w:val="24"/>
        </w:rPr>
      </w:pPr>
    </w:p>
    <w:p w:rsidR="00151F36" w:rsidRDefault="00151F36" w:rsidP="00C7087D">
      <w:pPr>
        <w:pStyle w:val="figurecaption"/>
        <w:numPr>
          <w:ilvl w:val="0"/>
          <w:numId w:val="0"/>
        </w:numPr>
        <w:spacing w:line="480" w:lineRule="auto"/>
        <w:jc w:val="both"/>
        <w:rPr>
          <w:sz w:val="24"/>
          <w:szCs w:val="24"/>
        </w:rPr>
      </w:pPr>
    </w:p>
    <w:p w:rsidR="00F41A0D" w:rsidRDefault="00F41A0D" w:rsidP="00C7087D">
      <w:pPr>
        <w:pStyle w:val="figurecaption"/>
        <w:numPr>
          <w:ilvl w:val="0"/>
          <w:numId w:val="0"/>
        </w:numPr>
        <w:spacing w:line="480" w:lineRule="auto"/>
        <w:jc w:val="both"/>
        <w:rPr>
          <w:sz w:val="24"/>
          <w:szCs w:val="24"/>
        </w:rPr>
      </w:pPr>
    </w:p>
    <w:p w:rsidR="00BE71BD" w:rsidRDefault="00BE71BD" w:rsidP="00C7087D">
      <w:pPr>
        <w:pStyle w:val="figurecaption"/>
        <w:numPr>
          <w:ilvl w:val="0"/>
          <w:numId w:val="0"/>
        </w:numPr>
        <w:spacing w:line="480" w:lineRule="auto"/>
        <w:jc w:val="both"/>
        <w:rPr>
          <w:sz w:val="24"/>
          <w:szCs w:val="24"/>
        </w:rPr>
      </w:pPr>
    </w:p>
    <w:p w:rsidR="00151F36" w:rsidRDefault="00151F36" w:rsidP="00C7087D">
      <w:pPr>
        <w:pStyle w:val="figurecaption"/>
        <w:numPr>
          <w:ilvl w:val="0"/>
          <w:numId w:val="0"/>
        </w:numPr>
        <w:spacing w:line="480" w:lineRule="auto"/>
        <w:jc w:val="both"/>
        <w:rPr>
          <w:sz w:val="24"/>
          <w:szCs w:val="24"/>
        </w:rPr>
      </w:pPr>
    </w:p>
    <w:p w:rsidR="00C7087D" w:rsidRDefault="00C7087D" w:rsidP="00C7087D">
      <w:pPr>
        <w:pStyle w:val="figurecaption"/>
        <w:numPr>
          <w:ilvl w:val="0"/>
          <w:numId w:val="0"/>
        </w:numPr>
        <w:spacing w:line="480" w:lineRule="auto"/>
        <w:jc w:val="both"/>
        <w:rPr>
          <w:sz w:val="24"/>
          <w:szCs w:val="24"/>
        </w:rPr>
      </w:pPr>
    </w:p>
    <w:p w:rsidR="000856D2" w:rsidRDefault="000856D2" w:rsidP="00C7087D">
      <w:pPr>
        <w:pStyle w:val="figurecaption"/>
        <w:numPr>
          <w:ilvl w:val="0"/>
          <w:numId w:val="0"/>
        </w:numPr>
        <w:spacing w:line="480" w:lineRule="auto"/>
        <w:jc w:val="both"/>
        <w:rPr>
          <w:sz w:val="24"/>
          <w:szCs w:val="24"/>
        </w:rPr>
      </w:pP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1" distB="4294967291" distL="114300" distR="114300" simplePos="0" relativeHeight="251663360" behindDoc="0" locked="0" layoutInCell="1" allowOverlap="1">
                <wp:simplePos x="0" y="0"/>
                <wp:positionH relativeFrom="column">
                  <wp:posOffset>2872740</wp:posOffset>
                </wp:positionH>
                <wp:positionV relativeFrom="paragraph">
                  <wp:posOffset>462914</wp:posOffset>
                </wp:positionV>
                <wp:extent cx="2762250" cy="0"/>
                <wp:effectExtent l="38100" t="76200" r="0" b="76200"/>
                <wp:wrapNone/>
                <wp:docPr id="24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F8803DA" id="AutoShape 221" o:spid="_x0000_s1026" type="#_x0000_t32" style="position:absolute;margin-left:226.2pt;margin-top:36.45pt;width:217.5pt;height:0;flip:x;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">
                <v:stroke endarrow="block"/>
              </v:shape>
            </w:pict>
          </mc:Fallback>
        </mc:AlternateContent>
      </w:r>
      <w:r>
        <w:rPr>
          <w:lang w:val="en-GB" w:eastAsia="en-GB"/>
        </w:rPr>
        <mc:AlternateContent>
          <mc:Choice Requires="wps">
            <w:drawing>
              <wp:anchor distT="0" distB="0" distL="114291" distR="114291" simplePos="0" relativeHeight="251664384" behindDoc="0" locked="0" layoutInCell="1" allowOverlap="1">
                <wp:simplePos x="0" y="0"/>
                <wp:positionH relativeFrom="column">
                  <wp:posOffset>5634989</wp:posOffset>
                </wp:positionH>
                <wp:positionV relativeFrom="paragraph">
                  <wp:posOffset>462915</wp:posOffset>
                </wp:positionV>
                <wp:extent cx="0" cy="6448425"/>
                <wp:effectExtent l="0" t="0" r="19050" b="0"/>
                <wp:wrapNone/>
                <wp:docPr id="24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84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5E9F076F" id="AutoShape 222" o:spid="_x0000_s1026" type="#_x0000_t32" style="position:absolute;margin-left:443.7pt;margin-top:36.45pt;width:0;height:507.75pt;flip:y;z-index:251664384;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"/>
            </w:pict>
          </mc:Fallback>
        </mc:AlternateContent>
      </w:r>
      <w:r>
        <w:rPr>
          <w:lang w:val="en-GB" w:eastAsia="en-GB"/>
        </w:rPr>
        <mc:AlternateContent>
          <mc:Choice Requires="wps">
            <w:drawing>
              <wp:anchor distT="0" distB="0" distL="114300" distR="114300" simplePos="0" relativeHeight="251629568" behindDoc="0" locked="0" layoutInCell="1" allowOverlap="1">
                <wp:simplePos x="0" y="0"/>
                <wp:positionH relativeFrom="column">
                  <wp:posOffset>667385</wp:posOffset>
                </wp:positionH>
                <wp:positionV relativeFrom="paragraph">
                  <wp:posOffset>-974725</wp:posOffset>
                </wp:positionV>
                <wp:extent cx="2685415" cy="845185"/>
                <wp:effectExtent l="0" t="0" r="635" b="0"/>
                <wp:wrapNone/>
                <wp:docPr id="24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845185"/>
                        </a:xfrm>
                        <a:prstGeom prst="rect">
                          <a:avLst/>
                        </a:prstGeom>
                        <a:solidFill>
                          <a:srgbClr val="FFFFFF"/>
                        </a:solidFill>
                        <a:ln w="9525">
                          <a:solidFill>
                            <a:srgbClr val="000000"/>
                          </a:solidFill>
                          <a:miter lim="800000"/>
                          <a:headEnd/>
                          <a:tailEnd/>
                        </a:ln>
                      </wps:spPr>
                      <wps:txbx>
                        <w:txbxContent>
                          <w:p w:rsidR="004A0460" w:rsidRPr="009C5D3B" w:rsidRDefault="004A0460" w:rsidP="00C7087D">
                            <w:pPr>
                              <w:rPr>
                                <w:sz w:val="18"/>
                                <w:szCs w:val="18"/>
                              </w:rPr>
                            </w:pPr>
                            <w:r w:rsidRPr="009C5D3B">
                              <w:rPr>
                                <w:sz w:val="18"/>
                                <w:szCs w:val="18"/>
                              </w:rPr>
                              <w:t>Parameter initialization</w:t>
                            </w:r>
                          </w:p>
                          <w:p w:rsidR="004A0460" w:rsidRDefault="004A0460" w:rsidP="00C7087D">
                            <w:pPr>
                              <w:rPr>
                                <w:sz w:val="18"/>
                                <w:szCs w:val="18"/>
                              </w:rPr>
                            </w:pPr>
                            <w:r w:rsidRPr="002E0033">
                              <w:rPr>
                                <w:i/>
                                <w:iCs/>
                                <w:sz w:val="18"/>
                                <w:szCs w:val="18"/>
                              </w:rPr>
                              <w:t>c</w:t>
                            </w:r>
                            <w:r w:rsidRPr="009C5D3B">
                              <w:rPr>
                                <w:sz w:val="18"/>
                                <w:szCs w:val="18"/>
                              </w:rPr>
                              <w:t>=0.01</w:t>
                            </w:r>
                            <w:r>
                              <w:rPr>
                                <w:sz w:val="18"/>
                                <w:szCs w:val="18"/>
                              </w:rPr>
                              <w:t>f</w:t>
                            </w:r>
                            <w:r w:rsidRPr="009C5D3B">
                              <w:rPr>
                                <w:sz w:val="18"/>
                                <w:szCs w:val="18"/>
                              </w:rPr>
                              <w:t xml:space="preserve">; </w:t>
                            </w:r>
                            <w:r w:rsidRPr="002E0033">
                              <w:rPr>
                                <w:i/>
                                <w:iCs/>
                                <w:sz w:val="18"/>
                                <w:szCs w:val="18"/>
                              </w:rPr>
                              <w:t>w</w:t>
                            </w:r>
                            <w:r w:rsidRPr="009C5D3B">
                              <w:rPr>
                                <w:sz w:val="18"/>
                                <w:szCs w:val="18"/>
                              </w:rPr>
                              <w:t>=0.01</w:t>
                            </w:r>
                            <w:r>
                              <w:rPr>
                                <w:sz w:val="18"/>
                                <w:szCs w:val="18"/>
                              </w:rPr>
                              <w:t>f</w:t>
                            </w:r>
                            <w:r w:rsidRPr="009C5D3B">
                              <w:rPr>
                                <w:sz w:val="18"/>
                                <w:szCs w:val="18"/>
                              </w:rPr>
                              <w:t xml:space="preserve">; </w:t>
                            </w:r>
                            <w:r w:rsidRPr="002E0033">
                              <w:rPr>
                                <w:i/>
                                <w:iCs/>
                                <w:sz w:val="18"/>
                                <w:szCs w:val="18"/>
                              </w:rPr>
                              <w:t>d</w:t>
                            </w:r>
                            <w:r w:rsidRPr="009C5D3B">
                              <w:rPr>
                                <w:sz w:val="18"/>
                                <w:szCs w:val="18"/>
                              </w:rPr>
                              <w:t xml:space="preserve"> = 1;</w:t>
                            </w:r>
                            <w:r w:rsidRPr="002E0033">
                              <w:rPr>
                                <w:i/>
                                <w:iCs/>
                                <w:sz w:val="18"/>
                                <w:szCs w:val="18"/>
                              </w:rPr>
                              <w:t>K</w:t>
                            </w:r>
                            <w:r w:rsidRPr="009C5D3B">
                              <w:rPr>
                                <w:sz w:val="18"/>
                                <w:szCs w:val="18"/>
                              </w:rPr>
                              <w:t xml:space="preserve">= </w:t>
                            </w:r>
                            <w:r>
                              <w:rPr>
                                <w:sz w:val="18"/>
                                <w:szCs w:val="18"/>
                              </w:rPr>
                              <w:t>3</w:t>
                            </w:r>
                            <w:r w:rsidRPr="009C5D3B">
                              <w:rPr>
                                <w:sz w:val="18"/>
                                <w:szCs w:val="18"/>
                              </w:rPr>
                              <w:t>; SE</w:t>
                            </w:r>
                            <w:r>
                              <w:rPr>
                                <w:sz w:val="18"/>
                                <w:szCs w:val="18"/>
                              </w:rPr>
                              <w:t>CV</w:t>
                            </w:r>
                            <w:r w:rsidRPr="009C5D3B">
                              <w:rPr>
                                <w:sz w:val="18"/>
                                <w:szCs w:val="18"/>
                              </w:rPr>
                              <w:t>_opt= 200;</w:t>
                            </w:r>
                          </w:p>
                          <w:p w:rsidR="004A0460" w:rsidRPr="009C5D3B" w:rsidRDefault="004A0460" w:rsidP="00C7087D">
                            <w:pPr>
                              <w:rPr>
                                <w:sz w:val="18"/>
                                <w:szCs w:val="18"/>
                              </w:rPr>
                            </w:pPr>
                            <w:r w:rsidRPr="002E0033">
                              <w:rPr>
                                <w:i/>
                                <w:iCs/>
                                <w:sz w:val="18"/>
                                <w:szCs w:val="18"/>
                              </w:rPr>
                              <w:t>c</w:t>
                            </w:r>
                            <w:r>
                              <w:rPr>
                                <w:sz w:val="18"/>
                                <w:szCs w:val="18"/>
                              </w:rPr>
                              <w:t xml:space="preserve">max=0.5f, </w:t>
                            </w:r>
                            <w:r w:rsidRPr="002E0033">
                              <w:rPr>
                                <w:i/>
                                <w:iCs/>
                                <w:sz w:val="18"/>
                                <w:szCs w:val="18"/>
                              </w:rPr>
                              <w:t>w</w:t>
                            </w:r>
                            <w:r>
                              <w:rPr>
                                <w:sz w:val="18"/>
                                <w:szCs w:val="18"/>
                              </w:rPr>
                              <w:t xml:space="preserve">max=0.8f, </w:t>
                            </w:r>
                            <w:r w:rsidRPr="002E0033">
                              <w:rPr>
                                <w:i/>
                                <w:iCs/>
                                <w:sz w:val="18"/>
                                <w:szCs w:val="18"/>
                              </w:rPr>
                              <w:t>d</w:t>
                            </w:r>
                            <w:r>
                              <w:rPr>
                                <w:sz w:val="18"/>
                                <w:szCs w:val="18"/>
                              </w:rPr>
                              <w:t xml:space="preserve">max=30, </w:t>
                            </w:r>
                            <w:r w:rsidRPr="002E0033">
                              <w:rPr>
                                <w:i/>
                                <w:iCs/>
                                <w:sz w:val="18"/>
                                <w:szCs w:val="18"/>
                              </w:rPr>
                              <w:t>K</w:t>
                            </w:r>
                            <w:r>
                              <w:rPr>
                                <w:sz w:val="18"/>
                                <w:szCs w:val="18"/>
                              </w:rPr>
                              <w:t>max=59</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48" style="position:absolute;left:0;text-align:left;margin-left:52.55pt;margin-top:-76.75pt;width:211.45pt;height:66.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">
                <v:textbox>
                  <w:txbxContent>
                    <w:p w:rsidR="004A0460" w:rsidRPr="009C5D3B" w:rsidRDefault="004A0460" w:rsidP="00C7087D">
                      <w:pPr>
                        <w:rPr>
                          <w:sz w:val="18"/>
                          <w:szCs w:val="18"/>
                        </w:rPr>
                      </w:pPr>
                      <w:r w:rsidRPr="009C5D3B">
                        <w:rPr>
                          <w:sz w:val="18"/>
                          <w:szCs w:val="18"/>
                        </w:rPr>
                        <w:t>Parameter initialization</w:t>
                      </w:r>
                    </w:p>
                    <w:p w:rsidR="004A0460" w:rsidRDefault="004A0460" w:rsidP="00C7087D">
                      <w:pPr>
                        <w:rPr>
                          <w:sz w:val="18"/>
                          <w:szCs w:val="18"/>
                        </w:rPr>
                      </w:pPr>
                      <w:r w:rsidRPr="002E0033">
                        <w:rPr>
                          <w:i/>
                          <w:iCs/>
                          <w:sz w:val="18"/>
                          <w:szCs w:val="18"/>
                        </w:rPr>
                        <w:t>c</w:t>
                      </w:r>
                      <w:r w:rsidRPr="009C5D3B">
                        <w:rPr>
                          <w:sz w:val="18"/>
                          <w:szCs w:val="18"/>
                        </w:rPr>
                        <w:t>=0.01</w:t>
                      </w:r>
                      <w:r>
                        <w:rPr>
                          <w:sz w:val="18"/>
                          <w:szCs w:val="18"/>
                        </w:rPr>
                        <w:t>f</w:t>
                      </w:r>
                      <w:r w:rsidRPr="009C5D3B">
                        <w:rPr>
                          <w:sz w:val="18"/>
                          <w:szCs w:val="18"/>
                        </w:rPr>
                        <w:t xml:space="preserve">; </w:t>
                      </w:r>
                      <w:r w:rsidRPr="002E0033">
                        <w:rPr>
                          <w:i/>
                          <w:iCs/>
                          <w:sz w:val="18"/>
                          <w:szCs w:val="18"/>
                        </w:rPr>
                        <w:t>w</w:t>
                      </w:r>
                      <w:r w:rsidRPr="009C5D3B">
                        <w:rPr>
                          <w:sz w:val="18"/>
                          <w:szCs w:val="18"/>
                        </w:rPr>
                        <w:t>=0.01</w:t>
                      </w:r>
                      <w:r>
                        <w:rPr>
                          <w:sz w:val="18"/>
                          <w:szCs w:val="18"/>
                        </w:rPr>
                        <w:t>f</w:t>
                      </w:r>
                      <w:r w:rsidRPr="009C5D3B">
                        <w:rPr>
                          <w:sz w:val="18"/>
                          <w:szCs w:val="18"/>
                        </w:rPr>
                        <w:t xml:space="preserve">; </w:t>
                      </w:r>
                      <w:r w:rsidRPr="002E0033">
                        <w:rPr>
                          <w:i/>
                          <w:iCs/>
                          <w:sz w:val="18"/>
                          <w:szCs w:val="18"/>
                        </w:rPr>
                        <w:t>d</w:t>
                      </w:r>
                      <w:r w:rsidRPr="009C5D3B">
                        <w:rPr>
                          <w:sz w:val="18"/>
                          <w:szCs w:val="18"/>
                        </w:rPr>
                        <w:t xml:space="preserve"> = 1;</w:t>
                      </w:r>
                      <w:r w:rsidRPr="002E0033">
                        <w:rPr>
                          <w:i/>
                          <w:iCs/>
                          <w:sz w:val="18"/>
                          <w:szCs w:val="18"/>
                        </w:rPr>
                        <w:t>K</w:t>
                      </w:r>
                      <w:r w:rsidRPr="009C5D3B">
                        <w:rPr>
                          <w:sz w:val="18"/>
                          <w:szCs w:val="18"/>
                        </w:rPr>
                        <w:t xml:space="preserve">= </w:t>
                      </w:r>
                      <w:r>
                        <w:rPr>
                          <w:sz w:val="18"/>
                          <w:szCs w:val="18"/>
                        </w:rPr>
                        <w:t>3</w:t>
                      </w:r>
                      <w:r w:rsidRPr="009C5D3B">
                        <w:rPr>
                          <w:sz w:val="18"/>
                          <w:szCs w:val="18"/>
                        </w:rPr>
                        <w:t>; SE</w:t>
                      </w:r>
                      <w:r>
                        <w:rPr>
                          <w:sz w:val="18"/>
                          <w:szCs w:val="18"/>
                        </w:rPr>
                        <w:t>CV</w:t>
                      </w:r>
                      <w:r w:rsidRPr="009C5D3B">
                        <w:rPr>
                          <w:sz w:val="18"/>
                          <w:szCs w:val="18"/>
                        </w:rPr>
                        <w:t>_opt= 200;</w:t>
                      </w:r>
                    </w:p>
                    <w:p w:rsidR="004A0460" w:rsidRPr="009C5D3B" w:rsidRDefault="004A0460" w:rsidP="00C7087D">
                      <w:pPr>
                        <w:rPr>
                          <w:sz w:val="18"/>
                          <w:szCs w:val="18"/>
                        </w:rPr>
                      </w:pPr>
                      <w:r w:rsidRPr="002E0033">
                        <w:rPr>
                          <w:i/>
                          <w:iCs/>
                          <w:sz w:val="18"/>
                          <w:szCs w:val="18"/>
                        </w:rPr>
                        <w:t>c</w:t>
                      </w:r>
                      <w:r>
                        <w:rPr>
                          <w:sz w:val="18"/>
                          <w:szCs w:val="18"/>
                        </w:rPr>
                        <w:t xml:space="preserve">max=0.5f, </w:t>
                      </w:r>
                      <w:r w:rsidRPr="002E0033">
                        <w:rPr>
                          <w:i/>
                          <w:iCs/>
                          <w:sz w:val="18"/>
                          <w:szCs w:val="18"/>
                        </w:rPr>
                        <w:t>w</w:t>
                      </w:r>
                      <w:r>
                        <w:rPr>
                          <w:sz w:val="18"/>
                          <w:szCs w:val="18"/>
                        </w:rPr>
                        <w:t xml:space="preserve">max=0.8f, </w:t>
                      </w:r>
                      <w:r w:rsidRPr="002E0033">
                        <w:rPr>
                          <w:i/>
                          <w:iCs/>
                          <w:sz w:val="18"/>
                          <w:szCs w:val="18"/>
                        </w:rPr>
                        <w:t>d</w:t>
                      </w:r>
                      <w:r>
                        <w:rPr>
                          <w:sz w:val="18"/>
                          <w:szCs w:val="18"/>
                        </w:rPr>
                        <w:t xml:space="preserve">max=30, </w:t>
                      </w:r>
                      <w:r w:rsidRPr="002E0033">
                        <w:rPr>
                          <w:i/>
                          <w:iCs/>
                          <w:sz w:val="18"/>
                          <w:szCs w:val="18"/>
                        </w:rPr>
                        <w:t>K</w:t>
                      </w:r>
                      <w:r>
                        <w:rPr>
                          <w:sz w:val="18"/>
                          <w:szCs w:val="18"/>
                        </w:rPr>
                        <w:t>max=59</w:t>
                      </w:r>
                    </w:p>
                    <w:p w:rsidR="004A0460" w:rsidRDefault="004A0460" w:rsidP="00C7087D"/>
                  </w:txbxContent>
                </v:textbox>
              </v:rect>
            </w:pict>
          </mc:Fallback>
        </mc:AlternateContent>
      </w:r>
      <w:r>
        <w:rPr>
          <w:lang w:val="en-GB" w:eastAsia="en-GB"/>
        </w:rPr>
        <mc:AlternateContent>
          <mc:Choice Requires="wps">
            <w:drawing>
              <wp:anchor distT="0" distB="0" distL="114300" distR="114300" simplePos="0" relativeHeight="251631616" behindDoc="0" locked="0" layoutInCell="1" allowOverlap="1">
                <wp:simplePos x="0" y="0"/>
                <wp:positionH relativeFrom="column">
                  <wp:posOffset>1024890</wp:posOffset>
                </wp:positionH>
                <wp:positionV relativeFrom="paragraph">
                  <wp:posOffset>205740</wp:posOffset>
                </wp:positionV>
                <wp:extent cx="1845945" cy="419100"/>
                <wp:effectExtent l="0" t="0" r="1905" b="0"/>
                <wp:wrapNone/>
                <wp:docPr id="24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19100"/>
                        </a:xfrm>
                        <a:prstGeom prst="roundRect">
                          <a:avLst>
                            <a:gd name="adj" fmla="val 16667"/>
                          </a:avLst>
                        </a:prstGeom>
                        <a:solidFill>
                          <a:srgbClr val="FFFFFF"/>
                        </a:solidFill>
                        <a:ln w="9525">
                          <a:solidFill>
                            <a:srgbClr val="000000"/>
                          </a:solidFill>
                          <a:round/>
                          <a:headEnd/>
                          <a:tailEnd/>
                        </a:ln>
                      </wps:spPr>
                      <wps:txbx>
                        <w:txbxContent>
                          <w:p w:rsidR="004A0460" w:rsidRPr="009C5D3B" w:rsidRDefault="004A0460" w:rsidP="00C7087D">
                            <w:pPr>
                              <w:rPr>
                                <w:sz w:val="18"/>
                                <w:szCs w:val="18"/>
                              </w:rPr>
                            </w:pPr>
                            <w:r w:rsidRPr="009C5D3B">
                              <w:rPr>
                                <w:sz w:val="18"/>
                                <w:szCs w:val="18"/>
                              </w:rPr>
                              <w:t>DBPF (Gaussian or Chebyshev)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49" style="position:absolute;left:0;text-align:left;margin-left:80.7pt;margin-top:16.2pt;width:145.35pt;height:3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">
                <v:textbox>
                  <w:txbxContent>
                    <w:p w:rsidR="004A0460" w:rsidRPr="009C5D3B" w:rsidRDefault="004A0460" w:rsidP="00C7087D">
                      <w:pPr>
                        <w:rPr>
                          <w:sz w:val="18"/>
                          <w:szCs w:val="18"/>
                        </w:rPr>
                      </w:pPr>
                      <w:r w:rsidRPr="009C5D3B">
                        <w:rPr>
                          <w:sz w:val="18"/>
                          <w:szCs w:val="18"/>
                        </w:rPr>
                        <w:t>DBPF (Gaussian or Chebyshev)</w:t>
                      </w:r>
                    </w:p>
                  </w:txbxContent>
                </v:textbox>
              </v:roundrect>
            </w:pict>
          </mc:Fallback>
        </mc:AlternateContent>
      </w:r>
      <w:r>
        <w:rPr>
          <w:lang w:val="en-GB" w:eastAsia="en-GB"/>
        </w:rPr>
        <mc:AlternateContent>
          <mc:Choice Requires="wps">
            <w:drawing>
              <wp:anchor distT="0" distB="0" distL="114291" distR="114291" simplePos="0" relativeHeight="251643904" behindDoc="0" locked="0" layoutInCell="1" allowOverlap="1">
                <wp:simplePos x="0" y="0"/>
                <wp:positionH relativeFrom="column">
                  <wp:posOffset>1867534</wp:posOffset>
                </wp:positionH>
                <wp:positionV relativeFrom="paragraph">
                  <wp:posOffset>-130175</wp:posOffset>
                </wp:positionV>
                <wp:extent cx="0" cy="338455"/>
                <wp:effectExtent l="76200" t="0" r="57150" b="42545"/>
                <wp:wrapNone/>
                <wp:docPr id="24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81739B4" id="AutoShape 202" o:spid="_x0000_s1026" type="#_x0000_t32" style="position:absolute;margin-left:147.05pt;margin-top:-10.25pt;width:0;height:26.65pt;z-index:251643904;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291" distR="114291" simplePos="0" relativeHeight="251644928" behindDoc="0" locked="0" layoutInCell="1" allowOverlap="1">
                <wp:simplePos x="0" y="0"/>
                <wp:positionH relativeFrom="column">
                  <wp:posOffset>1867534</wp:posOffset>
                </wp:positionH>
                <wp:positionV relativeFrom="paragraph">
                  <wp:posOffset>156845</wp:posOffset>
                </wp:positionV>
                <wp:extent cx="0" cy="338455"/>
                <wp:effectExtent l="76200" t="0" r="57150" b="42545"/>
                <wp:wrapNone/>
                <wp:docPr id="28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4F54FC1" id="AutoShape 203" o:spid="_x0000_s1026" type="#_x0000_t32" style="position:absolute;margin-left:147.05pt;margin-top:12.35pt;width:0;height:26.65pt;z-index:251644928;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1" distB="4294967291" distL="114300" distR="114300" simplePos="0" relativeHeight="251662336" behindDoc="0" locked="0" layoutInCell="1" allowOverlap="1">
                <wp:simplePos x="0" y="0"/>
                <wp:positionH relativeFrom="column">
                  <wp:posOffset>2882265</wp:posOffset>
                </wp:positionH>
                <wp:positionV relativeFrom="paragraph">
                  <wp:posOffset>184784</wp:posOffset>
                </wp:positionV>
                <wp:extent cx="2590800" cy="0"/>
                <wp:effectExtent l="38100" t="76200" r="0" b="76200"/>
                <wp:wrapNone/>
                <wp:docPr id="28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56C73F5" id="AutoShape 220" o:spid="_x0000_s1026" type="#_x0000_t32" style="position:absolute;margin-left:226.95pt;margin-top:14.55pt;width:204pt;height:0;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">
                <v:stroke endarrow="block"/>
              </v:shape>
            </w:pict>
          </mc:Fallback>
        </mc:AlternateContent>
      </w:r>
      <w:r>
        <w:rPr>
          <w:lang w:val="en-GB" w:eastAsia="en-GB"/>
        </w:rPr>
        <mc:AlternateContent>
          <mc:Choice Requires="wps">
            <w:drawing>
              <wp:anchor distT="0" distB="0" distL="114300" distR="114300" simplePos="0" relativeHeight="251661312" behindDoc="0" locked="0" layoutInCell="1" allowOverlap="1">
                <wp:simplePos x="0" y="0"/>
                <wp:positionH relativeFrom="column">
                  <wp:posOffset>5471160</wp:posOffset>
                </wp:positionH>
                <wp:positionV relativeFrom="paragraph">
                  <wp:posOffset>184785</wp:posOffset>
                </wp:positionV>
                <wp:extent cx="1905" cy="3628390"/>
                <wp:effectExtent l="0" t="0" r="17145" b="0"/>
                <wp:wrapNone/>
                <wp:docPr id="29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628390"/>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A7558EF" id="AutoShape 219" o:spid="_x0000_s1026" type="#_x0000_t32" style="position:absolute;margin-left:430.8pt;margin-top:14.55pt;width:.15pt;height:285.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"/>
            </w:pict>
          </mc:Fallback>
        </mc:AlternateContent>
      </w:r>
      <w:r>
        <w:rPr>
          <w:lang w:val="en-GB" w:eastAsia="en-GB"/>
        </w:rPr>
        <mc:AlternateContent>
          <mc:Choice Requires="wps">
            <w:drawing>
              <wp:anchor distT="0" distB="0" distL="114291" distR="114291" simplePos="0" relativeHeight="251645952" behindDoc="0" locked="0" layoutInCell="1" allowOverlap="1">
                <wp:simplePos x="0" y="0"/>
                <wp:positionH relativeFrom="column">
                  <wp:posOffset>1852929</wp:posOffset>
                </wp:positionH>
                <wp:positionV relativeFrom="paragraph">
                  <wp:posOffset>353060</wp:posOffset>
                </wp:positionV>
                <wp:extent cx="0" cy="175260"/>
                <wp:effectExtent l="76200" t="0" r="38100" b="34290"/>
                <wp:wrapNone/>
                <wp:docPr id="29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4E01740" id="AutoShape 204" o:spid="_x0000_s1026" type="#_x0000_t32" style="position:absolute;margin-left:145.9pt;margin-top:27.8pt;width:0;height:13.8pt;z-index:251645952;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">
                <v:stroke endarrow="block"/>
              </v:shape>
            </w:pict>
          </mc:Fallback>
        </mc:AlternateContent>
      </w:r>
      <w:r>
        <w:rPr>
          <w:lang w:val="en-GB" w:eastAsia="en-GB"/>
        </w:rPr>
        <mc:AlternateContent>
          <mc:Choice Requires="wps">
            <w:drawing>
              <wp:anchor distT="0" distB="0" distL="114300" distR="114300" simplePos="0" relativeHeight="251632640" behindDoc="0" locked="0" layoutInCell="1" allowOverlap="1">
                <wp:simplePos x="0" y="0"/>
                <wp:positionH relativeFrom="column">
                  <wp:posOffset>1024890</wp:posOffset>
                </wp:positionH>
                <wp:positionV relativeFrom="paragraph">
                  <wp:posOffset>12700</wp:posOffset>
                </wp:positionV>
                <wp:extent cx="1845945" cy="342900"/>
                <wp:effectExtent l="0" t="0" r="1905" b="0"/>
                <wp:wrapNone/>
                <wp:docPr id="292"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roundRect">
                          <a:avLst>
                            <a:gd name="adj" fmla="val 16667"/>
                          </a:avLst>
                        </a:prstGeom>
                        <a:solidFill>
                          <a:srgbClr val="FFFFFF"/>
                        </a:solidFill>
                        <a:ln w="9525">
                          <a:solidFill>
                            <a:srgbClr val="000000"/>
                          </a:solidFill>
                          <a:round/>
                          <a:headEnd/>
                          <a:tailEnd/>
                        </a:ln>
                      </wps:spPr>
                      <wps:txbx>
                        <w:txbxContent>
                          <w:p w:rsidR="004A0460" w:rsidRPr="009C5D3B" w:rsidRDefault="004A0460" w:rsidP="00C7087D">
                            <w:pPr>
                              <w:rPr>
                                <w:sz w:val="18"/>
                                <w:szCs w:val="18"/>
                              </w:rPr>
                            </w:pPr>
                            <w:r w:rsidRPr="009C5D3B">
                              <w:rPr>
                                <w:sz w:val="18"/>
                                <w:szCs w:val="18"/>
                              </w:rPr>
                              <w:t>LLER model (</w:t>
                            </w:r>
                            <w:r>
                              <w:rPr>
                                <w:i/>
                                <w:sz w:val="18"/>
                                <w:szCs w:val="18"/>
                              </w:rPr>
                              <w:t>K</w:t>
                            </w:r>
                            <w:r w:rsidRPr="00FB1607">
                              <w:rPr>
                                <w:i/>
                                <w:sz w:val="18"/>
                                <w:szCs w:val="18"/>
                              </w:rPr>
                              <w:t>,d</w:t>
                            </w:r>
                            <w:r w:rsidRPr="009C5D3B">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50" style="position:absolute;left:0;text-align:left;margin-left:80.7pt;margin-top:1pt;width:145.3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">
                <v:textbox>
                  <w:txbxContent>
                    <w:p w:rsidR="004A0460" w:rsidRPr="009C5D3B" w:rsidRDefault="004A0460" w:rsidP="00C7087D">
                      <w:pPr>
                        <w:rPr>
                          <w:sz w:val="18"/>
                          <w:szCs w:val="18"/>
                        </w:rPr>
                      </w:pPr>
                      <w:r w:rsidRPr="009C5D3B">
                        <w:rPr>
                          <w:sz w:val="18"/>
                          <w:szCs w:val="18"/>
                        </w:rPr>
                        <w:t>LLER model (</w:t>
                      </w:r>
                      <w:r>
                        <w:rPr>
                          <w:i/>
                          <w:sz w:val="18"/>
                          <w:szCs w:val="18"/>
                        </w:rPr>
                        <w:t>K</w:t>
                      </w:r>
                      <w:r w:rsidRPr="00FB1607">
                        <w:rPr>
                          <w:i/>
                          <w:sz w:val="18"/>
                          <w:szCs w:val="18"/>
                        </w:rPr>
                        <w:t>,d</w:t>
                      </w:r>
                      <w:r w:rsidRPr="009C5D3B">
                        <w:rPr>
                          <w:sz w:val="18"/>
                          <w:szCs w:val="18"/>
                        </w:rPr>
                        <w:t>)</w:t>
                      </w:r>
                    </w:p>
                  </w:txbxContent>
                </v:textbox>
              </v:roundrect>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37760" behindDoc="0" locked="0" layoutInCell="1" allowOverlap="1">
                <wp:simplePos x="0" y="0"/>
                <wp:positionH relativeFrom="column">
                  <wp:posOffset>1021080</wp:posOffset>
                </wp:positionH>
                <wp:positionV relativeFrom="paragraph">
                  <wp:posOffset>66675</wp:posOffset>
                </wp:positionV>
                <wp:extent cx="1664970" cy="796925"/>
                <wp:effectExtent l="19050" t="19050" r="0" b="22225"/>
                <wp:wrapNone/>
                <wp:docPr id="29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796925"/>
                        </a:xfrm>
                        <a:prstGeom prst="flowChartDecision">
                          <a:avLst/>
                        </a:prstGeom>
                        <a:solidFill>
                          <a:srgbClr val="FFFFFF"/>
                        </a:solidFill>
                        <a:ln w="9525">
                          <a:solidFill>
                            <a:srgbClr val="000000"/>
                          </a:solidFill>
                          <a:miter lim="800000"/>
                          <a:headEnd/>
                          <a:tailEnd/>
                        </a:ln>
                      </wps:spPr>
                      <wps:txbx>
                        <w:txbxContent>
                          <w:p w:rsidR="004A0460" w:rsidRPr="009C5D3B" w:rsidRDefault="004A0460" w:rsidP="00C7087D">
                            <w:pPr>
                              <w:rPr>
                                <w:sz w:val="18"/>
                                <w:szCs w:val="18"/>
                              </w:rPr>
                            </w:pPr>
                            <w:r w:rsidRPr="009C5D3B">
                              <w:rPr>
                                <w:sz w:val="18"/>
                                <w:szCs w:val="18"/>
                              </w:rPr>
                              <w:t>If (</w:t>
                            </w:r>
                            <w:r w:rsidRPr="002E0033">
                              <w:rPr>
                                <w:i/>
                                <w:iCs/>
                                <w:sz w:val="18"/>
                                <w:szCs w:val="18"/>
                              </w:rPr>
                              <w:t>SECV</w:t>
                            </w:r>
                            <w:r w:rsidRPr="009C5D3B">
                              <w:rPr>
                                <w:sz w:val="18"/>
                                <w:szCs w:val="18"/>
                              </w:rPr>
                              <w:t>&lt;</w:t>
                            </w:r>
                            <w:r w:rsidRPr="002E0033">
                              <w:rPr>
                                <w:i/>
                                <w:iCs/>
                                <w:sz w:val="18"/>
                                <w:szCs w:val="18"/>
                              </w:rPr>
                              <w:t>SECV_opt</w:t>
                            </w:r>
                            <w:r w:rsidRPr="009C5D3B">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96" o:spid="_x0000_s1051" type="#_x0000_t110" style="position:absolute;left:0;text-align:left;margin-left:80.4pt;margin-top:5.25pt;width:131.1pt;height:6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">
                <v:textbox>
                  <w:txbxContent>
                    <w:p w:rsidR="004A0460" w:rsidRPr="009C5D3B" w:rsidRDefault="004A0460" w:rsidP="00C7087D">
                      <w:pPr>
                        <w:rPr>
                          <w:sz w:val="18"/>
                          <w:szCs w:val="18"/>
                        </w:rPr>
                      </w:pPr>
                      <w:r w:rsidRPr="009C5D3B">
                        <w:rPr>
                          <w:sz w:val="18"/>
                          <w:szCs w:val="18"/>
                        </w:rPr>
                        <w:t>If (</w:t>
                      </w:r>
                      <w:r w:rsidRPr="002E0033">
                        <w:rPr>
                          <w:i/>
                          <w:iCs/>
                          <w:sz w:val="18"/>
                          <w:szCs w:val="18"/>
                        </w:rPr>
                        <w:t>SECV</w:t>
                      </w:r>
                      <w:r w:rsidRPr="009C5D3B">
                        <w:rPr>
                          <w:sz w:val="18"/>
                          <w:szCs w:val="18"/>
                        </w:rPr>
                        <w:t>&lt;</w:t>
                      </w:r>
                      <w:r w:rsidRPr="002E0033">
                        <w:rPr>
                          <w:i/>
                          <w:iCs/>
                          <w:sz w:val="18"/>
                          <w:szCs w:val="18"/>
                        </w:rPr>
                        <w:t>SECV_opt</w:t>
                      </w:r>
                      <w:r w:rsidRPr="009C5D3B">
                        <w:rPr>
                          <w:sz w:val="18"/>
                          <w:szCs w:val="18"/>
                        </w:rPr>
                        <w:t>)</w:t>
                      </w:r>
                    </w:p>
                  </w:txbxContent>
                </v:textbox>
              </v:shape>
            </w:pict>
          </mc:Fallback>
        </mc:AlternateContent>
      </w:r>
      <w:r>
        <w:rPr>
          <w:lang w:val="en-GB" w:eastAsia="en-GB"/>
        </w:rPr>
        <mc:AlternateContent>
          <mc:Choice Requires="wps">
            <w:drawing>
              <wp:anchor distT="0" distB="0" distL="114300" distR="114300" simplePos="0" relativeHeight="251669504" behindDoc="0" locked="0" layoutInCell="1" allowOverlap="1">
                <wp:simplePos x="0" y="0"/>
                <wp:positionH relativeFrom="column">
                  <wp:posOffset>2595245</wp:posOffset>
                </wp:positionH>
                <wp:positionV relativeFrom="paragraph">
                  <wp:posOffset>133985</wp:posOffset>
                </wp:positionV>
                <wp:extent cx="369570" cy="246380"/>
                <wp:effectExtent l="0" t="0" r="0" b="1270"/>
                <wp:wrapNone/>
                <wp:docPr id="29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6380"/>
                        </a:xfrm>
                        <a:prstGeom prst="rect">
                          <a:avLst/>
                        </a:prstGeom>
                        <a:solidFill>
                          <a:srgbClr val="FFFFFF"/>
                        </a:solidFill>
                        <a:ln w="9525">
                          <a:solidFill>
                            <a:schemeClr val="bg1">
                              <a:lumMod val="100000"/>
                              <a:lumOff val="0"/>
                            </a:schemeClr>
                          </a:solidFill>
                          <a:miter lim="800000"/>
                          <a:headEnd/>
                          <a:tailEnd/>
                        </a:ln>
                      </wps:spPr>
                      <wps:txbx>
                        <w:txbxContent>
                          <w:p w:rsidR="004A0460" w:rsidRPr="00F723B0" w:rsidRDefault="004A0460" w:rsidP="00C7087D">
                            <w:pPr>
                              <w:rPr>
                                <w:rFonts w:ascii="Times New Roman" w:hAnsi="Times New Roman" w:cs="Times New Roman"/>
                                <w:sz w:val="20"/>
                                <w:szCs w:val="20"/>
                              </w:rPr>
                            </w:pPr>
                            <w:r w:rsidRPr="00F723B0">
                              <w:rPr>
                                <w:rFonts w:ascii="Times New Roman" w:hAnsi="Times New Roman" w:cs="Times New Roman"/>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7" o:spid="_x0000_s1052" type="#_x0000_t202" style="position:absolute;left:0;text-align:left;margin-left:204.35pt;margin-top:10.55pt;width:29.1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" strokecolor="white [3212]">
                <v:textbox>
                  <w:txbxContent>
                    <w:p w:rsidR="004A0460" w:rsidRPr="00F723B0" w:rsidRDefault="004A0460" w:rsidP="00C7087D">
                      <w:pPr>
                        <w:rPr>
                          <w:rFonts w:ascii="Times New Roman" w:hAnsi="Times New Roman" w:cs="Times New Roman"/>
                          <w:sz w:val="20"/>
                          <w:szCs w:val="20"/>
                        </w:rPr>
                      </w:pPr>
                      <w:r w:rsidRPr="00F723B0">
                        <w:rPr>
                          <w:rFonts w:ascii="Times New Roman" w:hAnsi="Times New Roman" w:cs="Times New Roman"/>
                          <w:sz w:val="20"/>
                          <w:szCs w:val="20"/>
                        </w:rPr>
                        <w:t>No</w:t>
                      </w:r>
                    </w:p>
                  </w:txbxContent>
                </v:textbox>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68480" behindDoc="0" locked="0" layoutInCell="1" allowOverlap="1">
                <wp:simplePos x="0" y="0"/>
                <wp:positionH relativeFrom="column">
                  <wp:posOffset>2181860</wp:posOffset>
                </wp:positionH>
                <wp:positionV relativeFrom="paragraph">
                  <wp:posOffset>271145</wp:posOffset>
                </wp:positionV>
                <wp:extent cx="504825" cy="238125"/>
                <wp:effectExtent l="0" t="0" r="9525" b="9525"/>
                <wp:wrapNone/>
                <wp:docPr id="29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0460" w:rsidRPr="00F723B0" w:rsidRDefault="004A0460" w:rsidP="00C7087D">
                            <w:pPr>
                              <w:rPr>
                                <w:rFonts w:ascii="Times New Roman" w:hAnsi="Times New Roman" w:cs="Times New Roman"/>
                                <w:sz w:val="20"/>
                                <w:szCs w:val="20"/>
                              </w:rPr>
                            </w:pPr>
                            <w:r w:rsidRPr="00F723B0">
                              <w:rPr>
                                <w:rFonts w:ascii="Times New Roman" w:hAnsi="Times New Roman" w:cs="Times New Roman"/>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53" type="#_x0000_t202" style="position:absolute;left:0;text-align:left;margin-left:171.8pt;margin-top:21.35pt;width:39.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" fillcolor="white [3212]" strokecolor="white [3212]">
                <v:textbox>
                  <w:txbxContent>
                    <w:p w:rsidR="004A0460" w:rsidRPr="00F723B0" w:rsidRDefault="004A0460" w:rsidP="00C7087D">
                      <w:pPr>
                        <w:rPr>
                          <w:rFonts w:ascii="Times New Roman" w:hAnsi="Times New Roman" w:cs="Times New Roman"/>
                          <w:sz w:val="20"/>
                          <w:szCs w:val="20"/>
                        </w:rPr>
                      </w:pPr>
                      <w:r w:rsidRPr="00F723B0">
                        <w:rPr>
                          <w:rFonts w:ascii="Times New Roman" w:hAnsi="Times New Roman" w:cs="Times New Roman"/>
                          <w:sz w:val="20"/>
                          <w:szCs w:val="20"/>
                        </w:rPr>
                        <w:t>yes</w:t>
                      </w:r>
                    </w:p>
                  </w:txbxContent>
                </v:textbox>
              </v:shape>
            </w:pict>
          </mc:Fallback>
        </mc:AlternateContent>
      </w:r>
      <w:r>
        <w:rPr>
          <w:lang w:val="en-GB" w:eastAsia="en-GB"/>
        </w:rPr>
        <mc:AlternateContent>
          <mc:Choice Requires="wps">
            <w:drawing>
              <wp:anchor distT="0" distB="0" distL="114300" distR="114300" simplePos="0" relativeHeight="251665408" behindDoc="0" locked="0" layoutInCell="1" allowOverlap="1">
                <wp:simplePos x="0" y="0"/>
                <wp:positionH relativeFrom="column">
                  <wp:posOffset>2686050</wp:posOffset>
                </wp:positionH>
                <wp:positionV relativeFrom="paragraph">
                  <wp:posOffset>-1905</wp:posOffset>
                </wp:positionV>
                <wp:extent cx="816610" cy="5080"/>
                <wp:effectExtent l="0" t="0" r="2540" b="13970"/>
                <wp:wrapNone/>
                <wp:docPr id="293"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5080"/>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FCF724C" id="AutoShape 223" o:spid="_x0000_s1026" type="#_x0000_t32" style="position:absolute;margin-left:211.5pt;margin-top:-.15pt;width:64.3pt;height:.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"/>
            </w:pict>
          </mc:Fallback>
        </mc:AlternateContent>
      </w:r>
      <w:r>
        <w:rPr>
          <w:lang w:val="en-GB" w:eastAsia="en-GB"/>
        </w:rPr>
        <mc:AlternateContent>
          <mc:Choice Requires="wps">
            <w:drawing>
              <wp:anchor distT="0" distB="0" distL="114300" distR="114300" simplePos="0" relativeHeight="251666432" behindDoc="0" locked="0" layoutInCell="1" allowOverlap="1">
                <wp:simplePos x="0" y="0"/>
                <wp:positionH relativeFrom="column">
                  <wp:posOffset>3518535</wp:posOffset>
                </wp:positionH>
                <wp:positionV relativeFrom="paragraph">
                  <wp:posOffset>5080</wp:posOffset>
                </wp:positionV>
                <wp:extent cx="41275" cy="1315720"/>
                <wp:effectExtent l="0" t="0" r="15875" b="17780"/>
                <wp:wrapNone/>
                <wp:docPr id="29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1315720"/>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4BFEA7B6" id="AutoShape 224" o:spid="_x0000_s1026" type="#_x0000_t32" style="position:absolute;margin-left:277.05pt;margin-top:.4pt;width:3.25pt;height:10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"/>
            </w:pict>
          </mc:Fallback>
        </mc:AlternateContent>
      </w:r>
      <w:r>
        <w:rPr>
          <w:lang w:val="en-GB" w:eastAsia="en-GB"/>
        </w:rPr>
        <mc:AlternateContent>
          <mc:Choice Requires="wps">
            <w:drawing>
              <wp:anchor distT="0" distB="0" distL="114291" distR="114291" simplePos="0" relativeHeight="251646976" behindDoc="0" locked="0" layoutInCell="1" allowOverlap="1">
                <wp:simplePos x="0" y="0"/>
                <wp:positionH relativeFrom="column">
                  <wp:posOffset>1852929</wp:posOffset>
                </wp:positionH>
                <wp:positionV relativeFrom="paragraph">
                  <wp:posOffset>376555</wp:posOffset>
                </wp:positionV>
                <wp:extent cx="0" cy="227965"/>
                <wp:effectExtent l="76200" t="0" r="38100" b="38735"/>
                <wp:wrapNone/>
                <wp:docPr id="29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E50EA68" id="AutoShape 205" o:spid="_x0000_s1026" type="#_x0000_t32" style="position:absolute;margin-left:145.9pt;margin-top:29.65pt;width:0;height:17.95pt;z-index:251646976;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42880" behindDoc="0" locked="0" layoutInCell="1" allowOverlap="1">
                <wp:simplePos x="0" y="0"/>
                <wp:positionH relativeFrom="column">
                  <wp:posOffset>889635</wp:posOffset>
                </wp:positionH>
                <wp:positionV relativeFrom="paragraph">
                  <wp:posOffset>60325</wp:posOffset>
                </wp:positionV>
                <wp:extent cx="1988185" cy="715010"/>
                <wp:effectExtent l="0" t="0" r="0" b="8890"/>
                <wp:wrapNone/>
                <wp:docPr id="29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715010"/>
                        </a:xfrm>
                        <a:prstGeom prst="rect">
                          <a:avLst/>
                        </a:prstGeom>
                        <a:solidFill>
                          <a:srgbClr val="FFFFFF"/>
                        </a:solidFill>
                        <a:ln w="9525">
                          <a:solidFill>
                            <a:srgbClr val="000000"/>
                          </a:solidFill>
                          <a:miter lim="800000"/>
                          <a:headEnd/>
                          <a:tailEnd/>
                        </a:ln>
                      </wps:spPr>
                      <wps:txbx>
                        <w:txbxContent>
                          <w:p w:rsidR="004A0460" w:rsidRPr="002E0033" w:rsidRDefault="004A0460" w:rsidP="00C7087D">
                            <w:pPr>
                              <w:rPr>
                                <w:i/>
                                <w:iCs/>
                                <w:sz w:val="18"/>
                                <w:szCs w:val="18"/>
                                <w:lang w:val="nl-NL"/>
                              </w:rPr>
                            </w:pPr>
                            <w:r w:rsidRPr="002E0033">
                              <w:rPr>
                                <w:i/>
                                <w:iCs/>
                                <w:sz w:val="18"/>
                                <w:szCs w:val="18"/>
                                <w:lang w:val="nl-NL"/>
                              </w:rPr>
                              <w:t>SECV_opt</w:t>
                            </w:r>
                            <w:r w:rsidRPr="002B1CDB">
                              <w:rPr>
                                <w:sz w:val="18"/>
                                <w:szCs w:val="18"/>
                                <w:lang w:val="nl-NL"/>
                              </w:rPr>
                              <w:t>=</w:t>
                            </w:r>
                            <w:r w:rsidRPr="002E0033">
                              <w:rPr>
                                <w:i/>
                                <w:iCs/>
                                <w:sz w:val="18"/>
                                <w:szCs w:val="18"/>
                                <w:lang w:val="nl-NL"/>
                              </w:rPr>
                              <w:t>SECV</w:t>
                            </w:r>
                            <w:r w:rsidRPr="002B1CDB">
                              <w:rPr>
                                <w:sz w:val="18"/>
                                <w:szCs w:val="18"/>
                                <w:lang w:val="nl-NL"/>
                              </w:rPr>
                              <w:t xml:space="preserve">; </w:t>
                            </w:r>
                            <w:r w:rsidRPr="002E0033">
                              <w:rPr>
                                <w:i/>
                                <w:iCs/>
                                <w:sz w:val="18"/>
                                <w:szCs w:val="18"/>
                                <w:lang w:val="nl-NL"/>
                              </w:rPr>
                              <w:t>(c_opt,w_opt)opt=(c,w);</w:t>
                            </w:r>
                          </w:p>
                          <w:p w:rsidR="004A0460" w:rsidRPr="002E0033" w:rsidRDefault="004A0460" w:rsidP="00C7087D">
                            <w:pPr>
                              <w:rPr>
                                <w:i/>
                                <w:iCs/>
                                <w:sz w:val="18"/>
                                <w:szCs w:val="18"/>
                                <w:lang w:val="nl-NL"/>
                              </w:rPr>
                            </w:pPr>
                            <w:r w:rsidRPr="002E0033">
                              <w:rPr>
                                <w:i/>
                                <w:iCs/>
                                <w:sz w:val="18"/>
                                <w:szCs w:val="18"/>
                                <w:lang w:val="nl-NL"/>
                              </w:rPr>
                              <w:t>(K_opt,d_opt)opt=(K,d);</w:t>
                            </w:r>
                          </w:p>
                          <w:p w:rsidR="004A0460" w:rsidRPr="006335C5" w:rsidRDefault="004A0460" w:rsidP="00C7087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54" style="position:absolute;left:0;text-align:left;margin-left:70.05pt;margin-top:4.75pt;width:156.55pt;height:5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">
                <v:textbox>
                  <w:txbxContent>
                    <w:p w:rsidR="004A0460" w:rsidRPr="002E0033" w:rsidRDefault="004A0460" w:rsidP="00C7087D">
                      <w:pPr>
                        <w:rPr>
                          <w:i/>
                          <w:iCs/>
                          <w:sz w:val="18"/>
                          <w:szCs w:val="18"/>
                          <w:lang w:val="nl-NL"/>
                        </w:rPr>
                      </w:pPr>
                      <w:r w:rsidRPr="002E0033">
                        <w:rPr>
                          <w:i/>
                          <w:iCs/>
                          <w:sz w:val="18"/>
                          <w:szCs w:val="18"/>
                          <w:lang w:val="nl-NL"/>
                        </w:rPr>
                        <w:t>SECV_opt</w:t>
                      </w:r>
                      <w:r w:rsidRPr="002B1CDB">
                        <w:rPr>
                          <w:sz w:val="18"/>
                          <w:szCs w:val="18"/>
                          <w:lang w:val="nl-NL"/>
                        </w:rPr>
                        <w:t>=</w:t>
                      </w:r>
                      <w:r w:rsidRPr="002E0033">
                        <w:rPr>
                          <w:i/>
                          <w:iCs/>
                          <w:sz w:val="18"/>
                          <w:szCs w:val="18"/>
                          <w:lang w:val="nl-NL"/>
                        </w:rPr>
                        <w:t>SECV</w:t>
                      </w:r>
                      <w:r w:rsidRPr="002B1CDB">
                        <w:rPr>
                          <w:sz w:val="18"/>
                          <w:szCs w:val="18"/>
                          <w:lang w:val="nl-NL"/>
                        </w:rPr>
                        <w:t xml:space="preserve">; </w:t>
                      </w:r>
                      <w:r w:rsidRPr="002E0033">
                        <w:rPr>
                          <w:i/>
                          <w:iCs/>
                          <w:sz w:val="18"/>
                          <w:szCs w:val="18"/>
                          <w:lang w:val="nl-NL"/>
                        </w:rPr>
                        <w:t>(c_opt,w_opt)opt=(c,w);</w:t>
                      </w:r>
                    </w:p>
                    <w:p w:rsidR="004A0460" w:rsidRPr="002E0033" w:rsidRDefault="004A0460" w:rsidP="00C7087D">
                      <w:pPr>
                        <w:rPr>
                          <w:i/>
                          <w:iCs/>
                          <w:sz w:val="18"/>
                          <w:szCs w:val="18"/>
                          <w:lang w:val="nl-NL"/>
                        </w:rPr>
                      </w:pPr>
                      <w:r w:rsidRPr="002E0033">
                        <w:rPr>
                          <w:i/>
                          <w:iCs/>
                          <w:sz w:val="18"/>
                          <w:szCs w:val="18"/>
                          <w:lang w:val="nl-NL"/>
                        </w:rPr>
                        <w:t>(K_opt,d_opt)opt=(K,d);</w:t>
                      </w:r>
                    </w:p>
                    <w:p w:rsidR="004A0460" w:rsidRPr="006335C5" w:rsidRDefault="004A0460" w:rsidP="00C7087D">
                      <w:pPr>
                        <w:rPr>
                          <w:lang w:val="nl-NL"/>
                        </w:rPr>
                      </w:pPr>
                    </w:p>
                  </w:txbxContent>
                </v:textbox>
              </v:rect>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291" distR="114291" simplePos="0" relativeHeight="251648000" behindDoc="0" locked="0" layoutInCell="1" allowOverlap="1">
                <wp:simplePos x="0" y="0"/>
                <wp:positionH relativeFrom="column">
                  <wp:posOffset>1888489</wp:posOffset>
                </wp:positionH>
                <wp:positionV relativeFrom="paragraph">
                  <wp:posOffset>297815</wp:posOffset>
                </wp:positionV>
                <wp:extent cx="0" cy="244475"/>
                <wp:effectExtent l="76200" t="0" r="38100" b="41275"/>
                <wp:wrapNone/>
                <wp:docPr id="3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D55AD63" id="AutoShape 206" o:spid="_x0000_s1026" type="#_x0000_t32" style="position:absolute;margin-left:148.7pt;margin-top:23.45pt;width:0;height:19.25pt;z-index:251648000;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">
                <v:stroke endarrow="block"/>
              </v:shape>
            </w:pict>
          </mc:Fallback>
        </mc:AlternateContent>
      </w:r>
      <w:r>
        <w:rPr>
          <w:lang w:val="en-GB" w:eastAsia="en-GB"/>
        </w:rPr>
        <mc:AlternateContent>
          <mc:Choice Requires="wps">
            <w:drawing>
              <wp:anchor distT="4294967294" distB="4294967294" distL="114300" distR="114300" simplePos="0" relativeHeight="251667456" behindDoc="0" locked="0" layoutInCell="1" allowOverlap="1">
                <wp:simplePos x="0" y="0"/>
                <wp:positionH relativeFrom="column">
                  <wp:posOffset>1882775</wp:posOffset>
                </wp:positionH>
                <wp:positionV relativeFrom="paragraph">
                  <wp:posOffset>368300</wp:posOffset>
                </wp:positionV>
                <wp:extent cx="1671320" cy="3810"/>
                <wp:effectExtent l="38100" t="76200" r="0" b="72390"/>
                <wp:wrapNone/>
                <wp:docPr id="30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1320" cy="381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1E950C9" id="AutoShape 225" o:spid="_x0000_s1026" type="#_x0000_t32" style="position:absolute;margin-left:148.25pt;margin-top:29pt;width:131.6pt;height:.3pt;flip:x 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1" distB="4294967291" distL="114300" distR="114300" simplePos="0" relativeHeight="251657216" behindDoc="0" locked="0" layoutInCell="1" allowOverlap="1">
                <wp:simplePos x="0" y="0"/>
                <wp:positionH relativeFrom="column">
                  <wp:posOffset>4990465</wp:posOffset>
                </wp:positionH>
                <wp:positionV relativeFrom="paragraph">
                  <wp:posOffset>469899</wp:posOffset>
                </wp:positionV>
                <wp:extent cx="480695" cy="0"/>
                <wp:effectExtent l="0" t="76200" r="0" b="76200"/>
                <wp:wrapNone/>
                <wp:docPr id="30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85D2C82" id="AutoShape 215" o:spid="_x0000_s1026" type="#_x0000_t32" style="position:absolute;margin-left:392.95pt;margin-top:37pt;width:37.8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">
                <v:stroke endarrow="block"/>
              </v:shape>
            </w:pict>
          </mc:Fallback>
        </mc:AlternateContent>
      </w:r>
      <w:r>
        <w:rPr>
          <w:lang w:val="en-GB" w:eastAsia="en-GB"/>
        </w:rPr>
        <mc:AlternateContent>
          <mc:Choice Requires="wps">
            <w:drawing>
              <wp:anchor distT="0" distB="0" distL="114300" distR="114300" simplePos="0" relativeHeight="251638784" behindDoc="0" locked="0" layoutInCell="1" allowOverlap="1">
                <wp:simplePos x="0" y="0"/>
                <wp:positionH relativeFrom="column">
                  <wp:posOffset>3577590</wp:posOffset>
                </wp:positionH>
                <wp:positionV relativeFrom="paragraph">
                  <wp:posOffset>316230</wp:posOffset>
                </wp:positionV>
                <wp:extent cx="1409700" cy="324485"/>
                <wp:effectExtent l="0" t="0" r="0" b="0"/>
                <wp:wrapNone/>
                <wp:docPr id="306"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24485"/>
                        </a:xfrm>
                        <a:prstGeom prst="roundRect">
                          <a:avLst>
                            <a:gd name="adj" fmla="val 16667"/>
                          </a:avLst>
                        </a:prstGeom>
                        <a:solidFill>
                          <a:srgbClr val="FFFFFF"/>
                        </a:solidFill>
                        <a:ln w="9525">
                          <a:solidFill>
                            <a:srgbClr val="000000"/>
                          </a:solidFill>
                          <a:round/>
                          <a:headEnd/>
                          <a:tailEnd/>
                        </a:ln>
                      </wps:spPr>
                      <wps:txb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K</w:t>
                            </w:r>
                            <w:r w:rsidRPr="00FC416D">
                              <w:rPr>
                                <w:sz w:val="18"/>
                                <w:szCs w:val="18"/>
                              </w:rPr>
                              <w:t xml:space="preserve"> by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055" style="position:absolute;left:0;text-align:left;margin-left:281.7pt;margin-top:24.9pt;width:111pt;height:2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">
                <v:textbo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K</w:t>
                      </w:r>
                      <w:r w:rsidRPr="00FC416D">
                        <w:rPr>
                          <w:sz w:val="18"/>
                          <w:szCs w:val="18"/>
                        </w:rPr>
                        <w:t xml:space="preserve"> by 1</w:t>
                      </w:r>
                    </w:p>
                  </w:txbxContent>
                </v:textbox>
              </v:roundrect>
            </w:pict>
          </mc:Fallback>
        </mc:AlternateContent>
      </w:r>
      <w:r>
        <w:rPr>
          <w:lang w:val="en-GB" w:eastAsia="en-GB"/>
        </w:rPr>
        <mc:AlternateContent>
          <mc:Choice Requires="wps">
            <w:drawing>
              <wp:anchor distT="0" distB="0" distL="114300" distR="114300" simplePos="0" relativeHeight="251636736" behindDoc="0" locked="0" layoutInCell="1" allowOverlap="1">
                <wp:simplePos x="0" y="0"/>
                <wp:positionH relativeFrom="column">
                  <wp:posOffset>1273810</wp:posOffset>
                </wp:positionH>
                <wp:positionV relativeFrom="paragraph">
                  <wp:posOffset>75565</wp:posOffset>
                </wp:positionV>
                <wp:extent cx="1205865" cy="800100"/>
                <wp:effectExtent l="19050" t="19050" r="13335" b="0"/>
                <wp:wrapNone/>
                <wp:docPr id="30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160">
                          <a:off x="0" y="0"/>
                          <a:ext cx="1205865" cy="800100"/>
                        </a:xfrm>
                        <a:prstGeom prst="flowChartDecision">
                          <a:avLst/>
                        </a:prstGeom>
                        <a:solidFill>
                          <a:srgbClr val="FFFFFF"/>
                        </a:solidFill>
                        <a:ln w="9525">
                          <a:solidFill>
                            <a:srgbClr val="000000"/>
                          </a:solidFill>
                          <a:miter lim="800000"/>
                          <a:headEnd/>
                          <a:tailEnd/>
                        </a:ln>
                      </wps:spPr>
                      <wps:txbx>
                        <w:txbxContent>
                          <w:p w:rsidR="004A0460" w:rsidRPr="009F6919" w:rsidRDefault="004A0460" w:rsidP="00C7087D">
                            <w:pPr>
                              <w:rPr>
                                <w:sz w:val="18"/>
                                <w:szCs w:val="18"/>
                              </w:rPr>
                            </w:pPr>
                            <w:r w:rsidRPr="009F6919">
                              <w:rPr>
                                <w:sz w:val="18"/>
                                <w:szCs w:val="18"/>
                              </w:rPr>
                              <w:t>If (</w:t>
                            </w:r>
                            <w:r w:rsidRPr="009E65B6">
                              <w:rPr>
                                <w:i/>
                                <w:iCs/>
                                <w:sz w:val="18"/>
                                <w:szCs w:val="18"/>
                              </w:rPr>
                              <w:t>K</w:t>
                            </w:r>
                            <w:r w:rsidRPr="009F6919">
                              <w:rPr>
                                <w:sz w:val="18"/>
                                <w:szCs w:val="18"/>
                              </w:rPr>
                              <w:t>&gt;</w:t>
                            </w:r>
                            <w:r w:rsidRPr="009E65B6">
                              <w:rPr>
                                <w:i/>
                                <w:iCs/>
                                <w:sz w:val="18"/>
                                <w:szCs w:val="18"/>
                              </w:rPr>
                              <w:t>k</w:t>
                            </w:r>
                            <w:r w:rsidRPr="00EE03A7">
                              <w:rPr>
                                <w:sz w:val="18"/>
                                <w:szCs w:val="18"/>
                              </w:rPr>
                              <w:t>max</w:t>
                            </w:r>
                            <w:r w:rsidRPr="009F6919">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56" type="#_x0000_t110" style="position:absolute;left:0;text-align:left;margin-left:100.3pt;margin-top:5.95pt;width:94.95pt;height:63pt;rotation:195690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">
                <v:textbox>
                  <w:txbxContent>
                    <w:p w:rsidR="004A0460" w:rsidRPr="009F6919" w:rsidRDefault="004A0460" w:rsidP="00C7087D">
                      <w:pPr>
                        <w:rPr>
                          <w:sz w:val="18"/>
                          <w:szCs w:val="18"/>
                        </w:rPr>
                      </w:pPr>
                      <w:r w:rsidRPr="009F6919">
                        <w:rPr>
                          <w:sz w:val="18"/>
                          <w:szCs w:val="18"/>
                        </w:rPr>
                        <w:t>If (</w:t>
                      </w:r>
                      <w:r w:rsidRPr="009E65B6">
                        <w:rPr>
                          <w:i/>
                          <w:iCs/>
                          <w:sz w:val="18"/>
                          <w:szCs w:val="18"/>
                        </w:rPr>
                        <w:t>K</w:t>
                      </w:r>
                      <w:r w:rsidRPr="009F6919">
                        <w:rPr>
                          <w:sz w:val="18"/>
                          <w:szCs w:val="18"/>
                        </w:rPr>
                        <w:t>&gt;</w:t>
                      </w:r>
                      <w:r w:rsidRPr="009E65B6">
                        <w:rPr>
                          <w:i/>
                          <w:iCs/>
                          <w:sz w:val="18"/>
                          <w:szCs w:val="18"/>
                        </w:rPr>
                        <w:t>k</w:t>
                      </w:r>
                      <w:r w:rsidRPr="00EE03A7">
                        <w:rPr>
                          <w:sz w:val="18"/>
                          <w:szCs w:val="18"/>
                        </w:rPr>
                        <w:t>max</w:t>
                      </w:r>
                      <w:r w:rsidRPr="009F6919">
                        <w:rPr>
                          <w:sz w:val="18"/>
                          <w:szCs w:val="18"/>
                        </w:rPr>
                        <w:t>)</w:t>
                      </w:r>
                    </w:p>
                  </w:txbxContent>
                </v:textbox>
              </v:shape>
            </w:pict>
          </mc:Fallback>
        </mc:AlternateContent>
      </w:r>
      <w:r>
        <w:rPr>
          <w:lang w:val="en-GB" w:eastAsia="en-GB"/>
        </w:rPr>
        <mc:AlternateContent>
          <mc:Choice Requires="wps">
            <w:drawing>
              <wp:anchor distT="0" distB="0" distL="114300" distR="114300" simplePos="0" relativeHeight="251671552" behindDoc="0" locked="0" layoutInCell="1" allowOverlap="1">
                <wp:simplePos x="0" y="0"/>
                <wp:positionH relativeFrom="column">
                  <wp:posOffset>2600325</wp:posOffset>
                </wp:positionH>
                <wp:positionV relativeFrom="paragraph">
                  <wp:posOffset>0</wp:posOffset>
                </wp:positionV>
                <wp:extent cx="485775" cy="243205"/>
                <wp:effectExtent l="0" t="0" r="9525" b="4445"/>
                <wp:wrapNone/>
                <wp:docPr id="30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3205"/>
                        </a:xfrm>
                        <a:prstGeom prst="rect">
                          <a:avLst/>
                        </a:prstGeom>
                        <a:solidFill>
                          <a:srgbClr val="FFFFFF"/>
                        </a:solidFill>
                        <a:ln w="9525">
                          <a:solidFill>
                            <a:schemeClr val="bg1">
                              <a:lumMod val="100000"/>
                              <a:lumOff val="0"/>
                            </a:schemeClr>
                          </a:solidFill>
                          <a:miter lim="800000"/>
                          <a:headEnd/>
                          <a:tailEnd/>
                        </a:ln>
                      </wps:spPr>
                      <wps:txbx>
                        <w:txbxContent>
                          <w:p w:rsidR="004A0460" w:rsidRPr="006333C2" w:rsidRDefault="004A0460" w:rsidP="00C7087D">
                            <w:pPr>
                              <w:rPr>
                                <w:rFonts w:ascii="Times New Roman" w:hAnsi="Times New Roman" w:cs="Times New Roman"/>
                                <w:sz w:val="20"/>
                                <w:szCs w:val="20"/>
                              </w:rPr>
                            </w:pPr>
                            <w:r w:rsidRPr="006333C2">
                              <w:rPr>
                                <w:rFonts w:ascii="Times New Roman" w:hAnsi="Times New Roman" w:cs="Times New Roman"/>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57" type="#_x0000_t202" style="position:absolute;left:0;text-align:left;margin-left:204.75pt;margin-top:0;width:38.25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" strokecolor="white [3212]">
                <v:textbox>
                  <w:txbxContent>
                    <w:p w:rsidR="004A0460" w:rsidRPr="006333C2" w:rsidRDefault="004A0460" w:rsidP="00C7087D">
                      <w:pPr>
                        <w:rPr>
                          <w:rFonts w:ascii="Times New Roman" w:hAnsi="Times New Roman" w:cs="Times New Roman"/>
                          <w:sz w:val="20"/>
                          <w:szCs w:val="20"/>
                        </w:rPr>
                      </w:pPr>
                      <w:r w:rsidRPr="006333C2">
                        <w:rPr>
                          <w:rFonts w:ascii="Times New Roman" w:hAnsi="Times New Roman" w:cs="Times New Roman"/>
                          <w:sz w:val="20"/>
                          <w:szCs w:val="20"/>
                        </w:rPr>
                        <w:t>No</w:t>
                      </w:r>
                    </w:p>
                  </w:txbxContent>
                </v:textbox>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53120" behindDoc="0" locked="0" layoutInCell="1" allowOverlap="1">
                <wp:simplePos x="0" y="0"/>
                <wp:positionH relativeFrom="column">
                  <wp:posOffset>2460625</wp:posOffset>
                </wp:positionH>
                <wp:positionV relativeFrom="paragraph">
                  <wp:posOffset>25400</wp:posOffset>
                </wp:positionV>
                <wp:extent cx="1104265" cy="635"/>
                <wp:effectExtent l="0" t="76200" r="635" b="75565"/>
                <wp:wrapNone/>
                <wp:docPr id="30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63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A501A80" id="AutoShape 211" o:spid="_x0000_s1026" type="#_x0000_t32" style="position:absolute;margin-left:193.75pt;margin-top:2pt;width:86.9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">
                <v:stroke endarrow="block"/>
              </v:shape>
            </w:pict>
          </mc:Fallback>
        </mc:AlternateContent>
      </w:r>
      <w:r>
        <w:rPr>
          <w:lang w:val="en-GB" w:eastAsia="en-GB"/>
        </w:rPr>
        <mc:AlternateContent>
          <mc:Choice Requires="wps">
            <w:drawing>
              <wp:anchor distT="0" distB="0" distL="114291" distR="114291" simplePos="0" relativeHeight="251649024" behindDoc="0" locked="0" layoutInCell="1" allowOverlap="1">
                <wp:simplePos x="0" y="0"/>
                <wp:positionH relativeFrom="column">
                  <wp:posOffset>1867534</wp:posOffset>
                </wp:positionH>
                <wp:positionV relativeFrom="paragraph">
                  <wp:posOffset>387985</wp:posOffset>
                </wp:positionV>
                <wp:extent cx="0" cy="171450"/>
                <wp:effectExtent l="76200" t="0" r="38100" b="38100"/>
                <wp:wrapNone/>
                <wp:docPr id="30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10EB86A" id="AutoShape 207" o:spid="_x0000_s1026" type="#_x0000_t32" style="position:absolute;margin-left:147.05pt;margin-top:30.55pt;width:0;height:13.5pt;z-index:251649024;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">
                <v:stroke endarrow="block"/>
              </v:shape>
            </w:pict>
          </mc:Fallback>
        </mc:AlternateContent>
      </w:r>
      <w:r>
        <w:rPr>
          <w:lang w:val="en-GB" w:eastAsia="en-GB"/>
        </w:rPr>
        <mc:AlternateContent>
          <mc:Choice Requires="wps">
            <w:drawing>
              <wp:anchor distT="0" distB="0" distL="114300" distR="114300" simplePos="0" relativeHeight="251670528" behindDoc="0" locked="0" layoutInCell="1" allowOverlap="1">
                <wp:simplePos x="0" y="0"/>
                <wp:positionH relativeFrom="column">
                  <wp:posOffset>1178560</wp:posOffset>
                </wp:positionH>
                <wp:positionV relativeFrom="paragraph">
                  <wp:posOffset>238125</wp:posOffset>
                </wp:positionV>
                <wp:extent cx="451485" cy="320675"/>
                <wp:effectExtent l="0" t="0" r="5715" b="3175"/>
                <wp:wrapNone/>
                <wp:docPr id="30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20675"/>
                        </a:xfrm>
                        <a:prstGeom prst="rect">
                          <a:avLst/>
                        </a:prstGeom>
                        <a:solidFill>
                          <a:srgbClr val="FFFFFF"/>
                        </a:solidFill>
                        <a:ln w="9525">
                          <a:solidFill>
                            <a:schemeClr val="bg1">
                              <a:lumMod val="100000"/>
                              <a:lumOff val="0"/>
                            </a:schemeClr>
                          </a:solidFill>
                          <a:miter lim="800000"/>
                          <a:headEnd/>
                          <a:tailEnd/>
                        </a:ln>
                      </wps:spPr>
                      <wps:txbx>
                        <w:txbxContent>
                          <w:p w:rsidR="004A0460" w:rsidRDefault="004A0460" w:rsidP="00C7087D">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58" type="#_x0000_t202" style="position:absolute;left:0;text-align:left;margin-left:92.8pt;margin-top:18.75pt;width:35.5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" strokecolor="white [3212]">
                <v:textbox>
                  <w:txbxContent>
                    <w:p w:rsidR="004A0460" w:rsidRDefault="004A0460" w:rsidP="00C7087D">
                      <w:r>
                        <w:t>yes</w:t>
                      </w:r>
                    </w:p>
                  </w:txbxContent>
                </v:textbox>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1" distB="4294967291" distL="114300" distR="114300" simplePos="0" relativeHeight="251658240" behindDoc="0" locked="0" layoutInCell="1" allowOverlap="1">
                <wp:simplePos x="0" y="0"/>
                <wp:positionH relativeFrom="column">
                  <wp:posOffset>4968240</wp:posOffset>
                </wp:positionH>
                <wp:positionV relativeFrom="paragraph">
                  <wp:posOffset>470534</wp:posOffset>
                </wp:positionV>
                <wp:extent cx="504825" cy="0"/>
                <wp:effectExtent l="0" t="76200" r="0" b="76200"/>
                <wp:wrapNone/>
                <wp:docPr id="310"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51F4B12" id="AutoShape 216" o:spid="_x0000_s1026" type="#_x0000_t32" style="position:absolute;margin-left:391.2pt;margin-top:37.05pt;width:39.7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">
                <v:stroke endarrow="block"/>
              </v:shape>
            </w:pict>
          </mc:Fallback>
        </mc:AlternateContent>
      </w:r>
      <w:r>
        <w:rPr>
          <w:lang w:val="en-GB" w:eastAsia="en-GB"/>
        </w:rPr>
        <mc:AlternateContent>
          <mc:Choice Requires="wps">
            <w:drawing>
              <wp:anchor distT="0" distB="0" distL="114300" distR="114300" simplePos="0" relativeHeight="251639808" behindDoc="0" locked="0" layoutInCell="1" allowOverlap="1">
                <wp:simplePos x="0" y="0"/>
                <wp:positionH relativeFrom="column">
                  <wp:posOffset>3557905</wp:posOffset>
                </wp:positionH>
                <wp:positionV relativeFrom="paragraph">
                  <wp:posOffset>330835</wp:posOffset>
                </wp:positionV>
                <wp:extent cx="1409700" cy="342900"/>
                <wp:effectExtent l="0" t="0" r="0" b="0"/>
                <wp:wrapNone/>
                <wp:docPr id="31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42900"/>
                        </a:xfrm>
                        <a:prstGeom prst="roundRect">
                          <a:avLst>
                            <a:gd name="adj" fmla="val 16667"/>
                          </a:avLst>
                        </a:prstGeom>
                        <a:solidFill>
                          <a:srgbClr val="FFFFFF"/>
                        </a:solidFill>
                        <a:ln w="9525">
                          <a:solidFill>
                            <a:srgbClr val="000000"/>
                          </a:solidFill>
                          <a:round/>
                          <a:headEnd/>
                          <a:tailEnd/>
                        </a:ln>
                      </wps:spPr>
                      <wps:txb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d</w:t>
                            </w:r>
                            <w:r w:rsidRPr="00FC416D">
                              <w:rPr>
                                <w:sz w:val="18"/>
                                <w:szCs w:val="18"/>
                              </w:rPr>
                              <w:t xml:space="preserve"> by 1</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59" style="position:absolute;left:0;text-align:left;margin-left:280.15pt;margin-top:26.05pt;width:111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">
                <v:textbo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d</w:t>
                      </w:r>
                      <w:r w:rsidRPr="00FC416D">
                        <w:rPr>
                          <w:sz w:val="18"/>
                          <w:szCs w:val="18"/>
                        </w:rPr>
                        <w:t xml:space="preserve"> by 1</w:t>
                      </w:r>
                    </w:p>
                    <w:p w:rsidR="004A0460" w:rsidRDefault="004A0460" w:rsidP="00C7087D"/>
                  </w:txbxContent>
                </v:textbox>
              </v:roundrect>
            </w:pict>
          </mc:Fallback>
        </mc:AlternateContent>
      </w:r>
      <w:r>
        <w:rPr>
          <w:lang w:val="en-GB" w:eastAsia="en-GB"/>
        </w:rPr>
        <mc:AlternateContent>
          <mc:Choice Requires="wps">
            <w:drawing>
              <wp:anchor distT="4294967291" distB="4294967291" distL="114300" distR="114300" simplePos="0" relativeHeight="251654144" behindDoc="0" locked="0" layoutInCell="1" allowOverlap="1">
                <wp:simplePos x="0" y="0"/>
                <wp:positionH relativeFrom="column">
                  <wp:posOffset>2447925</wp:posOffset>
                </wp:positionH>
                <wp:positionV relativeFrom="paragraph">
                  <wp:posOffset>471169</wp:posOffset>
                </wp:positionV>
                <wp:extent cx="1117600" cy="0"/>
                <wp:effectExtent l="0" t="76200" r="6350" b="76200"/>
                <wp:wrapNone/>
                <wp:docPr id="312"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59407D7" id="AutoShape 212" o:spid="_x0000_s1026" type="#_x0000_t32" style="position:absolute;margin-left:192.75pt;margin-top:37.1pt;width:88pt;height:0;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">
                <v:stroke endarrow="block"/>
              </v:shape>
            </w:pict>
          </mc:Fallback>
        </mc:AlternateContent>
      </w:r>
      <w:r>
        <w:rPr>
          <w:lang w:val="en-GB" w:eastAsia="en-GB"/>
        </w:rPr>
        <mc:AlternateContent>
          <mc:Choice Requires="wps">
            <w:drawing>
              <wp:anchor distT="0" distB="0" distL="114300" distR="114300" simplePos="0" relativeHeight="251675648" behindDoc="0" locked="0" layoutInCell="1" allowOverlap="1">
                <wp:simplePos x="0" y="0"/>
                <wp:positionH relativeFrom="column">
                  <wp:posOffset>2621280</wp:posOffset>
                </wp:positionH>
                <wp:positionV relativeFrom="paragraph">
                  <wp:posOffset>81280</wp:posOffset>
                </wp:positionV>
                <wp:extent cx="401955" cy="260350"/>
                <wp:effectExtent l="0" t="0" r="0" b="6350"/>
                <wp:wrapNone/>
                <wp:docPr id="31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60350"/>
                        </a:xfrm>
                        <a:prstGeom prst="rect">
                          <a:avLst/>
                        </a:prstGeom>
                        <a:solidFill>
                          <a:srgbClr val="FFFFFF"/>
                        </a:solidFill>
                        <a:ln w="9525">
                          <a:solidFill>
                            <a:schemeClr val="bg1">
                              <a:lumMod val="100000"/>
                              <a:lumOff val="0"/>
                            </a:schemeClr>
                          </a:solidFill>
                          <a:miter lim="800000"/>
                          <a:headEnd/>
                          <a:tailEnd/>
                        </a:ln>
                      </wps:spPr>
                      <wps:txb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60" type="#_x0000_t202" style="position:absolute;left:0;text-align:left;margin-left:206.4pt;margin-top:6.4pt;width:31.6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" strokecolor="white [3212]">
                <v:textbo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v:textbox>
              </v:shape>
            </w:pict>
          </mc:Fallback>
        </mc:AlternateContent>
      </w:r>
      <w:r>
        <w:rPr>
          <w:lang w:val="en-GB" w:eastAsia="en-GB"/>
        </w:rPr>
        <mc:AlternateContent>
          <mc:Choice Requires="wps">
            <w:drawing>
              <wp:anchor distT="0" distB="0" distL="114300" distR="114300" simplePos="0" relativeHeight="251633664" behindDoc="0" locked="0" layoutInCell="1" allowOverlap="1">
                <wp:simplePos x="0" y="0"/>
                <wp:positionH relativeFrom="column">
                  <wp:posOffset>1291590</wp:posOffset>
                </wp:positionH>
                <wp:positionV relativeFrom="paragraph">
                  <wp:posOffset>80010</wp:posOffset>
                </wp:positionV>
                <wp:extent cx="1146810" cy="761365"/>
                <wp:effectExtent l="19050" t="19050" r="0" b="19685"/>
                <wp:wrapNone/>
                <wp:docPr id="31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761365"/>
                        </a:xfrm>
                        <a:prstGeom prst="flowChartDecision">
                          <a:avLst/>
                        </a:prstGeom>
                        <a:solidFill>
                          <a:srgbClr val="FFFFFF"/>
                        </a:solidFill>
                        <a:ln w="9525">
                          <a:solidFill>
                            <a:srgbClr val="000000"/>
                          </a:solidFill>
                          <a:miter lim="800000"/>
                          <a:headEnd/>
                          <a:tailEnd/>
                        </a:ln>
                      </wps:spPr>
                      <wps:txbx>
                        <w:txbxContent>
                          <w:p w:rsidR="004A0460" w:rsidRPr="00FC416D" w:rsidRDefault="004A0460" w:rsidP="00C7087D">
                            <w:pPr>
                              <w:rPr>
                                <w:sz w:val="18"/>
                                <w:szCs w:val="18"/>
                              </w:rPr>
                            </w:pPr>
                            <w:r w:rsidRPr="00FC416D">
                              <w:rPr>
                                <w:sz w:val="18"/>
                                <w:szCs w:val="18"/>
                              </w:rPr>
                              <w:t>If (</w:t>
                            </w:r>
                            <w:r w:rsidRPr="009E65B6">
                              <w:rPr>
                                <w:i/>
                                <w:iCs/>
                                <w:sz w:val="18"/>
                                <w:szCs w:val="18"/>
                              </w:rPr>
                              <w:t>d</w:t>
                            </w:r>
                            <w:r w:rsidRPr="00FC416D">
                              <w:rPr>
                                <w:sz w:val="18"/>
                                <w:szCs w:val="18"/>
                              </w:rPr>
                              <w:t>&gt;</w:t>
                            </w:r>
                            <w:r w:rsidRPr="009E65B6">
                              <w:rPr>
                                <w:i/>
                                <w:iCs/>
                                <w:sz w:val="18"/>
                                <w:szCs w:val="18"/>
                              </w:rPr>
                              <w:t>d</w:t>
                            </w:r>
                            <w:r w:rsidRPr="00EE03A7">
                              <w:rPr>
                                <w:sz w:val="18"/>
                                <w:szCs w:val="18"/>
                              </w:rPr>
                              <w:t>max</w:t>
                            </w:r>
                            <w:r w:rsidRPr="00FC416D">
                              <w:rPr>
                                <w:sz w:val="18"/>
                                <w:szCs w:val="18"/>
                              </w:rPr>
                              <w:t>)</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61" type="#_x0000_t110" style="position:absolute;left:0;text-align:left;margin-left:101.7pt;margin-top:6.3pt;width:90.3pt;height:59.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">
                <v:textbox>
                  <w:txbxContent>
                    <w:p w:rsidR="004A0460" w:rsidRPr="00FC416D" w:rsidRDefault="004A0460" w:rsidP="00C7087D">
                      <w:pPr>
                        <w:rPr>
                          <w:sz w:val="18"/>
                          <w:szCs w:val="18"/>
                        </w:rPr>
                      </w:pPr>
                      <w:r w:rsidRPr="00FC416D">
                        <w:rPr>
                          <w:sz w:val="18"/>
                          <w:szCs w:val="18"/>
                        </w:rPr>
                        <w:t>If (</w:t>
                      </w:r>
                      <w:r w:rsidRPr="009E65B6">
                        <w:rPr>
                          <w:i/>
                          <w:iCs/>
                          <w:sz w:val="18"/>
                          <w:szCs w:val="18"/>
                        </w:rPr>
                        <w:t>d</w:t>
                      </w:r>
                      <w:r w:rsidRPr="00FC416D">
                        <w:rPr>
                          <w:sz w:val="18"/>
                          <w:szCs w:val="18"/>
                        </w:rPr>
                        <w:t>&gt;</w:t>
                      </w:r>
                      <w:r w:rsidRPr="009E65B6">
                        <w:rPr>
                          <w:i/>
                          <w:iCs/>
                          <w:sz w:val="18"/>
                          <w:szCs w:val="18"/>
                        </w:rPr>
                        <w:t>d</w:t>
                      </w:r>
                      <w:r w:rsidRPr="00EE03A7">
                        <w:rPr>
                          <w:sz w:val="18"/>
                          <w:szCs w:val="18"/>
                        </w:rPr>
                        <w:t>max</w:t>
                      </w:r>
                      <w:r w:rsidRPr="00FC416D">
                        <w:rPr>
                          <w:sz w:val="18"/>
                          <w:szCs w:val="18"/>
                        </w:rPr>
                        <w:t>)</w:t>
                      </w:r>
                    </w:p>
                    <w:p w:rsidR="004A0460" w:rsidRDefault="004A0460" w:rsidP="00C7087D"/>
                  </w:txbxContent>
                </v:textbox>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72576" behindDoc="0" locked="0" layoutInCell="1" allowOverlap="1">
                <wp:simplePos x="0" y="0"/>
                <wp:positionH relativeFrom="column">
                  <wp:posOffset>1305560</wp:posOffset>
                </wp:positionH>
                <wp:positionV relativeFrom="paragraph">
                  <wp:posOffset>360045</wp:posOffset>
                </wp:positionV>
                <wp:extent cx="417830" cy="250190"/>
                <wp:effectExtent l="0" t="0" r="1270" b="0"/>
                <wp:wrapNone/>
                <wp:docPr id="3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50190"/>
                        </a:xfrm>
                        <a:prstGeom prst="rect">
                          <a:avLst/>
                        </a:prstGeom>
                        <a:solidFill>
                          <a:srgbClr val="FFFFFF"/>
                        </a:solidFill>
                        <a:ln w="9525">
                          <a:solidFill>
                            <a:schemeClr val="bg1">
                              <a:lumMod val="100000"/>
                              <a:lumOff val="0"/>
                            </a:schemeClr>
                          </a:solidFill>
                          <a:miter lim="800000"/>
                          <a:headEnd/>
                          <a:tailEnd/>
                        </a:ln>
                      </wps:spPr>
                      <wps:txbx>
                        <w:txbxContent>
                          <w:p w:rsidR="004A0460" w:rsidRPr="007E2E0B" w:rsidRDefault="004A0460" w:rsidP="00C7087D">
                            <w:pPr>
                              <w:rPr>
                                <w:rFonts w:ascii="Times New Roman" w:hAnsi="Times New Roman" w:cs="Times New Roman"/>
                                <w:sz w:val="20"/>
                                <w:szCs w:val="20"/>
                              </w:rPr>
                            </w:pPr>
                            <w:r w:rsidRPr="007E2E0B">
                              <w:rPr>
                                <w:rFonts w:ascii="Times New Roman" w:hAnsi="Times New Roman" w:cs="Times New Roman"/>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62" type="#_x0000_t202" style="position:absolute;left:0;text-align:left;margin-left:102.8pt;margin-top:28.35pt;width:32.9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" strokecolor="white [3212]">
                <v:textbox>
                  <w:txbxContent>
                    <w:p w:rsidR="004A0460" w:rsidRPr="007E2E0B" w:rsidRDefault="004A0460" w:rsidP="00C7087D">
                      <w:pPr>
                        <w:rPr>
                          <w:rFonts w:ascii="Times New Roman" w:hAnsi="Times New Roman" w:cs="Times New Roman"/>
                          <w:sz w:val="20"/>
                          <w:szCs w:val="20"/>
                        </w:rPr>
                      </w:pPr>
                      <w:r w:rsidRPr="007E2E0B">
                        <w:rPr>
                          <w:rFonts w:ascii="Times New Roman" w:hAnsi="Times New Roman" w:cs="Times New Roman"/>
                          <w:sz w:val="20"/>
                          <w:szCs w:val="20"/>
                        </w:rPr>
                        <w:t>yes</w:t>
                      </w:r>
                    </w:p>
                  </w:txbxContent>
                </v:textbox>
              </v:shape>
            </w:pict>
          </mc:Fallback>
        </mc:AlternateContent>
      </w:r>
      <w:r>
        <w:rPr>
          <w:lang w:val="en-GB" w:eastAsia="en-GB"/>
        </w:rPr>
        <mc:AlternateContent>
          <mc:Choice Requires="wps">
            <w:drawing>
              <wp:anchor distT="0" distB="0" distL="114291" distR="114291" simplePos="0" relativeHeight="251650048" behindDoc="0" locked="0" layoutInCell="1" allowOverlap="1">
                <wp:simplePos x="0" y="0"/>
                <wp:positionH relativeFrom="column">
                  <wp:posOffset>1862454</wp:posOffset>
                </wp:positionH>
                <wp:positionV relativeFrom="paragraph">
                  <wp:posOffset>360680</wp:posOffset>
                </wp:positionV>
                <wp:extent cx="0" cy="338455"/>
                <wp:effectExtent l="76200" t="0" r="57150" b="42545"/>
                <wp:wrapNone/>
                <wp:docPr id="31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DC9E115" id="AutoShape 208" o:spid="_x0000_s1026" type="#_x0000_t32" style="position:absolute;margin-left:146.65pt;margin-top:28.4pt;width:0;height:26.65pt;z-index:251650048;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76672" behindDoc="0" locked="0" layoutInCell="1" allowOverlap="1">
                <wp:simplePos x="0" y="0"/>
                <wp:positionH relativeFrom="column">
                  <wp:posOffset>2595245</wp:posOffset>
                </wp:positionH>
                <wp:positionV relativeFrom="paragraph">
                  <wp:posOffset>394335</wp:posOffset>
                </wp:positionV>
                <wp:extent cx="476885" cy="242570"/>
                <wp:effectExtent l="0" t="0" r="0" b="5080"/>
                <wp:wrapNone/>
                <wp:docPr id="31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42570"/>
                        </a:xfrm>
                        <a:prstGeom prst="rect">
                          <a:avLst/>
                        </a:prstGeom>
                        <a:solidFill>
                          <a:srgbClr val="FFFFFF"/>
                        </a:solidFill>
                        <a:ln w="9525">
                          <a:solidFill>
                            <a:schemeClr val="bg1">
                              <a:lumMod val="100000"/>
                              <a:lumOff val="0"/>
                            </a:schemeClr>
                          </a:solidFill>
                          <a:miter lim="800000"/>
                          <a:headEnd/>
                          <a:tailEnd/>
                        </a:ln>
                      </wps:spPr>
                      <wps:txb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63" type="#_x0000_t202" style="position:absolute;left:0;text-align:left;margin-left:204.35pt;margin-top:31.05pt;width:37.5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" strokecolor="white [3212]">
                <v:textbo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v:textbox>
              </v:shape>
            </w:pict>
          </mc:Fallback>
        </mc:AlternateContent>
      </w:r>
      <w:r>
        <w:rPr>
          <w:lang w:val="en-GB" w:eastAsia="en-GB"/>
        </w:rPr>
        <mc:AlternateContent>
          <mc:Choice Requires="wps">
            <w:drawing>
              <wp:anchor distT="0" distB="0" distL="114300" distR="114300" simplePos="0" relativeHeight="251635712" behindDoc="0" locked="0" layoutInCell="1" allowOverlap="1">
                <wp:simplePos x="0" y="0"/>
                <wp:positionH relativeFrom="column">
                  <wp:posOffset>1299845</wp:posOffset>
                </wp:positionH>
                <wp:positionV relativeFrom="paragraph">
                  <wp:posOffset>224155</wp:posOffset>
                </wp:positionV>
                <wp:extent cx="1146810" cy="847090"/>
                <wp:effectExtent l="19050" t="19050" r="0" b="10160"/>
                <wp:wrapNone/>
                <wp:docPr id="3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847090"/>
                        </a:xfrm>
                        <a:prstGeom prst="flowChartDecision">
                          <a:avLst/>
                        </a:prstGeom>
                        <a:solidFill>
                          <a:srgbClr val="FFFFFF"/>
                        </a:solidFill>
                        <a:ln w="9525">
                          <a:solidFill>
                            <a:srgbClr val="000000"/>
                          </a:solidFill>
                          <a:miter lim="800000"/>
                          <a:headEnd/>
                          <a:tailEnd/>
                        </a:ln>
                      </wps:spPr>
                      <wps:txbx>
                        <w:txbxContent>
                          <w:p w:rsidR="004A0460" w:rsidRDefault="004A0460" w:rsidP="00C7087D">
                            <w:r w:rsidRPr="00FC416D">
                              <w:rPr>
                                <w:sz w:val="18"/>
                                <w:szCs w:val="18"/>
                              </w:rPr>
                              <w:t>If (</w:t>
                            </w:r>
                            <w:r w:rsidRPr="009E65B6">
                              <w:rPr>
                                <w:i/>
                                <w:iCs/>
                                <w:sz w:val="18"/>
                                <w:szCs w:val="18"/>
                              </w:rPr>
                              <w:t>w</w:t>
                            </w:r>
                            <w:r w:rsidRPr="00FC416D">
                              <w:rPr>
                                <w:sz w:val="18"/>
                                <w:szCs w:val="18"/>
                              </w:rPr>
                              <w:t>&gt;</w:t>
                            </w:r>
                            <w:r w:rsidRPr="009E65B6">
                              <w:rPr>
                                <w:i/>
                                <w:iCs/>
                                <w:sz w:val="18"/>
                                <w:szCs w:val="18"/>
                              </w:rPr>
                              <w:t>w</w:t>
                            </w:r>
                            <w:r w:rsidRPr="00EE03A7">
                              <w:rPr>
                                <w:sz w:val="18"/>
                                <w:szCs w:val="18"/>
                              </w:rPr>
                              <w:t>max</w:t>
                            </w:r>
                            <w:r>
                              <w:t>)</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64" type="#_x0000_t110" style="position:absolute;left:0;text-align:left;margin-left:102.35pt;margin-top:17.65pt;width:90.3pt;height:6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">
                <v:textbox>
                  <w:txbxContent>
                    <w:p w:rsidR="004A0460" w:rsidRDefault="004A0460" w:rsidP="00C7087D">
                      <w:r w:rsidRPr="00FC416D">
                        <w:rPr>
                          <w:sz w:val="18"/>
                          <w:szCs w:val="18"/>
                        </w:rPr>
                        <w:t>If (</w:t>
                      </w:r>
                      <w:r w:rsidRPr="009E65B6">
                        <w:rPr>
                          <w:i/>
                          <w:iCs/>
                          <w:sz w:val="18"/>
                          <w:szCs w:val="18"/>
                        </w:rPr>
                        <w:t>w</w:t>
                      </w:r>
                      <w:r w:rsidRPr="00FC416D">
                        <w:rPr>
                          <w:sz w:val="18"/>
                          <w:szCs w:val="18"/>
                        </w:rPr>
                        <w:t>&gt;</w:t>
                      </w:r>
                      <w:r w:rsidRPr="009E65B6">
                        <w:rPr>
                          <w:i/>
                          <w:iCs/>
                          <w:sz w:val="18"/>
                          <w:szCs w:val="18"/>
                        </w:rPr>
                        <w:t>w</w:t>
                      </w:r>
                      <w:r w:rsidRPr="00EE03A7">
                        <w:rPr>
                          <w:sz w:val="18"/>
                          <w:szCs w:val="18"/>
                        </w:rPr>
                        <w:t>max</w:t>
                      </w:r>
                      <w:r>
                        <w:t>)</w:t>
                      </w:r>
                    </w:p>
                    <w:p w:rsidR="004A0460" w:rsidRDefault="004A0460" w:rsidP="00C7087D"/>
                  </w:txbxContent>
                </v:textbox>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4" distB="4294967294" distL="114300" distR="114300" simplePos="0" relativeHeight="251659264" behindDoc="0" locked="0" layoutInCell="1" allowOverlap="1">
                <wp:simplePos x="0" y="0"/>
                <wp:positionH relativeFrom="column">
                  <wp:posOffset>4930140</wp:posOffset>
                </wp:positionH>
                <wp:positionV relativeFrom="paragraph">
                  <wp:posOffset>162560</wp:posOffset>
                </wp:positionV>
                <wp:extent cx="704850" cy="10160"/>
                <wp:effectExtent l="0" t="57150" r="19050" b="66040"/>
                <wp:wrapNone/>
                <wp:docPr id="31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016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83BC29D" id="AutoShape 217" o:spid="_x0000_s1026" type="#_x0000_t32" style="position:absolute;margin-left:388.2pt;margin-top:12.8pt;width:55.5pt;height:.8p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">
                <v:stroke endarrow="block"/>
              </v:shape>
            </w:pict>
          </mc:Fallback>
        </mc:AlternateContent>
      </w:r>
      <w:r>
        <w:rPr>
          <w:lang w:val="en-GB" w:eastAsia="en-GB"/>
        </w:rPr>
        <mc:AlternateContent>
          <mc:Choice Requires="wps">
            <w:drawing>
              <wp:anchor distT="0" distB="0" distL="114300" distR="114300" simplePos="0" relativeHeight="251640832" behindDoc="0" locked="0" layoutInCell="1" allowOverlap="1">
                <wp:simplePos x="0" y="0"/>
                <wp:positionH relativeFrom="column">
                  <wp:posOffset>3519805</wp:posOffset>
                </wp:positionH>
                <wp:positionV relativeFrom="paragraph">
                  <wp:posOffset>29210</wp:posOffset>
                </wp:positionV>
                <wp:extent cx="1409700" cy="304800"/>
                <wp:effectExtent l="0" t="0" r="0" b="0"/>
                <wp:wrapNone/>
                <wp:docPr id="24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04800"/>
                        </a:xfrm>
                        <a:prstGeom prst="roundRect">
                          <a:avLst>
                            <a:gd name="adj" fmla="val 16667"/>
                          </a:avLst>
                        </a:prstGeom>
                        <a:solidFill>
                          <a:srgbClr val="FFFFFF"/>
                        </a:solidFill>
                        <a:ln w="9525">
                          <a:solidFill>
                            <a:srgbClr val="000000"/>
                          </a:solidFill>
                          <a:round/>
                          <a:headEnd/>
                          <a:tailEnd/>
                        </a:ln>
                      </wps:spPr>
                      <wps:txb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 xml:space="preserve">w </w:t>
                            </w:r>
                            <w:r w:rsidRPr="00FC416D">
                              <w:rPr>
                                <w:sz w:val="18"/>
                                <w:szCs w:val="18"/>
                              </w:rPr>
                              <w:t>by 0.001</w:t>
                            </w:r>
                            <w:r>
                              <w:rPr>
                                <w:sz w:val="18"/>
                                <w:szCs w:val="18"/>
                              </w:rPr>
                              <w:t>f</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065" style="position:absolute;left:0;text-align:left;margin-left:277.15pt;margin-top:2.3pt;width:111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">
                <v:textbo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 xml:space="preserve">w </w:t>
                      </w:r>
                      <w:r w:rsidRPr="00FC416D">
                        <w:rPr>
                          <w:sz w:val="18"/>
                          <w:szCs w:val="18"/>
                        </w:rPr>
                        <w:t>by 0.001</w:t>
                      </w:r>
                      <w:r>
                        <w:rPr>
                          <w:sz w:val="18"/>
                          <w:szCs w:val="18"/>
                        </w:rPr>
                        <w:t>f</w:t>
                      </w:r>
                    </w:p>
                    <w:p w:rsidR="004A0460" w:rsidRDefault="004A0460" w:rsidP="00C7087D"/>
                  </w:txbxContent>
                </v:textbox>
              </v:roundrect>
            </w:pict>
          </mc:Fallback>
        </mc:AlternateContent>
      </w:r>
      <w:r>
        <w:rPr>
          <w:lang w:val="en-GB" w:eastAsia="en-GB"/>
        </w:rPr>
        <mc:AlternateContent>
          <mc:Choice Requires="wps">
            <w:drawing>
              <wp:anchor distT="0" distB="0" distL="114300" distR="114300" simplePos="0" relativeHeight="251655168" behindDoc="0" locked="0" layoutInCell="1" allowOverlap="1">
                <wp:simplePos x="0" y="0"/>
                <wp:positionH relativeFrom="column">
                  <wp:posOffset>2413000</wp:posOffset>
                </wp:positionH>
                <wp:positionV relativeFrom="paragraph">
                  <wp:posOffset>174625</wp:posOffset>
                </wp:positionV>
                <wp:extent cx="1104265" cy="635"/>
                <wp:effectExtent l="0" t="76200" r="635" b="75565"/>
                <wp:wrapNone/>
                <wp:docPr id="243"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63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B9CAC4D" id="AutoShape 213" o:spid="_x0000_s1026" type="#_x0000_t32" style="position:absolute;margin-left:190pt;margin-top:13.75pt;width:86.9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0" distB="0" distL="114300" distR="114300" simplePos="0" relativeHeight="251677696" behindDoc="0" locked="0" layoutInCell="1" allowOverlap="1">
                <wp:simplePos x="0" y="0"/>
                <wp:positionH relativeFrom="column">
                  <wp:posOffset>2722880</wp:posOffset>
                </wp:positionH>
                <wp:positionV relativeFrom="paragraph">
                  <wp:posOffset>414020</wp:posOffset>
                </wp:positionV>
                <wp:extent cx="393700" cy="245110"/>
                <wp:effectExtent l="0" t="0" r="6350" b="2540"/>
                <wp:wrapNone/>
                <wp:docPr id="3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45110"/>
                        </a:xfrm>
                        <a:prstGeom prst="rect">
                          <a:avLst/>
                        </a:prstGeom>
                        <a:solidFill>
                          <a:srgbClr val="FFFFFF"/>
                        </a:solidFill>
                        <a:ln w="9525">
                          <a:solidFill>
                            <a:schemeClr val="bg1">
                              <a:lumMod val="100000"/>
                              <a:lumOff val="0"/>
                            </a:schemeClr>
                          </a:solidFill>
                          <a:miter lim="800000"/>
                          <a:headEnd/>
                          <a:tailEnd/>
                        </a:ln>
                      </wps:spPr>
                      <wps:txb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66" type="#_x0000_t202" style="position:absolute;left:0;text-align:left;margin-left:214.4pt;margin-top:32.6pt;width:31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" strokecolor="white [3212]">
                <v:textbox>
                  <w:txbxContent>
                    <w:p w:rsidR="004A0460" w:rsidRPr="00A61FDB" w:rsidRDefault="004A0460" w:rsidP="00C7087D">
                      <w:pPr>
                        <w:rPr>
                          <w:rFonts w:ascii="Times New Roman" w:hAnsi="Times New Roman" w:cs="Times New Roman"/>
                          <w:sz w:val="20"/>
                          <w:szCs w:val="20"/>
                        </w:rPr>
                      </w:pPr>
                      <w:r w:rsidRPr="00A61FDB">
                        <w:rPr>
                          <w:rFonts w:ascii="Times New Roman" w:hAnsi="Times New Roman" w:cs="Times New Roman"/>
                          <w:sz w:val="20"/>
                          <w:szCs w:val="20"/>
                        </w:rPr>
                        <w:t>No</w:t>
                      </w:r>
                    </w:p>
                  </w:txbxContent>
                </v:textbox>
              </v:shape>
            </w:pict>
          </mc:Fallback>
        </mc:AlternateContent>
      </w:r>
      <w:r>
        <w:rPr>
          <w:lang w:val="en-GB" w:eastAsia="en-GB"/>
        </w:rPr>
        <mc:AlternateContent>
          <mc:Choice Requires="wps">
            <w:drawing>
              <wp:anchor distT="0" distB="0" distL="114300" distR="114300" simplePos="0" relativeHeight="251673600" behindDoc="0" locked="0" layoutInCell="1" allowOverlap="1">
                <wp:simplePos x="0" y="0"/>
                <wp:positionH relativeFrom="column">
                  <wp:posOffset>1240155</wp:posOffset>
                </wp:positionH>
                <wp:positionV relativeFrom="paragraph">
                  <wp:posOffset>110490</wp:posOffset>
                </wp:positionV>
                <wp:extent cx="425450" cy="301625"/>
                <wp:effectExtent l="0" t="0" r="0" b="3175"/>
                <wp:wrapNone/>
                <wp:docPr id="3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01625"/>
                        </a:xfrm>
                        <a:prstGeom prst="rect">
                          <a:avLst/>
                        </a:prstGeom>
                        <a:solidFill>
                          <a:srgbClr val="FFFFFF"/>
                        </a:solidFill>
                        <a:ln w="9525">
                          <a:solidFill>
                            <a:schemeClr val="bg1">
                              <a:lumMod val="100000"/>
                              <a:lumOff val="0"/>
                            </a:schemeClr>
                          </a:solidFill>
                          <a:miter lim="800000"/>
                          <a:headEnd/>
                          <a:tailEnd/>
                        </a:ln>
                      </wps:spPr>
                      <wps:txbx>
                        <w:txbxContent>
                          <w:p w:rsidR="004A0460" w:rsidRPr="009F2447" w:rsidRDefault="004A0460" w:rsidP="00C7087D">
                            <w:pPr>
                              <w:rPr>
                                <w:rFonts w:ascii="Times New Roman" w:hAnsi="Times New Roman" w:cs="Times New Roman"/>
                                <w:sz w:val="20"/>
                                <w:szCs w:val="20"/>
                              </w:rPr>
                            </w:pPr>
                            <w:r w:rsidRPr="009F2447">
                              <w:rPr>
                                <w:rFonts w:ascii="Times New Roman" w:hAnsi="Times New Roman" w:cs="Times New Roman"/>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7" type="#_x0000_t202" style="position:absolute;left:0;text-align:left;margin-left:97.65pt;margin-top:8.7pt;width:33.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" strokecolor="white [3212]">
                <v:textbox>
                  <w:txbxContent>
                    <w:p w:rsidR="004A0460" w:rsidRPr="009F2447" w:rsidRDefault="004A0460" w:rsidP="00C7087D">
                      <w:pPr>
                        <w:rPr>
                          <w:rFonts w:ascii="Times New Roman" w:hAnsi="Times New Roman" w:cs="Times New Roman"/>
                          <w:sz w:val="20"/>
                          <w:szCs w:val="20"/>
                        </w:rPr>
                      </w:pPr>
                      <w:r w:rsidRPr="009F2447">
                        <w:rPr>
                          <w:rFonts w:ascii="Times New Roman" w:hAnsi="Times New Roman" w:cs="Times New Roman"/>
                          <w:sz w:val="20"/>
                          <w:szCs w:val="20"/>
                        </w:rPr>
                        <w:t>yes</w:t>
                      </w:r>
                    </w:p>
                  </w:txbxContent>
                </v:textbox>
              </v:shape>
            </w:pict>
          </mc:Fallback>
        </mc:AlternateContent>
      </w:r>
      <w:r>
        <w:rPr>
          <w:lang w:val="en-GB" w:eastAsia="en-GB"/>
        </w:rPr>
        <mc:AlternateContent>
          <mc:Choice Requires="wps">
            <w:drawing>
              <wp:anchor distT="0" distB="0" distL="114300" distR="114300" simplePos="0" relativeHeight="251634688" behindDoc="0" locked="0" layoutInCell="1" allowOverlap="1">
                <wp:simplePos x="0" y="0"/>
                <wp:positionH relativeFrom="column">
                  <wp:posOffset>1299845</wp:posOffset>
                </wp:positionH>
                <wp:positionV relativeFrom="paragraph">
                  <wp:posOffset>358775</wp:posOffset>
                </wp:positionV>
                <wp:extent cx="1146810" cy="847090"/>
                <wp:effectExtent l="19050" t="19050" r="0" b="10160"/>
                <wp:wrapNone/>
                <wp:docPr id="322"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847090"/>
                        </a:xfrm>
                        <a:prstGeom prst="flowChartDecision">
                          <a:avLst/>
                        </a:prstGeom>
                        <a:solidFill>
                          <a:srgbClr val="FFFFFF"/>
                        </a:solidFill>
                        <a:ln w="9525">
                          <a:solidFill>
                            <a:srgbClr val="000000"/>
                          </a:solidFill>
                          <a:miter lim="800000"/>
                          <a:headEnd/>
                          <a:tailEnd/>
                        </a:ln>
                      </wps:spPr>
                      <wps:txbx>
                        <w:txbxContent>
                          <w:p w:rsidR="004A0460" w:rsidRPr="00FC416D" w:rsidRDefault="004A0460" w:rsidP="00C7087D">
                            <w:pPr>
                              <w:rPr>
                                <w:sz w:val="18"/>
                                <w:szCs w:val="18"/>
                              </w:rPr>
                            </w:pPr>
                            <w:r w:rsidRPr="00FC416D">
                              <w:rPr>
                                <w:sz w:val="18"/>
                                <w:szCs w:val="18"/>
                              </w:rPr>
                              <w:t>If (</w:t>
                            </w:r>
                            <w:r w:rsidRPr="009E65B6">
                              <w:rPr>
                                <w:i/>
                                <w:iCs/>
                                <w:sz w:val="18"/>
                                <w:szCs w:val="18"/>
                              </w:rPr>
                              <w:t>c</w:t>
                            </w:r>
                            <w:r w:rsidRPr="00FC416D">
                              <w:rPr>
                                <w:sz w:val="18"/>
                                <w:szCs w:val="18"/>
                              </w:rPr>
                              <w:t>&gt;</w:t>
                            </w:r>
                            <w:r w:rsidRPr="009E65B6">
                              <w:rPr>
                                <w:i/>
                                <w:iCs/>
                                <w:sz w:val="18"/>
                                <w:szCs w:val="18"/>
                              </w:rPr>
                              <w:t>c</w:t>
                            </w:r>
                            <w:r w:rsidRPr="00EE03A7">
                              <w:rPr>
                                <w:sz w:val="18"/>
                                <w:szCs w:val="18"/>
                              </w:rPr>
                              <w:t>max</w:t>
                            </w:r>
                            <w:r w:rsidRPr="00FC416D">
                              <w:rPr>
                                <w:sz w:val="18"/>
                                <w:szCs w:val="18"/>
                              </w:rPr>
                              <w:t>)</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68" type="#_x0000_t110" style="position:absolute;left:0;text-align:left;margin-left:102.35pt;margin-top:28.25pt;width:90.3pt;height:6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">
                <v:textbox>
                  <w:txbxContent>
                    <w:p w:rsidR="004A0460" w:rsidRPr="00FC416D" w:rsidRDefault="004A0460" w:rsidP="00C7087D">
                      <w:pPr>
                        <w:rPr>
                          <w:sz w:val="18"/>
                          <w:szCs w:val="18"/>
                        </w:rPr>
                      </w:pPr>
                      <w:r w:rsidRPr="00FC416D">
                        <w:rPr>
                          <w:sz w:val="18"/>
                          <w:szCs w:val="18"/>
                        </w:rPr>
                        <w:t>If (</w:t>
                      </w:r>
                      <w:r w:rsidRPr="009E65B6">
                        <w:rPr>
                          <w:i/>
                          <w:iCs/>
                          <w:sz w:val="18"/>
                          <w:szCs w:val="18"/>
                        </w:rPr>
                        <w:t>c</w:t>
                      </w:r>
                      <w:r w:rsidRPr="00FC416D">
                        <w:rPr>
                          <w:sz w:val="18"/>
                          <w:szCs w:val="18"/>
                        </w:rPr>
                        <w:t>&gt;</w:t>
                      </w:r>
                      <w:r w:rsidRPr="009E65B6">
                        <w:rPr>
                          <w:i/>
                          <w:iCs/>
                          <w:sz w:val="18"/>
                          <w:szCs w:val="18"/>
                        </w:rPr>
                        <w:t>c</w:t>
                      </w:r>
                      <w:r w:rsidRPr="00EE03A7">
                        <w:rPr>
                          <w:sz w:val="18"/>
                          <w:szCs w:val="18"/>
                        </w:rPr>
                        <w:t>max</w:t>
                      </w:r>
                      <w:r w:rsidRPr="00FC416D">
                        <w:rPr>
                          <w:sz w:val="18"/>
                          <w:szCs w:val="18"/>
                        </w:rPr>
                        <w:t>)</w:t>
                      </w:r>
                    </w:p>
                    <w:p w:rsidR="004A0460" w:rsidRDefault="004A0460" w:rsidP="00C7087D"/>
                  </w:txbxContent>
                </v:textbox>
              </v:shape>
            </w:pict>
          </mc:Fallback>
        </mc:AlternateContent>
      </w:r>
      <w:r>
        <w:rPr>
          <w:lang w:val="en-GB" w:eastAsia="en-GB"/>
        </w:rPr>
        <mc:AlternateContent>
          <mc:Choice Requires="wps">
            <w:drawing>
              <wp:anchor distT="0" distB="0" distL="114292" distR="114292" simplePos="0" relativeHeight="251651072" behindDoc="0" locked="0" layoutInCell="1" allowOverlap="1">
                <wp:simplePos x="0" y="0"/>
                <wp:positionH relativeFrom="column">
                  <wp:posOffset>1872614</wp:posOffset>
                </wp:positionH>
                <wp:positionV relativeFrom="paragraph">
                  <wp:posOffset>122555</wp:posOffset>
                </wp:positionV>
                <wp:extent cx="0" cy="240030"/>
                <wp:effectExtent l="76200" t="0" r="38100" b="45720"/>
                <wp:wrapNone/>
                <wp:docPr id="32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97C73E6" id="AutoShape 209" o:spid="_x0000_s1026" type="#_x0000_t32" style="position:absolute;margin-left:147.45pt;margin-top:9.65pt;width:0;height:18.9pt;z-index:2516510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">
                <v:stroke endarrow="block"/>
              </v:shape>
            </w:pict>
          </mc:Fallback>
        </mc:AlternateContent>
      </w:r>
    </w:p>
    <w:p w:rsidR="00C7087D" w:rsidRDefault="001065DB" w:rsidP="00C7087D">
      <w:pPr>
        <w:pStyle w:val="figurecaption"/>
        <w:numPr>
          <w:ilvl w:val="0"/>
          <w:numId w:val="0"/>
        </w:numPr>
        <w:spacing w:line="480" w:lineRule="auto"/>
        <w:jc w:val="both"/>
        <w:rPr>
          <w:sz w:val="24"/>
          <w:szCs w:val="24"/>
        </w:rPr>
      </w:pPr>
      <w:r>
        <w:rPr>
          <w:lang w:val="en-GB" w:eastAsia="en-GB"/>
        </w:rPr>
        <mc:AlternateContent>
          <mc:Choice Requires="wps">
            <w:drawing>
              <wp:anchor distT="4294967291" distB="4294967291" distL="114300" distR="114300" simplePos="0" relativeHeight="251660288" behindDoc="0" locked="0" layoutInCell="1" allowOverlap="1">
                <wp:simplePos x="0" y="0"/>
                <wp:positionH relativeFrom="column">
                  <wp:posOffset>4987290</wp:posOffset>
                </wp:positionH>
                <wp:positionV relativeFrom="paragraph">
                  <wp:posOffset>226694</wp:posOffset>
                </wp:positionV>
                <wp:extent cx="647700" cy="0"/>
                <wp:effectExtent l="0" t="76200" r="0" b="76200"/>
                <wp:wrapNone/>
                <wp:docPr id="324"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275E875" id="AutoShape 218" o:spid="_x0000_s1026" type="#_x0000_t32" style="position:absolute;margin-left:392.7pt;margin-top:17.85pt;width:51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">
                <v:stroke endarrow="block"/>
              </v:shape>
            </w:pict>
          </mc:Fallback>
        </mc:AlternateContent>
      </w:r>
      <w:r>
        <w:rPr>
          <w:lang w:val="en-GB" w:eastAsia="en-GB"/>
        </w:rPr>
        <mc:AlternateContent>
          <mc:Choice Requires="wps">
            <w:drawing>
              <wp:anchor distT="4294967291" distB="4294967291" distL="114300" distR="114300" simplePos="0" relativeHeight="251656192" behindDoc="0" locked="0" layoutInCell="1" allowOverlap="1">
                <wp:simplePos x="0" y="0"/>
                <wp:positionH relativeFrom="column">
                  <wp:posOffset>2446655</wp:posOffset>
                </wp:positionH>
                <wp:positionV relativeFrom="paragraph">
                  <wp:posOffset>300989</wp:posOffset>
                </wp:positionV>
                <wp:extent cx="1104265" cy="0"/>
                <wp:effectExtent l="0" t="76200" r="635" b="76200"/>
                <wp:wrapNone/>
                <wp:docPr id="325"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544C3090" id="AutoShape 214" o:spid="_x0000_s1026" type="#_x0000_t32" style="position:absolute;margin-left:192.65pt;margin-top:23.7pt;width:86.9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">
                <v:stroke endarrow="block"/>
              </v:shape>
            </w:pict>
          </mc:Fallback>
        </mc:AlternateContent>
      </w:r>
      <w:r>
        <w:rPr>
          <w:lang w:val="en-GB" w:eastAsia="en-GB"/>
        </w:rPr>
        <mc:AlternateContent>
          <mc:Choice Requires="wps">
            <w:drawing>
              <wp:anchor distT="0" distB="0" distL="114300" distR="114300" simplePos="0" relativeHeight="251641856" behindDoc="0" locked="0" layoutInCell="1" allowOverlap="1">
                <wp:simplePos x="0" y="0"/>
                <wp:positionH relativeFrom="column">
                  <wp:posOffset>3520440</wp:posOffset>
                </wp:positionH>
                <wp:positionV relativeFrom="paragraph">
                  <wp:posOffset>112395</wp:posOffset>
                </wp:positionV>
                <wp:extent cx="1466850" cy="276225"/>
                <wp:effectExtent l="0" t="0" r="0" b="9525"/>
                <wp:wrapNone/>
                <wp:docPr id="326"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oundRect">
                          <a:avLst>
                            <a:gd name="adj" fmla="val 16667"/>
                          </a:avLst>
                        </a:prstGeom>
                        <a:solidFill>
                          <a:srgbClr val="FFFFFF"/>
                        </a:solidFill>
                        <a:ln w="9525">
                          <a:solidFill>
                            <a:srgbClr val="000000"/>
                          </a:solidFill>
                          <a:round/>
                          <a:headEnd/>
                          <a:tailEnd/>
                        </a:ln>
                      </wps:spPr>
                      <wps:txb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 xml:space="preserve">c </w:t>
                            </w:r>
                            <w:r w:rsidRPr="00FC416D">
                              <w:rPr>
                                <w:sz w:val="18"/>
                                <w:szCs w:val="18"/>
                              </w:rPr>
                              <w:t>by 0.</w:t>
                            </w:r>
                            <w:r>
                              <w:rPr>
                                <w:sz w:val="18"/>
                                <w:szCs w:val="18"/>
                              </w:rPr>
                              <w:t>0</w:t>
                            </w:r>
                            <w:r w:rsidRPr="00FC416D">
                              <w:rPr>
                                <w:sz w:val="18"/>
                                <w:szCs w:val="18"/>
                              </w:rPr>
                              <w:t>1</w:t>
                            </w:r>
                            <w:r>
                              <w:rPr>
                                <w:sz w:val="18"/>
                                <w:szCs w:val="18"/>
                              </w:rPr>
                              <w:t>f</w:t>
                            </w:r>
                          </w:p>
                          <w:p w:rsidR="004A0460" w:rsidRDefault="004A0460" w:rsidP="00C70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069" style="position:absolute;left:0;text-align:left;margin-left:277.2pt;margin-top:8.85pt;width:115.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">
                <v:textbox>
                  <w:txbxContent>
                    <w:p w:rsidR="004A0460" w:rsidRPr="00FC416D" w:rsidRDefault="004A0460" w:rsidP="00C7087D">
                      <w:pPr>
                        <w:rPr>
                          <w:sz w:val="18"/>
                          <w:szCs w:val="18"/>
                        </w:rPr>
                      </w:pPr>
                      <w:r w:rsidRPr="00FC416D">
                        <w:rPr>
                          <w:sz w:val="18"/>
                          <w:szCs w:val="18"/>
                        </w:rPr>
                        <w:t xml:space="preserve">Increment </w:t>
                      </w:r>
                      <w:r w:rsidRPr="009E65B6">
                        <w:rPr>
                          <w:i/>
                          <w:iCs/>
                          <w:sz w:val="18"/>
                          <w:szCs w:val="18"/>
                        </w:rPr>
                        <w:t xml:space="preserve">c </w:t>
                      </w:r>
                      <w:r w:rsidRPr="00FC416D">
                        <w:rPr>
                          <w:sz w:val="18"/>
                          <w:szCs w:val="18"/>
                        </w:rPr>
                        <w:t>by 0.</w:t>
                      </w:r>
                      <w:r>
                        <w:rPr>
                          <w:sz w:val="18"/>
                          <w:szCs w:val="18"/>
                        </w:rPr>
                        <w:t>0</w:t>
                      </w:r>
                      <w:r w:rsidRPr="00FC416D">
                        <w:rPr>
                          <w:sz w:val="18"/>
                          <w:szCs w:val="18"/>
                        </w:rPr>
                        <w:t>1</w:t>
                      </w:r>
                      <w:r>
                        <w:rPr>
                          <w:sz w:val="18"/>
                          <w:szCs w:val="18"/>
                        </w:rPr>
                        <w:t>f</w:t>
                      </w:r>
                    </w:p>
                    <w:p w:rsidR="004A0460" w:rsidRDefault="004A0460" w:rsidP="00C7087D"/>
                  </w:txbxContent>
                </v:textbox>
              </v:roundrect>
            </w:pict>
          </mc:Fallback>
        </mc:AlternateContent>
      </w:r>
    </w:p>
    <w:p w:rsidR="00C7087D" w:rsidRDefault="001065DB" w:rsidP="00C7087D">
      <w:pPr>
        <w:pStyle w:val="figurecaption"/>
        <w:numPr>
          <w:ilvl w:val="0"/>
          <w:numId w:val="0"/>
        </w:numPr>
        <w:spacing w:line="480" w:lineRule="auto"/>
        <w:jc w:val="both"/>
        <w:rPr>
          <w:sz w:val="24"/>
          <w:szCs w:val="24"/>
        </w:rPr>
      </w:pPr>
      <w:r>
        <w:rPr>
          <w:sz w:val="24"/>
          <w:szCs w:val="24"/>
          <w:lang w:val="en-GB" w:eastAsia="en-GB"/>
        </w:rPr>
        <mc:AlternateContent>
          <mc:Choice Requires="wps">
            <w:drawing>
              <wp:anchor distT="0" distB="0" distL="114300" distR="114300" simplePos="0" relativeHeight="251678720" behindDoc="0" locked="0" layoutInCell="1" allowOverlap="1">
                <wp:simplePos x="0" y="0"/>
                <wp:positionH relativeFrom="column">
                  <wp:posOffset>667385</wp:posOffset>
                </wp:positionH>
                <wp:positionV relativeFrom="paragraph">
                  <wp:posOffset>987425</wp:posOffset>
                </wp:positionV>
                <wp:extent cx="4105275" cy="29527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0460" w:rsidRPr="008F0B45" w:rsidRDefault="004A0460" w:rsidP="00C7087D">
                            <w:r w:rsidRPr="008F0B45">
                              <w:t xml:space="preserve">Figure </w:t>
                            </w:r>
                            <w:r>
                              <w:t xml:space="preserve">4.4 </w:t>
                            </w:r>
                            <w:r w:rsidRPr="008F0B45">
                              <w:t>: Flow chart of parameter optimization for DBPF-LLER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7" o:spid="_x0000_s1070" type="#_x0000_t202" style="position:absolute;left:0;text-align:left;margin-left:52.55pt;margin-top:77.75pt;width:32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" fillcolor="white [3201]" stroked="f" strokeweight=".5pt">
                <v:textbox>
                  <w:txbxContent>
                    <w:p w:rsidR="004A0460" w:rsidRPr="008F0B45" w:rsidRDefault="004A0460" w:rsidP="00C7087D">
                      <w:r w:rsidRPr="008F0B45">
                        <w:t xml:space="preserve">Figure </w:t>
                      </w:r>
                      <w:r>
                        <w:t xml:space="preserve">4.4 </w:t>
                      </w:r>
                      <w:r w:rsidRPr="008F0B45">
                        <w:t>: Flow chart of parameter optimization for DBPF-LLER model</w:t>
                      </w:r>
                    </w:p>
                  </w:txbxContent>
                </v:textbox>
              </v:shape>
            </w:pict>
          </mc:Fallback>
        </mc:AlternateContent>
      </w:r>
      <w:r>
        <w:rPr>
          <w:lang w:val="en-GB" w:eastAsia="en-GB"/>
        </w:rPr>
        <mc:AlternateContent>
          <mc:Choice Requires="wps">
            <w:drawing>
              <wp:anchor distT="0" distB="0" distL="114300" distR="114300" simplePos="0" relativeHeight="251674624" behindDoc="0" locked="0" layoutInCell="1" allowOverlap="1">
                <wp:simplePos x="0" y="0"/>
                <wp:positionH relativeFrom="column">
                  <wp:posOffset>1243330</wp:posOffset>
                </wp:positionH>
                <wp:positionV relativeFrom="paragraph">
                  <wp:posOffset>120650</wp:posOffset>
                </wp:positionV>
                <wp:extent cx="390525" cy="257175"/>
                <wp:effectExtent l="0" t="0" r="9525" b="9525"/>
                <wp:wrapNone/>
                <wp:docPr id="32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7175"/>
                        </a:xfrm>
                        <a:prstGeom prst="rect">
                          <a:avLst/>
                        </a:prstGeom>
                        <a:solidFill>
                          <a:srgbClr val="FFFFFF"/>
                        </a:solidFill>
                        <a:ln w="9525">
                          <a:solidFill>
                            <a:schemeClr val="bg1">
                              <a:lumMod val="100000"/>
                              <a:lumOff val="0"/>
                            </a:schemeClr>
                          </a:solidFill>
                          <a:miter lim="800000"/>
                          <a:headEnd/>
                          <a:tailEnd/>
                        </a:ln>
                      </wps:spPr>
                      <wps:txbx>
                        <w:txbxContent>
                          <w:p w:rsidR="004A0460" w:rsidRPr="009F2447" w:rsidRDefault="004A0460" w:rsidP="00C7087D">
                            <w:pPr>
                              <w:rPr>
                                <w:rFonts w:ascii="Times New Roman" w:hAnsi="Times New Roman" w:cs="Times New Roman"/>
                                <w:sz w:val="20"/>
                                <w:szCs w:val="20"/>
                              </w:rPr>
                            </w:pPr>
                            <w:r w:rsidRPr="009F2447">
                              <w:rPr>
                                <w:rFonts w:ascii="Times New Roman" w:hAnsi="Times New Roman" w:cs="Times New Roman"/>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71" type="#_x0000_t202" style="position:absolute;left:0;text-align:left;margin-left:97.9pt;margin-top:9.5pt;width:30.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" strokecolor="white [3212]">
                <v:textbox>
                  <w:txbxContent>
                    <w:p w:rsidR="004A0460" w:rsidRPr="009F2447" w:rsidRDefault="004A0460" w:rsidP="00C7087D">
                      <w:pPr>
                        <w:rPr>
                          <w:rFonts w:ascii="Times New Roman" w:hAnsi="Times New Roman" w:cs="Times New Roman"/>
                          <w:sz w:val="20"/>
                          <w:szCs w:val="20"/>
                        </w:rPr>
                      </w:pPr>
                      <w:r w:rsidRPr="009F2447">
                        <w:rPr>
                          <w:rFonts w:ascii="Times New Roman" w:hAnsi="Times New Roman" w:cs="Times New Roman"/>
                          <w:sz w:val="20"/>
                          <w:szCs w:val="20"/>
                        </w:rPr>
                        <w:t>yes</w:t>
                      </w:r>
                    </w:p>
                  </w:txbxContent>
                </v:textbox>
              </v:shape>
            </w:pict>
          </mc:Fallback>
        </mc:AlternateContent>
      </w:r>
      <w:r>
        <w:rPr>
          <w:lang w:val="en-GB" w:eastAsia="en-GB"/>
        </w:rPr>
        <mc:AlternateContent>
          <mc:Choice Requires="wps">
            <w:drawing>
              <wp:anchor distT="0" distB="0" distL="114300" distR="114300" simplePos="0" relativeHeight="251630592" behindDoc="0" locked="0" layoutInCell="1" allowOverlap="1">
                <wp:simplePos x="0" y="0"/>
                <wp:positionH relativeFrom="column">
                  <wp:posOffset>977265</wp:posOffset>
                </wp:positionH>
                <wp:positionV relativeFrom="paragraph">
                  <wp:posOffset>438785</wp:posOffset>
                </wp:positionV>
                <wp:extent cx="1988185" cy="276225"/>
                <wp:effectExtent l="0" t="0" r="0" b="9525"/>
                <wp:wrapNone/>
                <wp:docPr id="3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276225"/>
                        </a:xfrm>
                        <a:prstGeom prst="rect">
                          <a:avLst/>
                        </a:prstGeom>
                        <a:solidFill>
                          <a:srgbClr val="FFFFFF"/>
                        </a:solidFill>
                        <a:ln w="9525">
                          <a:solidFill>
                            <a:srgbClr val="000000"/>
                          </a:solidFill>
                          <a:miter lim="800000"/>
                          <a:headEnd/>
                          <a:tailEnd/>
                        </a:ln>
                      </wps:spPr>
                      <wps:txbx>
                        <w:txbxContent>
                          <w:p w:rsidR="004A0460" w:rsidRPr="00FC416D" w:rsidRDefault="004A0460" w:rsidP="00C7087D">
                            <w:pPr>
                              <w:rPr>
                                <w:sz w:val="18"/>
                                <w:szCs w:val="18"/>
                              </w:rPr>
                            </w:pPr>
                            <w:r w:rsidRPr="00FC416D">
                              <w:rPr>
                                <w:sz w:val="18"/>
                                <w:szCs w:val="18"/>
                              </w:rPr>
                              <w:t>Optimized LLER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72" style="position:absolute;left:0;text-align:left;margin-left:76.95pt;margin-top:34.55pt;width:156.5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">
                <v:textbox>
                  <w:txbxContent>
                    <w:p w:rsidR="004A0460" w:rsidRPr="00FC416D" w:rsidRDefault="004A0460" w:rsidP="00C7087D">
                      <w:pPr>
                        <w:rPr>
                          <w:sz w:val="18"/>
                          <w:szCs w:val="18"/>
                        </w:rPr>
                      </w:pPr>
                      <w:r w:rsidRPr="00FC416D">
                        <w:rPr>
                          <w:sz w:val="18"/>
                          <w:szCs w:val="18"/>
                        </w:rPr>
                        <w:t>Optimized LLER model</w:t>
                      </w:r>
                    </w:p>
                  </w:txbxContent>
                </v:textbox>
              </v:rect>
            </w:pict>
          </mc:Fallback>
        </mc:AlternateContent>
      </w:r>
      <w:r>
        <w:rPr>
          <w:lang w:val="en-GB" w:eastAsia="en-GB"/>
        </w:rPr>
        <mc:AlternateContent>
          <mc:Choice Requires="wps">
            <w:drawing>
              <wp:anchor distT="0" distB="0" distL="114300" distR="114300" simplePos="0" relativeHeight="251652096" behindDoc="0" locked="0" layoutInCell="1" allowOverlap="1">
                <wp:simplePos x="0" y="0"/>
                <wp:positionH relativeFrom="column">
                  <wp:posOffset>1856105</wp:posOffset>
                </wp:positionH>
                <wp:positionV relativeFrom="paragraph">
                  <wp:posOffset>255905</wp:posOffset>
                </wp:positionV>
                <wp:extent cx="635" cy="187325"/>
                <wp:effectExtent l="76200" t="0" r="56515" b="41275"/>
                <wp:wrapNone/>
                <wp:docPr id="33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47E5C4B" id="AutoShape 210" o:spid="_x0000_s1026" type="#_x0000_t32" style="position:absolute;margin-left:146.15pt;margin-top:20.15pt;width:.05pt;height:1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">
                <v:stroke endarrow="block"/>
              </v:shape>
            </w:pict>
          </mc:Fallback>
        </mc:AlternateContent>
      </w:r>
    </w:p>
    <w:p w:rsidR="00C7087D" w:rsidRDefault="00C7087D" w:rsidP="00C7087D">
      <w:pPr>
        <w:pStyle w:val="figurecaption"/>
        <w:numPr>
          <w:ilvl w:val="0"/>
          <w:numId w:val="0"/>
        </w:numPr>
        <w:spacing w:line="480" w:lineRule="auto"/>
        <w:jc w:val="both"/>
        <w:rPr>
          <w:sz w:val="24"/>
          <w:szCs w:val="24"/>
        </w:rPr>
      </w:pPr>
      <w:r>
        <w:rPr>
          <w:sz w:val="24"/>
          <w:szCs w:val="24"/>
        </w:rPr>
        <w:lastRenderedPageBreak/>
        <w:t xml:space="preserve"> The pred</w:t>
      </w:r>
      <w:r w:rsidRPr="00037D27">
        <w:rPr>
          <w:sz w:val="24"/>
          <w:szCs w:val="24"/>
        </w:rPr>
        <w:t>i</w:t>
      </w:r>
      <w:r>
        <w:rPr>
          <w:sz w:val="24"/>
          <w:szCs w:val="24"/>
        </w:rPr>
        <w:t>ct</w:t>
      </w:r>
      <w:r w:rsidRPr="00037D27">
        <w:rPr>
          <w:sz w:val="24"/>
          <w:szCs w:val="24"/>
        </w:rPr>
        <w:t>i</w:t>
      </w:r>
      <w:r>
        <w:rPr>
          <w:sz w:val="24"/>
          <w:szCs w:val="24"/>
        </w:rPr>
        <w:t>on model w</w:t>
      </w:r>
      <w:r w:rsidRPr="00037D27">
        <w:rPr>
          <w:sz w:val="24"/>
          <w:szCs w:val="24"/>
        </w:rPr>
        <w:t>i</w:t>
      </w:r>
      <w:r>
        <w:rPr>
          <w:sz w:val="24"/>
          <w:szCs w:val="24"/>
        </w:rPr>
        <w:t xml:space="preserve">th the lower RMSECV </w:t>
      </w:r>
      <w:r w:rsidRPr="00037D27">
        <w:rPr>
          <w:sz w:val="24"/>
          <w:szCs w:val="24"/>
        </w:rPr>
        <w:t>i</w:t>
      </w:r>
      <w:r>
        <w:rPr>
          <w:sz w:val="24"/>
          <w:szCs w:val="24"/>
        </w:rPr>
        <w:t>s chosen as the opt</w:t>
      </w:r>
      <w:r w:rsidRPr="00037D27">
        <w:rPr>
          <w:sz w:val="24"/>
          <w:szCs w:val="24"/>
        </w:rPr>
        <w:t>i</w:t>
      </w:r>
      <w:r>
        <w:rPr>
          <w:sz w:val="24"/>
          <w:szCs w:val="24"/>
        </w:rPr>
        <w:t>m</w:t>
      </w:r>
      <w:r w:rsidRPr="00037D27">
        <w:rPr>
          <w:sz w:val="24"/>
          <w:szCs w:val="24"/>
        </w:rPr>
        <w:t>i</w:t>
      </w:r>
      <w:r>
        <w:rPr>
          <w:sz w:val="24"/>
          <w:szCs w:val="24"/>
        </w:rPr>
        <w:t>zed d</w:t>
      </w:r>
      <w:r w:rsidRPr="00037D27">
        <w:rPr>
          <w:sz w:val="24"/>
          <w:szCs w:val="24"/>
        </w:rPr>
        <w:t>i</w:t>
      </w:r>
      <w:r>
        <w:rPr>
          <w:sz w:val="24"/>
          <w:szCs w:val="24"/>
        </w:rPr>
        <w:t>g</w:t>
      </w:r>
      <w:r w:rsidRPr="00037D27">
        <w:rPr>
          <w:sz w:val="24"/>
          <w:szCs w:val="24"/>
        </w:rPr>
        <w:t>i</w:t>
      </w:r>
      <w:r>
        <w:rPr>
          <w:sz w:val="24"/>
          <w:szCs w:val="24"/>
        </w:rPr>
        <w:t>tal bandpass f</w:t>
      </w:r>
      <w:r w:rsidRPr="00037D27">
        <w:rPr>
          <w:sz w:val="24"/>
          <w:szCs w:val="24"/>
        </w:rPr>
        <w:t>i</w:t>
      </w:r>
      <w:r>
        <w:rPr>
          <w:sz w:val="24"/>
          <w:szCs w:val="24"/>
        </w:rPr>
        <w:t>lter. The opt</w:t>
      </w:r>
      <w:r w:rsidRPr="00037D27">
        <w:rPr>
          <w:sz w:val="24"/>
          <w:szCs w:val="24"/>
        </w:rPr>
        <w:t>i</w:t>
      </w:r>
      <w:r>
        <w:rPr>
          <w:sz w:val="24"/>
          <w:szCs w:val="24"/>
        </w:rPr>
        <w:t>mum f</w:t>
      </w:r>
      <w:r w:rsidRPr="00037D27">
        <w:rPr>
          <w:sz w:val="24"/>
          <w:szCs w:val="24"/>
        </w:rPr>
        <w:t>i</w:t>
      </w:r>
      <w:r>
        <w:rPr>
          <w:sz w:val="24"/>
          <w:szCs w:val="24"/>
        </w:rPr>
        <w:t>lter parameters for the Chebyshev f</w:t>
      </w:r>
      <w:r w:rsidRPr="00037D27">
        <w:rPr>
          <w:sz w:val="24"/>
          <w:szCs w:val="24"/>
        </w:rPr>
        <w:t>i</w:t>
      </w:r>
      <w:r>
        <w:rPr>
          <w:sz w:val="24"/>
          <w:szCs w:val="24"/>
        </w:rPr>
        <w:t>lter are found to be c=0.03 f, w= 0.04 f and for the Gauss</w:t>
      </w:r>
      <w:r w:rsidRPr="00037D27">
        <w:rPr>
          <w:sz w:val="24"/>
          <w:szCs w:val="24"/>
        </w:rPr>
        <w:t>i</w:t>
      </w:r>
      <w:r>
        <w:rPr>
          <w:sz w:val="24"/>
          <w:szCs w:val="24"/>
        </w:rPr>
        <w:t>an d</w:t>
      </w:r>
      <w:r w:rsidRPr="00037D27">
        <w:rPr>
          <w:sz w:val="24"/>
          <w:szCs w:val="24"/>
        </w:rPr>
        <w:t>i</w:t>
      </w:r>
      <w:r>
        <w:rPr>
          <w:sz w:val="24"/>
          <w:szCs w:val="24"/>
        </w:rPr>
        <w:t>g</w:t>
      </w:r>
      <w:r w:rsidRPr="00037D27">
        <w:rPr>
          <w:sz w:val="24"/>
          <w:szCs w:val="24"/>
        </w:rPr>
        <w:t>i</w:t>
      </w:r>
      <w:r>
        <w:rPr>
          <w:sz w:val="24"/>
          <w:szCs w:val="24"/>
        </w:rPr>
        <w:t>tal f</w:t>
      </w:r>
      <w:r w:rsidRPr="00037D27">
        <w:rPr>
          <w:sz w:val="24"/>
          <w:szCs w:val="24"/>
        </w:rPr>
        <w:t>i</w:t>
      </w:r>
      <w:r>
        <w:rPr>
          <w:sz w:val="24"/>
          <w:szCs w:val="24"/>
        </w:rPr>
        <w:t xml:space="preserve">lter, these were  </w:t>
      </w:r>
      <w:r w:rsidRPr="00FB1607">
        <w:rPr>
          <w:sz w:val="24"/>
          <w:szCs w:val="24"/>
        </w:rPr>
        <w:t>c</w:t>
      </w:r>
      <w:r>
        <w:rPr>
          <w:sz w:val="24"/>
          <w:szCs w:val="24"/>
        </w:rPr>
        <w:t xml:space="preserve">= 0.02 f, </w:t>
      </w:r>
      <w:r w:rsidRPr="00FB1607">
        <w:rPr>
          <w:i/>
          <w:sz w:val="24"/>
          <w:szCs w:val="24"/>
        </w:rPr>
        <w:t>w</w:t>
      </w:r>
      <w:r>
        <w:rPr>
          <w:sz w:val="24"/>
          <w:szCs w:val="24"/>
        </w:rPr>
        <w:t xml:space="preserve">=0.01 f . </w:t>
      </w:r>
    </w:p>
    <w:p w:rsidR="00491264" w:rsidRDefault="00C7087D" w:rsidP="00491264">
      <w:pPr>
        <w:pStyle w:val="figurecaption"/>
        <w:numPr>
          <w:ilvl w:val="0"/>
          <w:numId w:val="0"/>
        </w:numPr>
        <w:spacing w:line="480" w:lineRule="auto"/>
        <w:jc w:val="both"/>
        <w:rPr>
          <w:sz w:val="24"/>
          <w:szCs w:val="24"/>
        </w:rPr>
      </w:pPr>
      <w:r>
        <w:rPr>
          <w:sz w:val="24"/>
          <w:szCs w:val="24"/>
        </w:rPr>
        <w:t xml:space="preserve"> The select</w:t>
      </w:r>
      <w:r w:rsidRPr="00037D27">
        <w:rPr>
          <w:sz w:val="24"/>
          <w:szCs w:val="24"/>
        </w:rPr>
        <w:t>i</w:t>
      </w:r>
      <w:r>
        <w:rPr>
          <w:sz w:val="24"/>
          <w:szCs w:val="24"/>
        </w:rPr>
        <w:t>on process of the parameters for the opt</w:t>
      </w:r>
      <w:r w:rsidRPr="00037D27">
        <w:rPr>
          <w:sz w:val="24"/>
          <w:szCs w:val="24"/>
        </w:rPr>
        <w:t>i</w:t>
      </w:r>
      <w:r>
        <w:rPr>
          <w:sz w:val="24"/>
          <w:szCs w:val="24"/>
        </w:rPr>
        <w:t xml:space="preserve">mum DBPF-LLER model </w:t>
      </w:r>
      <w:r w:rsidRPr="00037D27">
        <w:rPr>
          <w:sz w:val="24"/>
          <w:szCs w:val="24"/>
        </w:rPr>
        <w:t>i</w:t>
      </w:r>
      <w:r>
        <w:rPr>
          <w:sz w:val="24"/>
          <w:szCs w:val="24"/>
        </w:rPr>
        <w:t xml:space="preserve">s illustrated </w:t>
      </w:r>
      <w:r w:rsidRPr="00037D27">
        <w:rPr>
          <w:sz w:val="24"/>
          <w:szCs w:val="24"/>
        </w:rPr>
        <w:t>i</w:t>
      </w:r>
      <w:r>
        <w:rPr>
          <w:sz w:val="24"/>
          <w:szCs w:val="24"/>
        </w:rPr>
        <w:t xml:space="preserve">n the flow chart as shown in Figure </w:t>
      </w:r>
      <w:r w:rsidR="009C1CA9">
        <w:rPr>
          <w:sz w:val="24"/>
          <w:szCs w:val="24"/>
        </w:rPr>
        <w:t>4.4</w:t>
      </w:r>
      <w:r>
        <w:rPr>
          <w:sz w:val="24"/>
          <w:szCs w:val="24"/>
        </w:rPr>
        <w:t>.</w:t>
      </w:r>
    </w:p>
    <w:p w:rsidR="00C7087D" w:rsidRDefault="009C1CA9" w:rsidP="001C05F6">
      <w:pPr>
        <w:pStyle w:val="Heading2"/>
        <w:numPr>
          <w:ilvl w:val="0"/>
          <w:numId w:val="0"/>
        </w:numPr>
        <w:rPr>
          <w:b/>
          <w:i w:val="0"/>
          <w:color w:val="5B9BD5" w:themeColor="accent1"/>
          <w:sz w:val="28"/>
          <w:szCs w:val="28"/>
        </w:rPr>
      </w:pPr>
      <w:bookmarkStart w:id="28" w:name="_Toc505600380"/>
      <w:r>
        <w:rPr>
          <w:b/>
          <w:i w:val="0"/>
          <w:color w:val="5B9BD5" w:themeColor="accent1"/>
          <w:sz w:val="28"/>
          <w:szCs w:val="28"/>
        </w:rPr>
        <w:t>4</w:t>
      </w:r>
      <w:r w:rsidR="00491264" w:rsidRPr="001C05F6">
        <w:rPr>
          <w:b/>
          <w:i w:val="0"/>
          <w:color w:val="5B9BD5" w:themeColor="accent1"/>
          <w:sz w:val="28"/>
          <w:szCs w:val="28"/>
        </w:rPr>
        <w:t xml:space="preserve">.4 </w:t>
      </w:r>
      <w:r w:rsidR="00C7087D" w:rsidRPr="001C05F6">
        <w:rPr>
          <w:b/>
          <w:i w:val="0"/>
          <w:color w:val="5B9BD5" w:themeColor="accent1"/>
          <w:sz w:val="28"/>
          <w:szCs w:val="28"/>
        </w:rPr>
        <w:t>Discussion of Experimental Results and Comparisons:</w:t>
      </w:r>
      <w:bookmarkEnd w:id="28"/>
    </w:p>
    <w:p w:rsidR="001B69FD" w:rsidRPr="001B69FD" w:rsidRDefault="001B69FD" w:rsidP="001B69FD">
      <w:pPr>
        <w:rPr>
          <w:lang w:val="en-US"/>
        </w:rPr>
      </w:pPr>
    </w:p>
    <w:p w:rsidR="00C7087D" w:rsidRDefault="00C7087D" w:rsidP="00C7087D">
      <w:pPr>
        <w:pStyle w:val="figurecaption"/>
        <w:numPr>
          <w:ilvl w:val="0"/>
          <w:numId w:val="0"/>
        </w:numPr>
        <w:spacing w:line="480" w:lineRule="auto"/>
        <w:jc w:val="both"/>
        <w:rPr>
          <w:sz w:val="24"/>
          <w:szCs w:val="24"/>
        </w:rPr>
      </w:pPr>
      <w:r>
        <w:rPr>
          <w:sz w:val="24"/>
          <w:szCs w:val="24"/>
        </w:rPr>
        <w:t xml:space="preserve">For the evaluation, validation, and comparisons, </w:t>
      </w:r>
      <w:r w:rsidRPr="006F2476">
        <w:rPr>
          <w:sz w:val="24"/>
          <w:szCs w:val="24"/>
        </w:rPr>
        <w:t xml:space="preserve">a set of prediction models were developed. Initially </w:t>
      </w:r>
      <w:r>
        <w:rPr>
          <w:sz w:val="24"/>
          <w:szCs w:val="24"/>
        </w:rPr>
        <w:t>the PCR, PLSR, SVR and LLER models were implemented with no pre-processing. The prediction performance of the models was examined by computing the RMSEP, RMSEC, RMSECV and R</w:t>
      </w:r>
      <w:r w:rsidRPr="0076301F">
        <w:rPr>
          <w:sz w:val="24"/>
          <w:szCs w:val="24"/>
          <w:vertAlign w:val="superscript"/>
        </w:rPr>
        <w:t>2</w:t>
      </w:r>
      <w:r>
        <w:rPr>
          <w:sz w:val="24"/>
          <w:szCs w:val="24"/>
        </w:rPr>
        <w:t xml:space="preserve"> for each model. Figure </w:t>
      </w:r>
      <w:r w:rsidR="009C1CA9">
        <w:rPr>
          <w:sz w:val="24"/>
          <w:szCs w:val="24"/>
        </w:rPr>
        <w:t>4.5</w:t>
      </w:r>
      <w:r>
        <w:rPr>
          <w:sz w:val="24"/>
          <w:szCs w:val="24"/>
        </w:rPr>
        <w:t xml:space="preserve"> shows the comparison of all the prediction models with no pre-processing; the x-ax</w:t>
      </w:r>
      <w:r w:rsidRPr="00791633">
        <w:rPr>
          <w:sz w:val="24"/>
          <w:szCs w:val="24"/>
        </w:rPr>
        <w:t>i</w:t>
      </w:r>
      <w:r>
        <w:rPr>
          <w:sz w:val="24"/>
          <w:szCs w:val="24"/>
        </w:rPr>
        <w:t>s shows the reference glucose concentrat</w:t>
      </w:r>
      <w:r w:rsidRPr="00791633">
        <w:rPr>
          <w:sz w:val="24"/>
          <w:szCs w:val="24"/>
        </w:rPr>
        <w:t>i</w:t>
      </w:r>
      <w:r>
        <w:rPr>
          <w:sz w:val="24"/>
          <w:szCs w:val="24"/>
        </w:rPr>
        <w:t>on (mg/dL) and the y-ax</w:t>
      </w:r>
      <w:r w:rsidRPr="00791633">
        <w:rPr>
          <w:sz w:val="24"/>
          <w:szCs w:val="24"/>
        </w:rPr>
        <w:t>i</w:t>
      </w:r>
      <w:r>
        <w:rPr>
          <w:sz w:val="24"/>
          <w:szCs w:val="24"/>
        </w:rPr>
        <w:t>s represents the pred</w:t>
      </w:r>
      <w:r w:rsidRPr="00791633">
        <w:rPr>
          <w:sz w:val="24"/>
          <w:szCs w:val="24"/>
        </w:rPr>
        <w:t>i</w:t>
      </w:r>
      <w:r>
        <w:rPr>
          <w:sz w:val="24"/>
          <w:szCs w:val="24"/>
        </w:rPr>
        <w:t>cted glucose concentrat</w:t>
      </w:r>
      <w:r w:rsidRPr="00791633">
        <w:rPr>
          <w:sz w:val="24"/>
          <w:szCs w:val="24"/>
        </w:rPr>
        <w:t>i</w:t>
      </w:r>
      <w:r>
        <w:rPr>
          <w:sz w:val="24"/>
          <w:szCs w:val="24"/>
        </w:rPr>
        <w:t>on (mg/dL). The ‘*’ symbols correspond to the test samples where as ‘o’ symbols correspond to the cal</w:t>
      </w:r>
      <w:r w:rsidRPr="00791633">
        <w:rPr>
          <w:sz w:val="24"/>
          <w:szCs w:val="24"/>
        </w:rPr>
        <w:t>i</w:t>
      </w:r>
      <w:r>
        <w:rPr>
          <w:sz w:val="24"/>
          <w:szCs w:val="24"/>
        </w:rPr>
        <w:t>brat</w:t>
      </w:r>
      <w:r w:rsidRPr="00791633">
        <w:rPr>
          <w:sz w:val="24"/>
          <w:szCs w:val="24"/>
        </w:rPr>
        <w:t>i</w:t>
      </w:r>
      <w:r>
        <w:rPr>
          <w:sz w:val="24"/>
          <w:szCs w:val="24"/>
        </w:rPr>
        <w:t>on. The stra</w:t>
      </w:r>
      <w:r w:rsidRPr="00791633">
        <w:rPr>
          <w:sz w:val="24"/>
          <w:szCs w:val="24"/>
        </w:rPr>
        <w:t>i</w:t>
      </w:r>
      <w:r>
        <w:rPr>
          <w:sz w:val="24"/>
          <w:szCs w:val="24"/>
        </w:rPr>
        <w:t>ght l</w:t>
      </w:r>
      <w:r w:rsidRPr="00791633">
        <w:rPr>
          <w:sz w:val="24"/>
          <w:szCs w:val="24"/>
        </w:rPr>
        <w:t>i</w:t>
      </w:r>
      <w:r>
        <w:rPr>
          <w:sz w:val="24"/>
          <w:szCs w:val="24"/>
        </w:rPr>
        <w:t xml:space="preserve">ne </w:t>
      </w:r>
      <w:r w:rsidRPr="00791633">
        <w:rPr>
          <w:sz w:val="24"/>
          <w:szCs w:val="24"/>
        </w:rPr>
        <w:t>i</w:t>
      </w:r>
      <w:r>
        <w:rPr>
          <w:sz w:val="24"/>
          <w:szCs w:val="24"/>
        </w:rPr>
        <w:t>s the reference l</w:t>
      </w:r>
      <w:r w:rsidRPr="00791633">
        <w:rPr>
          <w:sz w:val="24"/>
          <w:szCs w:val="24"/>
        </w:rPr>
        <w:t>i</w:t>
      </w:r>
      <w:r>
        <w:rPr>
          <w:sz w:val="24"/>
          <w:szCs w:val="24"/>
        </w:rPr>
        <w:t xml:space="preserve">ne. </w:t>
      </w:r>
    </w:p>
    <w:p w:rsidR="00C7087D" w:rsidRDefault="00C7087D" w:rsidP="00C7087D">
      <w:pPr>
        <w:pStyle w:val="figurecaption"/>
        <w:numPr>
          <w:ilvl w:val="0"/>
          <w:numId w:val="0"/>
        </w:numPr>
        <w:spacing w:line="480" w:lineRule="auto"/>
        <w:jc w:val="both"/>
        <w:rPr>
          <w:sz w:val="24"/>
          <w:szCs w:val="24"/>
        </w:rPr>
      </w:pPr>
      <w:r>
        <w:rPr>
          <w:b/>
          <w:sz w:val="24"/>
          <w:szCs w:val="24"/>
          <w:lang w:val="en-GB" w:eastAsia="en-GB"/>
        </w:rPr>
        <w:lastRenderedPageBreak/>
        <w:drawing>
          <wp:inline distT="0" distB="0" distL="0" distR="0">
            <wp:extent cx="5800725" cy="541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35" cy="5428610"/>
                    </a:xfrm>
                    <a:prstGeom prst="rect">
                      <a:avLst/>
                    </a:prstGeom>
                    <a:noFill/>
                    <a:ln>
                      <a:noFill/>
                    </a:ln>
                  </pic:spPr>
                </pic:pic>
              </a:graphicData>
            </a:graphic>
          </wp:inline>
        </w:drawing>
      </w:r>
    </w:p>
    <w:p w:rsidR="00C7087D" w:rsidRDefault="00C7087D" w:rsidP="00C7087D">
      <w:pPr>
        <w:pStyle w:val="figurecaption"/>
        <w:numPr>
          <w:ilvl w:val="0"/>
          <w:numId w:val="0"/>
        </w:numPr>
        <w:spacing w:line="480" w:lineRule="auto"/>
        <w:jc w:val="both"/>
        <w:rPr>
          <w:sz w:val="24"/>
          <w:szCs w:val="24"/>
        </w:rPr>
      </w:pPr>
      <w:r>
        <w:rPr>
          <w:sz w:val="24"/>
          <w:szCs w:val="24"/>
        </w:rPr>
        <w:t>Figure</w:t>
      </w:r>
      <w:r w:rsidR="00A17358">
        <w:rPr>
          <w:sz w:val="24"/>
          <w:szCs w:val="24"/>
        </w:rPr>
        <w:t xml:space="preserve"> </w:t>
      </w:r>
      <w:r w:rsidR="009C1CA9">
        <w:rPr>
          <w:sz w:val="24"/>
          <w:szCs w:val="24"/>
        </w:rPr>
        <w:t>4.5</w:t>
      </w:r>
      <w:r>
        <w:rPr>
          <w:sz w:val="24"/>
          <w:szCs w:val="24"/>
        </w:rPr>
        <w:t>: Compar</w:t>
      </w:r>
      <w:r w:rsidRPr="00791633">
        <w:rPr>
          <w:sz w:val="24"/>
          <w:szCs w:val="24"/>
        </w:rPr>
        <w:t>i</w:t>
      </w:r>
      <w:r>
        <w:rPr>
          <w:sz w:val="24"/>
          <w:szCs w:val="24"/>
        </w:rPr>
        <w:t>son of the PCR, P</w:t>
      </w:r>
      <w:r w:rsidRPr="00C530E2">
        <w:rPr>
          <w:sz w:val="24"/>
          <w:szCs w:val="24"/>
        </w:rPr>
        <w:t>L</w:t>
      </w:r>
      <w:r>
        <w:rPr>
          <w:sz w:val="24"/>
          <w:szCs w:val="24"/>
        </w:rPr>
        <w:t>SR, SVR and LLER models w</w:t>
      </w:r>
      <w:r w:rsidRPr="00791633">
        <w:rPr>
          <w:sz w:val="24"/>
          <w:szCs w:val="24"/>
        </w:rPr>
        <w:t>i</w:t>
      </w:r>
      <w:r>
        <w:rPr>
          <w:sz w:val="24"/>
          <w:szCs w:val="24"/>
        </w:rPr>
        <w:t>thout pre-process</w:t>
      </w:r>
      <w:r w:rsidRPr="00791633">
        <w:rPr>
          <w:sz w:val="24"/>
          <w:szCs w:val="24"/>
        </w:rPr>
        <w:t>i</w:t>
      </w:r>
      <w:r>
        <w:rPr>
          <w:sz w:val="24"/>
          <w:szCs w:val="24"/>
        </w:rPr>
        <w:t>ng</w:t>
      </w:r>
    </w:p>
    <w:p w:rsidR="00C7087D" w:rsidRDefault="00C7087D" w:rsidP="00C7087D">
      <w:pPr>
        <w:pStyle w:val="figurecaption"/>
        <w:numPr>
          <w:ilvl w:val="0"/>
          <w:numId w:val="0"/>
        </w:numPr>
        <w:spacing w:line="480" w:lineRule="auto"/>
        <w:jc w:val="both"/>
        <w:rPr>
          <w:sz w:val="24"/>
          <w:szCs w:val="24"/>
        </w:rPr>
      </w:pPr>
      <w:r>
        <w:rPr>
          <w:sz w:val="24"/>
          <w:szCs w:val="24"/>
        </w:rPr>
        <w:t>The results demonstrate that the LLER model g</w:t>
      </w:r>
      <w:r w:rsidRPr="00791633">
        <w:rPr>
          <w:sz w:val="24"/>
          <w:szCs w:val="24"/>
        </w:rPr>
        <w:t>i</w:t>
      </w:r>
      <w:r>
        <w:rPr>
          <w:sz w:val="24"/>
          <w:szCs w:val="24"/>
        </w:rPr>
        <w:t>ves a better pred</w:t>
      </w:r>
      <w:r w:rsidRPr="00791633">
        <w:rPr>
          <w:sz w:val="24"/>
          <w:szCs w:val="24"/>
        </w:rPr>
        <w:t>i</w:t>
      </w:r>
      <w:r>
        <w:rPr>
          <w:sz w:val="24"/>
          <w:szCs w:val="24"/>
        </w:rPr>
        <w:t>ct</w:t>
      </w:r>
      <w:r w:rsidRPr="00791633">
        <w:rPr>
          <w:sz w:val="24"/>
          <w:szCs w:val="24"/>
        </w:rPr>
        <w:t>i</w:t>
      </w:r>
      <w:r>
        <w:rPr>
          <w:sz w:val="24"/>
          <w:szCs w:val="24"/>
        </w:rPr>
        <w:t xml:space="preserve">on compared to the PCR, PLSR and SVR models when no pre-processing of the raw data is used. This is an interesting result that confirms the advantage of adopting an efficent non-linear dimensionality reduction technique (LLE) in a calibration model when dealing with NIR spectra. Figure </w:t>
      </w:r>
      <w:r w:rsidR="009C1CA9">
        <w:rPr>
          <w:sz w:val="24"/>
          <w:szCs w:val="24"/>
        </w:rPr>
        <w:t>4.5</w:t>
      </w:r>
      <w:r>
        <w:rPr>
          <w:sz w:val="24"/>
          <w:szCs w:val="24"/>
        </w:rPr>
        <w:t xml:space="preserve"> shows that  the LLER model exhibits a more consistent precision of calibration relative to the PCR,  PLSR and SVR models, although the testing and training data had a wider range of glucose concentation. The advantage of the LLER method over the PCR, PLSR and SVR models is that it preserves the neighbourhood structure of nearest spectra in the mapped plane. The LLE </w:t>
      </w:r>
      <w:r>
        <w:rPr>
          <w:sz w:val="24"/>
          <w:szCs w:val="24"/>
        </w:rPr>
        <w:lastRenderedPageBreak/>
        <w:t>algorithm maps the high dimensional input coordinates into low dimensional data (</w:t>
      </w:r>
      <w:r w:rsidRPr="008C23E5">
        <w:rPr>
          <w:sz w:val="24"/>
          <w:szCs w:val="24"/>
        </w:rPr>
        <w:t>Y</w:t>
      </w:r>
      <w:r>
        <w:rPr>
          <w:sz w:val="24"/>
          <w:szCs w:val="24"/>
        </w:rPr>
        <w:t xml:space="preserve">) by minimising the cost function </w:t>
      </w:r>
      <w:r w:rsidRPr="008C23E5">
        <w:rPr>
          <w:position w:val="-10"/>
          <w:sz w:val="24"/>
          <w:szCs w:val="24"/>
        </w:rPr>
        <w:object w:dxaOrig="580" w:dyaOrig="320">
          <v:shape id="_x0000_i1027" type="#_x0000_t75" style="width:28.5pt;height:15pt" o:ole="">
            <v:imagedata r:id="rId46" o:title=""/>
          </v:shape>
          <o:OLEObject Type="Embed" ProgID="Equation.3" ShapeID="_x0000_i1027" DrawAspect="Content" ObjectID="_1583063115" r:id="rId47"/>
        </w:object>
      </w:r>
      <w:r>
        <w:rPr>
          <w:sz w:val="24"/>
          <w:szCs w:val="24"/>
        </w:rPr>
        <w:t xml:space="preserve">as given in equation </w:t>
      </w:r>
      <w:r w:rsidR="00C63D46">
        <w:rPr>
          <w:sz w:val="24"/>
          <w:szCs w:val="24"/>
        </w:rPr>
        <w:t>4.</w:t>
      </w:r>
      <w:r>
        <w:rPr>
          <w:sz w:val="24"/>
          <w:szCs w:val="24"/>
        </w:rPr>
        <w:t xml:space="preserve">2. The cost function is based on  the reconstruction coefficients of K nearest neighbours. Then the mapped data are regressed against the analyte of interest to build the calibration model, which is completely identified by the embedded dimension d and the K nearest neighbours. So, the values of K and d  affect the prediction performance of the LLER model. This has been investiagted and Table </w:t>
      </w:r>
      <w:r w:rsidR="00C63D46">
        <w:rPr>
          <w:sz w:val="24"/>
          <w:szCs w:val="24"/>
        </w:rPr>
        <w:t>4</w:t>
      </w:r>
      <w:r w:rsidR="00A17358">
        <w:rPr>
          <w:sz w:val="24"/>
          <w:szCs w:val="24"/>
        </w:rPr>
        <w:t>.</w:t>
      </w:r>
      <w:r>
        <w:rPr>
          <w:sz w:val="24"/>
          <w:szCs w:val="24"/>
        </w:rPr>
        <w:t xml:space="preserve">1 below summarises the impact of  these two parameters on the resulting RMSEP and RMSECV values for the LLER model. </w:t>
      </w:r>
    </w:p>
    <w:p w:rsidR="00C7087D" w:rsidRPr="00075F02" w:rsidRDefault="00C7087D" w:rsidP="00C7087D">
      <w:pPr>
        <w:pStyle w:val="figurecaption"/>
        <w:numPr>
          <w:ilvl w:val="0"/>
          <w:numId w:val="0"/>
        </w:numPr>
        <w:spacing w:line="480" w:lineRule="auto"/>
        <w:jc w:val="both"/>
        <w:rPr>
          <w:sz w:val="24"/>
          <w:szCs w:val="24"/>
        </w:rPr>
      </w:pPr>
      <w:r w:rsidRPr="00075F02">
        <w:rPr>
          <w:sz w:val="24"/>
          <w:szCs w:val="24"/>
        </w:rPr>
        <w:t xml:space="preserve">Table </w:t>
      </w:r>
      <w:r w:rsidR="009C1CA9">
        <w:rPr>
          <w:sz w:val="24"/>
          <w:szCs w:val="24"/>
        </w:rPr>
        <w:t>4</w:t>
      </w:r>
      <w:r w:rsidR="00A17358" w:rsidRPr="00075F02">
        <w:rPr>
          <w:sz w:val="24"/>
          <w:szCs w:val="24"/>
        </w:rPr>
        <w:t>.</w:t>
      </w:r>
      <w:r w:rsidRPr="00075F02">
        <w:rPr>
          <w:sz w:val="24"/>
          <w:szCs w:val="24"/>
        </w:rPr>
        <w:t>1: The prediction capability of the LLER model for different values of K and d</w:t>
      </w:r>
    </w:p>
    <w:tbl>
      <w:tblPr>
        <w:tblStyle w:val="TableGrid"/>
        <w:tblW w:w="0" w:type="auto"/>
        <w:tblLook w:val="04A0" w:firstRow="1" w:lastRow="0" w:firstColumn="1" w:lastColumn="0" w:noHBand="0" w:noVBand="1"/>
      </w:tblPr>
      <w:tblGrid>
        <w:gridCol w:w="2830"/>
        <w:gridCol w:w="2410"/>
        <w:gridCol w:w="2268"/>
      </w:tblGrid>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Calibration model</w:t>
            </w:r>
          </w:p>
        </w:tc>
        <w:tc>
          <w:tcPr>
            <w:tcW w:w="2410" w:type="dxa"/>
          </w:tcPr>
          <w:p w:rsidR="00C7087D" w:rsidRDefault="00C7087D" w:rsidP="00B3655A">
            <w:pPr>
              <w:pStyle w:val="figurecaption"/>
              <w:numPr>
                <w:ilvl w:val="0"/>
                <w:numId w:val="0"/>
              </w:numPr>
              <w:spacing w:line="480" w:lineRule="auto"/>
              <w:jc w:val="both"/>
              <w:rPr>
                <w:sz w:val="24"/>
                <w:szCs w:val="24"/>
              </w:rPr>
            </w:pPr>
            <w:r>
              <w:rPr>
                <w:sz w:val="24"/>
                <w:szCs w:val="24"/>
              </w:rPr>
              <w:t>RMSECV (in mg/dL)</w:t>
            </w:r>
          </w:p>
        </w:tc>
        <w:tc>
          <w:tcPr>
            <w:tcW w:w="2268" w:type="dxa"/>
          </w:tcPr>
          <w:p w:rsidR="00C7087D" w:rsidRDefault="00C7087D" w:rsidP="00B3655A">
            <w:pPr>
              <w:pStyle w:val="figurecaption"/>
              <w:numPr>
                <w:ilvl w:val="0"/>
                <w:numId w:val="0"/>
              </w:numPr>
              <w:spacing w:line="480" w:lineRule="auto"/>
              <w:jc w:val="both"/>
              <w:rPr>
                <w:sz w:val="24"/>
                <w:szCs w:val="24"/>
              </w:rPr>
            </w:pPr>
            <w:r>
              <w:rPr>
                <w:sz w:val="24"/>
                <w:szCs w:val="24"/>
              </w:rPr>
              <w:t>RMSEP (in mg/dL)</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(K=18 , d=14 )</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34.90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33.20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(K=18 , d= 15)</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36.10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36.00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(K=18 , d= 16)</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34.80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35.30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(K=19 , d= 14)</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35.70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34.60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(K=19 , d= 15)</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32.60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31.00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(K=19 , d=16 )</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33.40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35.20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(K=20 , d=14 )</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38.20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36.50</w:t>
            </w:r>
          </w:p>
        </w:tc>
      </w:tr>
      <w:tr w:rsidR="00C7087D" w:rsidTr="00B3655A">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(K=20 , d= 15)</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34.60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34.20</w:t>
            </w:r>
          </w:p>
        </w:tc>
      </w:tr>
      <w:tr w:rsidR="00C7087D" w:rsidTr="00B3655A">
        <w:trPr>
          <w:trHeight w:val="263"/>
        </w:trPr>
        <w:tc>
          <w:tcPr>
            <w:tcW w:w="2830" w:type="dxa"/>
          </w:tcPr>
          <w:p w:rsidR="00C7087D" w:rsidRDefault="00C7087D" w:rsidP="00B3655A">
            <w:pPr>
              <w:pStyle w:val="figurecaption"/>
              <w:numPr>
                <w:ilvl w:val="0"/>
                <w:numId w:val="0"/>
              </w:numPr>
              <w:spacing w:line="480" w:lineRule="auto"/>
              <w:jc w:val="both"/>
              <w:rPr>
                <w:sz w:val="24"/>
                <w:szCs w:val="24"/>
              </w:rPr>
            </w:pPr>
            <w:r>
              <w:rPr>
                <w:sz w:val="24"/>
                <w:szCs w:val="24"/>
              </w:rPr>
              <w:t>LLER (K=20 , d= 16)</w:t>
            </w:r>
          </w:p>
        </w:tc>
        <w:tc>
          <w:tcPr>
            <w:tcW w:w="2410"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33.70</w:t>
            </w:r>
          </w:p>
        </w:tc>
        <w:tc>
          <w:tcPr>
            <w:tcW w:w="2268" w:type="dxa"/>
          </w:tcPr>
          <w:p w:rsidR="00C7087D" w:rsidRPr="00AD60F3" w:rsidRDefault="00C7087D" w:rsidP="00B3655A">
            <w:pPr>
              <w:pStyle w:val="figurecaption"/>
              <w:numPr>
                <w:ilvl w:val="0"/>
                <w:numId w:val="0"/>
              </w:numPr>
              <w:spacing w:line="480" w:lineRule="auto"/>
              <w:jc w:val="both"/>
              <w:rPr>
                <w:sz w:val="24"/>
                <w:szCs w:val="24"/>
              </w:rPr>
            </w:pPr>
            <w:r w:rsidRPr="00AD60F3">
              <w:rPr>
                <w:sz w:val="24"/>
                <w:szCs w:val="24"/>
              </w:rPr>
              <w:t>36.80</w:t>
            </w:r>
          </w:p>
        </w:tc>
      </w:tr>
    </w:tbl>
    <w:p w:rsidR="00C7087D" w:rsidRDefault="00C7087D" w:rsidP="00C7087D">
      <w:pPr>
        <w:pStyle w:val="figurecaption"/>
        <w:numPr>
          <w:ilvl w:val="0"/>
          <w:numId w:val="0"/>
        </w:numPr>
        <w:spacing w:line="480" w:lineRule="auto"/>
        <w:jc w:val="both"/>
        <w:rPr>
          <w:sz w:val="24"/>
          <w:szCs w:val="24"/>
        </w:rPr>
      </w:pPr>
      <w:r>
        <w:rPr>
          <w:sz w:val="24"/>
          <w:szCs w:val="24"/>
        </w:rPr>
        <w:lastRenderedPageBreak/>
        <w:t xml:space="preserve">Furthermore, as already mentioned, appropriate pre-processing of the raw data prior to applying the calibration model can yield tangible improvements in prediction, since the raw NIR spectra are </w:t>
      </w:r>
      <w:r>
        <w:rPr>
          <w:sz w:val="24"/>
          <w:szCs w:val="24"/>
          <w:lang w:val="en-GB"/>
        </w:rPr>
        <w:t>affected by</w:t>
      </w:r>
      <w:r w:rsidRPr="006252E0">
        <w:rPr>
          <w:sz w:val="24"/>
          <w:szCs w:val="24"/>
          <w:lang w:val="en-GB"/>
        </w:rPr>
        <w:t xml:space="preserve"> baseline shift, background noise, light scattering and </w:t>
      </w:r>
      <w:r>
        <w:rPr>
          <w:sz w:val="24"/>
          <w:szCs w:val="24"/>
        </w:rPr>
        <w:t xml:space="preserve"> instrumental noise in general. Hence, a set of pre-processing techniques including first derivative, Gaussian digital bandpass filtering and Chebyshev digital bandpass filtering are applied and evaluated for each model. </w:t>
      </w:r>
    </w:p>
    <w:p w:rsidR="00C7087D" w:rsidRDefault="00C7087D" w:rsidP="00C7087D">
      <w:pPr>
        <w:pStyle w:val="figurecaption"/>
        <w:numPr>
          <w:ilvl w:val="0"/>
          <w:numId w:val="0"/>
        </w:numPr>
        <w:spacing w:line="480" w:lineRule="auto"/>
        <w:jc w:val="both"/>
        <w:rPr>
          <w:sz w:val="24"/>
          <w:szCs w:val="24"/>
        </w:rPr>
      </w:pPr>
      <w:r>
        <w:rPr>
          <w:sz w:val="24"/>
          <w:szCs w:val="24"/>
        </w:rPr>
        <w:t xml:space="preserve">Firstly, the PCR and PLSR models were implemented with the different pre-processing techniques where the number of factors that produce the minimum RMSECV are chosen as the optimum number of principal components and latent variables for PCR and PLSR respectively. The comparison of PCR and PLSR when different pre-processing techniques are applied is shown in Figure </w:t>
      </w:r>
      <w:r w:rsidR="009C1CA9">
        <w:rPr>
          <w:sz w:val="24"/>
          <w:szCs w:val="24"/>
        </w:rPr>
        <w:t>4.6</w:t>
      </w:r>
      <w:r>
        <w:rPr>
          <w:sz w:val="24"/>
          <w:szCs w:val="24"/>
        </w:rPr>
        <w:t xml:space="preserve">. The y-axis shows the RMSECV and the x-axis represents the number of principal components or Latent variables for PCR and PLSR respectively. The results show that the models with pre-processing of NIR data gives much better prediction accuracy in comparison to models with no pre-processing. From Figure </w:t>
      </w:r>
      <w:r w:rsidR="009C1CA9">
        <w:rPr>
          <w:sz w:val="24"/>
          <w:szCs w:val="24"/>
        </w:rPr>
        <w:t>4.6</w:t>
      </w:r>
      <w:r>
        <w:rPr>
          <w:sz w:val="24"/>
          <w:szCs w:val="24"/>
        </w:rPr>
        <w:t xml:space="preserve">, it is also observed that models with bandpass filtering achieve better prediction accuracy in comparison to the first derivative pre-treatment. The optimum number of principal components and latent variables are identified to be 6. </w:t>
      </w:r>
      <w:r w:rsidRPr="006252E0">
        <w:rPr>
          <w:sz w:val="24"/>
          <w:szCs w:val="24"/>
          <w:lang w:val="en-GB"/>
        </w:rPr>
        <w:t>Information about NIR spectr</w:t>
      </w:r>
      <w:r>
        <w:rPr>
          <w:sz w:val="24"/>
          <w:szCs w:val="24"/>
          <w:lang w:val="en-GB"/>
        </w:rPr>
        <w:t>a</w:t>
      </w:r>
      <w:r w:rsidRPr="006252E0">
        <w:rPr>
          <w:sz w:val="24"/>
          <w:szCs w:val="24"/>
          <w:lang w:val="en-GB"/>
        </w:rPr>
        <w:t xml:space="preserve"> is pr</w:t>
      </w:r>
      <w:r>
        <w:rPr>
          <w:sz w:val="24"/>
          <w:szCs w:val="24"/>
          <w:lang w:val="en-GB"/>
        </w:rPr>
        <w:t>ominen</w:t>
      </w:r>
      <w:r w:rsidRPr="006252E0">
        <w:rPr>
          <w:sz w:val="24"/>
          <w:szCs w:val="24"/>
          <w:lang w:val="en-GB"/>
        </w:rPr>
        <w:t>t in the frequency components in the mid-band range, while the noise and baseline variations</w:t>
      </w:r>
      <w:r>
        <w:rPr>
          <w:sz w:val="24"/>
          <w:szCs w:val="24"/>
          <w:lang w:val="en-GB"/>
        </w:rPr>
        <w:t xml:space="preserve"> tend to occupy</w:t>
      </w:r>
      <w:r w:rsidRPr="006252E0">
        <w:rPr>
          <w:sz w:val="24"/>
          <w:szCs w:val="24"/>
          <w:lang w:val="en-GB"/>
        </w:rPr>
        <w:t xml:space="preserve"> the high and the low frequency range respectively</w:t>
      </w:r>
      <w:r>
        <w:rPr>
          <w:sz w:val="24"/>
          <w:szCs w:val="24"/>
          <w:lang w:val="en-GB"/>
        </w:rPr>
        <w:t xml:space="preserve">, that is why these can be effectively reduced using an optimised </w:t>
      </w:r>
      <w:r>
        <w:rPr>
          <w:sz w:val="24"/>
          <w:szCs w:val="24"/>
        </w:rPr>
        <w:t xml:space="preserve">bandpass filter rather than the first derivative which tends to reduce the signal to noise ratio (SNR). First derivative pre-processing can eliminate only baseline variations in the raw spectra, whereas the bandpass filter can eliminate both the low frequency baseline variations and the high frequency noise from the spectra. </w:t>
      </w:r>
    </w:p>
    <w:p w:rsidR="00C7087D" w:rsidRPr="00FA4F85" w:rsidRDefault="00C7087D" w:rsidP="00C7087D">
      <w:pPr>
        <w:spacing w:line="480" w:lineRule="auto"/>
        <w:jc w:val="both"/>
        <w:rPr>
          <w:rFonts w:ascii="Times New Roman" w:hAnsi="Times New Roman" w:cs="Times New Roman"/>
          <w:sz w:val="24"/>
          <w:szCs w:val="24"/>
        </w:rPr>
      </w:pPr>
      <w:r w:rsidRPr="00FA4F85">
        <w:rPr>
          <w:rFonts w:ascii="Times New Roman" w:hAnsi="Times New Roman" w:cs="Times New Roman"/>
          <w:sz w:val="24"/>
          <w:szCs w:val="24"/>
        </w:rPr>
        <w:t>The PCR,</w:t>
      </w:r>
      <w:r w:rsidR="004972B8">
        <w:rPr>
          <w:rFonts w:ascii="Times New Roman" w:hAnsi="Times New Roman" w:cs="Times New Roman"/>
          <w:sz w:val="24"/>
          <w:szCs w:val="24"/>
        </w:rPr>
        <w:t xml:space="preserve"> </w:t>
      </w:r>
      <w:r w:rsidRPr="004F1929">
        <w:rPr>
          <w:rFonts w:ascii="Times New Roman" w:hAnsi="Times New Roman" w:cs="Times New Roman"/>
          <w:sz w:val="24"/>
          <w:szCs w:val="24"/>
        </w:rPr>
        <w:t>PLSR</w:t>
      </w:r>
      <w:r>
        <w:rPr>
          <w:rFonts w:ascii="Times New Roman" w:hAnsi="Times New Roman" w:cs="Times New Roman"/>
          <w:sz w:val="24"/>
          <w:szCs w:val="24"/>
        </w:rPr>
        <w:t xml:space="preserve">, SVR </w:t>
      </w:r>
      <w:r w:rsidRPr="004F1929">
        <w:rPr>
          <w:rFonts w:ascii="Times New Roman" w:hAnsi="Times New Roman" w:cs="Times New Roman"/>
          <w:sz w:val="24"/>
          <w:szCs w:val="24"/>
        </w:rPr>
        <w:t>and LLER</w:t>
      </w:r>
      <w:r w:rsidR="004972B8">
        <w:rPr>
          <w:rFonts w:ascii="Times New Roman" w:hAnsi="Times New Roman" w:cs="Times New Roman"/>
          <w:sz w:val="24"/>
          <w:szCs w:val="24"/>
        </w:rPr>
        <w:t xml:space="preserve"> </w:t>
      </w:r>
      <w:r w:rsidRPr="00FA4F85">
        <w:rPr>
          <w:rFonts w:ascii="Times New Roman" w:hAnsi="Times New Roman" w:cs="Times New Roman"/>
          <w:sz w:val="24"/>
          <w:szCs w:val="24"/>
        </w:rPr>
        <w:t>models were then implemented with the raw data pre-processed using the first derivative, the Gaussian, and the Chebyshev digital bandpass filters.</w:t>
      </w:r>
    </w:p>
    <w:p w:rsidR="00C7087D" w:rsidRPr="006F2476" w:rsidRDefault="00C7087D" w:rsidP="00C7087D">
      <w:pPr>
        <w:pStyle w:val="Heading2"/>
        <w:keepLines/>
        <w:numPr>
          <w:ilvl w:val="0"/>
          <w:numId w:val="0"/>
        </w:numPr>
        <w:autoSpaceDE/>
        <w:autoSpaceDN/>
        <w:spacing w:line="480" w:lineRule="auto"/>
        <w:jc w:val="both"/>
        <w:rPr>
          <w:b/>
          <w:sz w:val="24"/>
          <w:szCs w:val="24"/>
        </w:rPr>
      </w:pPr>
      <w:bookmarkStart w:id="29" w:name="_Toc505600381"/>
      <w:r>
        <w:rPr>
          <w:noProof/>
          <w:sz w:val="24"/>
          <w:szCs w:val="24"/>
          <w:lang w:val="en-GB" w:eastAsia="en-GB"/>
        </w:rPr>
        <w:lastRenderedPageBreak/>
        <w:drawing>
          <wp:inline distT="0" distB="0" distL="0" distR="0">
            <wp:extent cx="596265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2650" cy="3486150"/>
                    </a:xfrm>
                    <a:prstGeom prst="rect">
                      <a:avLst/>
                    </a:prstGeom>
                    <a:noFill/>
                    <a:ln>
                      <a:noFill/>
                    </a:ln>
                  </pic:spPr>
                </pic:pic>
              </a:graphicData>
            </a:graphic>
          </wp:inline>
        </w:drawing>
      </w:r>
      <w:bookmarkEnd w:id="29"/>
    </w:p>
    <w:p w:rsidR="00C7087D" w:rsidRDefault="00C7087D" w:rsidP="00C7087D">
      <w:pPr>
        <w:pStyle w:val="figurecaption"/>
        <w:numPr>
          <w:ilvl w:val="0"/>
          <w:numId w:val="0"/>
        </w:numPr>
        <w:spacing w:line="480" w:lineRule="auto"/>
        <w:jc w:val="both"/>
        <w:rPr>
          <w:sz w:val="24"/>
          <w:szCs w:val="24"/>
        </w:rPr>
      </w:pPr>
      <w:r w:rsidRPr="00AD1980">
        <w:rPr>
          <w:sz w:val="24"/>
          <w:szCs w:val="24"/>
        </w:rPr>
        <w:t>Figure</w:t>
      </w:r>
      <w:r w:rsidR="00A17358">
        <w:rPr>
          <w:sz w:val="24"/>
          <w:szCs w:val="24"/>
        </w:rPr>
        <w:t xml:space="preserve"> </w:t>
      </w:r>
      <w:r w:rsidR="009C1CA9">
        <w:rPr>
          <w:sz w:val="24"/>
          <w:szCs w:val="24"/>
        </w:rPr>
        <w:t>4.6</w:t>
      </w:r>
      <w:r>
        <w:rPr>
          <w:sz w:val="24"/>
          <w:szCs w:val="24"/>
        </w:rPr>
        <w:t>: PCR and PLSR with different pre-processing techniques</w:t>
      </w:r>
    </w:p>
    <w:p w:rsidR="00C7087D" w:rsidRDefault="00C7087D" w:rsidP="00C7087D">
      <w:pPr>
        <w:pStyle w:val="figurecaption"/>
        <w:numPr>
          <w:ilvl w:val="0"/>
          <w:numId w:val="0"/>
        </w:numPr>
        <w:spacing w:line="480" w:lineRule="auto"/>
        <w:jc w:val="both"/>
        <w:rPr>
          <w:sz w:val="24"/>
          <w:szCs w:val="24"/>
        </w:rPr>
      </w:pPr>
      <w:r>
        <w:rPr>
          <w:sz w:val="24"/>
          <w:szCs w:val="24"/>
        </w:rPr>
        <w:t xml:space="preserve">Figure </w:t>
      </w:r>
      <w:r w:rsidR="009C1CA9">
        <w:rPr>
          <w:sz w:val="24"/>
          <w:szCs w:val="24"/>
        </w:rPr>
        <w:t>4.7</w:t>
      </w:r>
      <w:r>
        <w:rPr>
          <w:sz w:val="24"/>
          <w:szCs w:val="24"/>
        </w:rPr>
        <w:t xml:space="preserve"> illustrates the prediction performance comparison of the PCR, PLSR, SVR and LLER models with the three different pre-processing methods. For each subplot, the x-ax</w:t>
      </w:r>
      <w:r w:rsidRPr="00791633">
        <w:rPr>
          <w:sz w:val="24"/>
          <w:szCs w:val="24"/>
        </w:rPr>
        <w:t>i</w:t>
      </w:r>
      <w:r>
        <w:rPr>
          <w:sz w:val="24"/>
          <w:szCs w:val="24"/>
        </w:rPr>
        <w:t>s represents the reference glucose concentrat</w:t>
      </w:r>
      <w:r w:rsidRPr="00791633">
        <w:rPr>
          <w:sz w:val="24"/>
          <w:szCs w:val="24"/>
        </w:rPr>
        <w:t>i</w:t>
      </w:r>
      <w:r>
        <w:rPr>
          <w:sz w:val="24"/>
          <w:szCs w:val="24"/>
        </w:rPr>
        <w:t>on (mg/dL) and the y-ax</w:t>
      </w:r>
      <w:r w:rsidRPr="00791633">
        <w:rPr>
          <w:sz w:val="24"/>
          <w:szCs w:val="24"/>
        </w:rPr>
        <w:t>i</w:t>
      </w:r>
      <w:r>
        <w:rPr>
          <w:sz w:val="24"/>
          <w:szCs w:val="24"/>
        </w:rPr>
        <w:t>s shows the pred</w:t>
      </w:r>
      <w:r w:rsidRPr="00791633">
        <w:rPr>
          <w:sz w:val="24"/>
          <w:szCs w:val="24"/>
        </w:rPr>
        <w:t>i</w:t>
      </w:r>
      <w:r>
        <w:rPr>
          <w:sz w:val="24"/>
          <w:szCs w:val="24"/>
        </w:rPr>
        <w:t>cted glucose concentrat</w:t>
      </w:r>
      <w:r w:rsidRPr="00791633">
        <w:rPr>
          <w:sz w:val="24"/>
          <w:szCs w:val="24"/>
        </w:rPr>
        <w:t>i</w:t>
      </w:r>
      <w:r>
        <w:rPr>
          <w:sz w:val="24"/>
          <w:szCs w:val="24"/>
        </w:rPr>
        <w:t xml:space="preserve">on (mg/dL). The ‘o’  symbols correspond to the calibration where as ‘*’ symbols correspond to the test samples. The reference line is represented by a stright line as shown in Figure </w:t>
      </w:r>
      <w:r w:rsidR="009C1CA9">
        <w:rPr>
          <w:sz w:val="24"/>
          <w:szCs w:val="24"/>
        </w:rPr>
        <w:t>4.7</w:t>
      </w:r>
      <w:r>
        <w:rPr>
          <w:sz w:val="24"/>
          <w:szCs w:val="24"/>
        </w:rPr>
        <w:t xml:space="preserve">. The results as summarized in Table </w:t>
      </w:r>
      <w:r w:rsidR="009C1CA9">
        <w:rPr>
          <w:sz w:val="24"/>
          <w:szCs w:val="24"/>
        </w:rPr>
        <w:t>4</w:t>
      </w:r>
      <w:r w:rsidR="00A17358">
        <w:rPr>
          <w:sz w:val="24"/>
          <w:szCs w:val="24"/>
        </w:rPr>
        <w:t>.</w:t>
      </w:r>
      <w:r>
        <w:rPr>
          <w:sz w:val="24"/>
          <w:szCs w:val="24"/>
        </w:rPr>
        <w:t xml:space="preserve">2, </w:t>
      </w:r>
      <w:r w:rsidRPr="006B1F82">
        <w:rPr>
          <w:sz w:val="24"/>
          <w:szCs w:val="24"/>
        </w:rPr>
        <w:t xml:space="preserve">demonstrate that </w:t>
      </w:r>
      <w:r>
        <w:rPr>
          <w:sz w:val="24"/>
          <w:szCs w:val="24"/>
        </w:rPr>
        <w:t xml:space="preserve">the </w:t>
      </w:r>
      <w:r w:rsidRPr="006B1F82">
        <w:rPr>
          <w:sz w:val="24"/>
          <w:szCs w:val="24"/>
        </w:rPr>
        <w:t xml:space="preserve">LLER </w:t>
      </w:r>
      <w:r>
        <w:rPr>
          <w:sz w:val="24"/>
          <w:szCs w:val="24"/>
        </w:rPr>
        <w:t xml:space="preserve">combined </w:t>
      </w:r>
      <w:r w:rsidRPr="006B1F82">
        <w:rPr>
          <w:sz w:val="24"/>
          <w:szCs w:val="24"/>
        </w:rPr>
        <w:t xml:space="preserve">with </w:t>
      </w:r>
      <w:r>
        <w:rPr>
          <w:sz w:val="24"/>
          <w:szCs w:val="24"/>
        </w:rPr>
        <w:t xml:space="preserve">the </w:t>
      </w:r>
      <w:r w:rsidRPr="006B1F82">
        <w:rPr>
          <w:sz w:val="24"/>
          <w:szCs w:val="24"/>
        </w:rPr>
        <w:t xml:space="preserve">Chebyshev filter gives </w:t>
      </w:r>
      <w:r>
        <w:rPr>
          <w:sz w:val="24"/>
          <w:szCs w:val="24"/>
        </w:rPr>
        <w:t>the best</w:t>
      </w:r>
      <w:r w:rsidRPr="006B1F82">
        <w:rPr>
          <w:sz w:val="24"/>
          <w:szCs w:val="24"/>
        </w:rPr>
        <w:t xml:space="preserve"> prediction accuracy</w:t>
      </w:r>
      <w:r>
        <w:rPr>
          <w:sz w:val="24"/>
          <w:szCs w:val="24"/>
        </w:rPr>
        <w:t xml:space="preserve">. The advantage of a Chebyshev filter over a  Gaussian bandpass filter is that it offers an optimal trade off between a steeper roll off and passband ripples. Hence, it is more effective in reducing the effect of both the high frequency noise and low frequency baseline variations without affecting the mid-band NIR data. </w:t>
      </w:r>
    </w:p>
    <w:p w:rsidR="00C7087D" w:rsidRPr="006B1F82" w:rsidRDefault="00C7087D" w:rsidP="00C7087D">
      <w:pPr>
        <w:pStyle w:val="figurecaption"/>
        <w:numPr>
          <w:ilvl w:val="0"/>
          <w:numId w:val="0"/>
        </w:numPr>
        <w:spacing w:line="480" w:lineRule="auto"/>
        <w:jc w:val="both"/>
        <w:rPr>
          <w:i/>
          <w:sz w:val="24"/>
          <w:szCs w:val="24"/>
        </w:rPr>
      </w:pPr>
      <w:r w:rsidRPr="00DA4927">
        <w:rPr>
          <w:i/>
          <w:sz w:val="24"/>
          <w:szCs w:val="24"/>
          <w:lang w:val="en-GB" w:eastAsia="en-GB"/>
        </w:rPr>
        <w:lastRenderedPageBreak/>
        <w:drawing>
          <wp:inline distT="0" distB="0" distL="0" distR="0">
            <wp:extent cx="6047117" cy="6584629"/>
            <wp:effectExtent l="0" t="0" r="0" b="6985"/>
            <wp:docPr id="7" name="Picture 7" descr="C:\Users\user\Desktop\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gure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7117" cy="6584629"/>
                    </a:xfrm>
                    <a:prstGeom prst="rect">
                      <a:avLst/>
                    </a:prstGeom>
                    <a:noFill/>
                    <a:ln>
                      <a:noFill/>
                    </a:ln>
                  </pic:spPr>
                </pic:pic>
              </a:graphicData>
            </a:graphic>
          </wp:inline>
        </w:drawing>
      </w:r>
    </w:p>
    <w:p w:rsidR="00C7087D" w:rsidRDefault="00C7087D" w:rsidP="00C7087D">
      <w:pPr>
        <w:pStyle w:val="tablefootnote"/>
        <w:spacing w:line="480" w:lineRule="auto"/>
        <w:jc w:val="both"/>
        <w:rPr>
          <w:sz w:val="24"/>
          <w:szCs w:val="24"/>
        </w:rPr>
      </w:pPr>
      <w:r>
        <w:rPr>
          <w:sz w:val="24"/>
          <w:szCs w:val="24"/>
        </w:rPr>
        <w:t>F</w:t>
      </w:r>
      <w:r w:rsidRPr="00791633" w:rsidDel="00F560B4">
        <w:rPr>
          <w:sz w:val="24"/>
          <w:szCs w:val="24"/>
        </w:rPr>
        <w:t>i</w:t>
      </w:r>
      <w:r>
        <w:rPr>
          <w:sz w:val="24"/>
          <w:szCs w:val="24"/>
        </w:rPr>
        <w:t xml:space="preserve">gure </w:t>
      </w:r>
      <w:r w:rsidR="009C1CA9">
        <w:rPr>
          <w:sz w:val="24"/>
          <w:szCs w:val="24"/>
        </w:rPr>
        <w:t>4.7</w:t>
      </w:r>
      <w:r>
        <w:rPr>
          <w:sz w:val="24"/>
          <w:szCs w:val="24"/>
        </w:rPr>
        <w:t>: Compar</w:t>
      </w:r>
      <w:r w:rsidRPr="00791633" w:rsidDel="00F560B4">
        <w:rPr>
          <w:sz w:val="24"/>
          <w:szCs w:val="24"/>
        </w:rPr>
        <w:t>i</w:t>
      </w:r>
      <w:r>
        <w:rPr>
          <w:sz w:val="24"/>
          <w:szCs w:val="24"/>
        </w:rPr>
        <w:t>son of PCR, PLSR, SVR and LLER models w</w:t>
      </w:r>
      <w:r w:rsidRPr="00791633" w:rsidDel="00F560B4">
        <w:rPr>
          <w:sz w:val="24"/>
          <w:szCs w:val="24"/>
        </w:rPr>
        <w:t>i</w:t>
      </w:r>
      <w:r>
        <w:rPr>
          <w:sz w:val="24"/>
          <w:szCs w:val="24"/>
        </w:rPr>
        <w:t>th d</w:t>
      </w:r>
      <w:r w:rsidRPr="00791633" w:rsidDel="00F560B4">
        <w:rPr>
          <w:sz w:val="24"/>
          <w:szCs w:val="24"/>
        </w:rPr>
        <w:t>i</w:t>
      </w:r>
      <w:r>
        <w:rPr>
          <w:sz w:val="24"/>
          <w:szCs w:val="24"/>
        </w:rPr>
        <w:t>fferent types of pre-process</w:t>
      </w:r>
      <w:r w:rsidRPr="00791633" w:rsidDel="00F560B4">
        <w:rPr>
          <w:sz w:val="24"/>
          <w:szCs w:val="24"/>
        </w:rPr>
        <w:t>i</w:t>
      </w:r>
      <w:r>
        <w:rPr>
          <w:sz w:val="24"/>
          <w:szCs w:val="24"/>
        </w:rPr>
        <w:t>ng techn</w:t>
      </w:r>
      <w:r w:rsidRPr="00791633" w:rsidDel="00F560B4">
        <w:rPr>
          <w:sz w:val="24"/>
          <w:szCs w:val="24"/>
        </w:rPr>
        <w:t>i</w:t>
      </w:r>
      <w:r>
        <w:rPr>
          <w:sz w:val="24"/>
          <w:szCs w:val="24"/>
        </w:rPr>
        <w:t xml:space="preserve">ques. </w:t>
      </w:r>
    </w:p>
    <w:p w:rsidR="00C7087D" w:rsidRDefault="00C7087D" w:rsidP="00C7087D">
      <w:pPr>
        <w:pStyle w:val="tablefootnote"/>
        <w:spacing w:line="480" w:lineRule="auto"/>
        <w:jc w:val="both"/>
        <w:rPr>
          <w:sz w:val="24"/>
          <w:szCs w:val="24"/>
        </w:rPr>
      </w:pPr>
    </w:p>
    <w:p w:rsidR="00C83C38" w:rsidRDefault="00C83C38" w:rsidP="00C7087D">
      <w:pPr>
        <w:pStyle w:val="tablefootnote"/>
        <w:spacing w:line="480" w:lineRule="auto"/>
        <w:jc w:val="both"/>
        <w:rPr>
          <w:sz w:val="24"/>
          <w:szCs w:val="24"/>
        </w:rPr>
      </w:pPr>
    </w:p>
    <w:p w:rsidR="00C83C38" w:rsidRDefault="00C83C38" w:rsidP="00C7087D">
      <w:pPr>
        <w:pStyle w:val="tablefootnote"/>
        <w:spacing w:line="480" w:lineRule="auto"/>
        <w:jc w:val="both"/>
        <w:rPr>
          <w:sz w:val="24"/>
          <w:szCs w:val="24"/>
        </w:rPr>
      </w:pPr>
    </w:p>
    <w:p w:rsidR="00C7087D" w:rsidRPr="004972B8" w:rsidRDefault="00C7087D" w:rsidP="00C7087D">
      <w:pPr>
        <w:pStyle w:val="figurecaption"/>
        <w:numPr>
          <w:ilvl w:val="0"/>
          <w:numId w:val="0"/>
        </w:numPr>
        <w:spacing w:line="480" w:lineRule="auto"/>
        <w:jc w:val="both"/>
        <w:rPr>
          <w:i/>
          <w:sz w:val="24"/>
          <w:szCs w:val="24"/>
        </w:rPr>
      </w:pPr>
      <w:r w:rsidRPr="004972B8">
        <w:rPr>
          <w:sz w:val="24"/>
          <w:szCs w:val="24"/>
        </w:rPr>
        <w:lastRenderedPageBreak/>
        <w:t xml:space="preserve">Table </w:t>
      </w:r>
      <w:r w:rsidR="009C1CA9">
        <w:rPr>
          <w:sz w:val="24"/>
          <w:szCs w:val="24"/>
        </w:rPr>
        <w:t>4</w:t>
      </w:r>
      <w:r w:rsidR="00A17358" w:rsidRPr="004972B8">
        <w:rPr>
          <w:sz w:val="24"/>
          <w:szCs w:val="24"/>
        </w:rPr>
        <w:t>.</w:t>
      </w:r>
      <w:r w:rsidRPr="004972B8">
        <w:rPr>
          <w:sz w:val="24"/>
          <w:szCs w:val="24"/>
        </w:rPr>
        <w:t>2</w:t>
      </w:r>
      <w:r w:rsidR="00A17358" w:rsidRPr="004972B8">
        <w:rPr>
          <w:sz w:val="24"/>
          <w:szCs w:val="24"/>
        </w:rPr>
        <w:t>:</w:t>
      </w:r>
      <w:r w:rsidRPr="004972B8">
        <w:rPr>
          <w:sz w:val="24"/>
          <w:szCs w:val="24"/>
        </w:rPr>
        <w:t xml:space="preserve"> Comparison of PCR,PLSR, SVR and LLER models </w:t>
      </w:r>
    </w:p>
    <w:tbl>
      <w:tblPr>
        <w:tblpPr w:leftFromText="180" w:rightFromText="180" w:vertAnchor="text" w:horzAnchor="margin" w:tblpXSpec="center" w:tblpY="99"/>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035"/>
        <w:gridCol w:w="2340"/>
        <w:gridCol w:w="1138"/>
        <w:gridCol w:w="1436"/>
        <w:gridCol w:w="936"/>
        <w:gridCol w:w="936"/>
      </w:tblGrid>
      <w:tr w:rsidR="00C7087D" w:rsidRPr="00791633" w:rsidTr="00B3655A">
        <w:trPr>
          <w:trHeight w:val="128"/>
        </w:trPr>
        <w:tc>
          <w:tcPr>
            <w:tcW w:w="1323" w:type="dxa"/>
          </w:tcPr>
          <w:p w:rsidR="00C7087D" w:rsidRPr="001B551A"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Regression model</w:t>
            </w:r>
          </w:p>
        </w:tc>
        <w:tc>
          <w:tcPr>
            <w:tcW w:w="1035" w:type="dxa"/>
          </w:tcPr>
          <w:p w:rsidR="00C7087D" w:rsidRPr="001B551A" w:rsidRDefault="00502A8C"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Pre- processing</w:t>
            </w:r>
          </w:p>
        </w:tc>
        <w:tc>
          <w:tcPr>
            <w:tcW w:w="2340" w:type="dxa"/>
          </w:tcPr>
          <w:p w:rsidR="00C7087D" w:rsidRPr="001B551A"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 xml:space="preserve">Optimum parameters </w:t>
            </w:r>
          </w:p>
        </w:tc>
        <w:tc>
          <w:tcPr>
            <w:tcW w:w="1138" w:type="dxa"/>
          </w:tcPr>
          <w:p w:rsidR="00C7087D" w:rsidRPr="001B551A"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RMSEC*</w:t>
            </w:r>
          </w:p>
        </w:tc>
        <w:tc>
          <w:tcPr>
            <w:tcW w:w="1436" w:type="dxa"/>
          </w:tcPr>
          <w:p w:rsidR="00C7087D" w:rsidRPr="001B551A"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RMSECV*</w:t>
            </w:r>
          </w:p>
        </w:tc>
        <w:tc>
          <w:tcPr>
            <w:tcW w:w="936" w:type="dxa"/>
          </w:tcPr>
          <w:p w:rsidR="00C7087D" w:rsidRPr="001B551A" w:rsidRDefault="009B7596" w:rsidP="00B3655A">
            <w:pPr>
              <w:pStyle w:val="Heading4"/>
              <w:keepNext w:val="0"/>
              <w:numPr>
                <w:ilvl w:val="3"/>
                <w:numId w:val="0"/>
              </w:numPr>
              <w:tabs>
                <w:tab w:val="num" w:pos="630"/>
                <w:tab w:val="num" w:pos="720"/>
              </w:tabs>
              <w:autoSpaceDE/>
              <w:autoSpaceDN/>
              <w:spacing w:before="40" w:after="40" w:line="480" w:lineRule="auto"/>
              <w:jc w:val="both"/>
              <w:rPr>
                <w:b/>
                <w:i w:val="0"/>
              </w:rPr>
            </w:pPr>
            <m:oMathPara>
              <m:oMath>
                <m:sSup>
                  <m:sSupPr>
                    <m:ctrlPr>
                      <w:rPr>
                        <w:rFonts w:ascii="Cambria Math" w:hAnsi="Cambria Math"/>
                        <w:b/>
                        <w:i w:val="0"/>
                      </w:rPr>
                    </m:ctrlPr>
                  </m:sSupPr>
                  <m:e>
                    <m:r>
                      <m:rPr>
                        <m:sty m:val="bi"/>
                      </m:rPr>
                      <w:rPr>
                        <w:rFonts w:ascii="Cambria Math" w:hAnsi="Cambria Math"/>
                      </w:rPr>
                      <m:t>R</m:t>
                    </m:r>
                  </m:e>
                  <m:sup>
                    <m:r>
                      <m:rPr>
                        <m:sty m:val="bi"/>
                      </m:rPr>
                      <w:rPr>
                        <w:rFonts w:ascii="Cambria Math"/>
                      </w:rPr>
                      <m:t>2</m:t>
                    </m:r>
                  </m:sup>
                </m:sSup>
              </m:oMath>
            </m:oMathPara>
          </w:p>
        </w:tc>
        <w:tc>
          <w:tcPr>
            <w:tcW w:w="936" w:type="dxa"/>
          </w:tcPr>
          <w:p w:rsidR="00C7087D" w:rsidRPr="001B551A"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B551A">
              <w:rPr>
                <w:b/>
                <w:i w:val="0"/>
              </w:rPr>
              <w:t>RMSEP*</w:t>
            </w:r>
          </w:p>
        </w:tc>
      </w:tr>
      <w:tr w:rsidR="00C7087D" w:rsidRPr="00791633" w:rsidTr="00B3655A">
        <w:trPr>
          <w:trHeight w:val="132"/>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PCR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None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PCs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 xml:space="preserve">25.34 </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67.59</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w:t>
            </w:r>
            <w:r>
              <w:rPr>
                <w:i w:val="0"/>
              </w:rPr>
              <w:t>90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 xml:space="preserve"> 40</w:t>
            </w:r>
            <w:r>
              <w:rPr>
                <w:i w:val="0"/>
              </w:rPr>
              <w:t>.00</w:t>
            </w:r>
          </w:p>
        </w:tc>
      </w:tr>
      <w:tr w:rsidR="00C7087D" w:rsidRPr="00791633" w:rsidTr="00B3655A">
        <w:trPr>
          <w:trHeight w:val="132"/>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PCR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w:t>
            </w:r>
            <w:r w:rsidRPr="00101F79">
              <w:rPr>
                <w:i w:val="0"/>
                <w:vertAlign w:val="superscript"/>
              </w:rPr>
              <w:t>st</w:t>
            </w:r>
            <w:r w:rsidRPr="00101F79">
              <w:rPr>
                <w:i w:val="0"/>
              </w:rPr>
              <w:t xml:space="preserve"> derivative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PCs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24.92</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51.07</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0.88</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28.10</w:t>
            </w:r>
          </w:p>
        </w:tc>
      </w:tr>
      <w:tr w:rsidR="00C7087D" w:rsidRPr="00791633" w:rsidTr="00B3655A">
        <w:trPr>
          <w:trHeight w:val="590"/>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PCR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GDBPF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PCs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17.54</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56.7</w:t>
            </w:r>
            <w:r>
              <w:rPr>
                <w:i w:val="0"/>
              </w:rPr>
              <w:t>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w:t>
            </w:r>
            <w:r>
              <w:rPr>
                <w:i w:val="0"/>
              </w:rPr>
              <w:t>7</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24.77</w:t>
            </w:r>
          </w:p>
        </w:tc>
      </w:tr>
      <w:tr w:rsidR="00C7087D" w:rsidRPr="00791633" w:rsidTr="00B3655A">
        <w:trPr>
          <w:trHeight w:val="132"/>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PCR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CDBPF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PCs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15.93</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51.23</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0.98</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18.98</w:t>
            </w:r>
          </w:p>
        </w:tc>
      </w:tr>
      <w:tr w:rsidR="00C7087D" w:rsidRPr="00791633" w:rsidTr="00B3655A">
        <w:trPr>
          <w:trHeight w:val="132"/>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PLS</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None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LVs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11.3</w:t>
            </w:r>
            <w:r>
              <w:rPr>
                <w:i w:val="0"/>
              </w:rPr>
              <w:t>0</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34.07</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w:t>
            </w:r>
            <w:r>
              <w:rPr>
                <w:i w:val="0"/>
              </w:rPr>
              <w:t>90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38.96</w:t>
            </w:r>
          </w:p>
        </w:tc>
      </w:tr>
      <w:tr w:rsidR="00C7087D" w:rsidRPr="00791633" w:rsidTr="00B3655A">
        <w:trPr>
          <w:trHeight w:val="128"/>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PLS</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w:t>
            </w:r>
            <w:r w:rsidRPr="00101F79">
              <w:rPr>
                <w:i w:val="0"/>
                <w:vertAlign w:val="superscript"/>
              </w:rPr>
              <w:t>st</w:t>
            </w:r>
            <w:r w:rsidRPr="00101F79">
              <w:rPr>
                <w:i w:val="0"/>
              </w:rPr>
              <w:t xml:space="preserve"> derivative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LVs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22.54</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31.59</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0.97</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27.56</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PLS</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GDBPF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LVs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12</w:t>
            </w:r>
            <w:r>
              <w:rPr>
                <w:i w:val="0"/>
              </w:rPr>
              <w:t>.00</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38.3</w:t>
            </w:r>
            <w:r>
              <w:rPr>
                <w:i w:val="0"/>
              </w:rPr>
              <w:t>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0.96</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24.59</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PLS</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CDBPF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6</w:t>
            </w:r>
            <w:r w:rsidRPr="00101F79">
              <w:rPr>
                <w:i w:val="0"/>
              </w:rPr>
              <w:t>LVs</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15.92</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28.43</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0.98</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19.06</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Pr>
                <w:b/>
                <w:i w:val="0"/>
              </w:rPr>
              <w:t>SVR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None</w:t>
            </w:r>
          </w:p>
        </w:tc>
        <w:tc>
          <w:tcPr>
            <w:tcW w:w="2340"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t xml:space="preserve"> C=0.1*10^6</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 xml:space="preserve">  2.50</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38.44</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0.90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42.00</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Pr>
                <w:b/>
                <w:i w:val="0"/>
              </w:rPr>
              <w:t>SVR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w:t>
            </w:r>
            <w:r w:rsidRPr="00101F79">
              <w:rPr>
                <w:i w:val="0"/>
                <w:vertAlign w:val="superscript"/>
              </w:rPr>
              <w:t>st</w:t>
            </w:r>
            <w:r w:rsidRPr="00101F79">
              <w:rPr>
                <w:i w:val="0"/>
              </w:rPr>
              <w:t xml:space="preserve"> derivative</w:t>
            </w:r>
          </w:p>
        </w:tc>
        <w:tc>
          <w:tcPr>
            <w:tcW w:w="2340"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t xml:space="preserve"> C=0.2*10^6</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13.50</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28.98</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0.98</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22.98</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Pr>
                <w:b/>
                <w:i w:val="0"/>
              </w:rPr>
              <w:t>SVR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GDBPF</w:t>
            </w:r>
          </w:p>
        </w:tc>
        <w:tc>
          <w:tcPr>
            <w:tcW w:w="2340"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t xml:space="preserve"> C=0.04*10^6</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12.09</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28.00</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0.99</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15.17</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Pr>
                <w:b/>
                <w:i w:val="0"/>
              </w:rPr>
              <w:t>SVR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CDBPF</w:t>
            </w:r>
          </w:p>
        </w:tc>
        <w:tc>
          <w:tcPr>
            <w:tcW w:w="2340"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rsidRPr="00FF5E07">
              <w:rPr>
                <w:rFonts w:ascii="Symbol" w:hAnsi="Symbol"/>
              </w:rPr>
              <w:t></w:t>
            </w:r>
            <w:r>
              <w:t xml:space="preserve"> C=4.5*10^6</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12.47</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27.40</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0.99</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14.59</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 xml:space="preserve">LLER </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None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K=19, d=15</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18.52</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32.6</w:t>
            </w:r>
            <w:r>
              <w:rPr>
                <w:i w:val="0"/>
              </w:rPr>
              <w:t>0</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0.95</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31.00</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LLER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w:t>
            </w:r>
            <w:r w:rsidRPr="00101F79">
              <w:rPr>
                <w:i w:val="0"/>
                <w:vertAlign w:val="superscript"/>
              </w:rPr>
              <w:t>st</w:t>
            </w:r>
            <w:r w:rsidRPr="00101F79">
              <w:rPr>
                <w:i w:val="0"/>
              </w:rPr>
              <w:t xml:space="preserve"> derivative</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K=29, d=25</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w:t>
            </w:r>
            <w:r>
              <w:rPr>
                <w:i w:val="0"/>
              </w:rPr>
              <w:t>5.55</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31.5</w:t>
            </w:r>
            <w:r>
              <w:rPr>
                <w:i w:val="0"/>
              </w:rPr>
              <w:t>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w:t>
            </w:r>
            <w:r>
              <w:rPr>
                <w:i w:val="0"/>
              </w:rPr>
              <w:t>7</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w:t>
            </w:r>
            <w:r>
              <w:rPr>
                <w:i w:val="0"/>
              </w:rPr>
              <w:t>4.63</w:t>
            </w:r>
          </w:p>
        </w:tc>
      </w:tr>
      <w:tr w:rsidR="00C7087D" w:rsidRPr="00791633" w:rsidTr="00B3655A">
        <w:trPr>
          <w:trHeight w:val="171"/>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LLER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GDBPF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 xml:space="preserve"> K=33, d=20,</w:t>
            </w:r>
          </w:p>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 xml:space="preserve">c=0.03f, w=0.04f  </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14.92</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27.8</w:t>
            </w:r>
            <w:r>
              <w:rPr>
                <w:i w:val="0"/>
              </w:rPr>
              <w:t>0</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0.98</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18.</w:t>
            </w:r>
            <w:r>
              <w:rPr>
                <w:i w:val="0"/>
              </w:rPr>
              <w:t>34</w:t>
            </w:r>
          </w:p>
        </w:tc>
      </w:tr>
      <w:tr w:rsidR="00C7087D" w:rsidRPr="00791633" w:rsidTr="00B3655A">
        <w:trPr>
          <w:trHeight w:val="473"/>
        </w:trPr>
        <w:tc>
          <w:tcPr>
            <w:tcW w:w="1323"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b/>
                <w:i w:val="0"/>
              </w:rPr>
            </w:pPr>
            <w:r w:rsidRPr="00101F79">
              <w:rPr>
                <w:b/>
                <w:i w:val="0"/>
              </w:rPr>
              <w:t>LLER</w:t>
            </w:r>
          </w:p>
        </w:tc>
        <w:tc>
          <w:tcPr>
            <w:tcW w:w="1035"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CDBPF</w:t>
            </w:r>
          </w:p>
        </w:tc>
        <w:tc>
          <w:tcPr>
            <w:tcW w:w="2340"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K=5</w:t>
            </w:r>
            <w:r>
              <w:rPr>
                <w:i w:val="0"/>
              </w:rPr>
              <w:t>5</w:t>
            </w:r>
            <w:r w:rsidRPr="00101F79">
              <w:rPr>
                <w:i w:val="0"/>
              </w:rPr>
              <w:t>, d=23</w:t>
            </w:r>
          </w:p>
          <w:p w:rsidR="00C7087D" w:rsidRPr="00101F79" w:rsidRDefault="00C7087D" w:rsidP="00B3655A">
            <w:r w:rsidRPr="00101F79">
              <w:rPr>
                <w:rFonts w:ascii="Times New Roman" w:hAnsi="Times New Roman" w:cs="Times New Roman"/>
                <w:sz w:val="18"/>
                <w:szCs w:val="18"/>
              </w:rPr>
              <w:t>C=0.02f, w=0.01f</w:t>
            </w:r>
          </w:p>
        </w:tc>
        <w:tc>
          <w:tcPr>
            <w:tcW w:w="1138"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17.80</w:t>
            </w:r>
          </w:p>
        </w:tc>
        <w:tc>
          <w:tcPr>
            <w:tcW w:w="14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27.12</w:t>
            </w:r>
          </w:p>
        </w:tc>
        <w:tc>
          <w:tcPr>
            <w:tcW w:w="936" w:type="dxa"/>
          </w:tcPr>
          <w:p w:rsidR="00C7087D"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sidRPr="00101F79">
              <w:rPr>
                <w:i w:val="0"/>
              </w:rPr>
              <w:t>0.9</w:t>
            </w:r>
            <w:r>
              <w:rPr>
                <w:i w:val="0"/>
              </w:rPr>
              <w:t>9</w:t>
            </w:r>
          </w:p>
        </w:tc>
        <w:tc>
          <w:tcPr>
            <w:tcW w:w="936" w:type="dxa"/>
          </w:tcPr>
          <w:p w:rsidR="00C7087D" w:rsidRPr="00101F79" w:rsidRDefault="00C7087D" w:rsidP="00B3655A">
            <w:pPr>
              <w:pStyle w:val="Heading4"/>
              <w:keepNext w:val="0"/>
              <w:numPr>
                <w:ilvl w:val="3"/>
                <w:numId w:val="0"/>
              </w:numPr>
              <w:tabs>
                <w:tab w:val="num" w:pos="630"/>
                <w:tab w:val="num" w:pos="720"/>
              </w:tabs>
              <w:autoSpaceDE/>
              <w:autoSpaceDN/>
              <w:spacing w:before="40" w:after="40" w:line="480" w:lineRule="auto"/>
              <w:jc w:val="both"/>
              <w:rPr>
                <w:i w:val="0"/>
              </w:rPr>
            </w:pPr>
            <w:r>
              <w:rPr>
                <w:i w:val="0"/>
              </w:rPr>
              <w:t>14.03</w:t>
            </w:r>
          </w:p>
        </w:tc>
      </w:tr>
    </w:tbl>
    <w:p w:rsidR="00C7087D" w:rsidRDefault="00C7087D" w:rsidP="00C7087D">
      <w:pPr>
        <w:pStyle w:val="figurecaption"/>
        <w:numPr>
          <w:ilvl w:val="0"/>
          <w:numId w:val="0"/>
        </w:numPr>
        <w:spacing w:line="480" w:lineRule="auto"/>
        <w:jc w:val="both"/>
        <w:rPr>
          <w:i/>
          <w:sz w:val="24"/>
          <w:szCs w:val="24"/>
        </w:rPr>
      </w:pPr>
      <w:r w:rsidRPr="00A32494">
        <w:rPr>
          <w:sz w:val="24"/>
          <w:szCs w:val="24"/>
        </w:rPr>
        <w:t>*=(units are in mg/dL);GDBPF=Gaussian digital bandpass filter;CDBPF=Chebyshev digital bandpass filter</w:t>
      </w:r>
      <w:r>
        <w:rPr>
          <w:i/>
          <w:sz w:val="24"/>
          <w:szCs w:val="24"/>
        </w:rPr>
        <w:t xml:space="preserve">. </w:t>
      </w:r>
    </w:p>
    <w:p w:rsidR="006B1CB8" w:rsidRDefault="006B1CB8" w:rsidP="008F2BE9">
      <w:pPr>
        <w:spacing w:line="240" w:lineRule="auto"/>
        <w:rPr>
          <w:rFonts w:ascii="Times New Roman" w:hAnsi="Times New Roman" w:cs="Times New Roman"/>
          <w:b/>
          <w:color w:val="5B9BD5" w:themeColor="accent1"/>
          <w:sz w:val="32"/>
          <w:szCs w:val="32"/>
        </w:rPr>
      </w:pPr>
      <w:r w:rsidRPr="006B1CB8">
        <w:rPr>
          <w:rFonts w:ascii="Times New Roman" w:hAnsi="Times New Roman" w:cs="Times New Roman"/>
          <w:b/>
          <w:color w:val="5B9BD5" w:themeColor="accent1"/>
          <w:sz w:val="32"/>
          <w:szCs w:val="32"/>
        </w:rPr>
        <w:lastRenderedPageBreak/>
        <w:t xml:space="preserve">Chapter </w:t>
      </w:r>
      <w:r w:rsidR="00586954">
        <w:rPr>
          <w:rFonts w:ascii="Times New Roman" w:hAnsi="Times New Roman" w:cs="Times New Roman"/>
          <w:b/>
          <w:color w:val="5B9BD5" w:themeColor="accent1"/>
          <w:sz w:val="32"/>
          <w:szCs w:val="32"/>
        </w:rPr>
        <w:t>5</w:t>
      </w:r>
      <w:r w:rsidRPr="006B1CB8">
        <w:rPr>
          <w:rFonts w:ascii="Times New Roman" w:hAnsi="Times New Roman" w:cs="Times New Roman"/>
          <w:b/>
          <w:color w:val="5B9BD5" w:themeColor="accent1"/>
          <w:sz w:val="32"/>
          <w:szCs w:val="32"/>
        </w:rPr>
        <w:t>: Improved support vector regression coupled with Fourier self-deconvolution</w:t>
      </w:r>
    </w:p>
    <w:p w:rsidR="008F2BE9" w:rsidRPr="006B1CB8" w:rsidRDefault="008F2BE9" w:rsidP="008F2BE9">
      <w:pPr>
        <w:spacing w:line="240" w:lineRule="auto"/>
        <w:rPr>
          <w:rFonts w:ascii="Times New Roman" w:hAnsi="Times New Roman" w:cs="Times New Roman"/>
          <w:lang w:val="en-US"/>
        </w:rPr>
      </w:pPr>
    </w:p>
    <w:p w:rsidR="006B1CB8" w:rsidRPr="00A31AF9" w:rsidRDefault="00C70505" w:rsidP="006B1CB8">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2E6FB0">
        <w:rPr>
          <w:rFonts w:ascii="Times New Roman" w:hAnsi="Times New Roman" w:cs="Times New Roman"/>
          <w:sz w:val="24"/>
          <w:szCs w:val="24"/>
        </w:rPr>
        <w:t xml:space="preserve">dopting </w:t>
      </w:r>
      <w:r w:rsidR="00804F44">
        <w:rPr>
          <w:rFonts w:ascii="Times New Roman" w:hAnsi="Times New Roman" w:cs="Times New Roman"/>
          <w:sz w:val="24"/>
          <w:szCs w:val="24"/>
        </w:rPr>
        <w:t xml:space="preserve">a </w:t>
      </w:r>
      <w:r w:rsidR="002E6FB0">
        <w:rPr>
          <w:rFonts w:ascii="Times New Roman" w:hAnsi="Times New Roman" w:cs="Times New Roman"/>
          <w:sz w:val="24"/>
          <w:szCs w:val="24"/>
        </w:rPr>
        <w:t>non-linear dimensionality reduction method in building</w:t>
      </w:r>
      <w:r w:rsidR="003A0F9A">
        <w:rPr>
          <w:rFonts w:ascii="Times New Roman" w:hAnsi="Times New Roman" w:cs="Times New Roman"/>
          <w:sz w:val="24"/>
          <w:szCs w:val="24"/>
        </w:rPr>
        <w:t xml:space="preserve"> </w:t>
      </w:r>
      <w:r w:rsidR="002E6FB0">
        <w:rPr>
          <w:rFonts w:ascii="Times New Roman" w:hAnsi="Times New Roman" w:cs="Times New Roman"/>
          <w:sz w:val="24"/>
          <w:szCs w:val="24"/>
        </w:rPr>
        <w:t>a calibration model achieves better prediction results in comparison to linear models as discussed in the previous chapter.</w:t>
      </w:r>
      <w:r w:rsidR="003A0F9A">
        <w:rPr>
          <w:rFonts w:ascii="Times New Roman" w:hAnsi="Times New Roman" w:cs="Times New Roman"/>
          <w:sz w:val="24"/>
          <w:szCs w:val="24"/>
        </w:rPr>
        <w:t xml:space="preserve"> </w:t>
      </w:r>
      <w:r w:rsidR="006B1CB8" w:rsidRPr="00A31AF9">
        <w:rPr>
          <w:rFonts w:ascii="Times New Roman" w:hAnsi="Times New Roman" w:cs="Times New Roman"/>
          <w:sz w:val="24"/>
          <w:szCs w:val="24"/>
        </w:rPr>
        <w:t>In this chapter</w:t>
      </w:r>
      <w:r w:rsidR="00F66700">
        <w:rPr>
          <w:rFonts w:ascii="Times New Roman" w:hAnsi="Times New Roman" w:cs="Times New Roman"/>
          <w:sz w:val="24"/>
          <w:szCs w:val="24"/>
        </w:rPr>
        <w:t>,</w:t>
      </w:r>
      <w:r w:rsidR="006B1CB8" w:rsidRPr="00A31AF9">
        <w:rPr>
          <w:rFonts w:ascii="Times New Roman" w:hAnsi="Times New Roman" w:cs="Times New Roman"/>
          <w:sz w:val="24"/>
          <w:szCs w:val="24"/>
        </w:rPr>
        <w:t xml:space="preserve"> a</w:t>
      </w:r>
      <w:r w:rsidR="00073B97">
        <w:rPr>
          <w:rFonts w:ascii="Times New Roman" w:hAnsi="Times New Roman" w:cs="Times New Roman"/>
          <w:sz w:val="24"/>
          <w:szCs w:val="24"/>
        </w:rPr>
        <w:t xml:space="preserve"> non-linear</w:t>
      </w:r>
      <w:r w:rsidR="006B1CB8" w:rsidRPr="00A31AF9">
        <w:rPr>
          <w:rFonts w:ascii="Times New Roman" w:hAnsi="Times New Roman" w:cs="Times New Roman"/>
          <w:sz w:val="24"/>
          <w:szCs w:val="24"/>
        </w:rPr>
        <w:t xml:space="preserve"> calibration model based on combining the improved support vector regression coupled with the Fourier self-deconvolution is proposed for the quantitative analysis of glucose in near infrared spectra. The proposed model has been validated to predict the glucose concentration from the mixture of glucose and human serum albumin in a phosphate buffer solution. The </w:t>
      </w:r>
      <w:r w:rsidR="00C63D46">
        <w:rPr>
          <w:rFonts w:ascii="Times New Roman" w:hAnsi="Times New Roman" w:cs="Times New Roman"/>
          <w:sz w:val="24"/>
          <w:szCs w:val="24"/>
        </w:rPr>
        <w:t>PCR and the PLSR</w:t>
      </w:r>
      <w:r w:rsidR="006B1CB8" w:rsidRPr="00A31AF9">
        <w:rPr>
          <w:rFonts w:ascii="Times New Roman" w:hAnsi="Times New Roman" w:cs="Times New Roman"/>
          <w:sz w:val="24"/>
          <w:szCs w:val="24"/>
        </w:rPr>
        <w:t xml:space="preserve"> methods are also developed under the same conditions and are compared with the proposed model. </w:t>
      </w:r>
    </w:p>
    <w:p w:rsidR="006B1CB8" w:rsidRDefault="00586954" w:rsidP="00C63D46">
      <w:pPr>
        <w:pStyle w:val="Heading3"/>
        <w:numPr>
          <w:ilvl w:val="0"/>
          <w:numId w:val="0"/>
        </w:numPr>
        <w:rPr>
          <w:b/>
          <w:i w:val="0"/>
          <w:color w:val="5B9BD5" w:themeColor="accent1"/>
          <w:sz w:val="24"/>
          <w:szCs w:val="24"/>
        </w:rPr>
      </w:pPr>
      <w:bookmarkStart w:id="30" w:name="_Toc505600382"/>
      <w:r>
        <w:rPr>
          <w:b/>
          <w:i w:val="0"/>
          <w:color w:val="5B9BD5" w:themeColor="accent1"/>
          <w:sz w:val="24"/>
          <w:szCs w:val="24"/>
        </w:rPr>
        <w:t xml:space="preserve">5.1 </w:t>
      </w:r>
      <w:r w:rsidR="006B1CB8" w:rsidRPr="00F3371A">
        <w:rPr>
          <w:b/>
          <w:i w:val="0"/>
          <w:color w:val="5B9BD5" w:themeColor="accent1"/>
          <w:sz w:val="24"/>
          <w:szCs w:val="24"/>
        </w:rPr>
        <w:t>Introduction:</w:t>
      </w:r>
      <w:bookmarkEnd w:id="30"/>
    </w:p>
    <w:p w:rsidR="003A3319" w:rsidRDefault="003A3319" w:rsidP="003A3319">
      <w:pPr>
        <w:rPr>
          <w:lang w:val="en-US"/>
        </w:rPr>
      </w:pPr>
    </w:p>
    <w:p w:rsidR="003A3319" w:rsidRPr="00520EB5" w:rsidRDefault="003A3319" w:rsidP="00780F71">
      <w:pPr>
        <w:spacing w:line="480" w:lineRule="auto"/>
        <w:jc w:val="both"/>
        <w:rPr>
          <w:rFonts w:ascii="Times New Roman" w:hAnsi="Times New Roman" w:cs="Times New Roman"/>
          <w:sz w:val="24"/>
          <w:szCs w:val="24"/>
          <w:lang w:val="en-US"/>
        </w:rPr>
      </w:pPr>
      <w:r w:rsidRPr="00520EB5">
        <w:rPr>
          <w:rFonts w:ascii="Times New Roman" w:hAnsi="Times New Roman" w:cs="Times New Roman"/>
          <w:sz w:val="24"/>
          <w:szCs w:val="24"/>
          <w:lang w:val="en-US"/>
        </w:rPr>
        <w:t xml:space="preserve">As seen in Chapter 4, determining the concentration of glucose from a mixture of other components, incorporated with spectral variations and the noise remain an issue, which can be resolved by developing the robust multivariate regression methods to predict the concentration of glucose from NIR spectra. The most commonly used linear </w:t>
      </w:r>
      <w:r w:rsidR="004A445C" w:rsidRPr="00520EB5">
        <w:rPr>
          <w:rFonts w:ascii="Times New Roman" w:hAnsi="Times New Roman" w:cs="Times New Roman"/>
          <w:sz w:val="24"/>
          <w:szCs w:val="24"/>
          <w:lang w:val="en-US"/>
        </w:rPr>
        <w:t>calibration models the PCR and the PLSR may not be the best choice when the data is non-linear. The non-linearity in the NIR data may exists due to several factors such as non-linear detector responses, interaction between the components and the deviations from the Beer-Lambert Law. Due to strong non-linear capabilities, artificial neural networks have been reported with better results [</w:t>
      </w:r>
      <w:r w:rsidR="00780F71" w:rsidRPr="00520EB5">
        <w:rPr>
          <w:rFonts w:ascii="Times New Roman" w:hAnsi="Times New Roman" w:cs="Times New Roman"/>
          <w:sz w:val="24"/>
          <w:szCs w:val="24"/>
          <w:lang w:val="en-US"/>
        </w:rPr>
        <w:t>100-102</w:t>
      </w:r>
      <w:r w:rsidR="004A445C" w:rsidRPr="00520EB5">
        <w:rPr>
          <w:rFonts w:ascii="Times New Roman" w:hAnsi="Times New Roman" w:cs="Times New Roman"/>
          <w:sz w:val="24"/>
          <w:szCs w:val="24"/>
          <w:lang w:val="en-US"/>
        </w:rPr>
        <w:t xml:space="preserve">]. </w:t>
      </w:r>
      <w:r w:rsidR="00780F71" w:rsidRPr="00520EB5">
        <w:rPr>
          <w:rFonts w:ascii="Times New Roman" w:hAnsi="Times New Roman" w:cs="Times New Roman"/>
          <w:sz w:val="24"/>
          <w:szCs w:val="24"/>
          <w:lang w:val="en-US"/>
        </w:rPr>
        <w:t>However, t</w:t>
      </w:r>
      <w:r w:rsidR="004A445C" w:rsidRPr="00520EB5">
        <w:rPr>
          <w:rFonts w:ascii="Times New Roman" w:hAnsi="Times New Roman" w:cs="Times New Roman"/>
          <w:sz w:val="24"/>
          <w:szCs w:val="24"/>
          <w:lang w:val="en-US"/>
        </w:rPr>
        <w:t xml:space="preserve">he limitation of neural networks is that there exists more than local minimum. SVM have demonstrated promising results </w:t>
      </w:r>
      <w:r w:rsidR="00780F71" w:rsidRPr="00520EB5">
        <w:rPr>
          <w:rFonts w:ascii="Times New Roman" w:hAnsi="Times New Roman" w:cs="Times New Roman"/>
          <w:sz w:val="24"/>
          <w:szCs w:val="24"/>
          <w:lang w:val="en-US"/>
        </w:rPr>
        <w:t xml:space="preserve">similar to neural works for non-linear data but without its pitfalls. </w:t>
      </w:r>
    </w:p>
    <w:p w:rsidR="00780F71" w:rsidRPr="00520EB5" w:rsidRDefault="00780F71" w:rsidP="00780F71">
      <w:pPr>
        <w:spacing w:line="480" w:lineRule="auto"/>
        <w:jc w:val="both"/>
        <w:rPr>
          <w:rFonts w:ascii="Times New Roman" w:hAnsi="Times New Roman" w:cs="Times New Roman"/>
          <w:sz w:val="24"/>
          <w:szCs w:val="24"/>
          <w:lang w:val="en-US"/>
        </w:rPr>
      </w:pPr>
      <w:r w:rsidRPr="00520EB5">
        <w:rPr>
          <w:rFonts w:ascii="Times New Roman" w:hAnsi="Times New Roman" w:cs="Times New Roman"/>
          <w:sz w:val="24"/>
          <w:szCs w:val="24"/>
          <w:lang w:val="en-US"/>
        </w:rPr>
        <w:t xml:space="preserve">SVM was initially implemented as a calibration model and was later extended to develop the regression models. SVM, when used to build the calibration models is known as Support </w:t>
      </w:r>
      <w:r w:rsidRPr="00520EB5">
        <w:rPr>
          <w:rFonts w:ascii="Times New Roman" w:hAnsi="Times New Roman" w:cs="Times New Roman"/>
          <w:sz w:val="24"/>
          <w:szCs w:val="24"/>
          <w:lang w:val="en-US"/>
        </w:rPr>
        <w:lastRenderedPageBreak/>
        <w:t xml:space="preserve">Vector Regression (SVR). SVR has recently attracted growing </w:t>
      </w:r>
      <w:r w:rsidR="007F43DD" w:rsidRPr="00520EB5">
        <w:rPr>
          <w:rFonts w:ascii="Times New Roman" w:hAnsi="Times New Roman" w:cs="Times New Roman"/>
          <w:sz w:val="24"/>
          <w:szCs w:val="24"/>
          <w:lang w:val="en-US"/>
        </w:rPr>
        <w:t>research interest in Chemometrics due to its global and unique solution along with its good generalization ability.</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The raw data collected from the spectrometer might be contaminated by instrumental noise. Hence a pre-processing step is needed before applying to the calibration model. The derivative, standard normal variate and detrending are widely used pre-processing techniques for the NIR spectra. However, these methods are effective only to remove the baseline variations from the spectra and are ineffective to eliminate the high frequency noise from the spectra [</w:t>
      </w:r>
      <w:r w:rsidR="009B2F8A">
        <w:rPr>
          <w:rFonts w:ascii="Times New Roman" w:hAnsi="Times New Roman" w:cs="Times New Roman"/>
          <w:sz w:val="24"/>
          <w:szCs w:val="24"/>
        </w:rPr>
        <w:t>72</w:t>
      </w:r>
      <w:r w:rsidRPr="00CD5E18">
        <w:rPr>
          <w:rFonts w:ascii="Times New Roman" w:hAnsi="Times New Roman" w:cs="Times New Roman"/>
          <w:sz w:val="24"/>
          <w:szCs w:val="24"/>
        </w:rPr>
        <w:t>]. The principal component Regression (PCR) and Partial Least Squares Regression (PLSR) are the basic linear calibration models</w:t>
      </w:r>
      <w:r>
        <w:rPr>
          <w:rFonts w:ascii="Times New Roman" w:hAnsi="Times New Roman" w:cs="Times New Roman"/>
          <w:sz w:val="24"/>
          <w:szCs w:val="24"/>
        </w:rPr>
        <w:t xml:space="preserve"> </w:t>
      </w:r>
      <w:r w:rsidRPr="00CD5E18">
        <w:rPr>
          <w:rFonts w:ascii="Times New Roman" w:hAnsi="Times New Roman" w:cs="Times New Roman"/>
          <w:sz w:val="24"/>
          <w:szCs w:val="24"/>
        </w:rPr>
        <w:t xml:space="preserve">used in </w:t>
      </w:r>
      <w:r w:rsidR="00520EB5">
        <w:rPr>
          <w:rFonts w:ascii="Times New Roman" w:hAnsi="Times New Roman" w:cs="Times New Roman"/>
          <w:sz w:val="24"/>
          <w:szCs w:val="24"/>
        </w:rPr>
        <w:t>C</w:t>
      </w:r>
      <w:r w:rsidRPr="00CD5E18">
        <w:rPr>
          <w:rFonts w:ascii="Times New Roman" w:hAnsi="Times New Roman" w:cs="Times New Roman"/>
          <w:sz w:val="24"/>
          <w:szCs w:val="24"/>
        </w:rPr>
        <w:t>hemometrics [</w:t>
      </w:r>
      <w:r w:rsidR="00282E77">
        <w:rPr>
          <w:rFonts w:ascii="Times New Roman" w:hAnsi="Times New Roman" w:cs="Times New Roman"/>
          <w:sz w:val="24"/>
          <w:szCs w:val="24"/>
        </w:rPr>
        <w:t>59</w:t>
      </w:r>
      <w:r w:rsidR="001257F4">
        <w:rPr>
          <w:rFonts w:ascii="Times New Roman" w:hAnsi="Times New Roman" w:cs="Times New Roman"/>
          <w:sz w:val="24"/>
          <w:szCs w:val="24"/>
        </w:rPr>
        <w:t>]</w:t>
      </w:r>
      <w:r w:rsidRPr="00CD5E18">
        <w:rPr>
          <w:rFonts w:ascii="Times New Roman" w:hAnsi="Times New Roman" w:cs="Times New Roman"/>
          <w:sz w:val="24"/>
          <w:szCs w:val="24"/>
        </w:rPr>
        <w:t>. The Partial least squares regression coupled with Fourier self-deconvolution proved to be effective to remove most of the noise components present in the spectra [</w:t>
      </w:r>
      <w:r w:rsidR="00282E77">
        <w:rPr>
          <w:rFonts w:ascii="Times New Roman" w:hAnsi="Times New Roman" w:cs="Times New Roman"/>
          <w:sz w:val="24"/>
          <w:szCs w:val="24"/>
        </w:rPr>
        <w:t>71</w:t>
      </w:r>
      <w:r w:rsidRPr="00CD5E18">
        <w:rPr>
          <w:rFonts w:ascii="Times New Roman" w:hAnsi="Times New Roman" w:cs="Times New Roman"/>
          <w:sz w:val="24"/>
          <w:szCs w:val="24"/>
        </w:rPr>
        <w:t xml:space="preserve">]. In this </w:t>
      </w:r>
      <w:r>
        <w:rPr>
          <w:rFonts w:ascii="Times New Roman" w:hAnsi="Times New Roman" w:cs="Times New Roman"/>
          <w:sz w:val="24"/>
          <w:szCs w:val="24"/>
        </w:rPr>
        <w:t>chapter</w:t>
      </w:r>
      <w:r w:rsidRPr="00CD5E18">
        <w:rPr>
          <w:rFonts w:ascii="Times New Roman" w:hAnsi="Times New Roman" w:cs="Times New Roman"/>
          <w:sz w:val="24"/>
          <w:szCs w:val="24"/>
        </w:rPr>
        <w:t xml:space="preserve"> a non-linear calibration model </w:t>
      </w:r>
      <w:r>
        <w:rPr>
          <w:rFonts w:ascii="Times New Roman" w:hAnsi="Times New Roman" w:cs="Times New Roman"/>
          <w:sz w:val="24"/>
          <w:szCs w:val="24"/>
        </w:rPr>
        <w:t>based on c</w:t>
      </w:r>
      <w:r w:rsidRPr="00CD5E18">
        <w:rPr>
          <w:rFonts w:ascii="Times New Roman" w:hAnsi="Times New Roman" w:cs="Times New Roman"/>
          <w:sz w:val="24"/>
          <w:szCs w:val="24"/>
        </w:rPr>
        <w:t>ombin</w:t>
      </w:r>
      <w:r>
        <w:rPr>
          <w:rFonts w:ascii="Times New Roman" w:hAnsi="Times New Roman" w:cs="Times New Roman"/>
          <w:sz w:val="24"/>
          <w:szCs w:val="24"/>
        </w:rPr>
        <w:t>ing the improved support vector regression</w:t>
      </w:r>
      <w:r w:rsidRPr="00CD5E18">
        <w:rPr>
          <w:rFonts w:ascii="Times New Roman" w:hAnsi="Times New Roman" w:cs="Times New Roman"/>
          <w:sz w:val="24"/>
          <w:szCs w:val="24"/>
        </w:rPr>
        <w:t xml:space="preserve"> with the Fourier self-deconvolution</w:t>
      </w:r>
      <w:r>
        <w:rPr>
          <w:rFonts w:ascii="Times New Roman" w:hAnsi="Times New Roman" w:cs="Times New Roman"/>
          <w:sz w:val="24"/>
          <w:szCs w:val="24"/>
        </w:rPr>
        <w:t xml:space="preserve"> is introduced </w:t>
      </w:r>
      <w:r w:rsidRPr="00CD5E18">
        <w:rPr>
          <w:rFonts w:ascii="Times New Roman" w:hAnsi="Times New Roman" w:cs="Times New Roman"/>
          <w:sz w:val="24"/>
          <w:szCs w:val="24"/>
        </w:rPr>
        <w:t xml:space="preserve">to predict the glucose concentration from a mixture of glucose and human serum albumin </w:t>
      </w:r>
      <w:r>
        <w:rPr>
          <w:rFonts w:ascii="Times New Roman" w:hAnsi="Times New Roman" w:cs="Times New Roman"/>
          <w:sz w:val="24"/>
          <w:szCs w:val="24"/>
        </w:rPr>
        <w:t xml:space="preserve">in </w:t>
      </w:r>
      <w:r w:rsidRPr="00CD5E18">
        <w:rPr>
          <w:rFonts w:ascii="Times New Roman" w:hAnsi="Times New Roman" w:cs="Times New Roman"/>
          <w:sz w:val="24"/>
          <w:szCs w:val="24"/>
        </w:rPr>
        <w:t xml:space="preserve">the phosphate buffer solution. </w:t>
      </w:r>
    </w:p>
    <w:p w:rsidR="006B1CB8" w:rsidRPr="00936187" w:rsidRDefault="009C1CA9" w:rsidP="00936187">
      <w:pPr>
        <w:pStyle w:val="Heading3"/>
        <w:numPr>
          <w:ilvl w:val="0"/>
          <w:numId w:val="0"/>
        </w:numPr>
        <w:ind w:left="288"/>
        <w:rPr>
          <w:i w:val="0"/>
          <w:color w:val="000000" w:themeColor="text1"/>
          <w:sz w:val="24"/>
          <w:szCs w:val="24"/>
        </w:rPr>
      </w:pPr>
      <w:bookmarkStart w:id="31" w:name="_Toc505600383"/>
      <w:r>
        <w:rPr>
          <w:b/>
          <w:i w:val="0"/>
          <w:color w:val="5B9BD5" w:themeColor="accent1"/>
          <w:sz w:val="24"/>
          <w:szCs w:val="24"/>
        </w:rPr>
        <w:t xml:space="preserve">5.2 </w:t>
      </w:r>
      <w:r w:rsidR="006B1CB8" w:rsidRPr="009C1CA9">
        <w:rPr>
          <w:i w:val="0"/>
          <w:color w:val="5B9BD5" w:themeColor="accent1"/>
          <w:sz w:val="24"/>
          <w:szCs w:val="24"/>
        </w:rPr>
        <w:t>Support vector regression (SVR):</w:t>
      </w:r>
      <w:bookmarkEnd w:id="31"/>
    </w:p>
    <w:p w:rsidR="006B1CB8" w:rsidRPr="00936187" w:rsidRDefault="006B1CB8" w:rsidP="006B1CB8">
      <w:pPr>
        <w:pStyle w:val="ListParagraph"/>
        <w:rPr>
          <w:color w:val="000000" w:themeColor="text1"/>
          <w:lang w:val="en-US"/>
        </w:rPr>
      </w:pPr>
    </w:p>
    <w:p w:rsidR="006B1CB8" w:rsidRPr="0006256A" w:rsidRDefault="006B1CB8" w:rsidP="006B1CB8">
      <w:pPr>
        <w:spacing w:line="480" w:lineRule="auto"/>
        <w:jc w:val="both"/>
        <w:rPr>
          <w:rFonts w:ascii="Times New Roman" w:hAnsi="Times New Roman" w:cs="Times New Roman"/>
          <w:sz w:val="24"/>
          <w:szCs w:val="24"/>
        </w:rPr>
      </w:pPr>
      <w:r w:rsidRPr="0006256A">
        <w:rPr>
          <w:rFonts w:ascii="Times New Roman" w:hAnsi="Times New Roman" w:cs="Times New Roman"/>
          <w:sz w:val="24"/>
          <w:szCs w:val="24"/>
        </w:rPr>
        <w:t xml:space="preserve">The Support Vector Regression function in its dual form is defined by </w:t>
      </w:r>
    </w:p>
    <w:p w:rsidR="006B1CB8" w:rsidRPr="0006256A" w:rsidRDefault="006B1CB8" w:rsidP="006B1CB8">
      <w:pPr>
        <w:spacing w:line="480" w:lineRule="auto"/>
        <w:jc w:val="both"/>
        <w:rPr>
          <w:rFonts w:ascii="Times New Roman" w:eastAsia="Arial Unicode MS" w:hAnsi="Times New Roman" w:cs="Times New Roman"/>
          <w:sz w:val="24"/>
          <w:szCs w:val="24"/>
        </w:rPr>
      </w:pPr>
      <w:r w:rsidRPr="0006256A">
        <w:rPr>
          <w:rFonts w:ascii="Times New Roman" w:hAnsi="Times New Roman" w:cs="Times New Roman"/>
          <w:sz w:val="24"/>
          <w:szCs w:val="24"/>
        </w:rPr>
        <w:t>S(x)</w:t>
      </w:r>
      <w:r>
        <w:rPr>
          <w:rFonts w:ascii="Times New Roman" w:hAnsi="Times New Roman" w:cs="Times New Roman"/>
          <w:sz w:val="24"/>
          <w:szCs w:val="24"/>
        </w:rPr>
        <w:t xml:space="preserve"> </w:t>
      </w:r>
      <w:r w:rsidRPr="0006256A">
        <w:rPr>
          <w:rFonts w:ascii="Times New Roman" w:hAnsi="Times New Roman" w:cs="Times New Roman"/>
          <w:sz w:val="24"/>
          <w:szCs w:val="24"/>
        </w:rPr>
        <w:t>=</w:t>
      </w:r>
      <m:oMath>
        <m:r>
          <w:rPr>
            <w:rFonts w:ascii="Cambria Math" w:hAnsi="Cambria Math" w:cs="Times New Roman"/>
            <w:sz w:val="24"/>
            <w:szCs w:val="24"/>
          </w:rPr>
          <m:t xml:space="preserve"> </m:t>
        </m:r>
        <m:nary>
          <m:naryPr>
            <m:chr m:val="∑"/>
            <m:limLoc m:val="subSup"/>
            <m:ctrlPr>
              <w:rPr>
                <w:rFonts w:ascii="Cambria Math" w:eastAsia="Arial Unicode MS" w:hAnsi="Times New Roman" w:cs="Times New Roman"/>
                <w:i/>
                <w:sz w:val="24"/>
                <w:szCs w:val="24"/>
              </w:rPr>
            </m:ctrlPr>
          </m:naryPr>
          <m:sub>
            <m:r>
              <w:rPr>
                <w:rFonts w:ascii="Cambria Math" w:eastAsia="Arial Unicode MS" w:hAnsi="Cambria Math" w:cs="Times New Roman"/>
                <w:sz w:val="24"/>
                <w:szCs w:val="24"/>
              </w:rPr>
              <m:t>j</m:t>
            </m:r>
            <m:r>
              <w:rPr>
                <w:rFonts w:ascii="Cambria Math" w:eastAsia="Arial Unicode MS" w:hAnsi="Times New Roman" w:cs="Times New Roman"/>
                <w:sz w:val="24"/>
                <w:szCs w:val="24"/>
              </w:rPr>
              <m:t>=1</m:t>
            </m:r>
          </m:sub>
          <m:sup>
            <m:r>
              <w:rPr>
                <w:rFonts w:ascii="Cambria Math" w:eastAsia="Arial Unicode MS" w:hAnsi="Cambria Math" w:cs="Times New Roman"/>
                <w:sz w:val="24"/>
                <w:szCs w:val="24"/>
              </w:rPr>
              <m:t>m</m:t>
            </m:r>
          </m:sup>
          <m:e>
            <m:r>
              <w:rPr>
                <w:rFonts w:ascii="Cambria Math" w:eastAsia="Arial Unicode MS" w:hAnsi="Times New Roman" w:cs="Times New Roman"/>
                <w:sz w:val="24"/>
                <w:szCs w:val="24"/>
              </w:rPr>
              <m:t>(</m:t>
            </m:r>
            <m:sSub>
              <m:sSubPr>
                <m:ctrlPr>
                  <w:rPr>
                    <w:rFonts w:ascii="Cambria Math" w:eastAsia="Arial Unicode MS" w:hAnsi="Times New Roman" w:cs="Times New Roman"/>
                    <w:i/>
                    <w:sz w:val="24"/>
                    <w:szCs w:val="24"/>
                  </w:rPr>
                </m:ctrlPr>
              </m:sSubPr>
              <m:e>
                <m:r>
                  <w:rPr>
                    <w:rFonts w:ascii="Cambria Math" w:hAnsi="Cambria Math" w:cs="Times New Roman"/>
                    <w:sz w:val="24"/>
                    <w:szCs w:val="24"/>
                  </w:rPr>
                  <m:t>α</m:t>
                </m:r>
              </m:e>
              <m:sub>
                <m:r>
                  <w:rPr>
                    <w:rFonts w:ascii="Cambria Math" w:eastAsia="Arial Unicode MS" w:hAnsi="Cambria Math" w:cs="Times New Roman"/>
                    <w:sz w:val="24"/>
                    <w:szCs w:val="24"/>
                  </w:rPr>
                  <m:t>j</m:t>
                </m:r>
              </m:sub>
            </m:sSub>
            <m:sSubSup>
              <m:sSubSupPr>
                <m:ctrlPr>
                  <w:rPr>
                    <w:rStyle w:val="apple-converted-space"/>
                    <w:rFonts w:ascii="Cambria Math" w:eastAsia="Arial Unicode MS" w:hAnsi="Times New Roman" w:cs="Times New Roman"/>
                    <w:i/>
                    <w:sz w:val="24"/>
                    <w:szCs w:val="24"/>
                  </w:rPr>
                </m:ctrlPr>
              </m:sSubSupPr>
              <m:e>
                <m:r>
                  <w:rPr>
                    <w:rFonts w:ascii="Times New Roman" w:hAnsi="Times New Roman" w:cs="Times New Roman"/>
                    <w:sz w:val="24"/>
                    <w:szCs w:val="24"/>
                  </w:rPr>
                  <m:t>-</m:t>
                </m:r>
                <m:r>
                  <w:rPr>
                    <w:rFonts w:ascii="Cambria Math" w:hAnsi="Cambria Math" w:cs="Times New Roman"/>
                    <w:sz w:val="24"/>
                    <w:szCs w:val="24"/>
                  </w:rPr>
                  <m:t>α</m:t>
                </m:r>
              </m:e>
              <m:sub>
                <m:r>
                  <w:rPr>
                    <w:rStyle w:val="apple-converted-space"/>
                    <w:rFonts w:ascii="Cambria Math" w:eastAsia="Arial Unicode MS" w:hAnsi="Cambria Math" w:cs="Times New Roman"/>
                    <w:sz w:val="24"/>
                    <w:szCs w:val="24"/>
                  </w:rPr>
                  <m:t>j</m:t>
                </m:r>
              </m:sub>
              <m:sup>
                <m:r>
                  <w:rPr>
                    <w:rStyle w:val="apple-converted-space"/>
                    <w:rFonts w:ascii="Times New Roman" w:eastAsia="Arial Unicode MS" w:hAnsi="Cambria Math" w:cs="Times New Roman"/>
                    <w:sz w:val="24"/>
                    <w:szCs w:val="24"/>
                  </w:rPr>
                  <m:t>*</m:t>
                </m:r>
              </m:sup>
            </m:sSubSup>
          </m:e>
        </m:nary>
      </m:oMath>
      <w:r w:rsidRPr="0006256A">
        <w:rPr>
          <w:rFonts w:ascii="Times New Roman" w:eastAsiaTheme="minorEastAsia" w:hAnsi="Times New Roman" w:cs="Times New Roman"/>
          <w:sz w:val="24"/>
          <w:szCs w:val="24"/>
        </w:rPr>
        <w:t>)</w:t>
      </w:r>
      <w:r w:rsidRPr="0006256A">
        <w:rPr>
          <w:rFonts w:ascii="Times New Roman" w:eastAsia="Arial Unicode MS" w:hAnsi="Times New Roman" w:cs="Times New Roman"/>
          <w:sz w:val="24"/>
          <w:szCs w:val="24"/>
        </w:rPr>
        <w:t xml:space="preserve"> d( x</w:t>
      </w:r>
      <w:r w:rsidRPr="0006256A">
        <w:rPr>
          <w:rFonts w:ascii="Times New Roman" w:eastAsia="Arial Unicode MS" w:hAnsi="Times New Roman" w:cs="Times New Roman"/>
          <w:sz w:val="24"/>
          <w:szCs w:val="24"/>
          <w:vertAlign w:val="subscript"/>
        </w:rPr>
        <w:t>j</w:t>
      </w:r>
      <w:r w:rsidRPr="0006256A">
        <w:rPr>
          <w:rFonts w:ascii="Times New Roman" w:eastAsia="Arial Unicode MS" w:hAnsi="Times New Roman" w:cs="Times New Roman"/>
          <w:sz w:val="24"/>
          <w:szCs w:val="24"/>
        </w:rPr>
        <w:t xml:space="preserve"> ,x)+b                                                                               (</w:t>
      </w:r>
      <w:r w:rsidR="009C1CA9">
        <w:rPr>
          <w:rFonts w:ascii="Times New Roman" w:eastAsia="Arial Unicode MS" w:hAnsi="Times New Roman" w:cs="Times New Roman"/>
          <w:sz w:val="24"/>
          <w:szCs w:val="24"/>
        </w:rPr>
        <w:t>5.</w:t>
      </w:r>
      <w:r w:rsidRPr="0006256A">
        <w:rPr>
          <w:rFonts w:ascii="Times New Roman" w:eastAsia="Arial Unicode MS" w:hAnsi="Times New Roman" w:cs="Times New Roman"/>
          <w:sz w:val="24"/>
          <w:szCs w:val="24"/>
        </w:rPr>
        <w:t>1)</w:t>
      </w:r>
    </w:p>
    <w:p w:rsidR="006B1CB8" w:rsidRDefault="006B1CB8" w:rsidP="006B1CB8">
      <w:pPr>
        <w:spacing w:line="480" w:lineRule="auto"/>
        <w:jc w:val="both"/>
        <w:rPr>
          <w:rFonts w:ascii="Times New Roman" w:eastAsia="Arial Unicode MS" w:hAnsi="Times New Roman" w:cs="Times New Roman"/>
          <w:sz w:val="24"/>
          <w:szCs w:val="24"/>
        </w:rPr>
      </w:pPr>
      <w:r w:rsidRPr="0006256A">
        <w:rPr>
          <w:rFonts w:ascii="Times New Roman" w:hAnsi="Times New Roman" w:cs="Times New Roman"/>
          <w:sz w:val="24"/>
          <w:szCs w:val="24"/>
        </w:rPr>
        <w:t xml:space="preserve">Where </w:t>
      </w:r>
      <m:oMath>
        <m:sSub>
          <m:sSubPr>
            <m:ctrlPr>
              <w:rPr>
                <w:rFonts w:ascii="Cambria Math" w:eastAsia="Arial Unicode MS" w:hAnsi="Times New Roman" w:cs="Times New Roman"/>
                <w:i/>
                <w:sz w:val="24"/>
                <w:szCs w:val="24"/>
              </w:rPr>
            </m:ctrlPr>
          </m:sSubPr>
          <m:e>
            <m:r>
              <w:rPr>
                <w:rFonts w:ascii="Cambria Math" w:hAnsi="Cambria Math" w:cs="Times New Roman"/>
                <w:sz w:val="24"/>
                <w:szCs w:val="24"/>
              </w:rPr>
              <m:t>α</m:t>
            </m:r>
          </m:e>
          <m:sub>
            <m:r>
              <w:rPr>
                <w:rFonts w:ascii="Cambria Math" w:eastAsia="Arial Unicode MS" w:hAnsi="Cambria Math" w:cs="Times New Roman"/>
                <w:sz w:val="24"/>
                <w:szCs w:val="24"/>
              </w:rPr>
              <m:t>j</m:t>
            </m:r>
          </m:sub>
        </m:sSub>
        <m:r>
          <w:rPr>
            <w:rFonts w:ascii="Cambria Math" w:eastAsia="Arial Unicode MS" w:hAnsi="Times New Roman" w:cs="Times New Roman"/>
            <w:sz w:val="24"/>
            <w:szCs w:val="24"/>
          </w:rPr>
          <m:t>,</m:t>
        </m:r>
        <m:sSubSup>
          <m:sSubSupPr>
            <m:ctrlPr>
              <w:rPr>
                <w:rStyle w:val="apple-converted-space"/>
                <w:rFonts w:ascii="Cambria Math" w:eastAsia="Arial Unicode MS" w:hAnsi="Times New Roman" w:cs="Times New Roman"/>
                <w:i/>
                <w:sz w:val="24"/>
                <w:szCs w:val="24"/>
              </w:rPr>
            </m:ctrlPr>
          </m:sSubSupPr>
          <m:e>
            <m:r>
              <w:rPr>
                <w:rFonts w:ascii="Cambria Math" w:hAnsi="Cambria Math" w:cs="Times New Roman"/>
                <w:sz w:val="24"/>
                <w:szCs w:val="24"/>
              </w:rPr>
              <m:t>α</m:t>
            </m:r>
          </m:e>
          <m:sub>
            <m:r>
              <w:rPr>
                <w:rStyle w:val="apple-converted-space"/>
                <w:rFonts w:ascii="Cambria Math" w:eastAsia="Arial Unicode MS" w:hAnsi="Cambria Math" w:cs="Times New Roman"/>
                <w:sz w:val="24"/>
                <w:szCs w:val="24"/>
              </w:rPr>
              <m:t>j</m:t>
            </m:r>
          </m:sub>
          <m:sup>
            <m:r>
              <w:rPr>
                <w:rStyle w:val="apple-converted-space"/>
                <w:rFonts w:ascii="Times New Roman" w:eastAsia="Arial Unicode MS" w:hAnsi="Cambria Math" w:cs="Times New Roman"/>
                <w:sz w:val="24"/>
                <w:szCs w:val="24"/>
              </w:rPr>
              <m:t>*</m:t>
            </m:r>
            <m:r>
              <w:rPr>
                <w:rStyle w:val="apple-converted-space"/>
                <w:rFonts w:ascii="Cambria Math" w:eastAsia="Arial Unicode MS" w:hAnsi="Times New Roman" w:cs="Times New Roman"/>
                <w:sz w:val="24"/>
                <w:szCs w:val="24"/>
              </w:rPr>
              <m:t xml:space="preserve"> </m:t>
            </m:r>
          </m:sup>
        </m:sSubSup>
      </m:oMath>
      <w:r w:rsidRPr="0006256A">
        <w:rPr>
          <w:rStyle w:val="apple-converted-space"/>
          <w:rFonts w:ascii="Times New Roman" w:eastAsiaTheme="minorEastAsia" w:hAnsi="Times New Roman" w:cs="Times New Roman"/>
          <w:sz w:val="24"/>
          <w:szCs w:val="24"/>
        </w:rPr>
        <w:t>are the Lagrange multipliers, x is a vector for a new sample, b represents the bias ter</w:t>
      </w:r>
      <w:r>
        <w:rPr>
          <w:rStyle w:val="apple-converted-space"/>
          <w:rFonts w:ascii="Times New Roman" w:eastAsiaTheme="minorEastAsia" w:hAnsi="Times New Roman" w:cs="Times New Roman"/>
          <w:sz w:val="24"/>
          <w:szCs w:val="24"/>
        </w:rPr>
        <w:t>m</w:t>
      </w:r>
      <w:r w:rsidRPr="0006256A">
        <w:rPr>
          <w:rStyle w:val="apple-converted-space"/>
          <w:rFonts w:ascii="Times New Roman" w:eastAsiaTheme="minorEastAsia" w:hAnsi="Times New Roman" w:cs="Times New Roman"/>
          <w:sz w:val="24"/>
          <w:szCs w:val="24"/>
        </w:rPr>
        <w:t xml:space="preserve"> and </w:t>
      </w:r>
      <w:r w:rsidRPr="0006256A">
        <w:rPr>
          <w:rFonts w:ascii="Times New Roman" w:eastAsia="Arial Unicode MS" w:hAnsi="Times New Roman" w:cs="Times New Roman"/>
          <w:sz w:val="24"/>
          <w:szCs w:val="24"/>
        </w:rPr>
        <w:t>d</w:t>
      </w:r>
      <w:r>
        <w:rPr>
          <w:rFonts w:ascii="Times New Roman" w:eastAsia="Arial Unicode MS" w:hAnsi="Times New Roman" w:cs="Times New Roman"/>
          <w:sz w:val="24"/>
          <w:szCs w:val="24"/>
        </w:rPr>
        <w:t xml:space="preserve"> </w:t>
      </w:r>
      <w:r w:rsidRPr="0006256A">
        <w:rPr>
          <w:rFonts w:ascii="Times New Roman" w:eastAsia="Arial Unicode MS" w:hAnsi="Times New Roman" w:cs="Times New Roman"/>
          <w:sz w:val="24"/>
          <w:szCs w:val="24"/>
        </w:rPr>
        <w:t>( x</w:t>
      </w:r>
      <w:r w:rsidRPr="0006256A">
        <w:rPr>
          <w:rFonts w:ascii="Times New Roman" w:eastAsia="Arial Unicode MS" w:hAnsi="Times New Roman" w:cs="Times New Roman"/>
          <w:sz w:val="24"/>
          <w:szCs w:val="24"/>
          <w:vertAlign w:val="subscript"/>
        </w:rPr>
        <w:t>j</w:t>
      </w:r>
      <w:r w:rsidRPr="0006256A">
        <w:rPr>
          <w:rFonts w:ascii="Times New Roman" w:eastAsia="Arial Unicode MS" w:hAnsi="Times New Roman" w:cs="Times New Roman"/>
          <w:sz w:val="24"/>
          <w:szCs w:val="24"/>
        </w:rPr>
        <w:t xml:space="preserve"> ,x) is a non-linear kernel function</w:t>
      </w:r>
      <w:r>
        <w:rPr>
          <w:rFonts w:ascii="Times New Roman" w:eastAsia="Arial Unicode MS" w:hAnsi="Times New Roman" w:cs="Times New Roman"/>
          <w:sz w:val="24"/>
          <w:szCs w:val="24"/>
        </w:rPr>
        <w:t xml:space="preserve"> </w:t>
      </w:r>
      <w:r w:rsidRPr="0006256A">
        <w:rPr>
          <w:rFonts w:ascii="Times New Roman" w:eastAsia="Arial Unicode MS" w:hAnsi="Times New Roman" w:cs="Times New Roman"/>
          <w:sz w:val="24"/>
          <w:szCs w:val="24"/>
        </w:rPr>
        <w:t>[</w:t>
      </w:r>
      <w:r w:rsidR="00282E77">
        <w:rPr>
          <w:rFonts w:ascii="Times New Roman" w:eastAsia="Arial Unicode MS" w:hAnsi="Times New Roman" w:cs="Times New Roman"/>
          <w:sz w:val="24"/>
          <w:szCs w:val="24"/>
        </w:rPr>
        <w:t>103, 104</w:t>
      </w:r>
      <w:r w:rsidRPr="0006256A">
        <w:rPr>
          <w:rFonts w:ascii="Times New Roman" w:eastAsia="Arial Unicode MS" w:hAnsi="Times New Roman" w:cs="Times New Roman"/>
          <w:sz w:val="24"/>
          <w:szCs w:val="24"/>
        </w:rPr>
        <w:t>].</w:t>
      </w:r>
    </w:p>
    <w:p w:rsidR="001257F4" w:rsidRDefault="001257F4" w:rsidP="006B1CB8">
      <w:pPr>
        <w:spacing w:line="480" w:lineRule="auto"/>
        <w:jc w:val="both"/>
        <w:rPr>
          <w:rFonts w:ascii="Times New Roman" w:eastAsia="Arial Unicode MS" w:hAnsi="Times New Roman" w:cs="Times New Roman"/>
          <w:sz w:val="24"/>
          <w:szCs w:val="24"/>
        </w:rPr>
      </w:pPr>
    </w:p>
    <w:p w:rsidR="001257F4" w:rsidRDefault="001257F4" w:rsidP="006B1CB8">
      <w:pPr>
        <w:spacing w:line="480" w:lineRule="auto"/>
        <w:jc w:val="both"/>
        <w:rPr>
          <w:rFonts w:ascii="Times New Roman" w:eastAsia="Arial Unicode MS" w:hAnsi="Times New Roman" w:cs="Times New Roman"/>
          <w:sz w:val="24"/>
          <w:szCs w:val="24"/>
        </w:rPr>
      </w:pPr>
    </w:p>
    <w:p w:rsidR="001257F4" w:rsidRDefault="001257F4" w:rsidP="006B1CB8">
      <w:pPr>
        <w:spacing w:line="480" w:lineRule="auto"/>
        <w:jc w:val="both"/>
        <w:rPr>
          <w:rFonts w:ascii="Times New Roman" w:eastAsia="Arial Unicode MS" w:hAnsi="Times New Roman" w:cs="Times New Roman"/>
          <w:sz w:val="24"/>
          <w:szCs w:val="24"/>
        </w:rPr>
      </w:pPr>
    </w:p>
    <w:p w:rsidR="006B1CB8" w:rsidRPr="00F3371A" w:rsidRDefault="006B1CB8" w:rsidP="006B1CB8">
      <w:pPr>
        <w:pStyle w:val="Heading3"/>
        <w:numPr>
          <w:ilvl w:val="2"/>
          <w:numId w:val="22"/>
        </w:numPr>
        <w:rPr>
          <w:rFonts w:eastAsia="Arial Unicode MS"/>
          <w:b/>
          <w:i w:val="0"/>
          <w:color w:val="5B9BD5" w:themeColor="accent1"/>
          <w:sz w:val="24"/>
          <w:szCs w:val="24"/>
        </w:rPr>
      </w:pPr>
      <w:bookmarkStart w:id="32" w:name="_Toc505600384"/>
      <w:r w:rsidRPr="00F3371A">
        <w:rPr>
          <w:rFonts w:eastAsia="Arial Unicode MS"/>
          <w:b/>
          <w:i w:val="0"/>
          <w:color w:val="5B9BD5" w:themeColor="accent1"/>
          <w:sz w:val="24"/>
          <w:szCs w:val="24"/>
        </w:rPr>
        <w:lastRenderedPageBreak/>
        <w:t>Improved support vector regression:</w:t>
      </w:r>
      <w:bookmarkEnd w:id="32"/>
    </w:p>
    <w:p w:rsidR="006B1CB8" w:rsidRPr="00EF15D0" w:rsidRDefault="006B1CB8" w:rsidP="006B1CB8">
      <w:pPr>
        <w:rPr>
          <w:lang w:val="en-US"/>
        </w:rPr>
      </w:pPr>
    </w:p>
    <w:p w:rsidR="006B1CB8" w:rsidRDefault="006B1CB8" w:rsidP="006B1CB8">
      <w:pPr>
        <w:spacing w:line="480" w:lineRule="auto"/>
        <w:jc w:val="both"/>
        <w:rPr>
          <w:rFonts w:ascii="Times New Roman" w:hAnsi="Times New Roman" w:cs="Times New Roman"/>
          <w:color w:val="222222"/>
          <w:sz w:val="24"/>
          <w:szCs w:val="24"/>
        </w:rPr>
      </w:pPr>
      <w:r w:rsidRPr="00CD5E18">
        <w:rPr>
          <w:rFonts w:ascii="Times New Roman" w:eastAsia="Arial Unicode MS" w:hAnsi="Times New Roman" w:cs="Times New Roman"/>
          <w:sz w:val="24"/>
          <w:szCs w:val="24"/>
        </w:rPr>
        <w:t>For SVR, many algorithms require a single batch of training samples. For Some applications such as leave one-out cross validation or on-line time series prediction, another model is needed every time when a new sample is removed or added from the training set [</w:t>
      </w:r>
      <w:r w:rsidR="00FD0028">
        <w:rPr>
          <w:rFonts w:ascii="Times New Roman" w:eastAsia="Arial Unicode MS" w:hAnsi="Times New Roman" w:cs="Times New Roman"/>
          <w:sz w:val="24"/>
          <w:szCs w:val="24"/>
        </w:rPr>
        <w:t>105</w:t>
      </w:r>
      <w:r w:rsidRPr="00CD5E18">
        <w:rPr>
          <w:rFonts w:ascii="Times New Roman" w:eastAsia="Arial Unicode MS" w:hAnsi="Times New Roman" w:cs="Times New Roman"/>
          <w:sz w:val="24"/>
          <w:szCs w:val="24"/>
        </w:rPr>
        <w:t>]. Retraining for each new data sample from scratc</w:t>
      </w:r>
      <w:r>
        <w:rPr>
          <w:rFonts w:ascii="Times New Roman" w:eastAsia="Arial Unicode MS" w:hAnsi="Times New Roman" w:cs="Times New Roman"/>
          <w:sz w:val="24"/>
          <w:szCs w:val="24"/>
        </w:rPr>
        <w:t>h could be more expensive. In [</w:t>
      </w:r>
      <w:r w:rsidR="00FD0028">
        <w:rPr>
          <w:rFonts w:ascii="Times New Roman" w:eastAsia="Arial Unicode MS" w:hAnsi="Times New Roman" w:cs="Times New Roman"/>
          <w:sz w:val="24"/>
          <w:szCs w:val="24"/>
        </w:rPr>
        <w:t>105</w:t>
      </w:r>
      <w:r w:rsidRPr="00CD5E18">
        <w:rPr>
          <w:rFonts w:ascii="Times New Roman" w:eastAsia="Arial Unicode MS" w:hAnsi="Times New Roman" w:cs="Times New Roman"/>
          <w:sz w:val="24"/>
          <w:szCs w:val="24"/>
        </w:rPr>
        <w:t xml:space="preserve">], </w:t>
      </w:r>
      <w:r w:rsidRPr="00CD5E18">
        <w:rPr>
          <w:rFonts w:ascii="Times New Roman" w:hAnsi="Times New Roman" w:cs="Times New Roman"/>
          <w:color w:val="222222"/>
          <w:sz w:val="24"/>
          <w:szCs w:val="24"/>
        </w:rPr>
        <w:t>Ma, Junshui etal introduced online support vector regression (also known as improved support vector regression) to solve these kinds of problems.</w:t>
      </w:r>
    </w:p>
    <w:p w:rsidR="006B1CB8" w:rsidRDefault="006B1CB8" w:rsidP="006B1CB8">
      <w:pPr>
        <w:pStyle w:val="Heading3"/>
        <w:numPr>
          <w:ilvl w:val="2"/>
          <w:numId w:val="22"/>
        </w:numPr>
        <w:rPr>
          <w:rStyle w:val="Heading2Char"/>
          <w:rFonts w:eastAsiaTheme="minorHAnsi"/>
          <w:b/>
          <w:color w:val="5B9BD5" w:themeColor="accent1"/>
          <w:sz w:val="24"/>
          <w:szCs w:val="24"/>
        </w:rPr>
      </w:pPr>
      <w:bookmarkStart w:id="33" w:name="_Toc505600385"/>
      <w:r w:rsidRPr="00F3371A">
        <w:rPr>
          <w:rStyle w:val="Heading2Char"/>
          <w:rFonts w:eastAsiaTheme="minorHAnsi"/>
          <w:b/>
          <w:color w:val="5B9BD5" w:themeColor="accent1"/>
          <w:sz w:val="24"/>
          <w:szCs w:val="24"/>
        </w:rPr>
        <w:t>Fourier Self-Deconvolution</w:t>
      </w:r>
      <w:bookmarkEnd w:id="33"/>
    </w:p>
    <w:p w:rsidR="006B1CB8" w:rsidRPr="00F3371A" w:rsidRDefault="006B1CB8" w:rsidP="006B1CB8">
      <w:pPr>
        <w:rPr>
          <w:lang w:val="en-US"/>
        </w:rPr>
      </w:pPr>
    </w:p>
    <w:p w:rsidR="006B1CB8" w:rsidRPr="00126625" w:rsidRDefault="006B1CB8" w:rsidP="006B1CB8">
      <w:pPr>
        <w:spacing w:line="480" w:lineRule="auto"/>
        <w:jc w:val="both"/>
        <w:rPr>
          <w:rFonts w:ascii="Times New Roman" w:hAnsi="Times New Roman" w:cs="Times New Roman"/>
          <w:b/>
          <w:iCs/>
          <w:color w:val="5B9BD5" w:themeColor="accent1"/>
          <w:sz w:val="28"/>
          <w:szCs w:val="28"/>
          <w:lang w:val="en-US"/>
        </w:rPr>
      </w:pPr>
      <w:r w:rsidRPr="00126625">
        <w:rPr>
          <w:rFonts w:ascii="Times New Roman" w:hAnsi="Times New Roman" w:cs="Times New Roman"/>
          <w:sz w:val="24"/>
          <w:szCs w:val="24"/>
        </w:rPr>
        <w:t>Kauppinen et al introduced the Fourier Self-Deconvolution (FSD) and was used as a pre-processing technique in Infrared (IR) spectroscopy. The raw spectra are treated as the convolution of the line shape function and the actual spectra [</w:t>
      </w:r>
      <w:r w:rsidR="00FD0028">
        <w:rPr>
          <w:rFonts w:ascii="Times New Roman" w:hAnsi="Times New Roman" w:cs="Times New Roman"/>
          <w:sz w:val="24"/>
          <w:szCs w:val="24"/>
        </w:rPr>
        <w:t>70</w:t>
      </w:r>
      <w:r w:rsidRPr="00126625">
        <w:rPr>
          <w:rFonts w:ascii="Times New Roman" w:hAnsi="Times New Roman" w:cs="Times New Roman"/>
          <w:sz w:val="24"/>
          <w:szCs w:val="24"/>
        </w:rPr>
        <w:t>]. The effect of the line shape function should be eliminated to get back the original spectra. Hence the reverse operation of devolution needs to be performed. The deconvolution can be performed either in the frequency domain or time domain. Deconvolution in frequency domain is simpler because the convolution in time domain is equivalent to multiplication in frequency domain and faster, whereas deconvolution in time domain is complex, slow and requires high memory storage [</w:t>
      </w:r>
      <w:r w:rsidR="00D17E16">
        <w:rPr>
          <w:rFonts w:ascii="Times New Roman" w:hAnsi="Times New Roman" w:cs="Times New Roman"/>
          <w:sz w:val="24"/>
          <w:szCs w:val="24"/>
        </w:rPr>
        <w:t>106</w:t>
      </w:r>
      <w:r w:rsidRPr="00126625">
        <w:rPr>
          <w:rFonts w:ascii="Times New Roman" w:hAnsi="Times New Roman" w:cs="Times New Roman"/>
          <w:sz w:val="24"/>
          <w:szCs w:val="24"/>
        </w:rPr>
        <w:t>].</w:t>
      </w:r>
      <w:r>
        <w:rPr>
          <w:rFonts w:ascii="Times New Roman" w:hAnsi="Times New Roman" w:cs="Times New Roman"/>
          <w:sz w:val="24"/>
          <w:szCs w:val="24"/>
        </w:rPr>
        <w:t xml:space="preserve"> </w:t>
      </w:r>
      <w:r w:rsidRPr="00126625">
        <w:rPr>
          <w:rFonts w:ascii="Times New Roman" w:hAnsi="Times New Roman" w:cs="Times New Roman"/>
          <w:sz w:val="24"/>
          <w:szCs w:val="24"/>
        </w:rPr>
        <w:t xml:space="preserve">The line shape function can be represented by the Lorentzian function in the NIR range and is defined as shown in equation </w:t>
      </w:r>
      <w:r w:rsidR="009C1CA9">
        <w:rPr>
          <w:rFonts w:ascii="Times New Roman" w:hAnsi="Times New Roman" w:cs="Times New Roman"/>
          <w:sz w:val="24"/>
          <w:szCs w:val="24"/>
        </w:rPr>
        <w:t>5.</w:t>
      </w:r>
      <w:r w:rsidRPr="00126625">
        <w:rPr>
          <w:rFonts w:ascii="Times New Roman" w:hAnsi="Times New Roman" w:cs="Times New Roman"/>
          <w:sz w:val="24"/>
          <w:szCs w:val="24"/>
        </w:rPr>
        <w:t xml:space="preserve">2. </w:t>
      </w:r>
    </w:p>
    <w:p w:rsidR="006B1CB8" w:rsidRPr="00CD5E18" w:rsidRDefault="009B7596" w:rsidP="006B1CB8">
      <w:pPr>
        <w:pStyle w:val="bulletlist"/>
        <w:numPr>
          <w:ilvl w:val="0"/>
          <w:numId w:val="0"/>
        </w:numPr>
        <w:tabs>
          <w:tab w:val="left" w:pos="720"/>
        </w:tabs>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 xml:space="preserve">l </m:t>
            </m:r>
          </m:sub>
        </m:sSub>
      </m:oMath>
      <w:r w:rsidR="006B1CB8" w:rsidRPr="00CD5E18">
        <w:rPr>
          <w:sz w:val="24"/>
          <w:szCs w:val="24"/>
        </w:rPr>
        <w:t xml:space="preserve">(λ) =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e>
          <m:sup>
            <m:r>
              <w:rPr>
                <w:rFonts w:ascii="Cambria Math" w:hAnsi="Cambria Math"/>
                <w:sz w:val="24"/>
                <w:szCs w:val="24"/>
              </w:rPr>
              <m:t>0</m:t>
            </m:r>
          </m:sup>
        </m:sSup>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l</m:t>
                    </m:r>
                  </m:sub>
                </m:sSub>
              </m:e>
              <m:sup>
                <m:r>
                  <w:rPr>
                    <w:rFonts w:ascii="Cambria Math" w:hAnsi="Cambria Math"/>
                    <w:sz w:val="24"/>
                    <w:szCs w:val="24"/>
                  </w:rPr>
                  <m:t>2</m:t>
                </m:r>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l</m:t>
                    </m:r>
                  </m:sub>
                </m:sSub>
              </m:e>
              <m:sup>
                <m:r>
                  <w:rPr>
                    <w:rFonts w:ascii="Cambria Math" w:hAnsi="Cambria Math"/>
                    <w:sz w:val="24"/>
                    <w:szCs w:val="24"/>
                  </w:rPr>
                  <m:t>2</m:t>
                </m:r>
              </m:sup>
            </m:sSup>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(λ-</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l</m:t>
                        </m:r>
                      </m:sub>
                    </m:sSub>
                  </m:e>
                  <m:sup>
                    <m:r>
                      <w:rPr>
                        <w:rFonts w:ascii="Cambria Math" w:hAnsi="Cambria Math"/>
                        <w:sz w:val="24"/>
                        <w:szCs w:val="24"/>
                      </w:rPr>
                      <m:t>0</m:t>
                    </m:r>
                  </m:sup>
                </m:sSup>
                <m:r>
                  <w:rPr>
                    <w:rFonts w:ascii="Cambria Math" w:hAnsi="Cambria Math"/>
                    <w:sz w:val="24"/>
                    <w:szCs w:val="24"/>
                  </w:rPr>
                  <m:t>)</m:t>
                </m:r>
              </m:e>
              <m:sup>
                <m:r>
                  <w:rPr>
                    <w:rFonts w:ascii="Cambria Math" w:hAnsi="Cambria Math"/>
                    <w:sz w:val="24"/>
                    <w:szCs w:val="24"/>
                  </w:rPr>
                  <m:t>2</m:t>
                </m:r>
              </m:sup>
            </m:sSup>
          </m:den>
        </m:f>
        <m:r>
          <w:rPr>
            <w:rFonts w:ascii="Cambria Math" w:hAnsi="Cambria Math"/>
            <w:sz w:val="24"/>
            <w:szCs w:val="24"/>
          </w:rPr>
          <m:t xml:space="preserve">                                                                             </m:t>
        </m:r>
      </m:oMath>
      <w:r w:rsidR="006B1CB8" w:rsidRPr="00CD5E18">
        <w:rPr>
          <w:sz w:val="24"/>
          <w:szCs w:val="24"/>
        </w:rPr>
        <w:t>(</w:t>
      </w:r>
      <w:r w:rsidR="009C1CA9">
        <w:rPr>
          <w:sz w:val="24"/>
          <w:szCs w:val="24"/>
        </w:rPr>
        <w:t>5.</w:t>
      </w:r>
      <w:r w:rsidR="006B1CB8" w:rsidRPr="00CD5E18">
        <w:rPr>
          <w:sz w:val="24"/>
          <w:szCs w:val="24"/>
        </w:rPr>
        <w:t xml:space="preserve">2)    </w:t>
      </w:r>
    </w:p>
    <w:p w:rsidR="006B1CB8" w:rsidRPr="00CD5E18" w:rsidRDefault="006B1CB8" w:rsidP="006B1CB8">
      <w:pPr>
        <w:pStyle w:val="bulletlist"/>
        <w:numPr>
          <w:ilvl w:val="0"/>
          <w:numId w:val="0"/>
        </w:numPr>
        <w:tabs>
          <w:tab w:val="left" w:pos="720"/>
        </w:tabs>
        <w:spacing w:line="480" w:lineRule="auto"/>
        <w:rPr>
          <w:sz w:val="24"/>
          <w:szCs w:val="24"/>
        </w:rPr>
      </w:pPr>
      <w:r w:rsidRPr="00CD5E18">
        <w:rPr>
          <w:sz w:val="24"/>
          <w:szCs w:val="24"/>
        </w:rPr>
        <w:t xml:space="preserve">where,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l</m:t>
                </m:r>
              </m:sub>
            </m:sSub>
          </m:e>
          <m:sup>
            <m:r>
              <w:rPr>
                <w:rFonts w:ascii="Cambria Math" w:hAnsi="Cambria Math"/>
                <w:sz w:val="24"/>
                <w:szCs w:val="24"/>
              </w:rPr>
              <m:t>o</m:t>
            </m:r>
          </m:sup>
        </m:sSup>
      </m:oMath>
      <w:r w:rsidRPr="00CD5E18">
        <w:rPr>
          <w:sz w:val="24"/>
          <w:szCs w:val="24"/>
        </w:rPr>
        <w:t>is the centre frequency of the l</w:t>
      </w:r>
      <w:r w:rsidRPr="00CD5E18">
        <w:rPr>
          <w:sz w:val="24"/>
          <w:szCs w:val="24"/>
          <w:vertAlign w:val="superscript"/>
        </w:rPr>
        <w:t>th</w:t>
      </w:r>
      <w:r w:rsidRPr="00CD5E18">
        <w:rPr>
          <w:sz w:val="24"/>
          <w:szCs w:val="24"/>
        </w:rPr>
        <w:t xml:space="preserve"> band,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l</m:t>
            </m:r>
          </m:sub>
        </m:sSub>
      </m:oMath>
      <w:r w:rsidRPr="00CD5E18">
        <w:rPr>
          <w:sz w:val="24"/>
          <w:szCs w:val="24"/>
        </w:rPr>
        <w:t>is the half of the Full Width at Half Height (FWHH) of the l</w:t>
      </w:r>
      <w:r w:rsidRPr="00CD5E18">
        <w:rPr>
          <w:sz w:val="24"/>
          <w:szCs w:val="24"/>
          <w:vertAlign w:val="superscript"/>
        </w:rPr>
        <w:t>th</w:t>
      </w:r>
      <w:r w:rsidRPr="00CD5E18">
        <w:rPr>
          <w:sz w:val="24"/>
          <w:szCs w:val="24"/>
        </w:rPr>
        <w:t xml:space="preserve"> band and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l</m:t>
                </m:r>
              </m:sub>
            </m:sSub>
          </m:e>
          <m:sup>
            <m:r>
              <w:rPr>
                <w:rFonts w:ascii="Cambria Math" w:hAnsi="Cambria Math"/>
                <w:sz w:val="24"/>
                <w:szCs w:val="24"/>
              </w:rPr>
              <m:t>0</m:t>
            </m:r>
          </m:sup>
        </m:sSup>
      </m:oMath>
      <w:r w:rsidRPr="00CD5E18">
        <w:rPr>
          <w:sz w:val="24"/>
          <w:szCs w:val="24"/>
        </w:rPr>
        <w:t xml:space="preserve"> is the peak amplitude of the l</w:t>
      </w:r>
      <w:r w:rsidRPr="00CD5E18">
        <w:rPr>
          <w:sz w:val="24"/>
          <w:szCs w:val="24"/>
          <w:vertAlign w:val="superscript"/>
        </w:rPr>
        <w:t>th</w:t>
      </w:r>
      <w:r w:rsidRPr="00CD5E18">
        <w:rPr>
          <w:sz w:val="24"/>
          <w:szCs w:val="24"/>
        </w:rPr>
        <w:t xml:space="preserve"> band.</w:t>
      </w:r>
    </w:p>
    <w:p w:rsidR="006B1CB8" w:rsidRDefault="006B1CB8" w:rsidP="006B1CB8">
      <w:pPr>
        <w:pStyle w:val="bulletlist"/>
        <w:numPr>
          <w:ilvl w:val="0"/>
          <w:numId w:val="0"/>
        </w:numPr>
        <w:tabs>
          <w:tab w:val="left" w:pos="720"/>
        </w:tabs>
        <w:spacing w:line="480" w:lineRule="auto"/>
        <w:rPr>
          <w:sz w:val="24"/>
          <w:szCs w:val="24"/>
        </w:rPr>
      </w:pPr>
      <w:r w:rsidRPr="00CD5E18">
        <w:rPr>
          <w:sz w:val="24"/>
          <w:szCs w:val="24"/>
        </w:rPr>
        <w:t xml:space="preserve">In FSD, the Fast Fourier Transform (FFT) is used to convert the raw data into frequency domain and the resultant spectra are divided by the line shape function of the instrument. However, </w:t>
      </w:r>
      <w:r w:rsidRPr="00CD5E18">
        <w:rPr>
          <w:sz w:val="24"/>
          <w:szCs w:val="24"/>
        </w:rPr>
        <w:lastRenderedPageBreak/>
        <w:t xml:space="preserve">deconvolution in frequency domain degrades the </w:t>
      </w:r>
      <w:r>
        <w:rPr>
          <w:sz w:val="24"/>
          <w:szCs w:val="24"/>
        </w:rPr>
        <w:t>s</w:t>
      </w:r>
      <w:r w:rsidRPr="00CD5E18">
        <w:rPr>
          <w:sz w:val="24"/>
          <w:szCs w:val="24"/>
        </w:rPr>
        <w:t>ignal to noise ratio (SNR) of the spectra [</w:t>
      </w:r>
      <w:r w:rsidR="00D17E16">
        <w:rPr>
          <w:sz w:val="24"/>
          <w:szCs w:val="24"/>
        </w:rPr>
        <w:t>71</w:t>
      </w:r>
      <w:r w:rsidRPr="00CD5E18">
        <w:rPr>
          <w:sz w:val="24"/>
          <w:szCs w:val="24"/>
        </w:rPr>
        <w:t xml:space="preserve">] by increasing high frequency components of the noise along with the high frequency components of the spectra. The SNR degradation can be compensated by truncating the deconvolved spectra using the apodization function, which can be done by multiplying the apodization window and the deconvolved spectra. Finally, the actual spectra are obtained by applying an Inverse Fast Fourier Transform (IFFT) on the output of the multiplier. </w:t>
      </w:r>
    </w:p>
    <w:p w:rsidR="006B1CB8" w:rsidRPr="00F3371A" w:rsidRDefault="006B1CB8" w:rsidP="006B1CB8">
      <w:pPr>
        <w:pStyle w:val="Heading3"/>
        <w:numPr>
          <w:ilvl w:val="2"/>
          <w:numId w:val="22"/>
        </w:numPr>
        <w:rPr>
          <w:b/>
          <w:i w:val="0"/>
          <w:color w:val="5B9BD5" w:themeColor="accent1"/>
          <w:sz w:val="24"/>
          <w:szCs w:val="24"/>
        </w:rPr>
      </w:pPr>
      <w:bookmarkStart w:id="34" w:name="_Toc505600386"/>
      <w:r w:rsidRPr="00F3371A">
        <w:rPr>
          <w:b/>
          <w:i w:val="0"/>
          <w:color w:val="5B9BD5" w:themeColor="accent1"/>
          <w:sz w:val="24"/>
          <w:szCs w:val="24"/>
        </w:rPr>
        <w:t>Experimen</w:t>
      </w:r>
      <w:r>
        <w:rPr>
          <w:b/>
          <w:i w:val="0"/>
          <w:color w:val="5B9BD5" w:themeColor="accent1"/>
          <w:sz w:val="24"/>
          <w:szCs w:val="24"/>
        </w:rPr>
        <w:t>ts:</w:t>
      </w:r>
      <w:bookmarkEnd w:id="34"/>
    </w:p>
    <w:p w:rsidR="006B1CB8" w:rsidRPr="001E10A4" w:rsidRDefault="006B1CB8" w:rsidP="006B1CB8">
      <w:pPr>
        <w:rPr>
          <w:lang w:val="en-US"/>
        </w:rPr>
      </w:pPr>
    </w:p>
    <w:p w:rsidR="006B1CB8" w:rsidRDefault="006B1CB8" w:rsidP="006B1CB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work, mixtures of human serum albumin and glucose are prepared and the NIR spectra of mixtures are measured as discussed in </w:t>
      </w:r>
      <w:r w:rsidR="00D17E16">
        <w:rPr>
          <w:rFonts w:ascii="Times New Roman" w:hAnsi="Times New Roman" w:cs="Times New Roman"/>
          <w:sz w:val="24"/>
          <w:szCs w:val="24"/>
        </w:rPr>
        <w:t>Chapter 3.</w:t>
      </w:r>
      <w:r>
        <w:rPr>
          <w:rFonts w:ascii="Times New Roman" w:hAnsi="Times New Roman" w:cs="Times New Roman"/>
          <w:sz w:val="24"/>
          <w:szCs w:val="24"/>
        </w:rPr>
        <w:t xml:space="preserve"> 100 samples are </w:t>
      </w:r>
      <w:r w:rsidR="00D17E16">
        <w:rPr>
          <w:rFonts w:ascii="Times New Roman" w:hAnsi="Times New Roman" w:cs="Times New Roman"/>
          <w:sz w:val="24"/>
          <w:szCs w:val="24"/>
        </w:rPr>
        <w:t>prepared,</w:t>
      </w:r>
      <w:r>
        <w:rPr>
          <w:rFonts w:ascii="Times New Roman" w:hAnsi="Times New Roman" w:cs="Times New Roman"/>
          <w:sz w:val="24"/>
          <w:szCs w:val="24"/>
        </w:rPr>
        <w:t xml:space="preserve"> and spectra are collected using FTIR spectrometer. </w:t>
      </w:r>
      <w:r w:rsidRPr="00CD5E18">
        <w:rPr>
          <w:rFonts w:ascii="Times New Roman" w:hAnsi="Times New Roman" w:cs="Times New Roman"/>
          <w:sz w:val="24"/>
          <w:szCs w:val="24"/>
        </w:rPr>
        <w:t>Kennard Stone (KS) partition method [</w:t>
      </w:r>
      <w:r w:rsidR="00D17E16">
        <w:rPr>
          <w:rFonts w:ascii="Times New Roman" w:hAnsi="Times New Roman" w:cs="Times New Roman"/>
          <w:sz w:val="24"/>
          <w:szCs w:val="24"/>
        </w:rPr>
        <w:t>96</w:t>
      </w:r>
      <w:r w:rsidRPr="00CD5E18">
        <w:rPr>
          <w:rFonts w:ascii="Times New Roman" w:hAnsi="Times New Roman" w:cs="Times New Roman"/>
          <w:sz w:val="24"/>
          <w:szCs w:val="24"/>
        </w:rPr>
        <w:t>] was used to divide the collected spectra into training dataset consisting of 75 spectra and 25 spectra were used for testing.</w:t>
      </w: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9C1CA9" w:rsidRDefault="009C1CA9" w:rsidP="006B1CB8">
      <w:pPr>
        <w:spacing w:line="480" w:lineRule="auto"/>
        <w:jc w:val="both"/>
        <w:rPr>
          <w:rFonts w:ascii="Times New Roman" w:hAnsi="Times New Roman" w:cs="Times New Roman"/>
          <w:sz w:val="24"/>
          <w:szCs w:val="24"/>
        </w:rPr>
      </w:pPr>
    </w:p>
    <w:p w:rsidR="006B1CB8" w:rsidRPr="00F3371A" w:rsidRDefault="006B1CB8" w:rsidP="006B1CB8">
      <w:pPr>
        <w:pStyle w:val="Heading3"/>
        <w:numPr>
          <w:ilvl w:val="2"/>
          <w:numId w:val="22"/>
        </w:numPr>
        <w:rPr>
          <w:b/>
          <w:i w:val="0"/>
          <w:color w:val="5B9BD5" w:themeColor="accent1"/>
          <w:sz w:val="24"/>
          <w:szCs w:val="24"/>
        </w:rPr>
      </w:pPr>
      <w:bookmarkStart w:id="35" w:name="_Toc505600387"/>
      <w:r w:rsidRPr="00F3371A">
        <w:rPr>
          <w:b/>
          <w:i w:val="0"/>
          <w:color w:val="5B9BD5" w:themeColor="accent1"/>
          <w:sz w:val="24"/>
          <w:szCs w:val="24"/>
        </w:rPr>
        <w:lastRenderedPageBreak/>
        <w:t>Results and Discussions:</w:t>
      </w:r>
      <w:bookmarkEnd w:id="35"/>
    </w:p>
    <w:p w:rsidR="006B1CB8" w:rsidRDefault="006B1CB8" w:rsidP="006B1CB8">
      <w:pPr>
        <w:rPr>
          <w:lang w:val="en-US"/>
        </w:rPr>
      </w:pPr>
    </w:p>
    <w:p w:rsidR="006B1CB8" w:rsidRPr="00226828" w:rsidRDefault="006B1CB8" w:rsidP="006B1CB8">
      <w:pPr>
        <w:rPr>
          <w:lang w:val="en-US"/>
        </w:rPr>
      </w:pPr>
    </w:p>
    <w:p w:rsidR="006B1CB8" w:rsidRPr="00CD5E18" w:rsidRDefault="006B1CB8" w:rsidP="006B1CB8">
      <w:pPr>
        <w:pStyle w:val="ListParagraph"/>
        <w:spacing w:line="480" w:lineRule="auto"/>
        <w:jc w:val="both"/>
        <w:rPr>
          <w:rFonts w:ascii="Times New Roman" w:hAnsi="Times New Roman" w:cs="Times New Roman"/>
          <w:b/>
          <w:sz w:val="24"/>
          <w:szCs w:val="24"/>
        </w:rPr>
      </w:pPr>
      <w:r w:rsidRPr="00CD5E18">
        <w:rPr>
          <w:rFonts w:ascii="Times New Roman" w:hAnsi="Times New Roman" w:cs="Times New Roman"/>
          <w:b/>
          <w:noProof/>
          <w:sz w:val="24"/>
          <w:szCs w:val="24"/>
          <w:lang w:eastAsia="en-GB"/>
        </w:rPr>
        <w:drawing>
          <wp:inline distT="0" distB="0" distL="0" distR="0" wp14:anchorId="71CCD06A" wp14:editId="59646526">
            <wp:extent cx="5886450" cy="54864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6450" cy="5486400"/>
                    </a:xfrm>
                    <a:prstGeom prst="rect">
                      <a:avLst/>
                    </a:prstGeom>
                    <a:noFill/>
                    <a:ln>
                      <a:noFill/>
                    </a:ln>
                  </pic:spPr>
                </pic:pic>
              </a:graphicData>
            </a:graphic>
          </wp:inline>
        </w:drawing>
      </w:r>
    </w:p>
    <w:p w:rsidR="006B1CB8" w:rsidRPr="00CD5E18" w:rsidRDefault="006B1CB8" w:rsidP="006B1CB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5E18">
        <w:rPr>
          <w:rFonts w:ascii="Times New Roman" w:hAnsi="Times New Roman" w:cs="Times New Roman"/>
          <w:sz w:val="24"/>
          <w:szCs w:val="24"/>
        </w:rPr>
        <w:t xml:space="preserve">Figure </w:t>
      </w:r>
      <w:r>
        <w:rPr>
          <w:rFonts w:ascii="Times New Roman" w:hAnsi="Times New Roman" w:cs="Times New Roman"/>
          <w:sz w:val="24"/>
          <w:szCs w:val="24"/>
        </w:rPr>
        <w:t>5.</w:t>
      </w:r>
      <w:r w:rsidRPr="00CD5E18">
        <w:rPr>
          <w:rFonts w:ascii="Times New Roman" w:hAnsi="Times New Roman" w:cs="Times New Roman"/>
          <w:sz w:val="24"/>
          <w:szCs w:val="24"/>
        </w:rPr>
        <w:t>1: 3D plot for the collected Human serum spectra</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Figure </w:t>
      </w:r>
      <w:r>
        <w:rPr>
          <w:rFonts w:ascii="Times New Roman" w:hAnsi="Times New Roman" w:cs="Times New Roman"/>
          <w:sz w:val="24"/>
          <w:szCs w:val="24"/>
        </w:rPr>
        <w:t>5.</w:t>
      </w:r>
      <w:r w:rsidRPr="00CD5E18">
        <w:rPr>
          <w:rFonts w:ascii="Times New Roman" w:hAnsi="Times New Roman" w:cs="Times New Roman"/>
          <w:sz w:val="24"/>
          <w:szCs w:val="24"/>
        </w:rPr>
        <w:t xml:space="preserve">1 shows the spectra collected from the Fourier transform near infrared spectrometer, which are the spectra for a mixture of human serum albumin and the glucose (with different glucose concentrations) in the phosphate buffer solution. </w:t>
      </w:r>
    </w:p>
    <w:p w:rsidR="006B1CB8" w:rsidRPr="00CD5E18" w:rsidRDefault="006B1CB8" w:rsidP="006B1CB8">
      <w:pPr>
        <w:spacing w:line="480" w:lineRule="auto"/>
        <w:jc w:val="both"/>
        <w:rPr>
          <w:rFonts w:ascii="Times New Roman" w:hAnsi="Times New Roman" w:cs="Times New Roman"/>
          <w:sz w:val="24"/>
          <w:szCs w:val="24"/>
        </w:rPr>
      </w:pP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noProof/>
          <w:sz w:val="24"/>
          <w:szCs w:val="24"/>
          <w:lang w:eastAsia="en-GB"/>
        </w:rPr>
        <w:lastRenderedPageBreak/>
        <w:drawing>
          <wp:inline distT="0" distB="0" distL="0" distR="0" wp14:anchorId="7B893958" wp14:editId="5A69DD4D">
            <wp:extent cx="6019800" cy="3514725"/>
            <wp:effectExtent l="0" t="0" r="0" b="9525"/>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19800" cy="3514725"/>
                    </a:xfrm>
                    <a:prstGeom prst="rect">
                      <a:avLst/>
                    </a:prstGeom>
                    <a:noFill/>
                    <a:ln>
                      <a:noFill/>
                    </a:ln>
                  </pic:spPr>
                </pic:pic>
              </a:graphicData>
            </a:graphic>
          </wp:inline>
        </w:drawing>
      </w:r>
    </w:p>
    <w:p w:rsidR="006B1CB8" w:rsidRPr="00CD5E18" w:rsidRDefault="006B1CB8" w:rsidP="006B1CB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D5E18">
        <w:rPr>
          <w:rFonts w:ascii="Times New Roman" w:hAnsi="Times New Roman" w:cs="Times New Roman"/>
          <w:b/>
          <w:sz w:val="24"/>
          <w:szCs w:val="24"/>
        </w:rPr>
        <w:t xml:space="preserve">Figure </w:t>
      </w:r>
      <w:r>
        <w:rPr>
          <w:rFonts w:ascii="Times New Roman" w:hAnsi="Times New Roman" w:cs="Times New Roman"/>
          <w:b/>
          <w:sz w:val="24"/>
          <w:szCs w:val="24"/>
        </w:rPr>
        <w:t>5.2</w:t>
      </w:r>
      <w:r w:rsidRPr="00CD5E18">
        <w:rPr>
          <w:rFonts w:ascii="Times New Roman" w:hAnsi="Times New Roman" w:cs="Times New Roman"/>
          <w:b/>
          <w:sz w:val="24"/>
          <w:szCs w:val="24"/>
        </w:rPr>
        <w:t xml:space="preserve">: Prediction performance of PCR and PLSR </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Both the PCR and the PLSR models were developed using 10 principal components and the predicted results are plotted and are shown in Figure </w:t>
      </w:r>
      <w:r>
        <w:rPr>
          <w:rFonts w:ascii="Times New Roman" w:hAnsi="Times New Roman" w:cs="Times New Roman"/>
          <w:sz w:val="24"/>
          <w:szCs w:val="24"/>
        </w:rPr>
        <w:t>5.2</w:t>
      </w:r>
      <w:r w:rsidRPr="00CD5E18">
        <w:rPr>
          <w:rFonts w:ascii="Times New Roman" w:hAnsi="Times New Roman" w:cs="Times New Roman"/>
          <w:sz w:val="24"/>
          <w:szCs w:val="24"/>
        </w:rPr>
        <w:t>.</w:t>
      </w: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noProof/>
          <w:sz w:val="24"/>
          <w:szCs w:val="24"/>
          <w:lang w:eastAsia="en-GB"/>
        </w:rPr>
        <w:lastRenderedPageBreak/>
        <w:drawing>
          <wp:inline distT="0" distB="0" distL="0" distR="0" wp14:anchorId="2A5BC863" wp14:editId="1E2349A5">
            <wp:extent cx="5724525" cy="3838575"/>
            <wp:effectExtent l="0" t="0" r="9525" b="9525"/>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Figure</w:t>
      </w:r>
      <w:r>
        <w:rPr>
          <w:rFonts w:ascii="Times New Roman" w:hAnsi="Times New Roman" w:cs="Times New Roman"/>
          <w:b/>
          <w:sz w:val="24"/>
          <w:szCs w:val="24"/>
        </w:rPr>
        <w:t xml:space="preserve"> 5.</w:t>
      </w:r>
      <w:r w:rsidRPr="00CD5E18">
        <w:rPr>
          <w:rFonts w:ascii="Times New Roman" w:hAnsi="Times New Roman" w:cs="Times New Roman"/>
          <w:b/>
          <w:sz w:val="24"/>
          <w:szCs w:val="24"/>
        </w:rPr>
        <w:t>3: Comparison of PCR and PLSR for different factors</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The linear models the PCR and the PLSR are developed using 10 factors and the mean square prediction error was calculated for the models and are shown in Figure </w:t>
      </w:r>
      <w:r>
        <w:rPr>
          <w:rFonts w:ascii="Times New Roman" w:hAnsi="Times New Roman" w:cs="Times New Roman"/>
          <w:sz w:val="24"/>
          <w:szCs w:val="24"/>
        </w:rPr>
        <w:t>5.</w:t>
      </w:r>
      <w:r w:rsidRPr="00CD5E18">
        <w:rPr>
          <w:rFonts w:ascii="Times New Roman" w:hAnsi="Times New Roman" w:cs="Times New Roman"/>
          <w:sz w:val="24"/>
          <w:szCs w:val="24"/>
        </w:rPr>
        <w:t xml:space="preserve">3. The results show that the PLSR model requires minimum 4 latent variables whereas the PCR method needs 5 principal components to build the model. </w:t>
      </w: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noProof/>
          <w:sz w:val="24"/>
          <w:szCs w:val="24"/>
          <w:lang w:eastAsia="en-GB"/>
        </w:rPr>
        <w:lastRenderedPageBreak/>
        <w:drawing>
          <wp:inline distT="0" distB="0" distL="0" distR="0" wp14:anchorId="4ACD03F3" wp14:editId="361D6648">
            <wp:extent cx="5734050" cy="4010025"/>
            <wp:effectExtent l="0" t="0" r="0" b="952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4010025"/>
                    </a:xfrm>
                    <a:prstGeom prst="rect">
                      <a:avLst/>
                    </a:prstGeom>
                    <a:noFill/>
                    <a:ln>
                      <a:noFill/>
                    </a:ln>
                  </pic:spPr>
                </pic:pic>
              </a:graphicData>
            </a:graphic>
          </wp:inline>
        </w:drawing>
      </w: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 xml:space="preserve">Figure </w:t>
      </w:r>
      <w:r>
        <w:rPr>
          <w:rFonts w:ascii="Times New Roman" w:hAnsi="Times New Roman" w:cs="Times New Roman"/>
          <w:b/>
          <w:sz w:val="24"/>
          <w:szCs w:val="24"/>
        </w:rPr>
        <w:t>5.</w:t>
      </w:r>
      <w:r w:rsidRPr="00CD5E18">
        <w:rPr>
          <w:rFonts w:ascii="Times New Roman" w:hAnsi="Times New Roman" w:cs="Times New Roman"/>
          <w:b/>
          <w:sz w:val="24"/>
          <w:szCs w:val="24"/>
        </w:rPr>
        <w:t>4: Comparison of the SVR model with the PCR and the PLSR methods without pre-processing</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Figure </w:t>
      </w:r>
      <w:r>
        <w:rPr>
          <w:rFonts w:ascii="Times New Roman" w:hAnsi="Times New Roman" w:cs="Times New Roman"/>
          <w:sz w:val="24"/>
          <w:szCs w:val="24"/>
        </w:rPr>
        <w:t>5.</w:t>
      </w:r>
      <w:r w:rsidRPr="00CD5E18">
        <w:rPr>
          <w:rFonts w:ascii="Times New Roman" w:hAnsi="Times New Roman" w:cs="Times New Roman"/>
          <w:sz w:val="24"/>
          <w:szCs w:val="24"/>
        </w:rPr>
        <w:t xml:space="preserve">4 shows the prediction performance of the linear and non-linear methods when no pre-processing is applied. The results show that the non-linear regression model performs better in comparison to both the linear models. The RMSEP of 41.44mg/dL is observed using the SVR method whereas the RMSEP of 43.53 mg/dL and 47.62 mg/dL were observed for PLSR and PCR methods respectively. </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noProof/>
          <w:sz w:val="24"/>
          <w:szCs w:val="24"/>
          <w:lang w:eastAsia="en-GB"/>
        </w:rPr>
        <w:lastRenderedPageBreak/>
        <w:drawing>
          <wp:inline distT="0" distB="0" distL="0" distR="0" wp14:anchorId="20E9AC4E" wp14:editId="3F83DF23">
            <wp:extent cx="6286500" cy="4391025"/>
            <wp:effectExtent l="0" t="0" r="0" b="9525"/>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0" cy="4391025"/>
                    </a:xfrm>
                    <a:prstGeom prst="rect">
                      <a:avLst/>
                    </a:prstGeom>
                    <a:noFill/>
                    <a:ln>
                      <a:noFill/>
                    </a:ln>
                  </pic:spPr>
                </pic:pic>
              </a:graphicData>
            </a:graphic>
          </wp:inline>
        </w:drawing>
      </w: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 xml:space="preserve">Figure </w:t>
      </w:r>
      <w:r>
        <w:rPr>
          <w:rFonts w:ascii="Times New Roman" w:hAnsi="Times New Roman" w:cs="Times New Roman"/>
          <w:b/>
          <w:sz w:val="24"/>
          <w:szCs w:val="24"/>
        </w:rPr>
        <w:t>5.</w:t>
      </w:r>
      <w:r w:rsidRPr="00CD5E18">
        <w:rPr>
          <w:rFonts w:ascii="Times New Roman" w:hAnsi="Times New Roman" w:cs="Times New Roman"/>
          <w:b/>
          <w:sz w:val="24"/>
          <w:szCs w:val="24"/>
        </w:rPr>
        <w:t>5: Comparison of SVR, PLSR and PCR methods using FSD pre-processing method</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The FSD pre-processing is applied on all the calibration models and the results were shown in Figure </w:t>
      </w:r>
      <w:r>
        <w:rPr>
          <w:rFonts w:ascii="Times New Roman" w:hAnsi="Times New Roman" w:cs="Times New Roman"/>
          <w:sz w:val="24"/>
          <w:szCs w:val="24"/>
        </w:rPr>
        <w:t>5.</w:t>
      </w:r>
      <w:r w:rsidRPr="00CD5E18">
        <w:rPr>
          <w:rFonts w:ascii="Times New Roman" w:hAnsi="Times New Roman" w:cs="Times New Roman"/>
          <w:sz w:val="24"/>
          <w:szCs w:val="24"/>
        </w:rPr>
        <w:t>5. The FSD combined with SVR has shown to improve better prediction in comparison to the FSD combined with the PCR and the PLSR under the same conditions.</w:t>
      </w:r>
    </w:p>
    <w:p w:rsidR="006B1CB8" w:rsidRPr="00CD5E18" w:rsidRDefault="006B1CB8" w:rsidP="006B1CB8">
      <w:pPr>
        <w:spacing w:line="480" w:lineRule="auto"/>
        <w:jc w:val="both"/>
        <w:rPr>
          <w:rFonts w:ascii="Times New Roman" w:hAnsi="Times New Roman" w:cs="Times New Roman"/>
          <w:sz w:val="24"/>
          <w:szCs w:val="24"/>
        </w:rPr>
      </w:pPr>
      <w:r w:rsidRPr="00CD5E18">
        <w:rPr>
          <w:rFonts w:ascii="Times New Roman" w:hAnsi="Times New Roman" w:cs="Times New Roman"/>
          <w:sz w:val="24"/>
          <w:szCs w:val="24"/>
        </w:rPr>
        <w:t xml:space="preserve">Table </w:t>
      </w:r>
      <w:r>
        <w:rPr>
          <w:rFonts w:ascii="Times New Roman" w:hAnsi="Times New Roman" w:cs="Times New Roman"/>
          <w:sz w:val="24"/>
          <w:szCs w:val="24"/>
        </w:rPr>
        <w:t>5.</w:t>
      </w:r>
      <w:r w:rsidRPr="00CD5E18">
        <w:rPr>
          <w:rFonts w:ascii="Times New Roman" w:hAnsi="Times New Roman" w:cs="Times New Roman"/>
          <w:sz w:val="24"/>
          <w:szCs w:val="24"/>
        </w:rPr>
        <w:t>1 shows the summary of the results and the corresponding optimum parameters used for the models.</w:t>
      </w:r>
    </w:p>
    <w:p w:rsidR="006B1CB8" w:rsidRPr="00CD5E18" w:rsidRDefault="006B1CB8" w:rsidP="006B1CB8">
      <w:pPr>
        <w:spacing w:line="480" w:lineRule="auto"/>
        <w:jc w:val="both"/>
        <w:rPr>
          <w:rFonts w:ascii="Times New Roman" w:hAnsi="Times New Roman" w:cs="Times New Roman"/>
          <w:sz w:val="24"/>
          <w:szCs w:val="24"/>
        </w:rPr>
      </w:pPr>
    </w:p>
    <w:p w:rsidR="006B1CB8" w:rsidRPr="00CD5E18" w:rsidRDefault="006B1CB8" w:rsidP="006B1CB8">
      <w:pPr>
        <w:spacing w:line="480" w:lineRule="auto"/>
        <w:jc w:val="both"/>
        <w:rPr>
          <w:rFonts w:ascii="Times New Roman" w:hAnsi="Times New Roman" w:cs="Times New Roman"/>
          <w:sz w:val="24"/>
          <w:szCs w:val="24"/>
        </w:rPr>
      </w:pPr>
    </w:p>
    <w:p w:rsidR="006B1CB8" w:rsidRPr="00CD5E18" w:rsidRDefault="006B1CB8" w:rsidP="006B1CB8">
      <w:pPr>
        <w:spacing w:line="480" w:lineRule="auto"/>
        <w:jc w:val="both"/>
        <w:rPr>
          <w:rFonts w:ascii="Times New Roman" w:hAnsi="Times New Roman" w:cs="Times New Roman"/>
          <w:sz w:val="24"/>
          <w:szCs w:val="24"/>
        </w:rPr>
      </w:pPr>
    </w:p>
    <w:p w:rsidR="006B1CB8" w:rsidRPr="00CD5E18" w:rsidRDefault="006B1CB8" w:rsidP="006B1CB8">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lastRenderedPageBreak/>
        <w:t xml:space="preserve">Table </w:t>
      </w:r>
      <w:r>
        <w:rPr>
          <w:rFonts w:ascii="Times New Roman" w:hAnsi="Times New Roman" w:cs="Times New Roman"/>
          <w:b/>
          <w:sz w:val="24"/>
          <w:szCs w:val="24"/>
        </w:rPr>
        <w:t>5.</w:t>
      </w:r>
      <w:r w:rsidRPr="00CD5E18">
        <w:rPr>
          <w:rFonts w:ascii="Times New Roman" w:hAnsi="Times New Roman" w:cs="Times New Roman"/>
          <w:b/>
          <w:sz w:val="24"/>
          <w:szCs w:val="24"/>
        </w:rPr>
        <w:t>1: summary of results</w:t>
      </w:r>
      <w:r>
        <w:rPr>
          <w:rFonts w:ascii="Times New Roman" w:hAnsi="Times New Roman" w:cs="Times New Roman"/>
          <w:b/>
          <w:sz w:val="24"/>
          <w:szCs w:val="24"/>
        </w:rPr>
        <w:t xml:space="preserve"> for PCR, PLSR and SVR</w:t>
      </w:r>
    </w:p>
    <w:tbl>
      <w:tblPr>
        <w:tblStyle w:val="TableGrid"/>
        <w:tblW w:w="0" w:type="auto"/>
        <w:tblLook w:val="04A0" w:firstRow="1" w:lastRow="0" w:firstColumn="1" w:lastColumn="0" w:noHBand="0" w:noVBand="1"/>
      </w:tblPr>
      <w:tblGrid>
        <w:gridCol w:w="1841"/>
        <w:gridCol w:w="1576"/>
        <w:gridCol w:w="2248"/>
        <w:gridCol w:w="2410"/>
      </w:tblGrid>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Method</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Pre-processing</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 xml:space="preserve">Optimum parameters </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SEP (in mg/dL)</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PCR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None</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5 PCs</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47.62</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PLSR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None</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4LVs</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43.53</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SVR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None</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C=50,000, ɛ = 0.05</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41.14</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PCR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FSD</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hh=0.0011f, tp=0.5f</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36.92</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PLSR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FSD</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hh=0.0006f,</w:t>
            </w:r>
            <w:r>
              <w:rPr>
                <w:rFonts w:ascii="Times New Roman" w:hAnsi="Times New Roman" w:cs="Times New Roman"/>
                <w:b/>
                <w:sz w:val="24"/>
                <w:szCs w:val="24"/>
              </w:rPr>
              <w:t xml:space="preserve"> </w:t>
            </w:r>
            <w:r w:rsidRPr="00CD5E18">
              <w:rPr>
                <w:rFonts w:ascii="Times New Roman" w:hAnsi="Times New Roman" w:cs="Times New Roman"/>
                <w:b/>
                <w:sz w:val="24"/>
                <w:szCs w:val="24"/>
              </w:rPr>
              <w:t>tp=0.047f</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33.99</w:t>
            </w:r>
          </w:p>
        </w:tc>
      </w:tr>
      <w:tr w:rsidR="006B1CB8" w:rsidRPr="00CD5E18" w:rsidTr="00346832">
        <w:tc>
          <w:tcPr>
            <w:tcW w:w="1841"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SVR</w:t>
            </w:r>
          </w:p>
        </w:tc>
        <w:tc>
          <w:tcPr>
            <w:tcW w:w="1576"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FSD</w:t>
            </w:r>
          </w:p>
        </w:tc>
        <w:tc>
          <w:tcPr>
            <w:tcW w:w="2248"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hh=0.0001f, tp=0.1f, C=4570, ɛ=0.5</w:t>
            </w:r>
          </w:p>
        </w:tc>
        <w:tc>
          <w:tcPr>
            <w:tcW w:w="2410" w:type="dxa"/>
          </w:tcPr>
          <w:p w:rsidR="006B1CB8" w:rsidRPr="00CD5E18" w:rsidRDefault="006B1CB8" w:rsidP="00346832">
            <w:pPr>
              <w:spacing w:line="480" w:lineRule="auto"/>
              <w:jc w:val="both"/>
              <w:rPr>
                <w:rFonts w:ascii="Times New Roman" w:hAnsi="Times New Roman" w:cs="Times New Roman"/>
                <w:b/>
                <w:sz w:val="24"/>
                <w:szCs w:val="24"/>
              </w:rPr>
            </w:pPr>
            <w:r w:rsidRPr="00CD5E18">
              <w:rPr>
                <w:rFonts w:ascii="Times New Roman" w:hAnsi="Times New Roman" w:cs="Times New Roman"/>
                <w:b/>
                <w:sz w:val="24"/>
                <w:szCs w:val="24"/>
              </w:rPr>
              <w:t>28.92</w:t>
            </w:r>
          </w:p>
        </w:tc>
      </w:tr>
    </w:tbl>
    <w:p w:rsidR="006B1CB8" w:rsidRPr="00425CC5" w:rsidRDefault="006B1CB8" w:rsidP="006B1CB8">
      <w:pPr>
        <w:pStyle w:val="Heading2"/>
        <w:numPr>
          <w:ilvl w:val="0"/>
          <w:numId w:val="0"/>
        </w:numPr>
        <w:ind w:left="144"/>
        <w:rPr>
          <w:b/>
          <w:i w:val="0"/>
          <w:color w:val="5B9BD5" w:themeColor="accent1"/>
          <w:sz w:val="28"/>
          <w:szCs w:val="28"/>
        </w:rPr>
      </w:pPr>
    </w:p>
    <w:p w:rsidR="006B1CB8" w:rsidRDefault="006B1CB8" w:rsidP="006B1CB8">
      <w:pPr>
        <w:pStyle w:val="ListParagraph"/>
        <w:spacing w:line="480" w:lineRule="auto"/>
        <w:jc w:val="both"/>
        <w:rPr>
          <w:rFonts w:ascii="Times New Roman" w:hAnsi="Times New Roman" w:cs="Times New Roman"/>
          <w:sz w:val="24"/>
          <w:szCs w:val="24"/>
        </w:rPr>
      </w:pPr>
    </w:p>
    <w:p w:rsidR="006B1CB8" w:rsidRDefault="006B1CB8" w:rsidP="006B1CB8">
      <w:pPr>
        <w:pStyle w:val="ListParagraph"/>
        <w:spacing w:line="480" w:lineRule="auto"/>
        <w:jc w:val="both"/>
        <w:rPr>
          <w:rFonts w:ascii="Times New Roman" w:hAnsi="Times New Roman" w:cs="Times New Roman"/>
          <w:sz w:val="24"/>
          <w:szCs w:val="24"/>
        </w:rPr>
      </w:pPr>
    </w:p>
    <w:p w:rsidR="006B1CB8" w:rsidRDefault="006B1CB8" w:rsidP="006B1CB8">
      <w:pPr>
        <w:pStyle w:val="ListParagraph"/>
        <w:spacing w:line="480" w:lineRule="auto"/>
        <w:jc w:val="both"/>
        <w:rPr>
          <w:rFonts w:ascii="Times New Roman" w:hAnsi="Times New Roman" w:cs="Times New Roman"/>
          <w:sz w:val="24"/>
          <w:szCs w:val="24"/>
        </w:rPr>
      </w:pPr>
    </w:p>
    <w:p w:rsidR="006B1CB8" w:rsidRDefault="006B1CB8" w:rsidP="006B1CB8">
      <w:pPr>
        <w:pStyle w:val="ListParagraph"/>
        <w:spacing w:line="480" w:lineRule="auto"/>
        <w:jc w:val="both"/>
        <w:rPr>
          <w:rFonts w:ascii="Times New Roman" w:hAnsi="Times New Roman" w:cs="Times New Roman"/>
          <w:sz w:val="24"/>
          <w:szCs w:val="24"/>
        </w:rPr>
      </w:pPr>
    </w:p>
    <w:p w:rsidR="006B1CB8" w:rsidRDefault="006B1CB8" w:rsidP="006B1CB8">
      <w:pPr>
        <w:pStyle w:val="ListParagraph"/>
        <w:spacing w:line="480" w:lineRule="auto"/>
        <w:jc w:val="both"/>
        <w:rPr>
          <w:rFonts w:ascii="Times New Roman" w:hAnsi="Times New Roman" w:cs="Times New Roman"/>
          <w:sz w:val="24"/>
          <w:szCs w:val="24"/>
        </w:rPr>
      </w:pPr>
    </w:p>
    <w:p w:rsidR="006B1CB8" w:rsidRPr="00CD5E18" w:rsidRDefault="006B1CB8" w:rsidP="006B1CB8">
      <w:pPr>
        <w:pStyle w:val="ListParagraph"/>
        <w:spacing w:line="480" w:lineRule="auto"/>
        <w:jc w:val="both"/>
        <w:rPr>
          <w:rFonts w:ascii="Times New Roman" w:hAnsi="Times New Roman" w:cs="Times New Roman"/>
          <w:sz w:val="24"/>
          <w:szCs w:val="24"/>
        </w:rPr>
      </w:pPr>
    </w:p>
    <w:p w:rsidR="006B1CB8" w:rsidRPr="00CD5E18" w:rsidRDefault="006B1CB8" w:rsidP="006B1CB8">
      <w:pPr>
        <w:pStyle w:val="ListParagraph"/>
        <w:spacing w:line="480" w:lineRule="auto"/>
        <w:jc w:val="both"/>
        <w:rPr>
          <w:rFonts w:ascii="Times New Roman" w:hAnsi="Times New Roman" w:cs="Times New Roman"/>
          <w:sz w:val="24"/>
          <w:szCs w:val="24"/>
        </w:rPr>
      </w:pPr>
    </w:p>
    <w:p w:rsidR="006B1CB8" w:rsidRDefault="006B1CB8" w:rsidP="006B1CB8">
      <w:pPr>
        <w:spacing w:line="480" w:lineRule="auto"/>
        <w:jc w:val="both"/>
        <w:rPr>
          <w:rFonts w:asciiTheme="majorBidi" w:hAnsiTheme="majorBidi" w:cstheme="majorBidi"/>
          <w:sz w:val="24"/>
          <w:szCs w:val="24"/>
        </w:rPr>
      </w:pPr>
    </w:p>
    <w:p w:rsidR="006B1CB8" w:rsidRDefault="006B1CB8" w:rsidP="006B1CB8">
      <w:pPr>
        <w:spacing w:line="480" w:lineRule="auto"/>
        <w:jc w:val="both"/>
        <w:rPr>
          <w:rFonts w:asciiTheme="majorBidi" w:hAnsiTheme="majorBidi" w:cstheme="majorBidi"/>
          <w:sz w:val="24"/>
          <w:szCs w:val="24"/>
        </w:rPr>
      </w:pPr>
    </w:p>
    <w:p w:rsidR="006B1CB8" w:rsidRDefault="006B1CB8" w:rsidP="00C7087D">
      <w:pPr>
        <w:pStyle w:val="figurecaption"/>
        <w:numPr>
          <w:ilvl w:val="0"/>
          <w:numId w:val="0"/>
        </w:numPr>
        <w:spacing w:line="480" w:lineRule="auto"/>
        <w:jc w:val="both"/>
        <w:rPr>
          <w:i/>
          <w:sz w:val="24"/>
          <w:szCs w:val="24"/>
        </w:rPr>
      </w:pPr>
    </w:p>
    <w:p w:rsidR="00C7087D" w:rsidRDefault="00104118" w:rsidP="00104118">
      <w:pPr>
        <w:pStyle w:val="Heading1"/>
        <w:numPr>
          <w:ilvl w:val="0"/>
          <w:numId w:val="0"/>
        </w:numPr>
        <w:jc w:val="left"/>
        <w:rPr>
          <w:b/>
          <w:color w:val="5B9BD5" w:themeColor="accent1"/>
          <w:sz w:val="32"/>
          <w:szCs w:val="32"/>
        </w:rPr>
      </w:pPr>
      <w:r>
        <w:rPr>
          <w:b/>
          <w:color w:val="5B9BD5" w:themeColor="accent1"/>
          <w:sz w:val="32"/>
          <w:szCs w:val="32"/>
        </w:rPr>
        <w:lastRenderedPageBreak/>
        <w:t xml:space="preserve">        </w:t>
      </w:r>
      <w:bookmarkStart w:id="36" w:name="_Toc505600388"/>
      <w:r w:rsidRPr="00104118">
        <w:rPr>
          <w:b/>
          <w:color w:val="5B9BD5" w:themeColor="accent1"/>
          <w:sz w:val="32"/>
          <w:szCs w:val="32"/>
        </w:rPr>
        <w:t xml:space="preserve">Chapter </w:t>
      </w:r>
      <w:r w:rsidR="00586954">
        <w:rPr>
          <w:b/>
          <w:color w:val="5B9BD5" w:themeColor="accent1"/>
          <w:sz w:val="32"/>
          <w:szCs w:val="32"/>
        </w:rPr>
        <w:t>6</w:t>
      </w:r>
      <w:r w:rsidRPr="00104118">
        <w:rPr>
          <w:b/>
          <w:color w:val="5B9BD5" w:themeColor="accent1"/>
          <w:sz w:val="32"/>
          <w:szCs w:val="32"/>
        </w:rPr>
        <w:t>:  Fourier Self Deconvoluted RReliefF</w:t>
      </w:r>
      <w:bookmarkEnd w:id="36"/>
    </w:p>
    <w:p w:rsidR="00104118" w:rsidRDefault="00104118" w:rsidP="00104118">
      <w:pPr>
        <w:rPr>
          <w:lang w:val="en-US"/>
        </w:rPr>
      </w:pPr>
    </w:p>
    <w:p w:rsidR="003A6B3F" w:rsidRDefault="00104118" w:rsidP="000B2756">
      <w:pPr>
        <w:spacing w:line="480" w:lineRule="auto"/>
        <w:jc w:val="both"/>
        <w:rPr>
          <w:b/>
          <w:i/>
          <w:color w:val="5B9BD5" w:themeColor="accent1"/>
          <w:sz w:val="28"/>
          <w:szCs w:val="28"/>
        </w:rPr>
      </w:pPr>
      <w:r>
        <w:rPr>
          <w:rFonts w:ascii="Times New Roman" w:hAnsi="Times New Roman" w:cs="Times New Roman"/>
          <w:sz w:val="24"/>
          <w:szCs w:val="24"/>
        </w:rPr>
        <w:t>In this chapter,</w:t>
      </w:r>
      <w:r w:rsidRPr="00EC50E1">
        <w:rPr>
          <w:rFonts w:ascii="Times New Roman" w:hAnsi="Times New Roman" w:cs="Times New Roman"/>
          <w:sz w:val="24"/>
          <w:szCs w:val="24"/>
        </w:rPr>
        <w:t xml:space="preserve"> a novel pre-processing method, </w:t>
      </w:r>
      <w:r>
        <w:rPr>
          <w:rFonts w:ascii="Times New Roman" w:hAnsi="Times New Roman" w:cs="Times New Roman"/>
          <w:sz w:val="24"/>
          <w:szCs w:val="24"/>
        </w:rPr>
        <w:t>Four</w:t>
      </w:r>
      <w:r w:rsidRPr="0086641C">
        <w:rPr>
          <w:rFonts w:ascii="Times New Roman" w:hAnsi="Times New Roman" w:cs="Times New Roman"/>
          <w:sz w:val="24"/>
          <w:szCs w:val="24"/>
        </w:rPr>
        <w:t>i</w:t>
      </w:r>
      <w:r>
        <w:rPr>
          <w:rFonts w:ascii="Times New Roman" w:hAnsi="Times New Roman" w:cs="Times New Roman"/>
          <w:sz w:val="24"/>
          <w:szCs w:val="24"/>
        </w:rPr>
        <w:t>er</w:t>
      </w:r>
      <w:r w:rsidRPr="00EC50E1">
        <w:rPr>
          <w:rFonts w:ascii="Times New Roman" w:hAnsi="Times New Roman" w:cs="Times New Roman"/>
          <w:sz w:val="24"/>
          <w:szCs w:val="24"/>
        </w:rPr>
        <w:t xml:space="preserve"> Self Deconvoluted</w:t>
      </w:r>
      <w:r w:rsidR="00764ACB">
        <w:rPr>
          <w:rFonts w:ascii="Times New Roman" w:hAnsi="Times New Roman" w:cs="Times New Roman"/>
          <w:sz w:val="24"/>
          <w:szCs w:val="24"/>
        </w:rPr>
        <w:t xml:space="preserve"> </w:t>
      </w:r>
      <w:r w:rsidRPr="00EC50E1">
        <w:rPr>
          <w:rFonts w:ascii="Times New Roman" w:hAnsi="Times New Roman" w:cs="Times New Roman"/>
          <w:sz w:val="24"/>
          <w:szCs w:val="24"/>
        </w:rPr>
        <w:t>RReliefF (FSDR) that is based on co</w:t>
      </w:r>
      <w:r w:rsidR="00A36F53">
        <w:rPr>
          <w:rFonts w:ascii="Times New Roman" w:hAnsi="Times New Roman" w:cs="Times New Roman"/>
          <w:sz w:val="24"/>
          <w:szCs w:val="24"/>
        </w:rPr>
        <w:t>upling</w:t>
      </w:r>
      <w:r w:rsidRPr="00EC50E1">
        <w:rPr>
          <w:rFonts w:ascii="Times New Roman" w:hAnsi="Times New Roman" w:cs="Times New Roman"/>
          <w:sz w:val="24"/>
          <w:szCs w:val="24"/>
        </w:rPr>
        <w:t xml:space="preserve"> </w:t>
      </w:r>
      <w:r>
        <w:rPr>
          <w:rFonts w:ascii="Times New Roman" w:hAnsi="Times New Roman" w:cs="Times New Roman"/>
          <w:sz w:val="24"/>
          <w:szCs w:val="24"/>
        </w:rPr>
        <w:t>Four</w:t>
      </w:r>
      <w:r w:rsidRPr="0086641C">
        <w:rPr>
          <w:rFonts w:ascii="Times New Roman" w:hAnsi="Times New Roman" w:cs="Times New Roman"/>
          <w:sz w:val="24"/>
          <w:szCs w:val="24"/>
        </w:rPr>
        <w:t>i</w:t>
      </w:r>
      <w:r>
        <w:rPr>
          <w:rFonts w:ascii="Times New Roman" w:hAnsi="Times New Roman" w:cs="Times New Roman"/>
          <w:sz w:val="24"/>
          <w:szCs w:val="24"/>
        </w:rPr>
        <w:t>er</w:t>
      </w:r>
      <w:r w:rsidRPr="00EC50E1">
        <w:rPr>
          <w:rFonts w:ascii="Times New Roman" w:hAnsi="Times New Roman" w:cs="Times New Roman"/>
          <w:sz w:val="24"/>
          <w:szCs w:val="24"/>
        </w:rPr>
        <w:t xml:space="preserve"> Self Deconvolution (FSD) with the Regressional Relief-F (RReliefF) processing </w:t>
      </w:r>
      <w:r>
        <w:rPr>
          <w:rFonts w:ascii="Times New Roman" w:hAnsi="Times New Roman" w:cs="Times New Roman"/>
          <w:sz w:val="24"/>
          <w:szCs w:val="24"/>
        </w:rPr>
        <w:t xml:space="preserve">is proposed </w:t>
      </w:r>
      <w:r w:rsidR="00A36F53">
        <w:rPr>
          <w:rFonts w:ascii="Times New Roman" w:hAnsi="Times New Roman" w:cs="Times New Roman"/>
          <w:sz w:val="24"/>
          <w:szCs w:val="24"/>
        </w:rPr>
        <w:t xml:space="preserve">for the quantitative analysis of glucose in Near Infrared (NIR) spectroscopy. </w:t>
      </w:r>
      <w:r w:rsidR="00B60C0F">
        <w:rPr>
          <w:rFonts w:ascii="Times New Roman" w:hAnsi="Times New Roman" w:cs="Times New Roman"/>
          <w:sz w:val="24"/>
          <w:szCs w:val="24"/>
        </w:rPr>
        <w:t xml:space="preserve">The RReliefF is applied as a feature weighting algorithm and the FSD is used to remove both the high frequency noise and the </w:t>
      </w:r>
      <w:r w:rsidR="00E26687">
        <w:rPr>
          <w:rFonts w:ascii="Times New Roman" w:hAnsi="Times New Roman" w:cs="Times New Roman"/>
          <w:sz w:val="24"/>
          <w:szCs w:val="24"/>
        </w:rPr>
        <w:t>baseline v</w:t>
      </w:r>
      <w:r w:rsidR="00B60C0F">
        <w:rPr>
          <w:rFonts w:ascii="Times New Roman" w:hAnsi="Times New Roman" w:cs="Times New Roman"/>
          <w:sz w:val="24"/>
          <w:szCs w:val="24"/>
        </w:rPr>
        <w:t>ariations from the input raw spectra.</w:t>
      </w:r>
      <w:r w:rsidRPr="00EC50E1">
        <w:rPr>
          <w:rFonts w:ascii="Times New Roman" w:hAnsi="Times New Roman" w:cs="Times New Roman"/>
          <w:noProof/>
          <w:sz w:val="24"/>
          <w:szCs w:val="24"/>
          <w:lang w:eastAsia="en-GB"/>
        </w:rPr>
        <w:t xml:space="preserve"> </w:t>
      </w:r>
      <w:r w:rsidR="000B2756">
        <w:rPr>
          <w:rFonts w:ascii="Times New Roman" w:hAnsi="Times New Roman" w:cs="Times New Roman"/>
          <w:noProof/>
          <w:sz w:val="24"/>
          <w:szCs w:val="24"/>
          <w:lang w:eastAsia="en-GB"/>
        </w:rPr>
        <w:t xml:space="preserve">The conventional </w:t>
      </w:r>
      <w:r w:rsidR="001257F4">
        <w:rPr>
          <w:rFonts w:ascii="Times New Roman" w:hAnsi="Times New Roman" w:cs="Times New Roman"/>
          <w:noProof/>
          <w:sz w:val="24"/>
          <w:szCs w:val="24"/>
          <w:lang w:eastAsia="en-GB"/>
        </w:rPr>
        <w:t>PLSR</w:t>
      </w:r>
      <w:r w:rsidR="000B2756">
        <w:rPr>
          <w:rFonts w:ascii="Times New Roman" w:hAnsi="Times New Roman" w:cs="Times New Roman"/>
          <w:noProof/>
          <w:sz w:val="24"/>
          <w:szCs w:val="24"/>
          <w:lang w:eastAsia="en-GB"/>
        </w:rPr>
        <w:t xml:space="preserve"> was used as the calibration model in this study. The proposed FSDR-PLSR model has been validated to predict the concentration of glucose from NIR spectra of an aqueous mixture composed of urea, traicetin and glucose in a phosphate buffer solution. The concentraions of individual components in the mixture </w:t>
      </w:r>
      <w:r w:rsidR="00BA0812">
        <w:rPr>
          <w:rFonts w:ascii="Times New Roman" w:hAnsi="Times New Roman" w:cs="Times New Roman"/>
          <w:noProof/>
          <w:sz w:val="24"/>
          <w:szCs w:val="24"/>
          <w:lang w:eastAsia="en-GB"/>
        </w:rPr>
        <w:t>were</w:t>
      </w:r>
      <w:r w:rsidR="00DC77B0">
        <w:rPr>
          <w:rFonts w:ascii="Times New Roman" w:hAnsi="Times New Roman" w:cs="Times New Roman"/>
          <w:noProof/>
          <w:sz w:val="24"/>
          <w:szCs w:val="24"/>
          <w:lang w:eastAsia="en-GB"/>
        </w:rPr>
        <w:t xml:space="preserve"> </w:t>
      </w:r>
      <w:r w:rsidR="000B2756">
        <w:rPr>
          <w:rFonts w:ascii="Times New Roman" w:hAnsi="Times New Roman" w:cs="Times New Roman"/>
          <w:noProof/>
          <w:sz w:val="24"/>
          <w:szCs w:val="24"/>
          <w:lang w:eastAsia="en-GB"/>
        </w:rPr>
        <w:t>chosen in such a way that span their physiological range in blood.</w:t>
      </w:r>
    </w:p>
    <w:p w:rsidR="00C7087D" w:rsidRPr="003A6B3F" w:rsidRDefault="00D17E16" w:rsidP="000B2756">
      <w:pPr>
        <w:spacing w:line="480" w:lineRule="auto"/>
        <w:jc w:val="both"/>
        <w:rPr>
          <w:rFonts w:ascii="Times New Roman" w:hAnsi="Times New Roman" w:cs="Times New Roman"/>
          <w:b/>
          <w:color w:val="5B9BD5" w:themeColor="accent1"/>
          <w:sz w:val="28"/>
          <w:szCs w:val="28"/>
        </w:rPr>
      </w:pPr>
      <w:r>
        <w:rPr>
          <w:rFonts w:ascii="Times New Roman" w:hAnsi="Times New Roman" w:cs="Times New Roman"/>
          <w:b/>
          <w:color w:val="5B9BD5" w:themeColor="accent1"/>
          <w:sz w:val="28"/>
          <w:szCs w:val="28"/>
        </w:rPr>
        <w:t>6</w:t>
      </w:r>
      <w:r w:rsidR="0024798D" w:rsidRPr="003A6B3F">
        <w:rPr>
          <w:rFonts w:ascii="Times New Roman" w:hAnsi="Times New Roman" w:cs="Times New Roman"/>
          <w:b/>
          <w:color w:val="5B9BD5" w:themeColor="accent1"/>
          <w:sz w:val="28"/>
          <w:szCs w:val="28"/>
        </w:rPr>
        <w:t>.1 Introduction</w:t>
      </w:r>
      <w:r w:rsidR="00C7087D" w:rsidRPr="003A6B3F">
        <w:rPr>
          <w:rFonts w:ascii="Times New Roman" w:hAnsi="Times New Roman" w:cs="Times New Roman"/>
          <w:b/>
          <w:color w:val="5B9BD5" w:themeColor="accent1"/>
          <w:sz w:val="28"/>
          <w:szCs w:val="28"/>
        </w:rPr>
        <w:t>:</w:t>
      </w:r>
    </w:p>
    <w:p w:rsidR="00C7087D" w:rsidRDefault="001257F4" w:rsidP="00C7087D">
      <w:pPr>
        <w:spacing w:line="480" w:lineRule="auto"/>
        <w:jc w:val="both"/>
        <w:rPr>
          <w:rFonts w:ascii="Times New Roman" w:hAnsi="Times New Roman" w:cs="Times New Roman"/>
          <w:sz w:val="24"/>
          <w:szCs w:val="24"/>
        </w:rPr>
      </w:pPr>
      <w:r>
        <w:rPr>
          <w:rFonts w:ascii="Times New Roman" w:hAnsi="Times New Roman" w:cs="Times New Roman"/>
          <w:sz w:val="24"/>
          <w:szCs w:val="24"/>
        </w:rPr>
        <w:t>NIR</w:t>
      </w:r>
      <w:r w:rsidR="00C7087D">
        <w:rPr>
          <w:rFonts w:ascii="Times New Roman" w:hAnsi="Times New Roman" w:cs="Times New Roman"/>
          <w:sz w:val="24"/>
          <w:szCs w:val="24"/>
        </w:rPr>
        <w:t xml:space="preserve"> spectroscopy has been recognized as one of the opt</w:t>
      </w:r>
      <w:r w:rsidR="00C7087D" w:rsidRPr="00A301A9">
        <w:rPr>
          <w:rFonts w:ascii="Times New Roman" w:hAnsi="Times New Roman" w:cs="Times New Roman"/>
          <w:sz w:val="24"/>
          <w:szCs w:val="24"/>
        </w:rPr>
        <w:t>i</w:t>
      </w:r>
      <w:r w:rsidR="00C7087D">
        <w:rPr>
          <w:rFonts w:ascii="Times New Roman" w:hAnsi="Times New Roman" w:cs="Times New Roman"/>
          <w:sz w:val="24"/>
          <w:szCs w:val="24"/>
        </w:rPr>
        <w:t>mal techniques for non-invasive glucose measurement as it provides a reasonable signal to noise ratio and requires little or no sample preparation [</w:t>
      </w:r>
      <w:r w:rsidR="00D17E16">
        <w:rPr>
          <w:rFonts w:ascii="Times New Roman" w:hAnsi="Times New Roman" w:cs="Times New Roman"/>
          <w:sz w:val="24"/>
          <w:szCs w:val="24"/>
        </w:rPr>
        <w:t>107, 108</w:t>
      </w:r>
      <w:r w:rsidR="00C7087D">
        <w:rPr>
          <w:rFonts w:ascii="Times New Roman" w:hAnsi="Times New Roman" w:cs="Times New Roman"/>
          <w:sz w:val="24"/>
          <w:szCs w:val="24"/>
        </w:rPr>
        <w:t xml:space="preserve">]. However, the prediction of glucose concentration from NIR spectra of a mixture remains a challenge. The </w:t>
      </w:r>
      <w:r>
        <w:rPr>
          <w:rFonts w:ascii="Times New Roman" w:hAnsi="Times New Roman" w:cs="Times New Roman"/>
          <w:sz w:val="24"/>
          <w:szCs w:val="24"/>
        </w:rPr>
        <w:t>PLSR</w:t>
      </w:r>
      <w:r w:rsidR="00C7087D">
        <w:rPr>
          <w:rFonts w:ascii="Times New Roman" w:hAnsi="Times New Roman" w:cs="Times New Roman"/>
          <w:sz w:val="24"/>
          <w:szCs w:val="24"/>
        </w:rPr>
        <w:t xml:space="preserve"> is the most commonly used calibration model for the quantitative analysis of glucose from NIR spectra [</w:t>
      </w:r>
      <w:r w:rsidR="00517B71">
        <w:rPr>
          <w:rFonts w:ascii="Times New Roman" w:hAnsi="Times New Roman" w:cs="Times New Roman"/>
          <w:sz w:val="24"/>
          <w:szCs w:val="24"/>
        </w:rPr>
        <w:t>14, 15</w:t>
      </w:r>
      <w:r w:rsidR="00C7087D">
        <w:rPr>
          <w:rFonts w:ascii="Times New Roman" w:hAnsi="Times New Roman" w:cs="Times New Roman"/>
          <w:sz w:val="24"/>
          <w:szCs w:val="24"/>
        </w:rPr>
        <w:t>].</w:t>
      </w:r>
    </w:p>
    <w:p w:rsidR="00C7087D" w:rsidRDefault="00C7087D" w:rsidP="00C7087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NIR data collected from a spectrometer might be affected by instrumental noise and baseline variations. </w:t>
      </w:r>
      <w:r w:rsidR="00371345">
        <w:rPr>
          <w:rFonts w:ascii="Times New Roman" w:hAnsi="Times New Roman" w:cs="Times New Roman"/>
          <w:sz w:val="24"/>
          <w:szCs w:val="24"/>
        </w:rPr>
        <w:t>So,</w:t>
      </w:r>
      <w:r>
        <w:rPr>
          <w:rFonts w:ascii="Times New Roman" w:hAnsi="Times New Roman" w:cs="Times New Roman"/>
          <w:sz w:val="24"/>
          <w:szCs w:val="24"/>
        </w:rPr>
        <w:t xml:space="preserve"> the spectra need to be pre-processed before applying to the calibration model. The most commonly used pre-processing technique in NIR spectroscopy is taking the derivative of the spectra as it has the capability to remove both the additive and multiplicative noise effects in the raw data [</w:t>
      </w:r>
      <w:r w:rsidR="00517B71">
        <w:rPr>
          <w:rFonts w:ascii="Times New Roman" w:hAnsi="Times New Roman" w:cs="Times New Roman"/>
          <w:sz w:val="24"/>
          <w:szCs w:val="24"/>
        </w:rPr>
        <w:t>65</w:t>
      </w:r>
      <w:r>
        <w:rPr>
          <w:rFonts w:ascii="Times New Roman" w:hAnsi="Times New Roman" w:cs="Times New Roman"/>
          <w:sz w:val="24"/>
          <w:szCs w:val="24"/>
        </w:rPr>
        <w:t>]. However, the derivative pre-processing can only remove the baseline variations in the spectra. Hence, there is a need to investigate a robust pre-processing technique for the quantitative analysis of NIR spectra.</w:t>
      </w:r>
    </w:p>
    <w:p w:rsidR="00104118" w:rsidRDefault="00C7087D" w:rsidP="00104118">
      <w:pPr>
        <w:pStyle w:val="bulletlist"/>
        <w:numPr>
          <w:ilvl w:val="0"/>
          <w:numId w:val="0"/>
        </w:numPr>
        <w:tabs>
          <w:tab w:val="left" w:pos="720"/>
        </w:tabs>
        <w:spacing w:line="480" w:lineRule="auto"/>
        <w:rPr>
          <w:noProof/>
          <w:sz w:val="24"/>
          <w:szCs w:val="24"/>
          <w:lang w:val="en-GB" w:eastAsia="en-GB"/>
        </w:rPr>
      </w:pPr>
      <w:r>
        <w:rPr>
          <w:noProof/>
          <w:sz w:val="24"/>
          <w:szCs w:val="24"/>
          <w:lang w:val="en-GB" w:eastAsia="en-GB"/>
        </w:rPr>
        <w:lastRenderedPageBreak/>
        <w:t>Partial Least Squares (PLS) is a well known supervised linear feature extraction method [</w:t>
      </w:r>
      <w:r w:rsidR="00517B71">
        <w:rPr>
          <w:noProof/>
          <w:sz w:val="24"/>
          <w:szCs w:val="24"/>
          <w:lang w:val="en-GB" w:eastAsia="en-GB"/>
        </w:rPr>
        <w:t>109, 110</w:t>
      </w:r>
      <w:r>
        <w:rPr>
          <w:noProof/>
          <w:sz w:val="24"/>
          <w:szCs w:val="24"/>
          <w:lang w:val="en-GB" w:eastAsia="en-GB"/>
        </w:rPr>
        <w:t>], but the feature selection or extraction becomes critical when there are large numbers of irrelevant features [</w:t>
      </w:r>
      <w:r w:rsidR="00517B71">
        <w:rPr>
          <w:noProof/>
          <w:sz w:val="24"/>
          <w:szCs w:val="24"/>
          <w:lang w:val="en-GB" w:eastAsia="en-GB"/>
        </w:rPr>
        <w:t>78</w:t>
      </w:r>
      <w:r>
        <w:rPr>
          <w:noProof/>
          <w:sz w:val="24"/>
          <w:szCs w:val="24"/>
          <w:lang w:val="en-GB" w:eastAsia="en-GB"/>
        </w:rPr>
        <w:t>]. Hence applying a feature weighting method before the PLS analysis on the input data would be advantageous. Basically, in feature weighting methods, a real number is assigned to each feature to indicate its relevance to describing the target concept [</w:t>
      </w:r>
      <w:r w:rsidR="00C85F0C">
        <w:rPr>
          <w:noProof/>
          <w:sz w:val="24"/>
          <w:szCs w:val="24"/>
          <w:lang w:val="en-GB" w:eastAsia="en-GB"/>
        </w:rPr>
        <w:t>111</w:t>
      </w:r>
      <w:r>
        <w:rPr>
          <w:noProof/>
          <w:sz w:val="24"/>
          <w:szCs w:val="24"/>
          <w:lang w:val="en-GB" w:eastAsia="en-GB"/>
        </w:rPr>
        <w:t>]. The R</w:t>
      </w:r>
      <w:r>
        <w:rPr>
          <w:sz w:val="24"/>
          <w:szCs w:val="24"/>
        </w:rPr>
        <w:t>egressional Relief-F (RReliefF)</w:t>
      </w:r>
      <w:r w:rsidR="00533BC2">
        <w:rPr>
          <w:sz w:val="24"/>
          <w:szCs w:val="24"/>
        </w:rPr>
        <w:t xml:space="preserve"> </w:t>
      </w:r>
      <w:r>
        <w:rPr>
          <w:sz w:val="24"/>
          <w:szCs w:val="24"/>
        </w:rPr>
        <w:t>feature weighting</w:t>
      </w:r>
      <w:r>
        <w:rPr>
          <w:noProof/>
          <w:sz w:val="24"/>
          <w:szCs w:val="24"/>
          <w:lang w:val="en-GB" w:eastAsia="en-GB"/>
        </w:rPr>
        <w:t xml:space="preserve"> technique</w:t>
      </w:r>
      <w:r w:rsidRPr="00EB075A">
        <w:rPr>
          <w:noProof/>
          <w:sz w:val="24"/>
          <w:szCs w:val="24"/>
          <w:lang w:val="en-GB" w:eastAsia="en-GB"/>
        </w:rPr>
        <w:t xml:space="preserve"> is </w:t>
      </w:r>
      <w:r>
        <w:rPr>
          <w:noProof/>
          <w:sz w:val="24"/>
          <w:szCs w:val="24"/>
          <w:lang w:val="en-GB" w:eastAsia="en-GB"/>
        </w:rPr>
        <w:t xml:space="preserve">robust, noise tolerant and identified </w:t>
      </w:r>
      <w:r w:rsidRPr="00EB075A">
        <w:rPr>
          <w:noProof/>
          <w:sz w:val="24"/>
          <w:szCs w:val="24"/>
          <w:lang w:val="en-GB" w:eastAsia="en-GB"/>
        </w:rPr>
        <w:t xml:space="preserve">as one of the most </w:t>
      </w:r>
      <w:r>
        <w:rPr>
          <w:noProof/>
          <w:sz w:val="24"/>
          <w:szCs w:val="24"/>
          <w:lang w:val="en-GB" w:eastAsia="en-GB"/>
        </w:rPr>
        <w:t xml:space="preserve">successful feature weighting </w:t>
      </w:r>
      <w:r w:rsidRPr="00EB075A">
        <w:rPr>
          <w:noProof/>
          <w:sz w:val="24"/>
          <w:szCs w:val="24"/>
          <w:lang w:val="en-GB" w:eastAsia="en-GB"/>
        </w:rPr>
        <w:t xml:space="preserve">algorithms to assess the quality of features </w:t>
      </w:r>
      <w:r>
        <w:rPr>
          <w:noProof/>
          <w:sz w:val="24"/>
          <w:szCs w:val="24"/>
          <w:lang w:val="en-GB" w:eastAsia="en-GB"/>
        </w:rPr>
        <w:t xml:space="preserve">due to its effectiveness and simplicity </w:t>
      </w:r>
      <w:r w:rsidRPr="00EB075A">
        <w:rPr>
          <w:noProof/>
          <w:sz w:val="24"/>
          <w:szCs w:val="24"/>
          <w:lang w:val="en-GB" w:eastAsia="en-GB"/>
        </w:rPr>
        <w:t>[</w:t>
      </w:r>
      <w:r w:rsidR="00C85F0C">
        <w:rPr>
          <w:noProof/>
          <w:sz w:val="24"/>
          <w:szCs w:val="24"/>
          <w:lang w:val="en-GB" w:eastAsia="en-GB"/>
        </w:rPr>
        <w:t>112, 113</w:t>
      </w:r>
      <w:r w:rsidRPr="00EB075A">
        <w:rPr>
          <w:noProof/>
          <w:sz w:val="24"/>
          <w:szCs w:val="24"/>
          <w:lang w:val="en-GB" w:eastAsia="en-GB"/>
        </w:rPr>
        <w:t>]</w:t>
      </w:r>
      <w:r>
        <w:rPr>
          <w:noProof/>
          <w:sz w:val="24"/>
          <w:szCs w:val="24"/>
          <w:lang w:val="en-GB" w:eastAsia="en-GB"/>
        </w:rPr>
        <w:t xml:space="preserve">; Thus, a new model called RReliefF-PLSR is introduced in this </w:t>
      </w:r>
      <w:r w:rsidR="00533BC2">
        <w:rPr>
          <w:noProof/>
          <w:sz w:val="24"/>
          <w:szCs w:val="24"/>
          <w:lang w:val="en-GB" w:eastAsia="en-GB"/>
        </w:rPr>
        <w:t>work</w:t>
      </w:r>
      <w:r>
        <w:rPr>
          <w:noProof/>
          <w:sz w:val="24"/>
          <w:szCs w:val="24"/>
          <w:lang w:val="en-GB" w:eastAsia="en-GB"/>
        </w:rPr>
        <w:t>, to improve the prediction performance of the PLSR model. However, Pre-processing of the raw data is still required to remove both the baseline variations and the noise from the spectra. Four</w:t>
      </w:r>
      <w:r w:rsidRPr="0086641C">
        <w:rPr>
          <w:noProof/>
          <w:sz w:val="24"/>
          <w:szCs w:val="24"/>
          <w:lang w:val="en-GB" w:eastAsia="en-GB"/>
        </w:rPr>
        <w:t>i</w:t>
      </w:r>
      <w:r>
        <w:rPr>
          <w:noProof/>
          <w:sz w:val="24"/>
          <w:szCs w:val="24"/>
          <w:lang w:val="en-GB" w:eastAsia="en-GB"/>
        </w:rPr>
        <w:t>er Self Deconvolution (FSD) was used as a pre-process</w:t>
      </w:r>
      <w:r w:rsidRPr="00986CE1">
        <w:rPr>
          <w:noProof/>
          <w:sz w:val="24"/>
          <w:szCs w:val="24"/>
          <w:lang w:val="en-GB" w:eastAsia="en-GB"/>
        </w:rPr>
        <w:t>i</w:t>
      </w:r>
      <w:r>
        <w:rPr>
          <w:noProof/>
          <w:sz w:val="24"/>
          <w:szCs w:val="24"/>
          <w:lang w:val="en-GB" w:eastAsia="en-GB"/>
        </w:rPr>
        <w:t>ng techn</w:t>
      </w:r>
      <w:r w:rsidRPr="00986CE1">
        <w:rPr>
          <w:noProof/>
          <w:sz w:val="24"/>
          <w:szCs w:val="24"/>
          <w:lang w:val="en-GB" w:eastAsia="en-GB"/>
        </w:rPr>
        <w:t>i</w:t>
      </w:r>
      <w:r>
        <w:rPr>
          <w:noProof/>
          <w:sz w:val="24"/>
          <w:szCs w:val="24"/>
          <w:lang w:val="en-GB" w:eastAsia="en-GB"/>
        </w:rPr>
        <w:t xml:space="preserve">que for </w:t>
      </w:r>
      <w:r>
        <w:rPr>
          <w:sz w:val="24"/>
          <w:szCs w:val="24"/>
        </w:rPr>
        <w:t>IR</w:t>
      </w:r>
      <w:r>
        <w:rPr>
          <w:noProof/>
          <w:sz w:val="24"/>
          <w:szCs w:val="24"/>
          <w:lang w:val="en-GB" w:eastAsia="en-GB"/>
        </w:rPr>
        <w:t xml:space="preserve"> and N</w:t>
      </w:r>
      <w:r>
        <w:rPr>
          <w:sz w:val="24"/>
          <w:szCs w:val="24"/>
        </w:rPr>
        <w:t>IR</w:t>
      </w:r>
      <w:r>
        <w:rPr>
          <w:noProof/>
          <w:sz w:val="24"/>
          <w:szCs w:val="24"/>
          <w:lang w:val="en-GB" w:eastAsia="en-GB"/>
        </w:rPr>
        <w:t xml:space="preserve"> spectroscopy and shown that it can effectively eliminate noise from the </w:t>
      </w:r>
      <w:r w:rsidRPr="001E72CF">
        <w:rPr>
          <w:noProof/>
          <w:sz w:val="24"/>
          <w:szCs w:val="24"/>
          <w:lang w:val="en-GB" w:eastAsia="en-GB"/>
        </w:rPr>
        <w:t>spectra</w:t>
      </w:r>
      <w:r>
        <w:rPr>
          <w:noProof/>
          <w:sz w:val="24"/>
          <w:szCs w:val="24"/>
          <w:lang w:val="en-GB" w:eastAsia="en-GB"/>
        </w:rPr>
        <w:t xml:space="preserve"> [</w:t>
      </w:r>
      <w:r w:rsidR="00E12A4E">
        <w:rPr>
          <w:noProof/>
          <w:sz w:val="24"/>
          <w:szCs w:val="24"/>
          <w:lang w:val="en-GB" w:eastAsia="en-GB"/>
        </w:rPr>
        <w:t>70, 71</w:t>
      </w:r>
      <w:r>
        <w:rPr>
          <w:noProof/>
          <w:sz w:val="24"/>
          <w:szCs w:val="24"/>
          <w:lang w:val="en-GB" w:eastAsia="en-GB"/>
        </w:rPr>
        <w:t>].</w:t>
      </w:r>
      <w:r w:rsidRPr="001E72CF">
        <w:rPr>
          <w:noProof/>
          <w:sz w:val="24"/>
          <w:szCs w:val="24"/>
          <w:lang w:val="en-GB" w:eastAsia="en-GB"/>
        </w:rPr>
        <w:t xml:space="preserve"> Hence, </w:t>
      </w:r>
      <w:r>
        <w:rPr>
          <w:noProof/>
          <w:sz w:val="24"/>
          <w:szCs w:val="24"/>
          <w:lang w:val="en-GB" w:eastAsia="en-GB"/>
        </w:rPr>
        <w:t xml:space="preserve">additionally </w:t>
      </w:r>
      <w:r w:rsidRPr="001E72CF">
        <w:rPr>
          <w:noProof/>
          <w:sz w:val="24"/>
          <w:szCs w:val="24"/>
          <w:lang w:val="en-GB" w:eastAsia="en-GB"/>
        </w:rPr>
        <w:t>in this work</w:t>
      </w:r>
      <w:r>
        <w:rPr>
          <w:noProof/>
          <w:sz w:val="24"/>
          <w:szCs w:val="24"/>
          <w:lang w:val="en-GB" w:eastAsia="en-GB"/>
        </w:rPr>
        <w:t>,</w:t>
      </w:r>
      <w:r w:rsidR="00533BC2">
        <w:rPr>
          <w:noProof/>
          <w:sz w:val="24"/>
          <w:szCs w:val="24"/>
          <w:lang w:val="en-GB" w:eastAsia="en-GB"/>
        </w:rPr>
        <w:t xml:space="preserve"> </w:t>
      </w:r>
      <w:r>
        <w:rPr>
          <w:noProof/>
          <w:sz w:val="24"/>
          <w:szCs w:val="24"/>
          <w:lang w:val="en-GB" w:eastAsia="en-GB"/>
        </w:rPr>
        <w:t>FSD</w:t>
      </w:r>
      <w:r w:rsidR="001257F4">
        <w:rPr>
          <w:noProof/>
          <w:sz w:val="24"/>
          <w:szCs w:val="24"/>
          <w:lang w:val="en-GB" w:eastAsia="en-GB"/>
        </w:rPr>
        <w:t xml:space="preserve"> </w:t>
      </w:r>
      <w:r>
        <w:rPr>
          <w:noProof/>
          <w:sz w:val="24"/>
          <w:szCs w:val="24"/>
          <w:lang w:val="en-GB" w:eastAsia="en-GB"/>
        </w:rPr>
        <w:t xml:space="preserve">is </w:t>
      </w:r>
      <w:r w:rsidRPr="001E72CF">
        <w:rPr>
          <w:noProof/>
          <w:sz w:val="24"/>
          <w:szCs w:val="24"/>
          <w:lang w:val="en-GB" w:eastAsia="en-GB"/>
        </w:rPr>
        <w:t xml:space="preserve">combined with RReliefF </w:t>
      </w:r>
      <w:r>
        <w:rPr>
          <w:noProof/>
          <w:sz w:val="24"/>
          <w:szCs w:val="24"/>
          <w:lang w:val="en-GB" w:eastAsia="en-GB"/>
        </w:rPr>
        <w:t>as a new pre-processing technique for PLSR called Frequency Self Deconvoluted RRel</w:t>
      </w:r>
      <w:r w:rsidRPr="00842385">
        <w:rPr>
          <w:noProof/>
          <w:sz w:val="24"/>
          <w:szCs w:val="24"/>
          <w:lang w:val="en-GB" w:eastAsia="en-GB"/>
        </w:rPr>
        <w:t>i</w:t>
      </w:r>
      <w:r>
        <w:rPr>
          <w:noProof/>
          <w:sz w:val="24"/>
          <w:szCs w:val="24"/>
          <w:lang w:val="en-GB" w:eastAsia="en-GB"/>
        </w:rPr>
        <w:t>efF (FSDR) to enable further improvements in the prediction performance of the model in the context of the determination of glucose concentration from NIR spectra.</w:t>
      </w:r>
    </w:p>
    <w:p w:rsidR="00C7087D" w:rsidRPr="00104118" w:rsidRDefault="00E12A4E" w:rsidP="00104118">
      <w:pPr>
        <w:pStyle w:val="bulletlist"/>
        <w:numPr>
          <w:ilvl w:val="0"/>
          <w:numId w:val="0"/>
        </w:numPr>
        <w:tabs>
          <w:tab w:val="left" w:pos="720"/>
        </w:tabs>
        <w:spacing w:line="480" w:lineRule="auto"/>
        <w:rPr>
          <w:noProof/>
          <w:sz w:val="24"/>
          <w:szCs w:val="24"/>
          <w:lang w:val="en-GB" w:eastAsia="en-GB"/>
        </w:rPr>
      </w:pPr>
      <w:r>
        <w:rPr>
          <w:b/>
          <w:color w:val="5B9BD5" w:themeColor="accent1"/>
          <w:sz w:val="28"/>
          <w:szCs w:val="28"/>
        </w:rPr>
        <w:t>6</w:t>
      </w:r>
      <w:r w:rsidR="00104118">
        <w:rPr>
          <w:b/>
          <w:color w:val="5B9BD5" w:themeColor="accent1"/>
          <w:sz w:val="28"/>
          <w:szCs w:val="28"/>
        </w:rPr>
        <w:t xml:space="preserve">.2 </w:t>
      </w:r>
      <w:r w:rsidR="00104118" w:rsidRPr="00104118">
        <w:rPr>
          <w:b/>
          <w:color w:val="5B9BD5" w:themeColor="accent1"/>
          <w:sz w:val="28"/>
          <w:szCs w:val="28"/>
        </w:rPr>
        <w:t>The RReliefF</w:t>
      </w:r>
    </w:p>
    <w:p w:rsidR="00C7087D" w:rsidRDefault="00C7087D" w:rsidP="00C7087D">
      <w:pPr>
        <w:pStyle w:val="bulletlist"/>
        <w:numPr>
          <w:ilvl w:val="0"/>
          <w:numId w:val="0"/>
        </w:numPr>
        <w:tabs>
          <w:tab w:val="left" w:pos="720"/>
        </w:tabs>
        <w:spacing w:line="480" w:lineRule="auto"/>
        <w:rPr>
          <w:sz w:val="24"/>
          <w:szCs w:val="24"/>
        </w:rPr>
      </w:pPr>
      <w:r>
        <w:rPr>
          <w:sz w:val="24"/>
          <w:szCs w:val="24"/>
        </w:rPr>
        <w:t>The RReliefF algorithm was proposed by Robn</w:t>
      </w:r>
      <w:r w:rsidRPr="00BE3BDB">
        <w:rPr>
          <w:sz w:val="24"/>
          <w:szCs w:val="24"/>
        </w:rPr>
        <w:t>i</w:t>
      </w:r>
      <w:r>
        <w:rPr>
          <w:sz w:val="24"/>
          <w:szCs w:val="24"/>
        </w:rPr>
        <w:t>kS</w:t>
      </w:r>
      <w:r w:rsidRPr="00BE3BDB">
        <w:rPr>
          <w:sz w:val="24"/>
          <w:szCs w:val="24"/>
        </w:rPr>
        <w:t>i</w:t>
      </w:r>
      <w:r>
        <w:rPr>
          <w:sz w:val="24"/>
          <w:szCs w:val="24"/>
        </w:rPr>
        <w:t>konja et al in [</w:t>
      </w:r>
      <w:r w:rsidR="00E12A4E">
        <w:rPr>
          <w:sz w:val="24"/>
          <w:szCs w:val="24"/>
        </w:rPr>
        <w:t>113</w:t>
      </w:r>
      <w:r>
        <w:rPr>
          <w:sz w:val="24"/>
          <w:szCs w:val="24"/>
        </w:rPr>
        <w:t xml:space="preserve">] which is an extension of Relief and ReliefF algorithms. </w:t>
      </w:r>
      <w:r w:rsidRPr="00B4569A">
        <w:rPr>
          <w:sz w:val="24"/>
          <w:szCs w:val="24"/>
        </w:rPr>
        <w:t>The Relief</w:t>
      </w:r>
      <w:r>
        <w:rPr>
          <w:sz w:val="24"/>
          <w:szCs w:val="24"/>
        </w:rPr>
        <w:t xml:space="preserve"> algor</w:t>
      </w:r>
      <w:r w:rsidRPr="00DD63C2">
        <w:rPr>
          <w:sz w:val="24"/>
          <w:szCs w:val="24"/>
        </w:rPr>
        <w:t>i</w:t>
      </w:r>
      <w:r>
        <w:rPr>
          <w:sz w:val="24"/>
          <w:szCs w:val="24"/>
        </w:rPr>
        <w:t>thm was proposed by K</w:t>
      </w:r>
      <w:r w:rsidRPr="00DD63C2">
        <w:rPr>
          <w:sz w:val="24"/>
          <w:szCs w:val="24"/>
        </w:rPr>
        <w:t>i</w:t>
      </w:r>
      <w:r>
        <w:rPr>
          <w:sz w:val="24"/>
          <w:szCs w:val="24"/>
        </w:rPr>
        <w:t>ra and Rendell to assess the qual</w:t>
      </w:r>
      <w:r w:rsidRPr="00DD63C2">
        <w:rPr>
          <w:sz w:val="24"/>
          <w:szCs w:val="24"/>
        </w:rPr>
        <w:t>i</w:t>
      </w:r>
      <w:r>
        <w:rPr>
          <w:sz w:val="24"/>
          <w:szCs w:val="24"/>
        </w:rPr>
        <w:t>ty of features for class</w:t>
      </w:r>
      <w:r w:rsidRPr="00DD63C2">
        <w:rPr>
          <w:sz w:val="24"/>
          <w:szCs w:val="24"/>
        </w:rPr>
        <w:t>i</w:t>
      </w:r>
      <w:r>
        <w:rPr>
          <w:sz w:val="24"/>
          <w:szCs w:val="24"/>
        </w:rPr>
        <w:t>f</w:t>
      </w:r>
      <w:r w:rsidRPr="00DD63C2">
        <w:rPr>
          <w:sz w:val="24"/>
          <w:szCs w:val="24"/>
        </w:rPr>
        <w:t>i</w:t>
      </w:r>
      <w:r>
        <w:rPr>
          <w:sz w:val="24"/>
          <w:szCs w:val="24"/>
        </w:rPr>
        <w:t>cat</w:t>
      </w:r>
      <w:r w:rsidRPr="00DD63C2">
        <w:rPr>
          <w:sz w:val="24"/>
          <w:szCs w:val="24"/>
        </w:rPr>
        <w:t>i</w:t>
      </w:r>
      <w:r>
        <w:rPr>
          <w:sz w:val="24"/>
          <w:szCs w:val="24"/>
        </w:rPr>
        <w:t>on problems [</w:t>
      </w:r>
      <w:r w:rsidR="001C4F08">
        <w:rPr>
          <w:sz w:val="24"/>
          <w:szCs w:val="24"/>
        </w:rPr>
        <w:t>114</w:t>
      </w:r>
      <w:r>
        <w:rPr>
          <w:sz w:val="24"/>
          <w:szCs w:val="24"/>
        </w:rPr>
        <w:t>]. However, the Rel</w:t>
      </w:r>
      <w:r w:rsidRPr="00DD63C2">
        <w:rPr>
          <w:sz w:val="24"/>
          <w:szCs w:val="24"/>
        </w:rPr>
        <w:t>i</w:t>
      </w:r>
      <w:r>
        <w:rPr>
          <w:sz w:val="24"/>
          <w:szCs w:val="24"/>
        </w:rPr>
        <w:t>ef method fa</w:t>
      </w:r>
      <w:r w:rsidRPr="004816D5">
        <w:rPr>
          <w:sz w:val="24"/>
          <w:szCs w:val="24"/>
        </w:rPr>
        <w:t>i</w:t>
      </w:r>
      <w:r>
        <w:rPr>
          <w:sz w:val="24"/>
          <w:szCs w:val="24"/>
        </w:rPr>
        <w:t xml:space="preserve">ls to remove the redundant features and </w:t>
      </w:r>
      <w:r w:rsidRPr="00324824">
        <w:rPr>
          <w:sz w:val="24"/>
          <w:szCs w:val="24"/>
        </w:rPr>
        <w:t>i</w:t>
      </w:r>
      <w:r>
        <w:rPr>
          <w:sz w:val="24"/>
          <w:szCs w:val="24"/>
        </w:rPr>
        <w:t>s l</w:t>
      </w:r>
      <w:r w:rsidRPr="00324824">
        <w:rPr>
          <w:sz w:val="24"/>
          <w:szCs w:val="24"/>
        </w:rPr>
        <w:t>i</w:t>
      </w:r>
      <w:r>
        <w:rPr>
          <w:sz w:val="24"/>
          <w:szCs w:val="24"/>
        </w:rPr>
        <w:t>m</w:t>
      </w:r>
      <w:r w:rsidRPr="00324824">
        <w:rPr>
          <w:sz w:val="24"/>
          <w:szCs w:val="24"/>
        </w:rPr>
        <w:t>i</w:t>
      </w:r>
      <w:r>
        <w:rPr>
          <w:sz w:val="24"/>
          <w:szCs w:val="24"/>
        </w:rPr>
        <w:t>ted to two classes problems [</w:t>
      </w:r>
      <w:r w:rsidR="001C4F08">
        <w:rPr>
          <w:sz w:val="24"/>
          <w:szCs w:val="24"/>
        </w:rPr>
        <w:t>78</w:t>
      </w:r>
      <w:r>
        <w:rPr>
          <w:sz w:val="24"/>
          <w:szCs w:val="24"/>
        </w:rPr>
        <w:t>]. Later, Kononenko</w:t>
      </w:r>
      <w:r w:rsidR="001257F4">
        <w:rPr>
          <w:sz w:val="24"/>
          <w:szCs w:val="24"/>
        </w:rPr>
        <w:t xml:space="preserve"> </w:t>
      </w:r>
      <w:r>
        <w:rPr>
          <w:sz w:val="24"/>
          <w:szCs w:val="24"/>
        </w:rPr>
        <w:t>[</w:t>
      </w:r>
      <w:r w:rsidR="001C4F08">
        <w:rPr>
          <w:sz w:val="24"/>
          <w:szCs w:val="24"/>
        </w:rPr>
        <w:t>115</w:t>
      </w:r>
      <w:r>
        <w:rPr>
          <w:sz w:val="24"/>
          <w:szCs w:val="24"/>
        </w:rPr>
        <w:t>] developed an extens</w:t>
      </w:r>
      <w:r w:rsidRPr="00DD63C2">
        <w:rPr>
          <w:sz w:val="24"/>
          <w:szCs w:val="24"/>
        </w:rPr>
        <w:t>i</w:t>
      </w:r>
      <w:r>
        <w:rPr>
          <w:sz w:val="24"/>
          <w:szCs w:val="24"/>
        </w:rPr>
        <w:t>on to Rel</w:t>
      </w:r>
      <w:r w:rsidRPr="00DD63C2">
        <w:rPr>
          <w:sz w:val="24"/>
          <w:szCs w:val="24"/>
        </w:rPr>
        <w:t>i</w:t>
      </w:r>
      <w:r>
        <w:rPr>
          <w:sz w:val="24"/>
          <w:szCs w:val="24"/>
        </w:rPr>
        <w:t>ef called Rel</w:t>
      </w:r>
      <w:r w:rsidRPr="00DD63C2">
        <w:rPr>
          <w:sz w:val="24"/>
          <w:szCs w:val="24"/>
        </w:rPr>
        <w:t>i</w:t>
      </w:r>
      <w:r>
        <w:rPr>
          <w:sz w:val="24"/>
          <w:szCs w:val="24"/>
        </w:rPr>
        <w:t>efF that deals w</w:t>
      </w:r>
      <w:r w:rsidRPr="00DD63C2">
        <w:rPr>
          <w:sz w:val="24"/>
          <w:szCs w:val="24"/>
        </w:rPr>
        <w:t>i</w:t>
      </w:r>
      <w:r>
        <w:rPr>
          <w:sz w:val="24"/>
          <w:szCs w:val="24"/>
        </w:rPr>
        <w:t>th mult</w:t>
      </w:r>
      <w:r w:rsidRPr="00DD63C2">
        <w:rPr>
          <w:sz w:val="24"/>
          <w:szCs w:val="24"/>
        </w:rPr>
        <w:t>i</w:t>
      </w:r>
      <w:r>
        <w:rPr>
          <w:sz w:val="24"/>
          <w:szCs w:val="24"/>
        </w:rPr>
        <w:t>class problems and able to tolerate no</w:t>
      </w:r>
      <w:r w:rsidRPr="00DD63C2">
        <w:rPr>
          <w:sz w:val="24"/>
          <w:szCs w:val="24"/>
        </w:rPr>
        <w:t>i</w:t>
      </w:r>
      <w:r>
        <w:rPr>
          <w:sz w:val="24"/>
          <w:szCs w:val="24"/>
        </w:rPr>
        <w:t>sy data.</w:t>
      </w:r>
    </w:p>
    <w:p w:rsidR="00C7087D" w:rsidRDefault="00C7087D" w:rsidP="00C7087D">
      <w:pPr>
        <w:pStyle w:val="bulletlist"/>
        <w:numPr>
          <w:ilvl w:val="0"/>
          <w:numId w:val="0"/>
        </w:numPr>
        <w:tabs>
          <w:tab w:val="left" w:pos="720"/>
        </w:tabs>
        <w:spacing w:line="480" w:lineRule="auto"/>
        <w:rPr>
          <w:sz w:val="24"/>
          <w:szCs w:val="24"/>
        </w:rPr>
      </w:pPr>
      <w:r>
        <w:rPr>
          <w:sz w:val="24"/>
          <w:szCs w:val="24"/>
        </w:rPr>
        <w:lastRenderedPageBreak/>
        <w:t xml:space="preserve">For a training dataset </w:t>
      </w:r>
      <w:r w:rsidRPr="00145849">
        <w:rPr>
          <w:i/>
          <w:sz w:val="24"/>
          <w:szCs w:val="24"/>
        </w:rPr>
        <w:t>T</w:t>
      </w:r>
      <w:r>
        <w:rPr>
          <w:sz w:val="24"/>
          <w:szCs w:val="24"/>
        </w:rPr>
        <w:t>= {(</w:t>
      </w:r>
      <w:r w:rsidRPr="00B866D6">
        <w:rPr>
          <w:i/>
          <w:sz w:val="24"/>
          <w:szCs w:val="24"/>
        </w:rPr>
        <w:t>x</w:t>
      </w:r>
      <w:r w:rsidRPr="00070D8B">
        <w:rPr>
          <w:sz w:val="24"/>
          <w:szCs w:val="24"/>
          <w:vertAlign w:val="subscript"/>
        </w:rPr>
        <w:t>i</w:t>
      </w:r>
      <w:r>
        <w:rPr>
          <w:sz w:val="24"/>
          <w:szCs w:val="24"/>
        </w:rPr>
        <w:t>,</w:t>
      </w:r>
      <w:r w:rsidRPr="00145849">
        <w:rPr>
          <w:i/>
          <w:sz w:val="24"/>
          <w:szCs w:val="24"/>
        </w:rPr>
        <w:t>y</w:t>
      </w:r>
      <w:r w:rsidRPr="00784B6A">
        <w:rPr>
          <w:sz w:val="24"/>
          <w:szCs w:val="24"/>
          <w:vertAlign w:val="subscript"/>
        </w:rPr>
        <w:t>i</w:t>
      </w:r>
      <m:oMath>
        <m:sSubSup>
          <m:sSubSupPr>
            <m:ctrlPr>
              <w:rPr>
                <w:rFonts w:ascii="Cambria Math" w:hAnsi="Cambria Math"/>
                <w:i/>
                <w:sz w:val="24"/>
                <w:szCs w:val="24"/>
                <w:vertAlign w:val="subscript"/>
              </w:rPr>
            </m:ctrlPr>
          </m:sSubSupPr>
          <m:e>
            <m:r>
              <w:rPr>
                <w:rFonts w:ascii="Cambria Math" w:hAnsi="Cambria Math"/>
                <w:sz w:val="24"/>
                <w:szCs w:val="24"/>
                <w:vertAlign w:val="subscript"/>
              </w:rPr>
              <m:t>)}</m:t>
            </m:r>
          </m:e>
          <m:sub>
            <m:r>
              <m:rPr>
                <m:sty m:val="p"/>
              </m:rPr>
              <w:rPr>
                <w:rFonts w:ascii="Cambria Math" w:hAnsi="Cambria Math"/>
                <w:sz w:val="24"/>
                <w:szCs w:val="24"/>
              </w:rPr>
              <m:t>i</m:t>
            </m:r>
            <m:r>
              <m:rPr>
                <m:sty m:val="p"/>
              </m:rPr>
              <w:rPr>
                <w:rFonts w:ascii="Cambria Math"/>
                <w:sz w:val="24"/>
                <w:szCs w:val="24"/>
              </w:rPr>
              <m:t>=1</m:t>
            </m:r>
          </m:sub>
          <m:sup>
            <m:r>
              <w:rPr>
                <w:rFonts w:ascii="Cambria Math" w:hAnsi="Cambria Math"/>
                <w:sz w:val="24"/>
                <w:szCs w:val="24"/>
                <w:vertAlign w:val="subscript"/>
              </w:rPr>
              <m:t>N</m:t>
            </m:r>
          </m:sup>
        </m:sSubSup>
      </m:oMath>
      <w:r>
        <w:rPr>
          <w:sz w:val="24"/>
          <w:szCs w:val="24"/>
        </w:rPr>
        <w:t xml:space="preserve"> w</w:t>
      </w:r>
      <w:r w:rsidRPr="00DD63C2">
        <w:rPr>
          <w:sz w:val="24"/>
          <w:szCs w:val="24"/>
        </w:rPr>
        <w:t>i</w:t>
      </w:r>
      <w:r>
        <w:rPr>
          <w:sz w:val="24"/>
          <w:szCs w:val="24"/>
        </w:rPr>
        <w:t xml:space="preserve">th </w:t>
      </w:r>
      <w:r w:rsidRPr="00145849">
        <w:rPr>
          <w:i/>
          <w:sz w:val="24"/>
          <w:szCs w:val="24"/>
        </w:rPr>
        <w:t>N</w:t>
      </w:r>
      <w:r>
        <w:rPr>
          <w:sz w:val="24"/>
          <w:szCs w:val="24"/>
        </w:rPr>
        <w:t xml:space="preserve"> samples and the known class label y</w:t>
      </w:r>
      <w:r w:rsidRPr="00377380">
        <w:rPr>
          <w:sz w:val="24"/>
          <w:szCs w:val="24"/>
          <w:vertAlign w:val="subscript"/>
        </w:rPr>
        <w:t>i</w:t>
      </w:r>
      <w:r>
        <w:rPr>
          <w:sz w:val="24"/>
          <w:szCs w:val="24"/>
        </w:rPr>
        <w:t>, the Relief algorithm randomly selects a sample (</w:t>
      </w:r>
      <w:r w:rsidRPr="00145849">
        <w:rPr>
          <w:i/>
          <w:sz w:val="24"/>
          <w:szCs w:val="24"/>
        </w:rPr>
        <w:t>x</w:t>
      </w:r>
      <w:r w:rsidRPr="00B4236C">
        <w:rPr>
          <w:sz w:val="24"/>
          <w:szCs w:val="24"/>
          <w:vertAlign w:val="subscript"/>
        </w:rPr>
        <w:t>r</w:t>
      </w:r>
      <w:r>
        <w:rPr>
          <w:sz w:val="24"/>
          <w:szCs w:val="24"/>
        </w:rPr>
        <w:t xml:space="preserve">) and find its two nearest neighbors using Euclidean distance; one from the same class called hit (H) and the other one from the different class called miss (M). The Relief algorithm updates the weight vector based on the values of </w:t>
      </w:r>
      <w:r w:rsidRPr="00145849">
        <w:rPr>
          <w:i/>
          <w:sz w:val="24"/>
          <w:szCs w:val="24"/>
        </w:rPr>
        <w:t>M</w:t>
      </w:r>
      <w:r>
        <w:rPr>
          <w:sz w:val="24"/>
          <w:szCs w:val="24"/>
        </w:rPr>
        <w:t xml:space="preserve">, </w:t>
      </w:r>
      <w:r w:rsidRPr="00145849">
        <w:rPr>
          <w:i/>
          <w:sz w:val="24"/>
          <w:szCs w:val="24"/>
        </w:rPr>
        <w:t>H</w:t>
      </w:r>
      <w:r>
        <w:rPr>
          <w:sz w:val="24"/>
          <w:szCs w:val="24"/>
        </w:rPr>
        <w:t xml:space="preserve"> and </w:t>
      </w:r>
      <w:r w:rsidRPr="00B866D6">
        <w:rPr>
          <w:i/>
          <w:sz w:val="24"/>
          <w:szCs w:val="24"/>
        </w:rPr>
        <w:t>x</w:t>
      </w:r>
      <w:r w:rsidRPr="00B4236C">
        <w:rPr>
          <w:sz w:val="24"/>
          <w:szCs w:val="24"/>
          <w:vertAlign w:val="subscript"/>
        </w:rPr>
        <w:t>r</w:t>
      </w:r>
      <w:r w:rsidR="00533BC2">
        <w:rPr>
          <w:sz w:val="24"/>
          <w:szCs w:val="24"/>
          <w:vertAlign w:val="subscript"/>
        </w:rPr>
        <w:t xml:space="preserve"> </w:t>
      </w:r>
      <w:r>
        <w:rPr>
          <w:sz w:val="24"/>
          <w:szCs w:val="24"/>
        </w:rPr>
        <w:t xml:space="preserve">as shown in the </w:t>
      </w:r>
      <w:r w:rsidR="00533BC2">
        <w:rPr>
          <w:sz w:val="24"/>
          <w:szCs w:val="24"/>
        </w:rPr>
        <w:t>Pseudo code</w:t>
      </w:r>
      <w:r>
        <w:rPr>
          <w:sz w:val="24"/>
          <w:szCs w:val="24"/>
        </w:rPr>
        <w:t xml:space="preserve"> 1 below [</w:t>
      </w:r>
      <w:r w:rsidR="00BC7BC3">
        <w:rPr>
          <w:sz w:val="24"/>
          <w:szCs w:val="24"/>
        </w:rPr>
        <w:t>92, 93</w:t>
      </w:r>
      <w:r>
        <w:rPr>
          <w:sz w:val="24"/>
          <w:szCs w:val="24"/>
        </w:rPr>
        <w:t xml:space="preserve">]. The same procedure is repeated for </w:t>
      </w:r>
      <w:r w:rsidRPr="00914583">
        <w:rPr>
          <w:i/>
          <w:sz w:val="24"/>
          <w:szCs w:val="24"/>
        </w:rPr>
        <w:t>t</w:t>
      </w:r>
      <w:r>
        <w:rPr>
          <w:sz w:val="24"/>
          <w:szCs w:val="24"/>
        </w:rPr>
        <w:t xml:space="preserve"> times; where t is a user defined parameter.</w:t>
      </w:r>
    </w:p>
    <w:p w:rsidR="00C7087D" w:rsidRDefault="00C7087D" w:rsidP="00C7087D">
      <w:pPr>
        <w:pStyle w:val="bulletlist"/>
        <w:numPr>
          <w:ilvl w:val="0"/>
          <w:numId w:val="0"/>
        </w:numPr>
        <w:tabs>
          <w:tab w:val="left" w:pos="720"/>
        </w:tabs>
        <w:spacing w:line="480" w:lineRule="auto"/>
        <w:jc w:val="left"/>
        <w:rPr>
          <w:sz w:val="24"/>
          <w:szCs w:val="24"/>
        </w:rPr>
      </w:pPr>
      <w:r w:rsidRPr="00B23791">
        <w:rPr>
          <w:noProof/>
          <w:sz w:val="24"/>
          <w:szCs w:val="24"/>
          <w:lang w:val="en-GB" w:eastAsia="en-GB"/>
        </w:rPr>
        <w:drawing>
          <wp:inline distT="0" distB="0" distL="0" distR="0">
            <wp:extent cx="5938520" cy="3500120"/>
            <wp:effectExtent l="19050" t="0" r="508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938520" cy="3500120"/>
                    </a:xfrm>
                    <a:prstGeom prst="rect">
                      <a:avLst/>
                    </a:prstGeom>
                    <a:noFill/>
                    <a:ln w="9525">
                      <a:noFill/>
                      <a:miter lim="800000"/>
                      <a:headEnd/>
                      <a:tailEnd/>
                    </a:ln>
                  </pic:spPr>
                </pic:pic>
              </a:graphicData>
            </a:graphic>
          </wp:inline>
        </w:drawing>
      </w:r>
    </w:p>
    <w:p w:rsidR="00C7087D" w:rsidRPr="003B6E95" w:rsidRDefault="00533BC2" w:rsidP="00C7087D">
      <w:pPr>
        <w:pStyle w:val="bulletlist"/>
        <w:numPr>
          <w:ilvl w:val="0"/>
          <w:numId w:val="0"/>
        </w:numPr>
        <w:tabs>
          <w:tab w:val="left" w:pos="720"/>
        </w:tabs>
        <w:spacing w:line="480" w:lineRule="auto"/>
        <w:jc w:val="left"/>
        <w:rPr>
          <w:b/>
          <w:sz w:val="24"/>
          <w:szCs w:val="24"/>
        </w:rPr>
      </w:pPr>
      <w:r>
        <w:rPr>
          <w:b/>
          <w:sz w:val="24"/>
          <w:szCs w:val="24"/>
        </w:rPr>
        <w:t>Pseudo code</w:t>
      </w:r>
      <w:r w:rsidR="00C7087D">
        <w:rPr>
          <w:b/>
          <w:sz w:val="24"/>
          <w:szCs w:val="24"/>
        </w:rPr>
        <w:t xml:space="preserve"> 1: </w:t>
      </w:r>
      <w:r w:rsidRPr="003B6E95">
        <w:rPr>
          <w:b/>
          <w:sz w:val="24"/>
          <w:szCs w:val="24"/>
        </w:rPr>
        <w:t>Pseudo code</w:t>
      </w:r>
      <w:r w:rsidR="00C7087D" w:rsidRPr="003B6E95">
        <w:rPr>
          <w:b/>
          <w:sz w:val="24"/>
          <w:szCs w:val="24"/>
        </w:rPr>
        <w:t xml:space="preserve"> </w:t>
      </w:r>
      <w:r w:rsidR="00C7087D">
        <w:rPr>
          <w:b/>
          <w:sz w:val="24"/>
          <w:szCs w:val="24"/>
        </w:rPr>
        <w:t>for</w:t>
      </w:r>
      <w:r>
        <w:rPr>
          <w:b/>
          <w:sz w:val="24"/>
          <w:szCs w:val="24"/>
        </w:rPr>
        <w:t xml:space="preserve"> </w:t>
      </w:r>
      <w:r w:rsidR="00C7087D">
        <w:rPr>
          <w:b/>
          <w:sz w:val="24"/>
          <w:szCs w:val="24"/>
        </w:rPr>
        <w:t xml:space="preserve">the basic </w:t>
      </w:r>
      <w:r w:rsidR="00C7087D" w:rsidRPr="003B6E95">
        <w:rPr>
          <w:b/>
          <w:sz w:val="24"/>
          <w:szCs w:val="24"/>
        </w:rPr>
        <w:t xml:space="preserve">Relief </w:t>
      </w:r>
      <w:r w:rsidR="00C7087D">
        <w:rPr>
          <w:b/>
          <w:sz w:val="24"/>
          <w:szCs w:val="24"/>
        </w:rPr>
        <w:t xml:space="preserve">algorithm </w:t>
      </w:r>
      <w:r w:rsidR="00C7087D" w:rsidRPr="003B6E95">
        <w:rPr>
          <w:b/>
          <w:sz w:val="24"/>
          <w:szCs w:val="24"/>
        </w:rPr>
        <w:t>[</w:t>
      </w:r>
      <w:r w:rsidR="00B06688">
        <w:rPr>
          <w:b/>
          <w:sz w:val="24"/>
          <w:szCs w:val="24"/>
        </w:rPr>
        <w:t>114, 115</w:t>
      </w:r>
      <w:r w:rsidR="00C7087D" w:rsidRPr="003B6E95">
        <w:rPr>
          <w:b/>
          <w:sz w:val="24"/>
          <w:szCs w:val="24"/>
        </w:rPr>
        <w:t>]</w:t>
      </w:r>
    </w:p>
    <w:p w:rsidR="00C7087D" w:rsidRDefault="00C7087D" w:rsidP="00C7087D">
      <w:pPr>
        <w:pStyle w:val="bulletlist"/>
        <w:numPr>
          <w:ilvl w:val="0"/>
          <w:numId w:val="0"/>
        </w:numPr>
        <w:tabs>
          <w:tab w:val="left" w:pos="720"/>
        </w:tabs>
        <w:spacing w:line="480" w:lineRule="auto"/>
        <w:rPr>
          <w:sz w:val="24"/>
          <w:szCs w:val="24"/>
        </w:rPr>
      </w:pPr>
      <w:r>
        <w:rPr>
          <w:sz w:val="24"/>
          <w:szCs w:val="24"/>
        </w:rPr>
        <w:t xml:space="preserve">The function </w:t>
      </w:r>
      <w:r w:rsidRPr="00C619DD">
        <w:rPr>
          <w:sz w:val="24"/>
          <w:szCs w:val="24"/>
        </w:rPr>
        <w:t>diff</w:t>
      </w:r>
      <w:r w:rsidR="003C2EEF">
        <w:rPr>
          <w:sz w:val="24"/>
          <w:szCs w:val="24"/>
        </w:rPr>
        <w:t xml:space="preserve"> </w:t>
      </w:r>
      <w:r w:rsidRPr="00C619DD">
        <w:rPr>
          <w:sz w:val="24"/>
          <w:szCs w:val="24"/>
        </w:rPr>
        <w:t>(</w:t>
      </w:r>
      <w:r w:rsidRPr="00B866D6">
        <w:rPr>
          <w:i/>
          <w:sz w:val="24"/>
          <w:szCs w:val="24"/>
        </w:rPr>
        <w:t>k</w:t>
      </w:r>
      <w:r w:rsidRPr="00C619DD">
        <w:rPr>
          <w:sz w:val="24"/>
          <w:szCs w:val="24"/>
        </w:rPr>
        <w:t>,</w:t>
      </w:r>
      <w:r w:rsidR="003C2EEF">
        <w:rPr>
          <w:sz w:val="24"/>
          <w:szCs w:val="24"/>
        </w:rPr>
        <w:t xml:space="preserve"> </w:t>
      </w:r>
      <w:r w:rsidRPr="00145849">
        <w:rPr>
          <w:i/>
          <w:sz w:val="24"/>
          <w:szCs w:val="24"/>
        </w:rPr>
        <w:t>s</w:t>
      </w:r>
      <w:r w:rsidRPr="00C619DD">
        <w:rPr>
          <w:sz w:val="24"/>
          <w:szCs w:val="24"/>
        </w:rPr>
        <w:t>1,</w:t>
      </w:r>
      <w:r w:rsidR="003C2EEF">
        <w:rPr>
          <w:sz w:val="24"/>
          <w:szCs w:val="24"/>
        </w:rPr>
        <w:t xml:space="preserve"> </w:t>
      </w:r>
      <w:r w:rsidRPr="00145849">
        <w:rPr>
          <w:i/>
          <w:sz w:val="24"/>
          <w:szCs w:val="24"/>
        </w:rPr>
        <w:t>s</w:t>
      </w:r>
      <w:r w:rsidRPr="00C619DD">
        <w:rPr>
          <w:sz w:val="24"/>
          <w:szCs w:val="24"/>
        </w:rPr>
        <w:t>2)</w:t>
      </w:r>
      <w:r w:rsidR="003C2EEF">
        <w:rPr>
          <w:sz w:val="24"/>
          <w:szCs w:val="24"/>
        </w:rPr>
        <w:t xml:space="preserve"> </w:t>
      </w:r>
      <w:r w:rsidRPr="00A92F37">
        <w:rPr>
          <w:sz w:val="24"/>
          <w:szCs w:val="24"/>
        </w:rPr>
        <w:t xml:space="preserve">performs the difference between the values of attributes for two samples </w:t>
      </w:r>
      <w:r w:rsidRPr="00145849">
        <w:rPr>
          <w:i/>
          <w:sz w:val="24"/>
          <w:szCs w:val="24"/>
        </w:rPr>
        <w:t>s</w:t>
      </w:r>
      <w:r w:rsidRPr="00A92F37">
        <w:rPr>
          <w:sz w:val="24"/>
          <w:szCs w:val="24"/>
        </w:rPr>
        <w:t xml:space="preserve">1 and </w:t>
      </w:r>
      <w:r w:rsidRPr="00145849">
        <w:rPr>
          <w:i/>
          <w:sz w:val="24"/>
          <w:szCs w:val="24"/>
        </w:rPr>
        <w:t>s</w:t>
      </w:r>
      <w:r w:rsidRPr="00A92F37">
        <w:rPr>
          <w:sz w:val="24"/>
          <w:szCs w:val="24"/>
        </w:rPr>
        <w:t xml:space="preserve">2; and is defined as shown in equation </w:t>
      </w:r>
      <w:r w:rsidR="00936187">
        <w:rPr>
          <w:sz w:val="24"/>
          <w:szCs w:val="24"/>
        </w:rPr>
        <w:t>6.</w:t>
      </w:r>
      <w:r>
        <w:rPr>
          <w:sz w:val="24"/>
          <w:szCs w:val="24"/>
        </w:rPr>
        <w:t>1</w:t>
      </w:r>
      <w:r w:rsidRPr="00A92F37">
        <w:rPr>
          <w:sz w:val="24"/>
          <w:szCs w:val="24"/>
        </w:rPr>
        <w:t>.</w:t>
      </w:r>
    </w:p>
    <w:p w:rsidR="00C7087D" w:rsidRPr="00D65697" w:rsidRDefault="00C7087D" w:rsidP="00C7087D">
      <w:pPr>
        <w:pStyle w:val="bulletlist"/>
        <w:numPr>
          <w:ilvl w:val="0"/>
          <w:numId w:val="0"/>
        </w:numPr>
        <w:tabs>
          <w:tab w:val="left" w:pos="720"/>
        </w:tabs>
        <w:spacing w:line="480" w:lineRule="auto"/>
        <w:jc w:val="left"/>
        <w:rPr>
          <w:rFonts w:ascii="Cambria Math" w:hAnsi="Cambria Math"/>
          <w:sz w:val="24"/>
          <w:szCs w:val="24"/>
        </w:rPr>
      </w:pPr>
      <w:r w:rsidRPr="00D65697">
        <w:rPr>
          <w:rFonts w:ascii="Cambria Math" w:hAnsi="Cambria Math"/>
          <w:sz w:val="24"/>
          <w:szCs w:val="24"/>
        </w:rPr>
        <w:t>diff (</w:t>
      </w:r>
      <w:r w:rsidRPr="00145849">
        <w:rPr>
          <w:rFonts w:ascii="Cambria Math" w:hAnsi="Cambria Math"/>
          <w:i/>
          <w:sz w:val="24"/>
          <w:szCs w:val="24"/>
        </w:rPr>
        <w:t>k</w:t>
      </w:r>
      <w:r w:rsidRPr="00D65697">
        <w:rPr>
          <w:rFonts w:ascii="Cambria Math" w:hAnsi="Cambria Math"/>
          <w:sz w:val="24"/>
          <w:szCs w:val="24"/>
        </w:rPr>
        <w:t xml:space="preserve">, </w:t>
      </w:r>
      <w:r w:rsidRPr="00145849">
        <w:rPr>
          <w:rFonts w:ascii="Cambria Math" w:hAnsi="Cambria Math"/>
          <w:i/>
          <w:sz w:val="24"/>
          <w:szCs w:val="24"/>
        </w:rPr>
        <w:t>s</w:t>
      </w:r>
      <w:r w:rsidRPr="00D65697">
        <w:rPr>
          <w:rFonts w:ascii="Cambria Math" w:hAnsi="Cambria Math"/>
          <w:sz w:val="24"/>
          <w:szCs w:val="24"/>
        </w:rPr>
        <w:t xml:space="preserve">1, </w:t>
      </w:r>
      <w:r w:rsidRPr="00145849">
        <w:rPr>
          <w:rFonts w:ascii="Cambria Math" w:hAnsi="Cambria Math"/>
          <w:i/>
          <w:sz w:val="24"/>
          <w:szCs w:val="24"/>
        </w:rPr>
        <w:t>s</w:t>
      </w:r>
      <w:r w:rsidRPr="00D65697">
        <w:rPr>
          <w:rFonts w:ascii="Cambria Math" w:hAnsi="Cambria Math"/>
          <w:sz w:val="24"/>
          <w:szCs w:val="24"/>
        </w:rPr>
        <w:t>2)</w:t>
      </w:r>
      <w:r w:rsidRPr="00D65697">
        <w:rPr>
          <w:rFonts w:ascii="Cambria Math" w:hAnsi="Cambria Math"/>
          <w:b/>
          <w:sz w:val="24"/>
          <w:szCs w:val="24"/>
        </w:rPr>
        <w:t xml:space="preserve"> =  </w:t>
      </w:r>
      <m:oMath>
        <m:f>
          <m:fPr>
            <m:ctrlPr>
              <w:rPr>
                <w:rFonts w:ascii="Cambria Math" w:hAnsi="Cambria Math"/>
                <w:b/>
                <w:i/>
                <w:sz w:val="24"/>
                <w:szCs w:val="24"/>
              </w:rPr>
            </m:ctrlPr>
          </m:fPr>
          <m:num>
            <m:d>
              <m:dPr>
                <m:begChr m:val="|"/>
                <m:endChr m:val="|"/>
                <m:ctrlPr>
                  <w:rPr>
                    <w:rFonts w:ascii="Cambria Math" w:hAnsi="Cambria Math"/>
                    <w:b/>
                    <w:i/>
                    <w:sz w:val="24"/>
                    <w:szCs w:val="24"/>
                  </w:rPr>
                </m:ctrlPr>
              </m:dPr>
              <m:e>
                <m:r>
                  <m:rPr>
                    <m:sty m:val="bi"/>
                  </m:rPr>
                  <w:rPr>
                    <w:rFonts w:ascii="Cambria Math" w:hAnsi="Cambria Math"/>
                    <w:sz w:val="24"/>
                    <w:szCs w:val="24"/>
                  </w:rPr>
                  <m:t>value</m:t>
                </m:r>
                <m:d>
                  <m:dPr>
                    <m:ctrlPr>
                      <w:rPr>
                        <w:rFonts w:ascii="Cambria Math" w:hAnsi="Cambria Math"/>
                        <w:b/>
                        <w:i/>
                        <w:sz w:val="24"/>
                        <w:szCs w:val="24"/>
                      </w:rPr>
                    </m:ctrlPr>
                  </m:dPr>
                  <m:e>
                    <m:r>
                      <m:rPr>
                        <m:sty m:val="bi"/>
                      </m:rPr>
                      <w:rPr>
                        <w:rFonts w:ascii="Cambria Math" w:hAnsi="Cambria Math"/>
                        <w:sz w:val="24"/>
                        <w:szCs w:val="24"/>
                      </w:rPr>
                      <m:t>k,s</m:t>
                    </m:r>
                    <m:r>
                      <m:rPr>
                        <m:sty m:val="bi"/>
                      </m:rPr>
                      <w:rPr>
                        <w:rFonts w:ascii="Cambria Math" w:hAnsi="Cambria Math"/>
                        <w:sz w:val="24"/>
                        <w:szCs w:val="24"/>
                      </w:rPr>
                      <m:t>1</m:t>
                    </m:r>
                  </m:e>
                </m:d>
                <m:r>
                  <m:rPr>
                    <m:sty m:val="bi"/>
                  </m:rPr>
                  <w:rPr>
                    <w:rFonts w:ascii="Cambria Math" w:hAnsi="Cambria Math"/>
                    <w:sz w:val="24"/>
                    <w:szCs w:val="24"/>
                  </w:rPr>
                  <m:t>-value(k,s</m:t>
                </m:r>
                <m:r>
                  <m:rPr>
                    <m:sty m:val="bi"/>
                  </m:rPr>
                  <w:rPr>
                    <w:rFonts w:ascii="Cambria Math" w:hAnsi="Cambria Math"/>
                    <w:sz w:val="24"/>
                    <w:szCs w:val="24"/>
                  </w:rPr>
                  <m:t>2)</m:t>
                </m:r>
              </m:e>
            </m:d>
          </m:num>
          <m:den>
            <m:r>
              <w:rPr>
                <w:rFonts w:ascii="Cambria Math" w:hAnsi="Cambria Math"/>
                <w:sz w:val="24"/>
                <w:szCs w:val="24"/>
              </w:rPr>
              <m:t>max</m:t>
            </m:r>
            <m:d>
              <m:dPr>
                <m:ctrlPr>
                  <w:rPr>
                    <w:rFonts w:ascii="Cambria Math" w:hAnsi="Cambria Math"/>
                    <w:i/>
                    <w:sz w:val="24"/>
                    <w:szCs w:val="24"/>
                  </w:rPr>
                </m:ctrlPr>
              </m:dPr>
              <m:e>
                <m:r>
                  <w:rPr>
                    <w:rFonts w:ascii="Cambria Math" w:hAnsi="Cambria Math"/>
                    <w:sz w:val="24"/>
                    <w:szCs w:val="24"/>
                  </w:rPr>
                  <m:t>k</m:t>
                </m:r>
              </m:e>
            </m:d>
            <m:r>
              <w:rPr>
                <w:rFonts w:ascii="Cambria Math" w:hAnsi="Cambria Math"/>
                <w:sz w:val="24"/>
                <w:szCs w:val="24"/>
              </w:rPr>
              <m:t>-min(k</m:t>
            </m:r>
            <m:r>
              <m:rPr>
                <m:sty m:val="bi"/>
              </m:rPr>
              <w:rPr>
                <w:rFonts w:ascii="Cambria Math" w:hAnsi="Cambria Math"/>
                <w:sz w:val="24"/>
                <w:szCs w:val="24"/>
              </w:rPr>
              <m:t>)</m:t>
            </m:r>
          </m:den>
        </m:f>
        <m:r>
          <m:rPr>
            <m:sty m:val="bi"/>
          </m:rPr>
          <w:rPr>
            <w:rFonts w:ascii="Cambria Math" w:hAnsi="Cambria Math"/>
            <w:sz w:val="24"/>
            <w:szCs w:val="24"/>
          </w:rPr>
          <m:t xml:space="preserve">                                                                                   </m:t>
        </m:r>
      </m:oMath>
      <w:r w:rsidRPr="00D65697">
        <w:rPr>
          <w:rFonts w:ascii="Cambria Math" w:hAnsi="Cambria Math"/>
          <w:sz w:val="24"/>
          <w:szCs w:val="24"/>
        </w:rPr>
        <w:t>(</w:t>
      </w:r>
      <w:r w:rsidR="00936187">
        <w:rPr>
          <w:rFonts w:ascii="Cambria Math" w:hAnsi="Cambria Math"/>
          <w:sz w:val="24"/>
          <w:szCs w:val="24"/>
        </w:rPr>
        <w:t>6.</w:t>
      </w:r>
      <w:r w:rsidRPr="00D65697">
        <w:rPr>
          <w:rFonts w:ascii="Cambria Math" w:hAnsi="Cambria Math"/>
          <w:sz w:val="24"/>
          <w:szCs w:val="24"/>
        </w:rPr>
        <w:t>1)</w:t>
      </w:r>
    </w:p>
    <w:p w:rsidR="00C7087D" w:rsidRDefault="00C7087D" w:rsidP="00C7087D">
      <w:pPr>
        <w:pStyle w:val="bulletlist"/>
        <w:numPr>
          <w:ilvl w:val="0"/>
          <w:numId w:val="0"/>
        </w:numPr>
        <w:tabs>
          <w:tab w:val="left" w:pos="720"/>
        </w:tabs>
        <w:spacing w:line="480" w:lineRule="auto"/>
        <w:rPr>
          <w:b/>
          <w:sz w:val="24"/>
          <w:szCs w:val="24"/>
        </w:rPr>
      </w:pPr>
      <w:r w:rsidRPr="00DD63C2">
        <w:rPr>
          <w:sz w:val="24"/>
          <w:szCs w:val="24"/>
        </w:rPr>
        <w:t>It</w:t>
      </w:r>
      <w:r w:rsidR="003C2EEF">
        <w:rPr>
          <w:sz w:val="24"/>
          <w:szCs w:val="24"/>
        </w:rPr>
        <w:t xml:space="preserve"> </w:t>
      </w:r>
      <w:r w:rsidRPr="00DD63C2">
        <w:rPr>
          <w:sz w:val="24"/>
          <w:szCs w:val="24"/>
        </w:rPr>
        <w:t>i</w:t>
      </w:r>
      <w:r>
        <w:rPr>
          <w:sz w:val="24"/>
          <w:szCs w:val="24"/>
        </w:rPr>
        <w:t xml:space="preserve">s assumed that </w:t>
      </w:r>
      <w:r w:rsidRPr="00145849">
        <w:rPr>
          <w:i/>
          <w:sz w:val="24"/>
          <w:szCs w:val="24"/>
        </w:rPr>
        <w:t>W</w:t>
      </w:r>
      <w:r>
        <w:rPr>
          <w:sz w:val="24"/>
          <w:szCs w:val="24"/>
        </w:rPr>
        <w:t>= [</w:t>
      </w:r>
      <w:r w:rsidRPr="00145849">
        <w:rPr>
          <w:i/>
          <w:sz w:val="24"/>
          <w:szCs w:val="24"/>
        </w:rPr>
        <w:t>w</w:t>
      </w:r>
      <w:r w:rsidRPr="00934786">
        <w:rPr>
          <w:sz w:val="24"/>
          <w:szCs w:val="24"/>
          <w:vertAlign w:val="subscript"/>
        </w:rPr>
        <w:t>1</w:t>
      </w:r>
      <w:r>
        <w:rPr>
          <w:sz w:val="24"/>
          <w:szCs w:val="24"/>
        </w:rPr>
        <w:t xml:space="preserve">, </w:t>
      </w:r>
      <w:r w:rsidRPr="00145849">
        <w:rPr>
          <w:i/>
          <w:sz w:val="24"/>
          <w:szCs w:val="24"/>
        </w:rPr>
        <w:t>w</w:t>
      </w:r>
      <w:r w:rsidRPr="00934786">
        <w:rPr>
          <w:sz w:val="24"/>
          <w:szCs w:val="24"/>
          <w:vertAlign w:val="subscript"/>
        </w:rPr>
        <w:t>2</w:t>
      </w:r>
      <w:r>
        <w:rPr>
          <w:sz w:val="24"/>
          <w:szCs w:val="24"/>
          <w:vertAlign w:val="subscript"/>
        </w:rPr>
        <w:t xml:space="preserve"> … </w:t>
      </w:r>
      <w:r w:rsidRPr="00145849">
        <w:rPr>
          <w:i/>
          <w:sz w:val="24"/>
          <w:szCs w:val="24"/>
        </w:rPr>
        <w:t>w</w:t>
      </w:r>
      <w:r>
        <w:rPr>
          <w:sz w:val="24"/>
          <w:szCs w:val="24"/>
          <w:vertAlign w:val="subscript"/>
        </w:rPr>
        <w:t>a</w:t>
      </w:r>
      <w:r>
        <w:rPr>
          <w:sz w:val="24"/>
          <w:szCs w:val="24"/>
        </w:rPr>
        <w:t>] be the we</w:t>
      </w:r>
      <w:r w:rsidRPr="00DD63C2">
        <w:rPr>
          <w:sz w:val="24"/>
          <w:szCs w:val="24"/>
        </w:rPr>
        <w:t>i</w:t>
      </w:r>
      <w:r>
        <w:rPr>
          <w:sz w:val="24"/>
          <w:szCs w:val="24"/>
        </w:rPr>
        <w:t xml:space="preserve">ght vector for </w:t>
      </w:r>
      <w:r>
        <w:rPr>
          <w:i/>
          <w:sz w:val="24"/>
          <w:szCs w:val="24"/>
        </w:rPr>
        <w:t>a</w:t>
      </w:r>
      <w:r>
        <w:rPr>
          <w:sz w:val="24"/>
          <w:szCs w:val="24"/>
        </w:rPr>
        <w:t xml:space="preserve"> variables </w:t>
      </w:r>
      <w:r w:rsidRPr="00DD63C2">
        <w:rPr>
          <w:sz w:val="24"/>
          <w:szCs w:val="24"/>
        </w:rPr>
        <w:t>i</w:t>
      </w:r>
      <w:r>
        <w:rPr>
          <w:sz w:val="24"/>
          <w:szCs w:val="24"/>
        </w:rPr>
        <w:t>n the or</w:t>
      </w:r>
      <w:r w:rsidRPr="00DD63C2">
        <w:rPr>
          <w:sz w:val="24"/>
          <w:szCs w:val="24"/>
        </w:rPr>
        <w:t>i</w:t>
      </w:r>
      <w:r>
        <w:rPr>
          <w:sz w:val="24"/>
          <w:szCs w:val="24"/>
        </w:rPr>
        <w:t>g</w:t>
      </w:r>
      <w:r w:rsidRPr="00DD63C2">
        <w:rPr>
          <w:sz w:val="24"/>
          <w:szCs w:val="24"/>
        </w:rPr>
        <w:t>i</w:t>
      </w:r>
      <w:r>
        <w:rPr>
          <w:sz w:val="24"/>
          <w:szCs w:val="24"/>
        </w:rPr>
        <w:t>nal space, calculated by the Rel</w:t>
      </w:r>
      <w:r w:rsidRPr="00DD63C2">
        <w:rPr>
          <w:sz w:val="24"/>
          <w:szCs w:val="24"/>
        </w:rPr>
        <w:t>i</w:t>
      </w:r>
      <w:r>
        <w:rPr>
          <w:sz w:val="24"/>
          <w:szCs w:val="24"/>
        </w:rPr>
        <w:t>ef algor</w:t>
      </w:r>
      <w:r w:rsidRPr="00DD63C2">
        <w:rPr>
          <w:sz w:val="24"/>
          <w:szCs w:val="24"/>
        </w:rPr>
        <w:t>i</w:t>
      </w:r>
      <w:r>
        <w:rPr>
          <w:sz w:val="24"/>
          <w:szCs w:val="24"/>
        </w:rPr>
        <w:t>thm.</w:t>
      </w:r>
    </w:p>
    <w:p w:rsidR="00C7087D" w:rsidRDefault="00C7087D" w:rsidP="00C7087D">
      <w:pPr>
        <w:pStyle w:val="bulletlist"/>
        <w:numPr>
          <w:ilvl w:val="0"/>
          <w:numId w:val="0"/>
        </w:numPr>
        <w:tabs>
          <w:tab w:val="left" w:pos="720"/>
        </w:tabs>
        <w:spacing w:line="480" w:lineRule="auto"/>
        <w:rPr>
          <w:sz w:val="24"/>
          <w:szCs w:val="24"/>
        </w:rPr>
      </w:pPr>
      <w:r>
        <w:rPr>
          <w:sz w:val="24"/>
          <w:szCs w:val="24"/>
        </w:rPr>
        <w:lastRenderedPageBreak/>
        <w:t>The Relief’s weight est</w:t>
      </w:r>
      <w:r w:rsidRPr="00DD63C2">
        <w:rPr>
          <w:sz w:val="24"/>
          <w:szCs w:val="24"/>
        </w:rPr>
        <w:t>i</w:t>
      </w:r>
      <w:r>
        <w:rPr>
          <w:sz w:val="24"/>
          <w:szCs w:val="24"/>
        </w:rPr>
        <w:t xml:space="preserve">mate </w:t>
      </w:r>
      <w:r w:rsidRPr="00145849">
        <w:rPr>
          <w:i/>
          <w:sz w:val="24"/>
          <w:szCs w:val="24"/>
        </w:rPr>
        <w:t>W</w:t>
      </w:r>
      <w:r>
        <w:rPr>
          <w:sz w:val="24"/>
          <w:szCs w:val="24"/>
        </w:rPr>
        <w:t xml:space="preserve"> [k] of the quality of attribute </w:t>
      </w:r>
      <w:r>
        <w:rPr>
          <w:i/>
          <w:sz w:val="24"/>
          <w:szCs w:val="24"/>
        </w:rPr>
        <w:t>k</w:t>
      </w:r>
      <w:r>
        <w:rPr>
          <w:sz w:val="24"/>
          <w:szCs w:val="24"/>
        </w:rPr>
        <w:t xml:space="preserve"> is an approximation of the difference of the probabilities as shown in equation </w:t>
      </w:r>
      <w:r w:rsidR="00936187">
        <w:rPr>
          <w:sz w:val="24"/>
          <w:szCs w:val="24"/>
        </w:rPr>
        <w:t>6.</w:t>
      </w:r>
      <w:r>
        <w:rPr>
          <w:sz w:val="24"/>
          <w:szCs w:val="24"/>
        </w:rPr>
        <w:t>2.</w:t>
      </w:r>
    </w:p>
    <w:p w:rsidR="00C7087D" w:rsidRPr="005465F1" w:rsidRDefault="00C7087D" w:rsidP="00C7087D">
      <w:pPr>
        <w:pStyle w:val="bulletlist"/>
        <w:numPr>
          <w:ilvl w:val="0"/>
          <w:numId w:val="0"/>
        </w:numPr>
        <w:tabs>
          <w:tab w:val="left" w:pos="720"/>
        </w:tabs>
        <w:spacing w:line="480" w:lineRule="auto"/>
        <w:jc w:val="left"/>
        <w:rPr>
          <w:rFonts w:ascii="Cambria Math" w:hAnsi="Cambria Math"/>
          <w:sz w:val="24"/>
          <w:szCs w:val="24"/>
        </w:rPr>
      </w:pPr>
      <w:r w:rsidRPr="00145849">
        <w:rPr>
          <w:rFonts w:ascii="Cambria Math" w:hAnsi="Cambria Math"/>
          <w:i/>
          <w:sz w:val="24"/>
          <w:szCs w:val="24"/>
        </w:rPr>
        <w:t>W</w:t>
      </w:r>
      <w:r w:rsidR="003C2EEF">
        <w:rPr>
          <w:rFonts w:ascii="Cambria Math" w:hAnsi="Cambria Math"/>
          <w:i/>
          <w:sz w:val="24"/>
          <w:szCs w:val="24"/>
        </w:rPr>
        <w:t xml:space="preserve"> </w:t>
      </w:r>
      <w:r w:rsidRPr="005465F1">
        <w:rPr>
          <w:rFonts w:ascii="Cambria Math" w:hAnsi="Cambria Math"/>
          <w:sz w:val="24"/>
          <w:szCs w:val="24"/>
        </w:rPr>
        <w:t>[</w:t>
      </w:r>
      <w:r>
        <w:rPr>
          <w:rFonts w:ascii="Cambria Math" w:hAnsi="Cambria Math"/>
          <w:i/>
          <w:sz w:val="24"/>
          <w:szCs w:val="24"/>
        </w:rPr>
        <w:t>K</w:t>
      </w:r>
      <w:r w:rsidRPr="005465F1">
        <w:rPr>
          <w:rFonts w:ascii="Cambria Math" w:hAnsi="Cambria Math"/>
          <w:sz w:val="24"/>
          <w:szCs w:val="24"/>
        </w:rPr>
        <w:t xml:space="preserve">] = Probability (different value of </w:t>
      </w:r>
      <w:r w:rsidRPr="00145849">
        <w:rPr>
          <w:rFonts w:ascii="Cambria Math" w:hAnsi="Cambria Math"/>
          <w:i/>
          <w:sz w:val="24"/>
          <w:szCs w:val="24"/>
        </w:rPr>
        <w:t>k</w:t>
      </w:r>
      <w:r>
        <w:rPr>
          <w:rFonts w:ascii="Cambria Math" w:hAnsi="Cambria Math"/>
          <w:sz w:val="24"/>
          <w:szCs w:val="24"/>
        </w:rPr>
        <w:t>|</w:t>
      </w:r>
      <w:r w:rsidRPr="005465F1">
        <w:rPr>
          <w:rFonts w:ascii="Cambria Math" w:hAnsi="Cambria Math"/>
          <w:sz w:val="24"/>
          <w:szCs w:val="24"/>
        </w:rPr>
        <w:t xml:space="preserve"> nearest sample from different class)</w:t>
      </w:r>
    </w:p>
    <w:p w:rsidR="00C7087D" w:rsidRPr="005465F1" w:rsidRDefault="00C7087D" w:rsidP="00C7087D">
      <w:pPr>
        <w:pStyle w:val="bulletlist"/>
        <w:numPr>
          <w:ilvl w:val="0"/>
          <w:numId w:val="0"/>
        </w:numPr>
        <w:tabs>
          <w:tab w:val="left" w:pos="720"/>
        </w:tabs>
        <w:spacing w:line="480" w:lineRule="auto"/>
        <w:jc w:val="left"/>
        <w:rPr>
          <w:rFonts w:ascii="Cambria Math" w:hAnsi="Cambria Math"/>
          <w:sz w:val="24"/>
          <w:szCs w:val="24"/>
        </w:rPr>
      </w:pPr>
      <w:r>
        <w:rPr>
          <w:rFonts w:ascii="Cambria Math" w:hAnsi="Cambria Math"/>
          <w:sz w:val="24"/>
          <w:szCs w:val="24"/>
        </w:rPr>
        <w:t xml:space="preserve">   – Probability</w:t>
      </w:r>
      <w:r w:rsidRPr="005465F1">
        <w:rPr>
          <w:rFonts w:ascii="Cambria Math" w:hAnsi="Cambria Math"/>
          <w:sz w:val="24"/>
          <w:szCs w:val="24"/>
        </w:rPr>
        <w:t xml:space="preserve"> (different value of </w:t>
      </w:r>
      <w:r w:rsidRPr="00145849">
        <w:rPr>
          <w:rFonts w:ascii="Cambria Math" w:hAnsi="Cambria Math"/>
          <w:i/>
          <w:sz w:val="24"/>
          <w:szCs w:val="24"/>
        </w:rPr>
        <w:t>k</w:t>
      </w:r>
      <w:r>
        <w:rPr>
          <w:rFonts w:ascii="Cambria Math" w:hAnsi="Cambria Math"/>
          <w:sz w:val="24"/>
          <w:szCs w:val="24"/>
        </w:rPr>
        <w:t>|</w:t>
      </w:r>
      <w:r w:rsidRPr="005465F1">
        <w:rPr>
          <w:rFonts w:ascii="Cambria Math" w:hAnsi="Cambria Math"/>
          <w:sz w:val="24"/>
          <w:szCs w:val="24"/>
        </w:rPr>
        <w:t xml:space="preserve"> nearest sample from same class)                       (</w:t>
      </w:r>
      <w:r w:rsidR="00936187">
        <w:rPr>
          <w:rFonts w:ascii="Cambria Math" w:hAnsi="Cambria Math"/>
          <w:sz w:val="24"/>
          <w:szCs w:val="24"/>
        </w:rPr>
        <w:t>6.</w:t>
      </w:r>
      <w:r w:rsidRPr="005465F1">
        <w:rPr>
          <w:rFonts w:ascii="Cambria Math" w:hAnsi="Cambria Math"/>
          <w:sz w:val="24"/>
          <w:szCs w:val="24"/>
        </w:rPr>
        <w:t>2)</w:t>
      </w:r>
    </w:p>
    <w:p w:rsidR="00C7087D" w:rsidRDefault="00C7087D" w:rsidP="00C7087D">
      <w:pPr>
        <w:pStyle w:val="bulletlist"/>
        <w:numPr>
          <w:ilvl w:val="0"/>
          <w:numId w:val="0"/>
        </w:numPr>
        <w:tabs>
          <w:tab w:val="left" w:pos="720"/>
        </w:tabs>
        <w:spacing w:line="480" w:lineRule="auto"/>
        <w:rPr>
          <w:sz w:val="24"/>
          <w:szCs w:val="24"/>
        </w:rPr>
      </w:pPr>
      <w:r>
        <w:rPr>
          <w:sz w:val="24"/>
          <w:szCs w:val="24"/>
        </w:rPr>
        <w:t>The ma</w:t>
      </w:r>
      <w:r w:rsidRPr="00DD63C2">
        <w:rPr>
          <w:sz w:val="24"/>
          <w:szCs w:val="24"/>
        </w:rPr>
        <w:t>i</w:t>
      </w:r>
      <w:r>
        <w:rPr>
          <w:sz w:val="24"/>
          <w:szCs w:val="24"/>
        </w:rPr>
        <w:t>n difference between Relief and ReliefF is that Relief uses 1 nearest pa</w:t>
      </w:r>
      <w:r w:rsidRPr="00DD63C2">
        <w:rPr>
          <w:sz w:val="24"/>
          <w:szCs w:val="24"/>
        </w:rPr>
        <w:t>i</w:t>
      </w:r>
      <w:r>
        <w:rPr>
          <w:sz w:val="24"/>
          <w:szCs w:val="24"/>
        </w:rPr>
        <w:t xml:space="preserve">r of hit and miss to calculate the weight vector </w:t>
      </w:r>
      <w:r w:rsidRPr="00B866D6">
        <w:rPr>
          <w:i/>
          <w:sz w:val="24"/>
          <w:szCs w:val="24"/>
        </w:rPr>
        <w:t>W</w:t>
      </w:r>
      <w:r>
        <w:rPr>
          <w:sz w:val="24"/>
          <w:szCs w:val="24"/>
        </w:rPr>
        <w:t>; whereas ReliefF uses k-nearest pa</w:t>
      </w:r>
      <w:r w:rsidRPr="00DD63C2">
        <w:rPr>
          <w:sz w:val="24"/>
          <w:szCs w:val="24"/>
        </w:rPr>
        <w:t>i</w:t>
      </w:r>
      <w:r>
        <w:rPr>
          <w:sz w:val="24"/>
          <w:szCs w:val="24"/>
        </w:rPr>
        <w:t xml:space="preserve">rs of hits and misses and averages their contribution to find the weight vector </w:t>
      </w:r>
      <w:r w:rsidRPr="00C96009">
        <w:rPr>
          <w:i/>
          <w:sz w:val="24"/>
          <w:szCs w:val="24"/>
        </w:rPr>
        <w:t>W</w:t>
      </w:r>
      <w:r>
        <w:rPr>
          <w:sz w:val="24"/>
          <w:szCs w:val="24"/>
        </w:rPr>
        <w:t>.</w:t>
      </w:r>
    </w:p>
    <w:p w:rsidR="00C7087D" w:rsidRDefault="00C7087D" w:rsidP="00C7087D">
      <w:pPr>
        <w:pStyle w:val="bulletlist"/>
        <w:numPr>
          <w:ilvl w:val="0"/>
          <w:numId w:val="0"/>
        </w:numPr>
        <w:tabs>
          <w:tab w:val="left" w:pos="720"/>
        </w:tabs>
        <w:spacing w:line="480" w:lineRule="auto"/>
        <w:rPr>
          <w:sz w:val="24"/>
          <w:szCs w:val="24"/>
        </w:rPr>
      </w:pPr>
      <w:r>
        <w:rPr>
          <w:sz w:val="24"/>
          <w:szCs w:val="24"/>
        </w:rPr>
        <w:t>Robn</w:t>
      </w:r>
      <w:r w:rsidRPr="00BE3BDB">
        <w:rPr>
          <w:sz w:val="24"/>
          <w:szCs w:val="24"/>
        </w:rPr>
        <w:t>i</w:t>
      </w:r>
      <w:r>
        <w:rPr>
          <w:sz w:val="24"/>
          <w:szCs w:val="24"/>
        </w:rPr>
        <w:t>k</w:t>
      </w:r>
      <w:r w:rsidR="003C2EEF">
        <w:rPr>
          <w:sz w:val="24"/>
          <w:szCs w:val="24"/>
        </w:rPr>
        <w:t xml:space="preserve"> </w:t>
      </w:r>
      <w:r>
        <w:rPr>
          <w:sz w:val="24"/>
          <w:szCs w:val="24"/>
        </w:rPr>
        <w:t>S</w:t>
      </w:r>
      <w:r w:rsidRPr="00BE3BDB">
        <w:rPr>
          <w:sz w:val="24"/>
          <w:szCs w:val="24"/>
        </w:rPr>
        <w:t>i</w:t>
      </w:r>
      <w:r>
        <w:rPr>
          <w:sz w:val="24"/>
          <w:szCs w:val="24"/>
        </w:rPr>
        <w:t>konja et al introduced RRel</w:t>
      </w:r>
      <w:r w:rsidRPr="00BE3BDB">
        <w:rPr>
          <w:sz w:val="24"/>
          <w:szCs w:val="24"/>
        </w:rPr>
        <w:t>i</w:t>
      </w:r>
      <w:r>
        <w:rPr>
          <w:sz w:val="24"/>
          <w:szCs w:val="24"/>
        </w:rPr>
        <w:t>efF concept for regress</w:t>
      </w:r>
      <w:r w:rsidRPr="00BE3BDB">
        <w:rPr>
          <w:sz w:val="24"/>
          <w:szCs w:val="24"/>
        </w:rPr>
        <w:t>i</w:t>
      </w:r>
      <w:r>
        <w:rPr>
          <w:sz w:val="24"/>
          <w:szCs w:val="24"/>
        </w:rPr>
        <w:t>on problems [</w:t>
      </w:r>
      <w:r w:rsidR="00B06688">
        <w:rPr>
          <w:sz w:val="24"/>
          <w:szCs w:val="24"/>
        </w:rPr>
        <w:t>113</w:t>
      </w:r>
      <w:r>
        <w:rPr>
          <w:sz w:val="24"/>
          <w:szCs w:val="24"/>
        </w:rPr>
        <w:t>]. The pseudo</w:t>
      </w:r>
      <w:r w:rsidR="003C2EEF">
        <w:rPr>
          <w:sz w:val="24"/>
          <w:szCs w:val="24"/>
        </w:rPr>
        <w:t xml:space="preserve"> </w:t>
      </w:r>
      <w:r>
        <w:rPr>
          <w:sz w:val="24"/>
          <w:szCs w:val="24"/>
        </w:rPr>
        <w:t>code of the RRel</w:t>
      </w:r>
      <w:r w:rsidRPr="000078B2">
        <w:rPr>
          <w:sz w:val="24"/>
          <w:szCs w:val="24"/>
        </w:rPr>
        <w:t>i</w:t>
      </w:r>
      <w:r>
        <w:rPr>
          <w:sz w:val="24"/>
          <w:szCs w:val="24"/>
        </w:rPr>
        <w:t>efF algor</w:t>
      </w:r>
      <w:r w:rsidRPr="000078B2">
        <w:rPr>
          <w:sz w:val="24"/>
          <w:szCs w:val="24"/>
        </w:rPr>
        <w:t>i</w:t>
      </w:r>
      <w:r>
        <w:rPr>
          <w:sz w:val="24"/>
          <w:szCs w:val="24"/>
        </w:rPr>
        <w:t xml:space="preserve">thm </w:t>
      </w:r>
      <w:r w:rsidRPr="000078B2">
        <w:rPr>
          <w:sz w:val="24"/>
          <w:szCs w:val="24"/>
        </w:rPr>
        <w:t>i</w:t>
      </w:r>
      <w:r>
        <w:rPr>
          <w:sz w:val="24"/>
          <w:szCs w:val="24"/>
        </w:rPr>
        <w:t xml:space="preserve">s shown </w:t>
      </w:r>
      <w:r w:rsidRPr="00DD63C2">
        <w:rPr>
          <w:sz w:val="24"/>
          <w:szCs w:val="24"/>
        </w:rPr>
        <w:t>i</w:t>
      </w:r>
      <w:r>
        <w:rPr>
          <w:sz w:val="24"/>
          <w:szCs w:val="24"/>
        </w:rPr>
        <w:t>n Pseudo</w:t>
      </w:r>
      <w:r w:rsidR="003C2EEF">
        <w:rPr>
          <w:sz w:val="24"/>
          <w:szCs w:val="24"/>
        </w:rPr>
        <w:t xml:space="preserve"> </w:t>
      </w:r>
      <w:r>
        <w:rPr>
          <w:sz w:val="24"/>
          <w:szCs w:val="24"/>
        </w:rPr>
        <w:t>code 2 below [</w:t>
      </w:r>
      <w:r w:rsidR="00B06688">
        <w:rPr>
          <w:sz w:val="24"/>
          <w:szCs w:val="24"/>
        </w:rPr>
        <w:t>116</w:t>
      </w:r>
      <w:r>
        <w:rPr>
          <w:sz w:val="24"/>
          <w:szCs w:val="24"/>
        </w:rPr>
        <w:t xml:space="preserve">]. </w:t>
      </w:r>
      <w:r w:rsidRPr="00E44068">
        <w:rPr>
          <w:sz w:val="24"/>
          <w:szCs w:val="24"/>
        </w:rPr>
        <w:t>I</w:t>
      </w:r>
      <w:r>
        <w:rPr>
          <w:sz w:val="24"/>
          <w:szCs w:val="24"/>
        </w:rPr>
        <w:t xml:space="preserve">n each </w:t>
      </w:r>
      <w:r w:rsidRPr="00EE7CBE">
        <w:rPr>
          <w:sz w:val="24"/>
          <w:szCs w:val="24"/>
        </w:rPr>
        <w:t>i</w:t>
      </w:r>
      <w:r>
        <w:rPr>
          <w:sz w:val="24"/>
          <w:szCs w:val="24"/>
        </w:rPr>
        <w:t>terat</w:t>
      </w:r>
      <w:r w:rsidRPr="00EE7CBE">
        <w:rPr>
          <w:sz w:val="24"/>
          <w:szCs w:val="24"/>
        </w:rPr>
        <w:t>i</w:t>
      </w:r>
      <w:r>
        <w:rPr>
          <w:sz w:val="24"/>
          <w:szCs w:val="24"/>
        </w:rPr>
        <w:t>on, the RRel</w:t>
      </w:r>
      <w:r w:rsidRPr="00EE7CBE">
        <w:rPr>
          <w:sz w:val="24"/>
          <w:szCs w:val="24"/>
        </w:rPr>
        <w:t>i</w:t>
      </w:r>
      <w:r>
        <w:rPr>
          <w:sz w:val="24"/>
          <w:szCs w:val="24"/>
        </w:rPr>
        <w:t>efF algor</w:t>
      </w:r>
      <w:r w:rsidRPr="00EE7CBE">
        <w:rPr>
          <w:sz w:val="24"/>
          <w:szCs w:val="24"/>
        </w:rPr>
        <w:t>i</w:t>
      </w:r>
      <w:r>
        <w:rPr>
          <w:sz w:val="24"/>
          <w:szCs w:val="24"/>
        </w:rPr>
        <w:t>thm randomly selects a sample from the tra</w:t>
      </w:r>
      <w:r w:rsidRPr="00EE7CBE">
        <w:rPr>
          <w:sz w:val="24"/>
          <w:szCs w:val="24"/>
        </w:rPr>
        <w:t>i</w:t>
      </w:r>
      <w:r>
        <w:rPr>
          <w:sz w:val="24"/>
          <w:szCs w:val="24"/>
        </w:rPr>
        <w:t>n</w:t>
      </w:r>
      <w:r w:rsidRPr="00EE7CBE">
        <w:rPr>
          <w:sz w:val="24"/>
          <w:szCs w:val="24"/>
        </w:rPr>
        <w:t>i</w:t>
      </w:r>
      <w:r>
        <w:rPr>
          <w:sz w:val="24"/>
          <w:szCs w:val="24"/>
        </w:rPr>
        <w:t xml:space="preserve">ng set and computes </w:t>
      </w:r>
      <w:r w:rsidRPr="00EE7CBE">
        <w:rPr>
          <w:sz w:val="24"/>
          <w:szCs w:val="24"/>
        </w:rPr>
        <w:t>i</w:t>
      </w:r>
      <w:r>
        <w:rPr>
          <w:sz w:val="24"/>
          <w:szCs w:val="24"/>
        </w:rPr>
        <w:t>ts K nearest ne</w:t>
      </w:r>
      <w:r w:rsidRPr="00EE7CBE">
        <w:rPr>
          <w:sz w:val="24"/>
          <w:szCs w:val="24"/>
        </w:rPr>
        <w:t>i</w:t>
      </w:r>
      <w:r>
        <w:rPr>
          <w:sz w:val="24"/>
          <w:szCs w:val="24"/>
        </w:rPr>
        <w:t>ghbors. For each ne</w:t>
      </w:r>
      <w:r w:rsidRPr="000078B2">
        <w:rPr>
          <w:sz w:val="24"/>
          <w:szCs w:val="24"/>
        </w:rPr>
        <w:t>i</w:t>
      </w:r>
      <w:r>
        <w:rPr>
          <w:sz w:val="24"/>
          <w:szCs w:val="24"/>
        </w:rPr>
        <w:t>ghbor</w:t>
      </w:r>
      <w:r w:rsidRPr="000078B2">
        <w:rPr>
          <w:sz w:val="24"/>
          <w:szCs w:val="24"/>
        </w:rPr>
        <w:t>i</w:t>
      </w:r>
      <w:r>
        <w:rPr>
          <w:sz w:val="24"/>
          <w:szCs w:val="24"/>
        </w:rPr>
        <w:t>ng po</w:t>
      </w:r>
      <w:r w:rsidRPr="000078B2">
        <w:rPr>
          <w:sz w:val="24"/>
          <w:szCs w:val="24"/>
        </w:rPr>
        <w:t>i</w:t>
      </w:r>
      <w:r>
        <w:rPr>
          <w:sz w:val="24"/>
          <w:szCs w:val="24"/>
        </w:rPr>
        <w:t xml:space="preserve">nt, </w:t>
      </w:r>
      <w:r w:rsidRPr="000078B2">
        <w:rPr>
          <w:sz w:val="24"/>
          <w:szCs w:val="24"/>
        </w:rPr>
        <w:t>i</w:t>
      </w:r>
      <w:r>
        <w:rPr>
          <w:sz w:val="24"/>
          <w:szCs w:val="24"/>
        </w:rPr>
        <w:t>t computes three probab</w:t>
      </w:r>
      <w:r w:rsidRPr="000078B2">
        <w:rPr>
          <w:sz w:val="24"/>
          <w:szCs w:val="24"/>
        </w:rPr>
        <w:t>i</w:t>
      </w:r>
      <w:r>
        <w:rPr>
          <w:sz w:val="24"/>
          <w:szCs w:val="24"/>
        </w:rPr>
        <w:t>l</w:t>
      </w:r>
      <w:r w:rsidRPr="000078B2">
        <w:rPr>
          <w:sz w:val="24"/>
          <w:szCs w:val="24"/>
        </w:rPr>
        <w:t>i</w:t>
      </w:r>
      <w:r>
        <w:rPr>
          <w:sz w:val="24"/>
          <w:szCs w:val="24"/>
        </w:rPr>
        <w:t>t</w:t>
      </w:r>
      <w:r w:rsidRPr="000078B2">
        <w:rPr>
          <w:sz w:val="24"/>
          <w:szCs w:val="24"/>
        </w:rPr>
        <w:t>i</w:t>
      </w:r>
      <w:r>
        <w:rPr>
          <w:sz w:val="24"/>
          <w:szCs w:val="24"/>
        </w:rPr>
        <w:t>es; P</w:t>
      </w:r>
      <w:r w:rsidRPr="00A12674">
        <w:rPr>
          <w:sz w:val="24"/>
          <w:szCs w:val="24"/>
          <w:vertAlign w:val="subscript"/>
        </w:rPr>
        <w:t>dA</w:t>
      </w:r>
      <w:r>
        <w:rPr>
          <w:sz w:val="24"/>
          <w:szCs w:val="24"/>
        </w:rPr>
        <w:t>, P</w:t>
      </w:r>
      <w:r w:rsidRPr="00A12674">
        <w:rPr>
          <w:sz w:val="24"/>
          <w:szCs w:val="24"/>
          <w:vertAlign w:val="subscript"/>
        </w:rPr>
        <w:t>d</w:t>
      </w:r>
      <w:r>
        <w:rPr>
          <w:sz w:val="24"/>
          <w:szCs w:val="24"/>
          <w:vertAlign w:val="subscript"/>
        </w:rPr>
        <w:t>P</w:t>
      </w:r>
      <w:r>
        <w:rPr>
          <w:sz w:val="24"/>
          <w:szCs w:val="24"/>
        </w:rPr>
        <w:t>, P</w:t>
      </w:r>
      <w:r w:rsidRPr="00A12674">
        <w:rPr>
          <w:sz w:val="24"/>
          <w:szCs w:val="24"/>
          <w:vertAlign w:val="subscript"/>
        </w:rPr>
        <w:t>dA&amp;d</w:t>
      </w:r>
      <w:r>
        <w:rPr>
          <w:sz w:val="24"/>
          <w:szCs w:val="24"/>
          <w:vertAlign w:val="subscript"/>
        </w:rPr>
        <w:t>P</w:t>
      </w:r>
      <w:r>
        <w:rPr>
          <w:sz w:val="24"/>
          <w:szCs w:val="24"/>
        </w:rPr>
        <w:t xml:space="preserve"> and are def</w:t>
      </w:r>
      <w:r w:rsidRPr="000078B2">
        <w:rPr>
          <w:sz w:val="24"/>
          <w:szCs w:val="24"/>
        </w:rPr>
        <w:t>i</w:t>
      </w:r>
      <w:r>
        <w:rPr>
          <w:sz w:val="24"/>
          <w:szCs w:val="24"/>
        </w:rPr>
        <w:t xml:space="preserve">ned as shown </w:t>
      </w:r>
      <w:r w:rsidRPr="000078B2">
        <w:rPr>
          <w:sz w:val="24"/>
          <w:szCs w:val="24"/>
        </w:rPr>
        <w:t>i</w:t>
      </w:r>
      <w:r>
        <w:rPr>
          <w:sz w:val="24"/>
          <w:szCs w:val="24"/>
        </w:rPr>
        <w:t>n equat</w:t>
      </w:r>
      <w:r w:rsidRPr="000078B2">
        <w:rPr>
          <w:sz w:val="24"/>
          <w:szCs w:val="24"/>
        </w:rPr>
        <w:t>i</w:t>
      </w:r>
      <w:r>
        <w:rPr>
          <w:sz w:val="24"/>
          <w:szCs w:val="24"/>
        </w:rPr>
        <w:t xml:space="preserve">ons </w:t>
      </w:r>
      <w:r w:rsidR="00936187">
        <w:rPr>
          <w:sz w:val="24"/>
          <w:szCs w:val="24"/>
        </w:rPr>
        <w:t>6.</w:t>
      </w:r>
      <w:r>
        <w:rPr>
          <w:sz w:val="24"/>
          <w:szCs w:val="24"/>
        </w:rPr>
        <w:t xml:space="preserve">3, </w:t>
      </w:r>
      <w:r w:rsidR="00936187">
        <w:rPr>
          <w:sz w:val="24"/>
          <w:szCs w:val="24"/>
        </w:rPr>
        <w:t>6.</w:t>
      </w:r>
      <w:r>
        <w:rPr>
          <w:sz w:val="24"/>
          <w:szCs w:val="24"/>
        </w:rPr>
        <w:t xml:space="preserve">4 and </w:t>
      </w:r>
      <w:r w:rsidR="00936187">
        <w:rPr>
          <w:sz w:val="24"/>
          <w:szCs w:val="24"/>
        </w:rPr>
        <w:t>6.</w:t>
      </w:r>
      <w:r>
        <w:rPr>
          <w:sz w:val="24"/>
          <w:szCs w:val="24"/>
        </w:rPr>
        <w:t>5 below.</w:t>
      </w:r>
    </w:p>
    <w:p w:rsidR="00C7087D" w:rsidRPr="00516EBF" w:rsidRDefault="00C7087D" w:rsidP="00C7087D">
      <w:pPr>
        <w:pStyle w:val="bulletlist"/>
        <w:numPr>
          <w:ilvl w:val="0"/>
          <w:numId w:val="0"/>
        </w:numPr>
        <w:tabs>
          <w:tab w:val="left" w:pos="720"/>
        </w:tabs>
        <w:spacing w:line="480" w:lineRule="auto"/>
        <w:jc w:val="left"/>
        <w:rPr>
          <w:rFonts w:ascii="Cambria Math" w:hAnsi="Cambria Math"/>
          <w:sz w:val="24"/>
          <w:szCs w:val="24"/>
        </w:rPr>
      </w:pPr>
      <w:r w:rsidRPr="00516EBF">
        <w:rPr>
          <w:rFonts w:ascii="Cambria Math" w:hAnsi="Cambria Math"/>
          <w:sz w:val="24"/>
          <w:szCs w:val="24"/>
        </w:rPr>
        <w:t>P</w:t>
      </w:r>
      <w:r w:rsidRPr="00516EBF">
        <w:rPr>
          <w:rFonts w:ascii="Cambria Math" w:hAnsi="Cambria Math"/>
          <w:sz w:val="24"/>
          <w:szCs w:val="24"/>
          <w:vertAlign w:val="subscript"/>
        </w:rPr>
        <w:t>dA</w:t>
      </w:r>
      <w:r w:rsidRPr="00516EBF">
        <w:rPr>
          <w:rFonts w:ascii="Cambria Math" w:hAnsi="Cambria Math"/>
          <w:sz w:val="24"/>
          <w:szCs w:val="24"/>
        </w:rPr>
        <w:t xml:space="preserve"> = Probability (different value of attribute </w:t>
      </w:r>
      <w:r>
        <w:rPr>
          <w:rFonts w:ascii="Cambria Math" w:hAnsi="Cambria Math"/>
          <w:sz w:val="24"/>
          <w:szCs w:val="24"/>
        </w:rPr>
        <w:t>|</w:t>
      </w:r>
      <w:r w:rsidRPr="00516EBF">
        <w:rPr>
          <w:rFonts w:ascii="Cambria Math" w:hAnsi="Cambria Math"/>
          <w:sz w:val="24"/>
          <w:szCs w:val="24"/>
        </w:rPr>
        <w:t xml:space="preserve">nearest </w:t>
      </w:r>
      <w:r w:rsidR="00752CF5" w:rsidRPr="00516EBF">
        <w:rPr>
          <w:rFonts w:ascii="Cambria Math" w:hAnsi="Cambria Math"/>
          <w:sz w:val="24"/>
          <w:szCs w:val="24"/>
        </w:rPr>
        <w:t xml:space="preserve">neighbor)  </w:t>
      </w:r>
      <w:r w:rsidRPr="00516EBF">
        <w:rPr>
          <w:rFonts w:ascii="Cambria Math" w:hAnsi="Cambria Math"/>
          <w:sz w:val="24"/>
          <w:szCs w:val="24"/>
        </w:rPr>
        <w:t xml:space="preserve">                                    (</w:t>
      </w:r>
      <w:r w:rsidR="00936187">
        <w:rPr>
          <w:rFonts w:ascii="Cambria Math" w:hAnsi="Cambria Math"/>
          <w:sz w:val="24"/>
          <w:szCs w:val="24"/>
        </w:rPr>
        <w:t>6.</w:t>
      </w:r>
      <w:r w:rsidRPr="00516EBF">
        <w:rPr>
          <w:rFonts w:ascii="Cambria Math" w:hAnsi="Cambria Math"/>
          <w:sz w:val="24"/>
          <w:szCs w:val="24"/>
        </w:rPr>
        <w:t>3)</w:t>
      </w:r>
    </w:p>
    <w:p w:rsidR="00C7087D" w:rsidRPr="00516EBF" w:rsidRDefault="00C7087D" w:rsidP="00C7087D">
      <w:pPr>
        <w:pStyle w:val="bulletlist"/>
        <w:numPr>
          <w:ilvl w:val="0"/>
          <w:numId w:val="0"/>
        </w:numPr>
        <w:tabs>
          <w:tab w:val="left" w:pos="720"/>
        </w:tabs>
        <w:spacing w:line="480" w:lineRule="auto"/>
        <w:jc w:val="left"/>
        <w:rPr>
          <w:rFonts w:ascii="Cambria Math" w:hAnsi="Cambria Math"/>
          <w:sz w:val="24"/>
          <w:szCs w:val="24"/>
        </w:rPr>
      </w:pPr>
      <w:r w:rsidRPr="00516EBF">
        <w:rPr>
          <w:rFonts w:ascii="Cambria Math" w:hAnsi="Cambria Math"/>
          <w:sz w:val="24"/>
          <w:szCs w:val="24"/>
        </w:rPr>
        <w:t>P</w:t>
      </w:r>
      <w:r w:rsidRPr="00516EBF">
        <w:rPr>
          <w:rFonts w:ascii="Cambria Math" w:hAnsi="Cambria Math"/>
          <w:sz w:val="24"/>
          <w:szCs w:val="24"/>
          <w:vertAlign w:val="subscript"/>
        </w:rPr>
        <w:t>dP</w:t>
      </w:r>
      <w:r w:rsidRPr="00516EBF">
        <w:rPr>
          <w:rFonts w:ascii="Cambria Math" w:hAnsi="Cambria Math"/>
          <w:sz w:val="24"/>
          <w:szCs w:val="24"/>
        </w:rPr>
        <w:t xml:space="preserve"> = Probability (different value of prediction</w:t>
      </w:r>
      <w:r>
        <w:rPr>
          <w:rFonts w:ascii="Cambria Math" w:hAnsi="Cambria Math"/>
          <w:sz w:val="24"/>
          <w:szCs w:val="24"/>
        </w:rPr>
        <w:t xml:space="preserve"> |</w:t>
      </w:r>
      <w:r w:rsidRPr="00516EBF">
        <w:rPr>
          <w:rFonts w:ascii="Cambria Math" w:hAnsi="Cambria Math"/>
          <w:sz w:val="24"/>
          <w:szCs w:val="24"/>
        </w:rPr>
        <w:t xml:space="preserve">nearest </w:t>
      </w:r>
      <w:r w:rsidR="00752CF5" w:rsidRPr="00516EBF">
        <w:rPr>
          <w:rFonts w:ascii="Cambria Math" w:hAnsi="Cambria Math"/>
          <w:sz w:val="24"/>
          <w:szCs w:val="24"/>
        </w:rPr>
        <w:t xml:space="preserve">neighbor)  </w:t>
      </w:r>
      <w:r w:rsidRPr="00516EBF">
        <w:rPr>
          <w:rFonts w:ascii="Cambria Math" w:hAnsi="Cambria Math"/>
          <w:sz w:val="24"/>
          <w:szCs w:val="24"/>
        </w:rPr>
        <w:t xml:space="preserve">                                 (</w:t>
      </w:r>
      <w:r w:rsidR="00936187">
        <w:rPr>
          <w:rFonts w:ascii="Cambria Math" w:hAnsi="Cambria Math"/>
          <w:sz w:val="24"/>
          <w:szCs w:val="24"/>
        </w:rPr>
        <w:t>6.</w:t>
      </w:r>
      <w:r w:rsidRPr="00516EBF">
        <w:rPr>
          <w:rFonts w:ascii="Cambria Math" w:hAnsi="Cambria Math"/>
          <w:sz w:val="24"/>
          <w:szCs w:val="24"/>
        </w:rPr>
        <w:t>4)</w:t>
      </w:r>
    </w:p>
    <w:p w:rsidR="00C7087D" w:rsidRPr="00EC0F20" w:rsidRDefault="00C7087D" w:rsidP="00C7087D">
      <w:pPr>
        <w:pStyle w:val="bulletlist"/>
        <w:numPr>
          <w:ilvl w:val="0"/>
          <w:numId w:val="0"/>
        </w:numPr>
        <w:tabs>
          <w:tab w:val="left" w:pos="720"/>
        </w:tabs>
        <w:spacing w:line="480" w:lineRule="auto"/>
        <w:jc w:val="left"/>
        <w:rPr>
          <w:rFonts w:ascii="Cambria Math" w:hAnsi="Cambria Math"/>
          <w:sz w:val="24"/>
          <w:szCs w:val="24"/>
        </w:rPr>
      </w:pPr>
      <w:r w:rsidRPr="00EC0F20">
        <w:rPr>
          <w:rFonts w:ascii="Cambria Math" w:hAnsi="Cambria Math"/>
          <w:sz w:val="24"/>
          <w:szCs w:val="24"/>
        </w:rPr>
        <w:t>P</w:t>
      </w:r>
      <w:r w:rsidRPr="00EC0F20">
        <w:rPr>
          <w:rFonts w:ascii="Cambria Math" w:hAnsi="Cambria Math"/>
          <w:sz w:val="24"/>
          <w:szCs w:val="24"/>
          <w:vertAlign w:val="subscript"/>
        </w:rPr>
        <w:t>dA&amp;dP</w:t>
      </w:r>
      <w:r w:rsidRPr="00EC0F20">
        <w:rPr>
          <w:rFonts w:ascii="Cambria Math" w:hAnsi="Cambria Math"/>
          <w:sz w:val="24"/>
          <w:szCs w:val="24"/>
        </w:rPr>
        <w:t xml:space="preserve"> = Probability (different value of prediction </w:t>
      </w:r>
      <w:r>
        <w:rPr>
          <w:rFonts w:ascii="Cambria Math" w:hAnsi="Cambria Math"/>
          <w:sz w:val="24"/>
          <w:szCs w:val="24"/>
        </w:rPr>
        <w:t>|</w:t>
      </w:r>
      <w:r w:rsidRPr="00EC0F20">
        <w:rPr>
          <w:rFonts w:ascii="Cambria Math" w:hAnsi="Cambria Math"/>
          <w:sz w:val="24"/>
          <w:szCs w:val="24"/>
        </w:rPr>
        <w:t xml:space="preserve">different value of attribute and nearest </w:t>
      </w:r>
      <w:r w:rsidR="00752CF5" w:rsidRPr="00EC0F20">
        <w:rPr>
          <w:rFonts w:ascii="Cambria Math" w:hAnsi="Cambria Math"/>
          <w:sz w:val="24"/>
          <w:szCs w:val="24"/>
        </w:rPr>
        <w:t xml:space="preserve">neighbor)  </w:t>
      </w:r>
      <w:r w:rsidRPr="00EC0F20">
        <w:rPr>
          <w:rFonts w:ascii="Cambria Math" w:hAnsi="Cambria Math"/>
          <w:sz w:val="24"/>
          <w:szCs w:val="24"/>
        </w:rPr>
        <w:t xml:space="preserve">                                                                                                                              (</w:t>
      </w:r>
      <w:r w:rsidR="00936187">
        <w:rPr>
          <w:rFonts w:ascii="Cambria Math" w:hAnsi="Cambria Math"/>
          <w:sz w:val="24"/>
          <w:szCs w:val="24"/>
        </w:rPr>
        <w:t>6.</w:t>
      </w:r>
      <w:r w:rsidRPr="00EC0F20">
        <w:rPr>
          <w:rFonts w:ascii="Cambria Math" w:hAnsi="Cambria Math"/>
          <w:sz w:val="24"/>
          <w:szCs w:val="24"/>
        </w:rPr>
        <w:t>5)</w:t>
      </w:r>
    </w:p>
    <w:p w:rsidR="00C7087D" w:rsidRDefault="00C7087D" w:rsidP="00C7087D">
      <w:pPr>
        <w:pStyle w:val="bulletlist"/>
        <w:numPr>
          <w:ilvl w:val="0"/>
          <w:numId w:val="0"/>
        </w:numPr>
        <w:tabs>
          <w:tab w:val="left" w:pos="720"/>
        </w:tabs>
        <w:spacing w:line="480" w:lineRule="auto"/>
        <w:jc w:val="left"/>
        <w:rPr>
          <w:sz w:val="24"/>
          <w:szCs w:val="24"/>
        </w:rPr>
      </w:pPr>
      <w:r>
        <w:rPr>
          <w:sz w:val="24"/>
          <w:szCs w:val="24"/>
        </w:rPr>
        <w:t>The RRel</w:t>
      </w:r>
      <w:r w:rsidRPr="000078B2">
        <w:rPr>
          <w:sz w:val="24"/>
          <w:szCs w:val="24"/>
        </w:rPr>
        <w:t>i</w:t>
      </w:r>
      <w:r>
        <w:rPr>
          <w:sz w:val="24"/>
          <w:szCs w:val="24"/>
        </w:rPr>
        <w:t>efF algor</w:t>
      </w:r>
      <w:r w:rsidRPr="000078B2">
        <w:rPr>
          <w:sz w:val="24"/>
          <w:szCs w:val="24"/>
        </w:rPr>
        <w:t>i</w:t>
      </w:r>
      <w:r>
        <w:rPr>
          <w:sz w:val="24"/>
          <w:szCs w:val="24"/>
        </w:rPr>
        <w:t>thm contr</w:t>
      </w:r>
      <w:r w:rsidRPr="000078B2">
        <w:rPr>
          <w:sz w:val="24"/>
          <w:szCs w:val="24"/>
        </w:rPr>
        <w:t>i</w:t>
      </w:r>
      <w:r>
        <w:rPr>
          <w:sz w:val="24"/>
          <w:szCs w:val="24"/>
        </w:rPr>
        <w:t>butes all the three probab</w:t>
      </w:r>
      <w:r w:rsidRPr="000078B2">
        <w:rPr>
          <w:sz w:val="24"/>
          <w:szCs w:val="24"/>
        </w:rPr>
        <w:t>i</w:t>
      </w:r>
      <w:r>
        <w:rPr>
          <w:sz w:val="24"/>
          <w:szCs w:val="24"/>
        </w:rPr>
        <w:t>l</w:t>
      </w:r>
      <w:r w:rsidRPr="000078B2">
        <w:rPr>
          <w:sz w:val="24"/>
          <w:szCs w:val="24"/>
        </w:rPr>
        <w:t>i</w:t>
      </w:r>
      <w:r>
        <w:rPr>
          <w:sz w:val="24"/>
          <w:szCs w:val="24"/>
        </w:rPr>
        <w:t>t</w:t>
      </w:r>
      <w:r w:rsidRPr="000078B2">
        <w:rPr>
          <w:sz w:val="24"/>
          <w:szCs w:val="24"/>
        </w:rPr>
        <w:t>i</w:t>
      </w:r>
      <w:r>
        <w:rPr>
          <w:sz w:val="24"/>
          <w:szCs w:val="24"/>
        </w:rPr>
        <w:t>es to compute the we</w:t>
      </w:r>
      <w:r w:rsidRPr="000078B2">
        <w:rPr>
          <w:sz w:val="24"/>
          <w:szCs w:val="24"/>
        </w:rPr>
        <w:t>i</w:t>
      </w:r>
      <w:r>
        <w:rPr>
          <w:sz w:val="24"/>
          <w:szCs w:val="24"/>
        </w:rPr>
        <w:t>ght of each feature.</w:t>
      </w:r>
    </w:p>
    <w:p w:rsidR="00C7087D" w:rsidRDefault="00C7087D" w:rsidP="00C7087D">
      <w:pPr>
        <w:pStyle w:val="bulletlist"/>
        <w:numPr>
          <w:ilvl w:val="0"/>
          <w:numId w:val="0"/>
        </w:numPr>
        <w:tabs>
          <w:tab w:val="left" w:pos="720"/>
        </w:tabs>
        <w:spacing w:line="480" w:lineRule="auto"/>
        <w:jc w:val="left"/>
        <w:rPr>
          <w:sz w:val="24"/>
          <w:szCs w:val="24"/>
        </w:rPr>
      </w:pPr>
      <w:r>
        <w:rPr>
          <w:sz w:val="24"/>
          <w:szCs w:val="24"/>
        </w:rPr>
        <w:t xml:space="preserve">Using Bayes rule, equation </w:t>
      </w:r>
      <w:r w:rsidR="00936187">
        <w:rPr>
          <w:sz w:val="24"/>
          <w:szCs w:val="24"/>
        </w:rPr>
        <w:t>6.</w:t>
      </w:r>
      <w:r>
        <w:rPr>
          <w:sz w:val="24"/>
          <w:szCs w:val="24"/>
        </w:rPr>
        <w:t>2 can be written as</w:t>
      </w:r>
    </w:p>
    <w:p w:rsidR="00C7087D" w:rsidRPr="00B64BAD" w:rsidRDefault="00C7087D" w:rsidP="00C7087D">
      <w:pPr>
        <w:pStyle w:val="bulletlist"/>
        <w:numPr>
          <w:ilvl w:val="0"/>
          <w:numId w:val="0"/>
        </w:numPr>
        <w:tabs>
          <w:tab w:val="left" w:pos="720"/>
        </w:tabs>
        <w:spacing w:line="480" w:lineRule="auto"/>
        <w:jc w:val="left"/>
        <w:rPr>
          <w:rFonts w:ascii="Cambria Math" w:hAnsi="Cambria Math"/>
          <w:sz w:val="24"/>
          <w:szCs w:val="24"/>
          <w:lang w:val="pl-PL"/>
        </w:rPr>
      </w:pPr>
      <w:r w:rsidRPr="00B64BAD">
        <w:rPr>
          <w:rFonts w:ascii="Cambria Math" w:hAnsi="Cambria Math" w:hint="eastAsia"/>
          <w:i/>
          <w:sz w:val="24"/>
          <w:szCs w:val="24"/>
          <w:lang w:val="pl-PL"/>
        </w:rPr>
        <w:t>W</w:t>
      </w:r>
      <w:r w:rsidRPr="00B64BAD">
        <w:rPr>
          <w:rFonts w:ascii="Cambria Math" w:hAnsi="Cambria Math" w:hint="eastAsia"/>
          <w:sz w:val="24"/>
          <w:szCs w:val="24"/>
          <w:lang w:val="pl-PL"/>
        </w:rPr>
        <w:t xml:space="preserve"> [</w:t>
      </w:r>
      <w:r w:rsidRPr="00B64BAD">
        <w:rPr>
          <w:rFonts w:ascii="Cambria Math" w:hAnsi="Cambria Math" w:hint="eastAsia"/>
          <w:i/>
          <w:sz w:val="24"/>
          <w:szCs w:val="24"/>
          <w:lang w:val="pl-PL"/>
        </w:rPr>
        <w:t>k</w:t>
      </w:r>
      <w:r w:rsidRPr="00B64BAD">
        <w:rPr>
          <w:rFonts w:ascii="Cambria Math" w:hAnsi="Cambria Math" w:hint="eastAsia"/>
          <w:sz w:val="24"/>
          <w:szCs w:val="24"/>
          <w:lang w:val="pl-PL"/>
        </w:rPr>
        <w:t>] =</w:t>
      </w:r>
      <m:oMath>
        <m:r>
          <w:rPr>
            <w:rFonts w:ascii="Cambria Math" w:hAnsi="Cambria Math"/>
            <w:sz w:val="24"/>
            <w:szCs w:val="24"/>
            <w:lang w:val="pl-PL"/>
          </w:rPr>
          <m:t xml:space="preserve"> </m:t>
        </m:r>
        <m:f>
          <m:fPr>
            <m:ctrlPr>
              <w:rPr>
                <w:rFonts w:ascii="Cambria Math" w:hAnsi="Cambria Math"/>
                <w:i/>
                <w:sz w:val="24"/>
                <w:szCs w:val="24"/>
                <w:vertAlign w:val="subscript"/>
              </w:rPr>
            </m:ctrlPr>
          </m:fPr>
          <m:num>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dA</m:t>
                </m:r>
                <m:r>
                  <w:rPr>
                    <w:rFonts w:ascii="Cambria Math" w:hAnsi="Cambria Math" w:hint="eastAsia"/>
                    <w:sz w:val="24"/>
                    <w:szCs w:val="24"/>
                    <w:vertAlign w:val="subscript"/>
                    <w:lang w:val="pl-PL"/>
                  </w:rPr>
                  <m:t>&amp;</m:t>
                </m:r>
                <m:r>
                  <w:rPr>
                    <w:rFonts w:ascii="Cambria Math" w:hAnsi="Cambria Math"/>
                    <w:sz w:val="24"/>
                    <w:szCs w:val="24"/>
                    <w:vertAlign w:val="subscript"/>
                  </w:rPr>
                  <m:t>dP</m:t>
                </m:r>
              </m:sub>
            </m:sSub>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dA</m:t>
                </m:r>
              </m:sub>
            </m:sSub>
          </m:num>
          <m:den>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dP</m:t>
                </m:r>
              </m:sub>
            </m:sSub>
          </m:den>
        </m:f>
        <m:r>
          <w:rPr>
            <w:rFonts w:ascii="Cambria Math" w:hAnsi="Cambria Math"/>
            <w:sz w:val="24"/>
            <w:szCs w:val="24"/>
            <w:vertAlign w:val="subscript"/>
            <w:lang w:val="pl-PL"/>
          </w:rPr>
          <m:t xml:space="preserve">- </m:t>
        </m:r>
        <m:f>
          <m:fPr>
            <m:ctrlPr>
              <w:rPr>
                <w:rFonts w:ascii="Cambria Math" w:hAnsi="Cambria Math"/>
                <w:i/>
                <w:sz w:val="24"/>
                <w:szCs w:val="24"/>
                <w:vertAlign w:val="subscript"/>
              </w:rPr>
            </m:ctrlPr>
          </m:fPr>
          <m:num>
            <m:d>
              <m:dPr>
                <m:ctrlPr>
                  <w:rPr>
                    <w:rFonts w:ascii="Cambria Math" w:hAnsi="Cambria Math"/>
                    <w:i/>
                    <w:sz w:val="24"/>
                    <w:szCs w:val="24"/>
                    <w:vertAlign w:val="subscript"/>
                  </w:rPr>
                </m:ctrlPr>
              </m:dPr>
              <m:e>
                <m:r>
                  <w:rPr>
                    <w:rFonts w:ascii="Cambria Math" w:hAnsi="Cambria Math"/>
                    <w:sz w:val="24"/>
                    <w:szCs w:val="24"/>
                    <w:vertAlign w:val="subscript"/>
                    <w:lang w:val="pl-PL"/>
                  </w:rPr>
                  <m:t>1-</m:t>
                </m:r>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dA</m:t>
                    </m:r>
                    <m:r>
                      <w:rPr>
                        <w:rFonts w:ascii="Cambria Math" w:hAnsi="Cambria Math" w:hint="eastAsia"/>
                        <w:sz w:val="24"/>
                        <w:szCs w:val="24"/>
                        <w:vertAlign w:val="subscript"/>
                        <w:lang w:val="pl-PL"/>
                      </w:rPr>
                      <m:t>&amp;</m:t>
                    </m:r>
                    <m:r>
                      <w:rPr>
                        <w:rFonts w:ascii="Cambria Math" w:hAnsi="Cambria Math"/>
                        <w:sz w:val="24"/>
                        <w:szCs w:val="24"/>
                        <w:vertAlign w:val="subscript"/>
                      </w:rPr>
                      <m:t>dP</m:t>
                    </m:r>
                  </m:sub>
                </m:sSub>
              </m:e>
            </m:d>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dA</m:t>
                </m:r>
              </m:sub>
            </m:sSub>
          </m:num>
          <m:den>
            <m:r>
              <w:rPr>
                <w:rFonts w:ascii="Cambria Math" w:hAnsi="Cambria Math"/>
                <w:sz w:val="24"/>
                <w:szCs w:val="24"/>
                <w:vertAlign w:val="subscript"/>
                <w:lang w:val="pl-PL"/>
              </w:rPr>
              <m:t>1-</m:t>
            </m:r>
            <m:sSub>
              <m:sSubPr>
                <m:ctrlPr>
                  <w:rPr>
                    <w:rFonts w:ascii="Cambria Math" w:hAnsi="Cambria Math"/>
                    <w:i/>
                    <w:sz w:val="24"/>
                    <w:szCs w:val="24"/>
                    <w:vertAlign w:val="subscript"/>
                  </w:rPr>
                </m:ctrlPr>
              </m:sSubPr>
              <m:e>
                <m:r>
                  <w:rPr>
                    <w:rFonts w:ascii="Cambria Math" w:hAnsi="Cambria Math"/>
                    <w:sz w:val="24"/>
                    <w:szCs w:val="24"/>
                    <w:vertAlign w:val="subscript"/>
                  </w:rPr>
                  <m:t>P</m:t>
                </m:r>
              </m:e>
              <m:sub>
                <m:r>
                  <w:rPr>
                    <w:rFonts w:ascii="Cambria Math" w:hAnsi="Cambria Math"/>
                    <w:sz w:val="24"/>
                    <w:szCs w:val="24"/>
                    <w:vertAlign w:val="subscript"/>
                  </w:rPr>
                  <m:t>dP</m:t>
                </m:r>
              </m:sub>
            </m:sSub>
          </m:den>
        </m:f>
      </m:oMath>
      <w:r w:rsidRPr="00B64BAD">
        <w:rPr>
          <w:rFonts w:ascii="Cambria Math" w:hAnsi="Cambria Math" w:hint="eastAsia"/>
          <w:sz w:val="24"/>
          <w:szCs w:val="24"/>
          <w:lang w:val="pl-PL"/>
        </w:rPr>
        <w:t xml:space="preserve">                 </w:t>
      </w:r>
      <w:r w:rsidR="00A17358">
        <w:rPr>
          <w:rFonts w:ascii="Cambria Math" w:hAnsi="Cambria Math"/>
          <w:sz w:val="24"/>
          <w:szCs w:val="24"/>
          <w:lang w:val="pl-PL"/>
        </w:rPr>
        <w:t xml:space="preserve">                                                                        </w:t>
      </w:r>
      <w:r w:rsidRPr="00B64BAD">
        <w:rPr>
          <w:rFonts w:ascii="Cambria Math" w:hAnsi="Cambria Math" w:hint="eastAsia"/>
          <w:sz w:val="24"/>
          <w:szCs w:val="24"/>
          <w:lang w:val="pl-PL"/>
        </w:rPr>
        <w:t xml:space="preserve">         (</w:t>
      </w:r>
      <w:r w:rsidR="00936187">
        <w:rPr>
          <w:rFonts w:ascii="Cambria Math" w:hAnsi="Cambria Math"/>
          <w:sz w:val="24"/>
          <w:szCs w:val="24"/>
          <w:lang w:val="pl-PL"/>
        </w:rPr>
        <w:t>6.</w:t>
      </w:r>
      <w:r w:rsidRPr="00B64BAD">
        <w:rPr>
          <w:rFonts w:ascii="Cambria Math" w:hAnsi="Cambria Math" w:hint="eastAsia"/>
          <w:sz w:val="24"/>
          <w:szCs w:val="24"/>
          <w:lang w:val="pl-PL"/>
        </w:rPr>
        <w:t>6)</w:t>
      </w:r>
    </w:p>
    <w:p w:rsidR="00C7087D" w:rsidRDefault="00C7087D" w:rsidP="00C7087D">
      <w:pPr>
        <w:pStyle w:val="bulletlist"/>
        <w:numPr>
          <w:ilvl w:val="0"/>
          <w:numId w:val="0"/>
        </w:numPr>
        <w:tabs>
          <w:tab w:val="left" w:pos="720"/>
        </w:tabs>
        <w:spacing w:line="480" w:lineRule="auto"/>
        <w:rPr>
          <w:sz w:val="24"/>
          <w:szCs w:val="24"/>
        </w:rPr>
      </w:pPr>
      <w:r>
        <w:rPr>
          <w:sz w:val="24"/>
          <w:szCs w:val="24"/>
        </w:rPr>
        <w:lastRenderedPageBreak/>
        <w:t>The weights for different attribute, different prediction and different attribute and pred</w:t>
      </w:r>
      <w:r w:rsidRPr="000078B2">
        <w:rPr>
          <w:sz w:val="24"/>
          <w:szCs w:val="24"/>
        </w:rPr>
        <w:t>i</w:t>
      </w:r>
      <w:r>
        <w:rPr>
          <w:sz w:val="24"/>
          <w:szCs w:val="24"/>
        </w:rPr>
        <w:t>ct</w:t>
      </w:r>
      <w:r w:rsidRPr="000078B2">
        <w:rPr>
          <w:sz w:val="24"/>
          <w:szCs w:val="24"/>
        </w:rPr>
        <w:t>i</w:t>
      </w:r>
      <w:r>
        <w:rPr>
          <w:sz w:val="24"/>
          <w:szCs w:val="24"/>
        </w:rPr>
        <w:t xml:space="preserve">on are assigned to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dA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 Z</m:t>
            </m:r>
          </m:e>
          <m:sub>
            <m:r>
              <w:rPr>
                <w:rFonts w:ascii="Cambria Math" w:hAnsi="Cambria Math"/>
                <w:sz w:val="24"/>
                <w:szCs w:val="24"/>
              </w:rPr>
              <m:t>dp</m:t>
            </m:r>
          </m:sub>
        </m:sSub>
        <m:r>
          <m:rPr>
            <m:sty m:val="p"/>
          </m:rPr>
          <w:rPr>
            <w:rFonts w:ascii="Cambria Math" w:hAnsi="Cambria Math"/>
            <w:sz w:val="24"/>
            <w:szCs w:val="24"/>
          </w:rPr>
          <m:t>and</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dA&amp;dp</m:t>
            </m:r>
          </m:sub>
        </m:sSub>
      </m:oMath>
      <w:r>
        <w:rPr>
          <w:sz w:val="24"/>
          <w:szCs w:val="24"/>
        </w:rPr>
        <w:t xml:space="preserve"> respectively. Finally, the weight vector is computed as shown in lines 13, 14 and 15 of Pseudo</w:t>
      </w:r>
      <w:r w:rsidR="009673BB">
        <w:rPr>
          <w:sz w:val="24"/>
          <w:szCs w:val="24"/>
        </w:rPr>
        <w:t xml:space="preserve"> </w:t>
      </w:r>
      <w:r>
        <w:rPr>
          <w:sz w:val="24"/>
          <w:szCs w:val="24"/>
        </w:rPr>
        <w:t>code 2.</w:t>
      </w:r>
    </w:p>
    <w:p w:rsidR="00C7087D" w:rsidRDefault="00C7087D" w:rsidP="00C7087D">
      <w:pPr>
        <w:pStyle w:val="bulletlist"/>
        <w:numPr>
          <w:ilvl w:val="0"/>
          <w:numId w:val="0"/>
        </w:numPr>
        <w:tabs>
          <w:tab w:val="left" w:pos="720"/>
        </w:tabs>
        <w:spacing w:line="480" w:lineRule="auto"/>
        <w:jc w:val="left"/>
        <w:rPr>
          <w:sz w:val="24"/>
          <w:szCs w:val="24"/>
        </w:rPr>
      </w:pPr>
    </w:p>
    <w:p w:rsidR="00C7087D" w:rsidRDefault="00C7087D" w:rsidP="00C7087D">
      <w:pPr>
        <w:pStyle w:val="bulletlist"/>
        <w:numPr>
          <w:ilvl w:val="0"/>
          <w:numId w:val="0"/>
        </w:numPr>
        <w:tabs>
          <w:tab w:val="left" w:pos="720"/>
        </w:tabs>
        <w:spacing w:line="480" w:lineRule="auto"/>
        <w:jc w:val="left"/>
        <w:rPr>
          <w:sz w:val="24"/>
          <w:szCs w:val="24"/>
        </w:rPr>
      </w:pPr>
      <w:r>
        <w:rPr>
          <w:noProof/>
          <w:sz w:val="24"/>
          <w:szCs w:val="24"/>
          <w:lang w:val="en-GB" w:eastAsia="en-GB"/>
        </w:rPr>
        <w:drawing>
          <wp:inline distT="0" distB="0" distL="0" distR="0">
            <wp:extent cx="5938520" cy="4316095"/>
            <wp:effectExtent l="19050" t="0" r="508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938520" cy="4316095"/>
                    </a:xfrm>
                    <a:prstGeom prst="rect">
                      <a:avLst/>
                    </a:prstGeom>
                    <a:noFill/>
                    <a:ln w="9525">
                      <a:noFill/>
                      <a:miter lim="800000"/>
                      <a:headEnd/>
                      <a:tailEnd/>
                    </a:ln>
                  </pic:spPr>
                </pic:pic>
              </a:graphicData>
            </a:graphic>
          </wp:inline>
        </w:drawing>
      </w:r>
    </w:p>
    <w:p w:rsidR="00C7087D" w:rsidRPr="00930E47" w:rsidRDefault="00C7087D" w:rsidP="00C7087D">
      <w:pPr>
        <w:pStyle w:val="bulletlist"/>
        <w:numPr>
          <w:ilvl w:val="0"/>
          <w:numId w:val="0"/>
        </w:numPr>
        <w:tabs>
          <w:tab w:val="left" w:pos="720"/>
        </w:tabs>
        <w:spacing w:line="480" w:lineRule="auto"/>
        <w:jc w:val="left"/>
        <w:rPr>
          <w:b/>
          <w:sz w:val="24"/>
          <w:szCs w:val="24"/>
        </w:rPr>
      </w:pPr>
      <w:r w:rsidRPr="00662562">
        <w:rPr>
          <w:b/>
          <w:sz w:val="24"/>
          <w:szCs w:val="24"/>
        </w:rPr>
        <w:t>Pseudo</w:t>
      </w:r>
      <w:r w:rsidR="009673BB">
        <w:rPr>
          <w:b/>
          <w:sz w:val="24"/>
          <w:szCs w:val="24"/>
        </w:rPr>
        <w:t xml:space="preserve"> </w:t>
      </w:r>
      <w:r w:rsidRPr="00662562">
        <w:rPr>
          <w:b/>
          <w:sz w:val="24"/>
          <w:szCs w:val="24"/>
        </w:rPr>
        <w:t>code 2</w:t>
      </w:r>
      <w:r>
        <w:rPr>
          <w:sz w:val="24"/>
          <w:szCs w:val="24"/>
        </w:rPr>
        <w:t xml:space="preserve">: </w:t>
      </w:r>
      <w:r w:rsidRPr="00930E47">
        <w:rPr>
          <w:b/>
          <w:sz w:val="24"/>
          <w:szCs w:val="24"/>
        </w:rPr>
        <w:t>Pseudo</w:t>
      </w:r>
      <w:r w:rsidR="009673BB">
        <w:rPr>
          <w:b/>
          <w:sz w:val="24"/>
          <w:szCs w:val="24"/>
        </w:rPr>
        <w:t xml:space="preserve"> </w:t>
      </w:r>
      <w:r w:rsidRPr="00930E47">
        <w:rPr>
          <w:b/>
          <w:sz w:val="24"/>
          <w:szCs w:val="24"/>
        </w:rPr>
        <w:t>code of the RReliefF algorithm [</w:t>
      </w:r>
      <w:r w:rsidR="00B06688">
        <w:rPr>
          <w:b/>
          <w:sz w:val="24"/>
          <w:szCs w:val="24"/>
        </w:rPr>
        <w:t>116</w:t>
      </w:r>
      <w:r w:rsidRPr="00930E47">
        <w:rPr>
          <w:b/>
          <w:sz w:val="24"/>
          <w:szCs w:val="24"/>
        </w:rPr>
        <w:t>]</w:t>
      </w:r>
    </w:p>
    <w:p w:rsidR="00C7087D" w:rsidRDefault="00C7087D" w:rsidP="00C7087D">
      <w:pPr>
        <w:pStyle w:val="bulletlist"/>
        <w:numPr>
          <w:ilvl w:val="0"/>
          <w:numId w:val="0"/>
        </w:numPr>
        <w:tabs>
          <w:tab w:val="left" w:pos="720"/>
        </w:tabs>
        <w:spacing w:line="480" w:lineRule="auto"/>
        <w:rPr>
          <w:sz w:val="24"/>
          <w:szCs w:val="24"/>
        </w:rPr>
      </w:pPr>
      <w:r>
        <w:rPr>
          <w:sz w:val="24"/>
          <w:szCs w:val="24"/>
        </w:rPr>
        <w:t>T</w:t>
      </w:r>
      <w:r w:rsidRPr="0037619C">
        <w:rPr>
          <w:sz w:val="24"/>
          <w:szCs w:val="24"/>
        </w:rPr>
        <w:t xml:space="preserve">he term </w:t>
      </w:r>
      <w:r w:rsidRPr="00B866D6">
        <w:rPr>
          <w:i/>
          <w:sz w:val="24"/>
          <w:szCs w:val="24"/>
        </w:rPr>
        <w:t>d</w:t>
      </w:r>
      <w:r w:rsidR="009673BB">
        <w:rPr>
          <w:i/>
          <w:sz w:val="24"/>
          <w:szCs w:val="24"/>
        </w:rPr>
        <w:t xml:space="preserve"> </w:t>
      </w:r>
      <w:r w:rsidRPr="0037619C">
        <w:rPr>
          <w:sz w:val="24"/>
          <w:szCs w:val="24"/>
        </w:rPr>
        <w:t>(</w:t>
      </w:r>
      <w:r w:rsidRPr="00257CE1">
        <w:rPr>
          <w:i/>
          <w:sz w:val="24"/>
          <w:szCs w:val="24"/>
        </w:rPr>
        <w:t>i</w:t>
      </w:r>
      <w:r w:rsidRPr="0037619C">
        <w:rPr>
          <w:sz w:val="24"/>
          <w:szCs w:val="24"/>
        </w:rPr>
        <w:t>,</w:t>
      </w:r>
      <w:r w:rsidR="009673BB">
        <w:rPr>
          <w:sz w:val="24"/>
          <w:szCs w:val="24"/>
        </w:rPr>
        <w:t xml:space="preserve"> </w:t>
      </w:r>
      <w:r w:rsidRPr="00257CE1">
        <w:rPr>
          <w:i/>
          <w:sz w:val="24"/>
          <w:szCs w:val="24"/>
        </w:rPr>
        <w:t>j</w:t>
      </w:r>
      <w:r w:rsidRPr="0037619C">
        <w:rPr>
          <w:sz w:val="24"/>
          <w:szCs w:val="24"/>
        </w:rPr>
        <w:t xml:space="preserve">) </w:t>
      </w:r>
      <w:r>
        <w:rPr>
          <w:sz w:val="24"/>
          <w:szCs w:val="24"/>
        </w:rPr>
        <w:t>(l</w:t>
      </w:r>
      <w:r w:rsidRPr="00DD63C2">
        <w:rPr>
          <w:sz w:val="24"/>
          <w:szCs w:val="24"/>
        </w:rPr>
        <w:t>i</w:t>
      </w:r>
      <w:r>
        <w:rPr>
          <w:sz w:val="24"/>
          <w:szCs w:val="24"/>
        </w:rPr>
        <w:t xml:space="preserve">nes 6, 8 and 9) </w:t>
      </w:r>
      <w:r w:rsidRPr="0037619C">
        <w:rPr>
          <w:sz w:val="24"/>
          <w:szCs w:val="24"/>
        </w:rPr>
        <w:t xml:space="preserve">is used to calculate the distance between </w:t>
      </w:r>
      <w:r>
        <w:rPr>
          <w:sz w:val="24"/>
          <w:szCs w:val="24"/>
        </w:rPr>
        <w:t xml:space="preserve">random </w:t>
      </w:r>
      <w:r w:rsidRPr="0037619C">
        <w:rPr>
          <w:sz w:val="24"/>
          <w:szCs w:val="24"/>
        </w:rPr>
        <w:t>i</w:t>
      </w:r>
      <w:r>
        <w:rPr>
          <w:sz w:val="24"/>
          <w:szCs w:val="24"/>
        </w:rPr>
        <w:t>nstance (</w:t>
      </w:r>
      <w:r w:rsidRPr="00257CE1">
        <w:rPr>
          <w:i/>
          <w:sz w:val="24"/>
          <w:szCs w:val="24"/>
        </w:rPr>
        <w:t>R</w:t>
      </w:r>
      <w:r w:rsidRPr="00ED2830">
        <w:rPr>
          <w:sz w:val="24"/>
          <w:szCs w:val="24"/>
          <w:vertAlign w:val="subscript"/>
        </w:rPr>
        <w:t>i</w:t>
      </w:r>
      <w:r>
        <w:rPr>
          <w:sz w:val="24"/>
          <w:szCs w:val="24"/>
        </w:rPr>
        <w:t>) and j</w:t>
      </w:r>
      <w:r w:rsidRPr="006C5BB8">
        <w:rPr>
          <w:sz w:val="24"/>
          <w:szCs w:val="24"/>
          <w:vertAlign w:val="superscript"/>
        </w:rPr>
        <w:t>th</w:t>
      </w:r>
      <w:r>
        <w:rPr>
          <w:sz w:val="24"/>
          <w:szCs w:val="24"/>
        </w:rPr>
        <w:t xml:space="preserve"> ne</w:t>
      </w:r>
      <w:r w:rsidRPr="0037619C">
        <w:rPr>
          <w:sz w:val="24"/>
          <w:szCs w:val="24"/>
        </w:rPr>
        <w:t>i</w:t>
      </w:r>
      <w:r>
        <w:rPr>
          <w:sz w:val="24"/>
          <w:szCs w:val="24"/>
        </w:rPr>
        <w:t>ghbor (</w:t>
      </w:r>
      <w:r w:rsidRPr="00257CE1">
        <w:rPr>
          <w:i/>
          <w:sz w:val="24"/>
          <w:szCs w:val="24"/>
        </w:rPr>
        <w:t>I</w:t>
      </w:r>
      <w:r w:rsidRPr="00ED2830">
        <w:rPr>
          <w:sz w:val="24"/>
          <w:szCs w:val="24"/>
          <w:vertAlign w:val="subscript"/>
        </w:rPr>
        <w:t>j</w:t>
      </w:r>
      <w:r>
        <w:rPr>
          <w:sz w:val="24"/>
          <w:szCs w:val="24"/>
        </w:rPr>
        <w:t xml:space="preserve">) and is defined in equation </w:t>
      </w:r>
      <w:r w:rsidR="00936187">
        <w:rPr>
          <w:sz w:val="24"/>
          <w:szCs w:val="24"/>
        </w:rPr>
        <w:t>6.</w:t>
      </w:r>
      <w:r>
        <w:rPr>
          <w:sz w:val="24"/>
          <w:szCs w:val="24"/>
        </w:rPr>
        <w:t>7 below.</w:t>
      </w:r>
    </w:p>
    <w:p w:rsidR="00C7087D" w:rsidRPr="00F86DE3" w:rsidRDefault="00C7087D" w:rsidP="00C7087D">
      <w:pPr>
        <w:pStyle w:val="bulletlist"/>
        <w:numPr>
          <w:ilvl w:val="0"/>
          <w:numId w:val="0"/>
        </w:numPr>
        <w:tabs>
          <w:tab w:val="left" w:pos="720"/>
        </w:tabs>
        <w:spacing w:line="480" w:lineRule="auto"/>
        <w:jc w:val="left"/>
        <w:rPr>
          <w:rFonts w:ascii="Cambria Math" w:hAnsi="Cambria Math"/>
          <w:b/>
          <w:sz w:val="24"/>
          <w:szCs w:val="24"/>
        </w:rPr>
      </w:pPr>
      <w:r w:rsidRPr="00257CE1">
        <w:rPr>
          <w:rFonts w:ascii="Cambria Math" w:hAnsi="Cambria Math"/>
          <w:i/>
          <w:sz w:val="24"/>
          <w:szCs w:val="24"/>
        </w:rPr>
        <w:t>d</w:t>
      </w:r>
      <w:r w:rsidRPr="00F86DE3">
        <w:rPr>
          <w:rFonts w:ascii="Cambria Math" w:hAnsi="Cambria Math"/>
          <w:sz w:val="24"/>
          <w:szCs w:val="24"/>
        </w:rPr>
        <w:t xml:space="preserve"> (i,j)</w:t>
      </w:r>
      <w:r w:rsidRPr="00F86DE3">
        <w:rPr>
          <w:rFonts w:ascii="Cambria Math" w:hAnsi="Cambria Math"/>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d</m:t>
            </m:r>
            <m:r>
              <m:rPr>
                <m:sty m:val="bi"/>
              </m:rPr>
              <w:rPr>
                <w:rFonts w:ascii="Cambria Math" w:hAnsi="Cambria Math"/>
                <w:sz w:val="24"/>
                <w:szCs w:val="24"/>
              </w:rPr>
              <m:t>1(i,j)</m:t>
            </m:r>
          </m:num>
          <m:den>
            <m:nary>
              <m:naryPr>
                <m:chr m:val="∑"/>
                <m:limLoc m:val="undOvr"/>
                <m:ctrlPr>
                  <w:rPr>
                    <w:rFonts w:ascii="Cambria Math" w:hAnsi="Cambria Math"/>
                    <w:b/>
                    <w:i/>
                    <w:sz w:val="24"/>
                    <w:szCs w:val="24"/>
                  </w:rPr>
                </m:ctrlPr>
              </m:naryPr>
              <m:sub>
                <m:r>
                  <m:rPr>
                    <m:sty m:val="bi"/>
                  </m:rPr>
                  <w:rPr>
                    <w:rFonts w:ascii="Cambria Math" w:hAnsi="Cambria Math"/>
                    <w:sz w:val="24"/>
                    <w:szCs w:val="24"/>
                  </w:rPr>
                  <m:t>l=1</m:t>
                </m:r>
              </m:sub>
              <m:sup>
                <m:r>
                  <m:rPr>
                    <m:sty m:val="bi"/>
                  </m:rPr>
                  <w:rPr>
                    <w:rFonts w:ascii="Cambria Math" w:hAnsi="Cambria Math"/>
                    <w:sz w:val="24"/>
                    <w:szCs w:val="24"/>
                  </w:rPr>
                  <m:t>k</m:t>
                </m:r>
              </m:sup>
              <m:e>
                <m:r>
                  <m:rPr>
                    <m:sty m:val="bi"/>
                  </m:rPr>
                  <w:rPr>
                    <w:rFonts w:ascii="Cambria Math" w:hAnsi="Cambria Math"/>
                    <w:sz w:val="24"/>
                    <w:szCs w:val="24"/>
                  </w:rPr>
                  <m:t>d</m:t>
                </m:r>
                <m:r>
                  <m:rPr>
                    <m:sty m:val="bi"/>
                  </m:rPr>
                  <w:rPr>
                    <w:rFonts w:ascii="Cambria Math" w:hAnsi="Cambria Math"/>
                    <w:sz w:val="24"/>
                    <w:szCs w:val="24"/>
                  </w:rPr>
                  <m:t>1(i,l)</m:t>
                </m:r>
              </m:e>
            </m:nary>
            <m:r>
              <m:rPr>
                <m:sty m:val="bi"/>
              </m:rPr>
              <w:rPr>
                <w:rFonts w:ascii="Cambria Math" w:hAnsi="Cambria Math"/>
                <w:sz w:val="24"/>
                <w:szCs w:val="24"/>
              </w:rPr>
              <m:t xml:space="preserve">         </m:t>
            </m:r>
          </m:den>
        </m:f>
      </m:oMath>
      <w:r w:rsidR="009673BB">
        <w:rPr>
          <w:rFonts w:ascii="Cambria Math" w:hAnsi="Cambria Math"/>
          <w:b/>
          <w:sz w:val="24"/>
          <w:szCs w:val="24"/>
        </w:rPr>
        <w:t xml:space="preserve">                                                                                                                </w:t>
      </w:r>
      <w:r w:rsidRPr="00F86DE3">
        <w:rPr>
          <w:rFonts w:ascii="Cambria Math" w:hAnsi="Cambria Math"/>
          <w:sz w:val="24"/>
          <w:szCs w:val="24"/>
        </w:rPr>
        <w:t>(</w:t>
      </w:r>
      <w:r w:rsidR="00936187">
        <w:rPr>
          <w:rFonts w:ascii="Cambria Math" w:hAnsi="Cambria Math"/>
          <w:sz w:val="24"/>
          <w:szCs w:val="24"/>
        </w:rPr>
        <w:t>6.</w:t>
      </w:r>
      <w:r w:rsidRPr="00F86DE3">
        <w:rPr>
          <w:rFonts w:ascii="Cambria Math" w:hAnsi="Cambria Math"/>
          <w:sz w:val="24"/>
          <w:szCs w:val="24"/>
        </w:rPr>
        <w:t>7)</w:t>
      </w:r>
    </w:p>
    <w:p w:rsidR="00C7087D" w:rsidRPr="0064649E" w:rsidRDefault="009B7596" w:rsidP="00C7087D">
      <w:pPr>
        <w:pStyle w:val="bulletlist"/>
        <w:numPr>
          <w:ilvl w:val="0"/>
          <w:numId w:val="0"/>
        </w:numPr>
        <w:tabs>
          <w:tab w:val="left" w:pos="720"/>
        </w:tabs>
        <w:spacing w:line="480" w:lineRule="auto"/>
        <w:jc w:val="left"/>
        <w:rPr>
          <w:rFonts w:asciiTheme="majorHAnsi" w:hAnsiTheme="majorHAnsi"/>
          <w:b/>
          <w:sz w:val="24"/>
          <w:szCs w:val="24"/>
        </w:rPr>
      </w:pPr>
      <m:oMath>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1</m:t>
            </m:r>
          </m:sub>
        </m:sSub>
        <m:d>
          <m:dPr>
            <m:ctrlPr>
              <w:rPr>
                <w:rFonts w:ascii="Cambria Math" w:hAnsi="Cambria Math"/>
                <w:b/>
                <w:i/>
                <w:sz w:val="24"/>
                <w:szCs w:val="24"/>
              </w:rPr>
            </m:ctrlPr>
          </m:dPr>
          <m:e>
            <m:r>
              <m:rPr>
                <m:sty m:val="p"/>
              </m:rPr>
              <w:rPr>
                <w:rFonts w:ascii="Cambria Math" w:hAnsi="Cambria Math"/>
                <w:sz w:val="24"/>
                <w:szCs w:val="24"/>
                <w:vertAlign w:val="subscript"/>
              </w:rPr>
              <m:t>i,j</m:t>
            </m:r>
            <m:ctrlPr>
              <w:rPr>
                <w:rFonts w:ascii="Cambria Math" w:hAnsi="Cambria Math"/>
                <w:sz w:val="24"/>
                <w:szCs w:val="24"/>
                <w:vertAlign w:val="subscript"/>
              </w:rPr>
            </m:ctrlPr>
          </m:e>
        </m:d>
        <m:r>
          <m:rPr>
            <m:sty m:val="p"/>
          </m:rPr>
          <w:rPr>
            <w:rFonts w:ascii="Cambria Math" w:hAnsi="Cambria Math"/>
            <w:sz w:val="24"/>
            <w:szCs w:val="24"/>
            <w:vertAlign w:val="subscript"/>
          </w:rPr>
          <m:t xml:space="preserve">= </m:t>
        </m:r>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 xml:space="preserve">-( </m:t>
            </m:r>
            <m:sSup>
              <m:sSupPr>
                <m:ctrlPr>
                  <w:rPr>
                    <w:rFonts w:ascii="Cambria Math" w:hAnsi="Cambria Math"/>
                    <w:b/>
                    <w:i/>
                    <w:sz w:val="24"/>
                    <w:szCs w:val="24"/>
                  </w:rPr>
                </m:ctrlPr>
              </m:sSupPr>
              <m:e>
                <m:f>
                  <m:fPr>
                    <m:ctrlPr>
                      <w:rPr>
                        <w:rFonts w:ascii="Cambria Math" w:hAnsi="Cambria Math"/>
                        <w:b/>
                        <w:i/>
                        <w:sz w:val="24"/>
                        <w:szCs w:val="24"/>
                      </w:rPr>
                    </m:ctrlPr>
                  </m:fPr>
                  <m:num>
                    <m:r>
                      <m:rPr>
                        <m:sty m:val="bi"/>
                      </m:rPr>
                      <w:rPr>
                        <w:rFonts w:ascii="Cambria Math" w:hAnsi="Cambria Math"/>
                        <w:sz w:val="24"/>
                        <w:szCs w:val="24"/>
                      </w:rPr>
                      <m:t>rank(</m:t>
                    </m:r>
                    <m:sSub>
                      <m:sSubPr>
                        <m:ctrlPr>
                          <w:rPr>
                            <w:rFonts w:ascii="Cambria Math" w:hAnsi="Cambria Math"/>
                            <w:b/>
                            <w:i/>
                            <w:sz w:val="24"/>
                            <w:szCs w:val="24"/>
                          </w:rPr>
                        </m:ctrlPr>
                      </m:sSubPr>
                      <m:e>
                        <m:r>
                          <m:rPr>
                            <m:sty m:val="bi"/>
                          </m:rPr>
                          <w:rPr>
                            <w:rFonts w:ascii="Cambria Math" w:hAnsi="Cambria Math"/>
                            <w:sz w:val="24"/>
                            <w:szCs w:val="24"/>
                          </w:rPr>
                          <m:t>R</m:t>
                        </m:r>
                      </m:e>
                      <m:sub>
                        <m:r>
                          <m:rPr>
                            <m:sty m:val="p"/>
                          </m:rPr>
                          <w:rPr>
                            <w:rFonts w:ascii="Cambria Math" w:hAnsi="Cambria Math"/>
                            <w:sz w:val="24"/>
                            <w:szCs w:val="24"/>
                            <w:vertAlign w:val="subscript"/>
                          </w:rPr>
                          <m:t>i</m:t>
                        </m:r>
                      </m:sub>
                    </m:sSub>
                    <m:r>
                      <m:rPr>
                        <m:sty m:val="bi"/>
                      </m:rPr>
                      <w:rPr>
                        <w:rFonts w:ascii="Cambria Math" w:hAnsi="Cambria Math"/>
                        <w:sz w:val="24"/>
                        <w:szCs w:val="24"/>
                      </w:rPr>
                      <m:t>,</m:t>
                    </m:r>
                    <m:sSub>
                      <m:sSubPr>
                        <m:ctrlPr>
                          <w:rPr>
                            <w:rFonts w:ascii="Cambria Math" w:hAnsi="Cambria Math"/>
                            <w:b/>
                            <w:i/>
                            <w:sz w:val="24"/>
                            <w:szCs w:val="24"/>
                          </w:rPr>
                        </m:ctrlPr>
                      </m:sSubPr>
                      <m:e>
                        <m:r>
                          <m:rPr>
                            <m:sty m:val="p"/>
                          </m:rPr>
                          <w:rPr>
                            <w:rFonts w:ascii="Cambria Math" w:hAnsi="Cambria Math"/>
                            <w:sz w:val="24"/>
                            <w:szCs w:val="24"/>
                          </w:rPr>
                          <m:t>I</m:t>
                        </m:r>
                      </m:e>
                      <m:sub>
                        <m:r>
                          <m:rPr>
                            <m:sty m:val="bi"/>
                          </m:rPr>
                          <w:rPr>
                            <w:rFonts w:ascii="Cambria Math" w:hAnsi="Cambria Math"/>
                            <w:sz w:val="24"/>
                            <w:szCs w:val="24"/>
                          </w:rPr>
                          <m:t>j</m:t>
                        </m:r>
                      </m:sub>
                    </m:sSub>
                    <m:r>
                      <m:rPr>
                        <m:sty m:val="bi"/>
                      </m:rPr>
                      <w:rPr>
                        <w:rFonts w:ascii="Cambria Math" w:hAnsi="Cambria Math"/>
                        <w:sz w:val="24"/>
                        <w:szCs w:val="24"/>
                      </w:rPr>
                      <m:t>)</m:t>
                    </m:r>
                  </m:num>
                  <m:den>
                    <m:r>
                      <m:rPr>
                        <m:sty m:val="bi"/>
                      </m:rPr>
                      <w:rPr>
                        <w:rFonts w:ascii="Cambria Math" w:hAnsi="Cambria Math"/>
                        <w:sz w:val="24"/>
                        <w:szCs w:val="24"/>
                      </w:rPr>
                      <m:t>ϵ</m:t>
                    </m:r>
                  </m:den>
                </m:f>
                <m:r>
                  <m:rPr>
                    <m:sty m:val="bi"/>
                  </m:rPr>
                  <w:rPr>
                    <w:rFonts w:ascii="Cambria Math" w:hAnsi="Cambria Math"/>
                    <w:sz w:val="24"/>
                    <w:szCs w:val="24"/>
                  </w:rPr>
                  <m:t>)</m:t>
                </m:r>
              </m:e>
              <m:sup>
                <m:r>
                  <m:rPr>
                    <m:sty m:val="bi"/>
                  </m:rPr>
                  <w:rPr>
                    <w:rFonts w:ascii="Cambria Math" w:hAnsi="Cambria Math"/>
                    <w:sz w:val="24"/>
                    <w:szCs w:val="24"/>
                  </w:rPr>
                  <m:t>2</m:t>
                </m:r>
              </m:sup>
            </m:sSup>
          </m:sup>
        </m:sSup>
        <m:r>
          <m:rPr>
            <m:sty m:val="bi"/>
          </m:rPr>
          <w:rPr>
            <w:rFonts w:ascii="Cambria Math" w:hAnsi="Cambria Math"/>
            <w:sz w:val="24"/>
            <w:szCs w:val="24"/>
          </w:rPr>
          <m:t xml:space="preserve">                                                                                                         </m:t>
        </m:r>
      </m:oMath>
      <w:r w:rsidR="00C7087D" w:rsidRPr="00F86DE3">
        <w:rPr>
          <w:rFonts w:ascii="Cambria Math" w:hAnsi="Cambria Math"/>
          <w:sz w:val="24"/>
          <w:szCs w:val="24"/>
        </w:rPr>
        <w:t>(</w:t>
      </w:r>
      <w:r w:rsidR="00936187">
        <w:rPr>
          <w:rFonts w:ascii="Cambria Math" w:hAnsi="Cambria Math"/>
          <w:sz w:val="24"/>
          <w:szCs w:val="24"/>
        </w:rPr>
        <w:t>6.</w:t>
      </w:r>
      <w:r w:rsidR="00C7087D" w:rsidRPr="00F86DE3">
        <w:rPr>
          <w:rFonts w:ascii="Cambria Math" w:hAnsi="Cambria Math"/>
          <w:sz w:val="24"/>
          <w:szCs w:val="24"/>
        </w:rPr>
        <w:t>8)</w:t>
      </w:r>
    </w:p>
    <w:p w:rsidR="00BC4048" w:rsidRDefault="009673BB" w:rsidP="00BC4048">
      <w:pPr>
        <w:pStyle w:val="bulletlist"/>
        <w:numPr>
          <w:ilvl w:val="0"/>
          <w:numId w:val="0"/>
        </w:numPr>
        <w:tabs>
          <w:tab w:val="left" w:pos="720"/>
        </w:tabs>
        <w:spacing w:line="480" w:lineRule="auto"/>
        <w:jc w:val="left"/>
        <w:rPr>
          <w:sz w:val="24"/>
          <w:szCs w:val="24"/>
        </w:rPr>
      </w:pPr>
      <w:r>
        <w:rPr>
          <w:sz w:val="24"/>
          <w:szCs w:val="24"/>
        </w:rPr>
        <w:lastRenderedPageBreak/>
        <w:t>W</w:t>
      </w:r>
      <w:r w:rsidR="00C7087D">
        <w:rPr>
          <w:sz w:val="24"/>
          <w:szCs w:val="24"/>
        </w:rPr>
        <w:t>here</w:t>
      </w:r>
      <w:r>
        <w:rPr>
          <w:sz w:val="24"/>
          <w:szCs w:val="24"/>
        </w:rPr>
        <w:t xml:space="preserve"> </w:t>
      </w:r>
      <w:r w:rsidR="00C7087D" w:rsidRPr="00AF234F">
        <w:rPr>
          <w:sz w:val="24"/>
          <w:szCs w:val="24"/>
        </w:rPr>
        <w:t>rank (</w:t>
      </w:r>
      <w:r w:rsidR="00C7087D" w:rsidRPr="00B866D6">
        <w:rPr>
          <w:i/>
          <w:sz w:val="24"/>
          <w:szCs w:val="24"/>
        </w:rPr>
        <w:t>R</w:t>
      </w:r>
      <w:r w:rsidR="00C7087D" w:rsidRPr="00012921">
        <w:rPr>
          <w:sz w:val="24"/>
          <w:szCs w:val="24"/>
          <w:vertAlign w:val="subscript"/>
        </w:rPr>
        <w:t>i</w:t>
      </w:r>
      <w:r w:rsidR="00C7087D">
        <w:rPr>
          <w:sz w:val="24"/>
          <w:szCs w:val="24"/>
        </w:rPr>
        <w:t>,</w:t>
      </w:r>
      <w:r>
        <w:rPr>
          <w:sz w:val="24"/>
          <w:szCs w:val="24"/>
        </w:rPr>
        <w:t xml:space="preserve"> </w:t>
      </w:r>
      <w:r w:rsidR="00C7087D" w:rsidRPr="00257CE1">
        <w:rPr>
          <w:i/>
          <w:sz w:val="24"/>
          <w:szCs w:val="24"/>
        </w:rPr>
        <w:t>I</w:t>
      </w:r>
      <w:r w:rsidR="00C7087D" w:rsidRPr="00012921">
        <w:rPr>
          <w:sz w:val="24"/>
          <w:szCs w:val="24"/>
          <w:vertAlign w:val="subscript"/>
        </w:rPr>
        <w:t>j</w:t>
      </w:r>
      <w:r w:rsidR="00C7087D">
        <w:rPr>
          <w:sz w:val="24"/>
          <w:szCs w:val="24"/>
        </w:rPr>
        <w:t xml:space="preserve">) </w:t>
      </w:r>
      <w:r w:rsidR="00C7087D" w:rsidRPr="0037619C">
        <w:rPr>
          <w:sz w:val="24"/>
          <w:szCs w:val="24"/>
        </w:rPr>
        <w:t>i</w:t>
      </w:r>
      <w:r w:rsidR="00C7087D">
        <w:rPr>
          <w:sz w:val="24"/>
          <w:szCs w:val="24"/>
        </w:rPr>
        <w:t xml:space="preserve">s the rank of </w:t>
      </w:r>
      <w:r w:rsidR="00C7087D" w:rsidRPr="00DD63C2">
        <w:rPr>
          <w:sz w:val="24"/>
          <w:szCs w:val="24"/>
        </w:rPr>
        <w:t>I</w:t>
      </w:r>
      <w:r w:rsidR="00C7087D" w:rsidRPr="00012921">
        <w:rPr>
          <w:sz w:val="24"/>
          <w:szCs w:val="24"/>
          <w:vertAlign w:val="subscript"/>
        </w:rPr>
        <w:t>j</w:t>
      </w:r>
      <w:r>
        <w:rPr>
          <w:sz w:val="24"/>
          <w:szCs w:val="24"/>
          <w:vertAlign w:val="subscript"/>
        </w:rPr>
        <w:t xml:space="preserve"> </w:t>
      </w:r>
      <w:r w:rsidR="00C7087D" w:rsidRPr="0037619C">
        <w:rPr>
          <w:sz w:val="24"/>
          <w:szCs w:val="24"/>
        </w:rPr>
        <w:t>i</w:t>
      </w:r>
      <w:r w:rsidR="00C7087D">
        <w:rPr>
          <w:sz w:val="24"/>
          <w:szCs w:val="24"/>
        </w:rPr>
        <w:t xml:space="preserve">n a group of </w:t>
      </w:r>
      <w:r w:rsidR="00C7087D" w:rsidRPr="0037619C">
        <w:rPr>
          <w:sz w:val="24"/>
          <w:szCs w:val="24"/>
        </w:rPr>
        <w:t>i</w:t>
      </w:r>
      <w:r w:rsidR="00C7087D">
        <w:rPr>
          <w:sz w:val="24"/>
          <w:szCs w:val="24"/>
        </w:rPr>
        <w:t>nstances arranged by d</w:t>
      </w:r>
      <w:r w:rsidR="00C7087D" w:rsidRPr="0037619C">
        <w:rPr>
          <w:sz w:val="24"/>
          <w:szCs w:val="24"/>
        </w:rPr>
        <w:t>i</w:t>
      </w:r>
      <w:r w:rsidR="00C7087D">
        <w:rPr>
          <w:sz w:val="24"/>
          <w:szCs w:val="24"/>
        </w:rPr>
        <w:t xml:space="preserve">stance from </w:t>
      </w:r>
      <w:r w:rsidR="00C7087D" w:rsidRPr="00257CE1">
        <w:rPr>
          <w:i/>
          <w:sz w:val="24"/>
          <w:szCs w:val="24"/>
        </w:rPr>
        <w:t>R</w:t>
      </w:r>
      <w:r w:rsidR="00C7087D" w:rsidRPr="00012921">
        <w:rPr>
          <w:sz w:val="24"/>
          <w:szCs w:val="24"/>
          <w:vertAlign w:val="subscript"/>
        </w:rPr>
        <w:t>i</w:t>
      </w:r>
      <w:r w:rsidR="00C7087D">
        <w:rPr>
          <w:sz w:val="24"/>
          <w:szCs w:val="24"/>
        </w:rPr>
        <w:t xml:space="preserve"> and </w:t>
      </w:r>
      <w:r w:rsidR="00C7087D" w:rsidRPr="00257CE1">
        <w:rPr>
          <w:rFonts w:ascii="Cambria Math" w:hAnsi="Cambria Math"/>
          <w:i/>
          <w:sz w:val="24"/>
          <w:szCs w:val="24"/>
        </w:rPr>
        <w:t>𝜖</w:t>
      </w:r>
      <w:r>
        <w:rPr>
          <w:rFonts w:ascii="Cambria Math" w:hAnsi="Cambria Math"/>
          <w:i/>
          <w:sz w:val="24"/>
          <w:szCs w:val="24"/>
        </w:rPr>
        <w:t xml:space="preserve"> </w:t>
      </w:r>
      <w:r w:rsidR="00C7087D" w:rsidRPr="0037619C">
        <w:rPr>
          <w:sz w:val="24"/>
          <w:szCs w:val="24"/>
        </w:rPr>
        <w:t>i</w:t>
      </w:r>
      <w:r w:rsidR="00C7087D">
        <w:rPr>
          <w:sz w:val="24"/>
          <w:szCs w:val="24"/>
        </w:rPr>
        <w:t>s a user def</w:t>
      </w:r>
      <w:r w:rsidR="00C7087D" w:rsidRPr="0037619C">
        <w:rPr>
          <w:sz w:val="24"/>
          <w:szCs w:val="24"/>
        </w:rPr>
        <w:t>i</w:t>
      </w:r>
      <w:r w:rsidR="00C7087D">
        <w:rPr>
          <w:sz w:val="24"/>
          <w:szCs w:val="24"/>
        </w:rPr>
        <w:t>ned var</w:t>
      </w:r>
      <w:r w:rsidR="00C7087D" w:rsidRPr="0037619C">
        <w:rPr>
          <w:sz w:val="24"/>
          <w:szCs w:val="24"/>
        </w:rPr>
        <w:t>i</w:t>
      </w:r>
      <w:r w:rsidR="00C7087D">
        <w:rPr>
          <w:sz w:val="24"/>
          <w:szCs w:val="24"/>
        </w:rPr>
        <w:t>able.</w:t>
      </w:r>
    </w:p>
    <w:p w:rsidR="00C7087D" w:rsidRPr="00BC4048" w:rsidRDefault="00BC4048" w:rsidP="00BC4048">
      <w:pPr>
        <w:pStyle w:val="bulletlist"/>
        <w:numPr>
          <w:ilvl w:val="0"/>
          <w:numId w:val="0"/>
        </w:numPr>
        <w:tabs>
          <w:tab w:val="left" w:pos="720"/>
        </w:tabs>
        <w:spacing w:line="480" w:lineRule="auto"/>
        <w:jc w:val="left"/>
        <w:rPr>
          <w:sz w:val="24"/>
          <w:szCs w:val="24"/>
          <w:vertAlign w:val="subscript"/>
        </w:rPr>
      </w:pPr>
      <w:r>
        <w:rPr>
          <w:b/>
          <w:i/>
          <w:color w:val="5B9BD5" w:themeColor="accent1"/>
          <w:sz w:val="28"/>
          <w:szCs w:val="28"/>
        </w:rPr>
        <w:t xml:space="preserve"> </w:t>
      </w:r>
      <w:r w:rsidR="005E6F5C">
        <w:rPr>
          <w:b/>
          <w:color w:val="5B9BD5" w:themeColor="accent1"/>
          <w:sz w:val="28"/>
          <w:szCs w:val="28"/>
        </w:rPr>
        <w:t>6</w:t>
      </w:r>
      <w:r w:rsidRPr="00BC4048">
        <w:rPr>
          <w:b/>
          <w:color w:val="5B9BD5" w:themeColor="accent1"/>
          <w:sz w:val="28"/>
          <w:szCs w:val="28"/>
        </w:rPr>
        <w:t>.3</w:t>
      </w:r>
      <w:r>
        <w:rPr>
          <w:b/>
          <w:i/>
          <w:color w:val="5B9BD5" w:themeColor="accent1"/>
          <w:sz w:val="28"/>
          <w:szCs w:val="28"/>
        </w:rPr>
        <w:t xml:space="preserve"> </w:t>
      </w:r>
      <w:r w:rsidR="00C7087D" w:rsidRPr="00BC4048">
        <w:rPr>
          <w:b/>
          <w:color w:val="5B9BD5" w:themeColor="accent1"/>
          <w:sz w:val="28"/>
          <w:szCs w:val="28"/>
        </w:rPr>
        <w:t>The RReliefF processing</w:t>
      </w:r>
      <w:r w:rsidR="00C7087D" w:rsidRPr="00B07E06">
        <w:rPr>
          <w:b/>
          <w:i/>
          <w:color w:val="5B9BD5" w:themeColor="accent1"/>
          <w:sz w:val="28"/>
          <w:szCs w:val="28"/>
        </w:rPr>
        <w:t>:</w:t>
      </w:r>
    </w:p>
    <w:p w:rsidR="00C7087D" w:rsidRDefault="00C7087D" w:rsidP="00C7087D">
      <w:pPr>
        <w:pStyle w:val="bulletlist"/>
        <w:numPr>
          <w:ilvl w:val="0"/>
          <w:numId w:val="0"/>
        </w:numPr>
        <w:tabs>
          <w:tab w:val="left" w:pos="720"/>
        </w:tabs>
        <w:spacing w:line="480" w:lineRule="auto"/>
        <w:rPr>
          <w:sz w:val="24"/>
          <w:szCs w:val="24"/>
        </w:rPr>
      </w:pPr>
      <w:r>
        <w:rPr>
          <w:sz w:val="24"/>
          <w:szCs w:val="24"/>
        </w:rPr>
        <w:t>The R</w:t>
      </w:r>
      <w:r w:rsidRPr="00DD63C2">
        <w:rPr>
          <w:sz w:val="24"/>
          <w:szCs w:val="24"/>
        </w:rPr>
        <w:t>R</w:t>
      </w:r>
      <w:r>
        <w:rPr>
          <w:sz w:val="24"/>
          <w:szCs w:val="24"/>
        </w:rPr>
        <w:t>e</w:t>
      </w:r>
      <w:r w:rsidRPr="00DD63C2">
        <w:rPr>
          <w:sz w:val="24"/>
          <w:szCs w:val="24"/>
        </w:rPr>
        <w:t>lief</w:t>
      </w:r>
      <w:r>
        <w:rPr>
          <w:sz w:val="24"/>
          <w:szCs w:val="24"/>
        </w:rPr>
        <w:t>F</w:t>
      </w:r>
      <w:r w:rsidR="009673BB">
        <w:rPr>
          <w:sz w:val="24"/>
          <w:szCs w:val="24"/>
        </w:rPr>
        <w:t xml:space="preserve"> </w:t>
      </w:r>
      <w:r>
        <w:rPr>
          <w:sz w:val="24"/>
          <w:szCs w:val="24"/>
        </w:rPr>
        <w:t>processing</w:t>
      </w:r>
      <w:r w:rsidRPr="00DD63C2">
        <w:rPr>
          <w:sz w:val="24"/>
          <w:szCs w:val="24"/>
        </w:rPr>
        <w:t xml:space="preserve"> involves 2 inter connected steps [</w:t>
      </w:r>
      <w:r w:rsidR="00B06688">
        <w:rPr>
          <w:sz w:val="24"/>
          <w:szCs w:val="24"/>
        </w:rPr>
        <w:t>117</w:t>
      </w:r>
      <w:r w:rsidRPr="00DD63C2">
        <w:rPr>
          <w:sz w:val="24"/>
          <w:szCs w:val="24"/>
        </w:rPr>
        <w:t>]</w:t>
      </w:r>
      <w:r>
        <w:rPr>
          <w:sz w:val="24"/>
          <w:szCs w:val="24"/>
        </w:rPr>
        <w:t>; the r</w:t>
      </w:r>
      <w:r w:rsidRPr="00DD63C2">
        <w:rPr>
          <w:sz w:val="24"/>
          <w:szCs w:val="24"/>
        </w:rPr>
        <w:t>elevan</w:t>
      </w:r>
      <w:r>
        <w:rPr>
          <w:sz w:val="24"/>
          <w:szCs w:val="24"/>
        </w:rPr>
        <w:t>ce</w:t>
      </w:r>
      <w:r w:rsidRPr="00DD63C2">
        <w:rPr>
          <w:sz w:val="24"/>
          <w:szCs w:val="24"/>
        </w:rPr>
        <w:t xml:space="preserve"> analysis</w:t>
      </w:r>
      <w:r>
        <w:rPr>
          <w:sz w:val="24"/>
          <w:szCs w:val="24"/>
        </w:rPr>
        <w:t xml:space="preserve"> and the v</w:t>
      </w:r>
      <w:r w:rsidRPr="00DD63C2">
        <w:rPr>
          <w:sz w:val="24"/>
          <w:szCs w:val="24"/>
        </w:rPr>
        <w:t>ariance adjustment.</w:t>
      </w:r>
    </w:p>
    <w:p w:rsidR="00C7087D" w:rsidRPr="00786036" w:rsidRDefault="005E6F5C" w:rsidP="009673BB">
      <w:pPr>
        <w:pStyle w:val="Heading3"/>
        <w:numPr>
          <w:ilvl w:val="0"/>
          <w:numId w:val="0"/>
        </w:numPr>
        <w:rPr>
          <w:b/>
          <w:i w:val="0"/>
          <w:color w:val="5B9BD5" w:themeColor="accent1"/>
          <w:sz w:val="28"/>
          <w:szCs w:val="28"/>
        </w:rPr>
      </w:pPr>
      <w:bookmarkStart w:id="37" w:name="_Toc505600389"/>
      <w:r>
        <w:rPr>
          <w:b/>
          <w:i w:val="0"/>
          <w:color w:val="5B9BD5" w:themeColor="accent1"/>
          <w:sz w:val="28"/>
          <w:szCs w:val="28"/>
        </w:rPr>
        <w:t>6</w:t>
      </w:r>
      <w:r w:rsidR="009673BB" w:rsidRPr="00786036">
        <w:rPr>
          <w:b/>
          <w:i w:val="0"/>
          <w:color w:val="5B9BD5" w:themeColor="accent1"/>
          <w:sz w:val="28"/>
          <w:szCs w:val="28"/>
        </w:rPr>
        <w:t>.3.1</w:t>
      </w:r>
      <w:r w:rsidR="00C7087D" w:rsidRPr="00786036">
        <w:rPr>
          <w:b/>
          <w:i w:val="0"/>
          <w:color w:val="5B9BD5" w:themeColor="accent1"/>
          <w:sz w:val="28"/>
          <w:szCs w:val="28"/>
        </w:rPr>
        <w:t>The relevance analysis:</w:t>
      </w:r>
      <w:bookmarkEnd w:id="37"/>
    </w:p>
    <w:p w:rsidR="009673BB" w:rsidRPr="009673BB" w:rsidRDefault="009673BB" w:rsidP="009673BB">
      <w:pPr>
        <w:rPr>
          <w:lang w:val="en-US"/>
        </w:rPr>
      </w:pPr>
    </w:p>
    <w:p w:rsidR="00C7087D" w:rsidRDefault="00C7087D" w:rsidP="00C7087D">
      <w:pPr>
        <w:pStyle w:val="bulletlist"/>
        <w:numPr>
          <w:ilvl w:val="0"/>
          <w:numId w:val="0"/>
        </w:numPr>
        <w:tabs>
          <w:tab w:val="left" w:pos="720"/>
        </w:tabs>
        <w:spacing w:line="480" w:lineRule="auto"/>
        <w:rPr>
          <w:sz w:val="24"/>
          <w:szCs w:val="24"/>
        </w:rPr>
      </w:pPr>
      <w:r w:rsidRPr="00DD63C2">
        <w:rPr>
          <w:sz w:val="24"/>
          <w:szCs w:val="24"/>
        </w:rPr>
        <w:t xml:space="preserve">In </w:t>
      </w:r>
      <w:r>
        <w:rPr>
          <w:sz w:val="24"/>
          <w:szCs w:val="24"/>
        </w:rPr>
        <w:t xml:space="preserve">the </w:t>
      </w:r>
      <w:r w:rsidRPr="00DD63C2">
        <w:rPr>
          <w:sz w:val="24"/>
          <w:szCs w:val="24"/>
        </w:rPr>
        <w:t>relevan</w:t>
      </w:r>
      <w:r>
        <w:rPr>
          <w:sz w:val="24"/>
          <w:szCs w:val="24"/>
        </w:rPr>
        <w:t>ce</w:t>
      </w:r>
      <w:r w:rsidRPr="00DD63C2">
        <w:rPr>
          <w:sz w:val="24"/>
          <w:szCs w:val="24"/>
        </w:rPr>
        <w:t xml:space="preserve"> analysis, the weights of the features are calculated using the R</w:t>
      </w:r>
      <w:r>
        <w:rPr>
          <w:sz w:val="24"/>
          <w:szCs w:val="24"/>
        </w:rPr>
        <w:t>Re</w:t>
      </w:r>
      <w:r w:rsidRPr="00DD63C2">
        <w:rPr>
          <w:sz w:val="24"/>
          <w:szCs w:val="24"/>
        </w:rPr>
        <w:t>lief</w:t>
      </w:r>
      <w:r>
        <w:rPr>
          <w:sz w:val="24"/>
          <w:szCs w:val="24"/>
        </w:rPr>
        <w:t>F</w:t>
      </w:r>
      <w:r w:rsidRPr="00DD63C2">
        <w:rPr>
          <w:sz w:val="24"/>
          <w:szCs w:val="24"/>
        </w:rPr>
        <w:t xml:space="preserve"> feature weighting algorithm</w:t>
      </w:r>
      <w:r>
        <w:rPr>
          <w:sz w:val="24"/>
          <w:szCs w:val="24"/>
        </w:rPr>
        <w:t xml:space="preserve"> as illustrated in Pseudo</w:t>
      </w:r>
      <w:r w:rsidR="00FA1E64">
        <w:rPr>
          <w:sz w:val="24"/>
          <w:szCs w:val="24"/>
        </w:rPr>
        <w:t xml:space="preserve"> </w:t>
      </w:r>
      <w:r>
        <w:rPr>
          <w:sz w:val="24"/>
          <w:szCs w:val="24"/>
        </w:rPr>
        <w:t xml:space="preserve">code 2, for a weight vector </w:t>
      </w:r>
      <w:r w:rsidR="00964277" w:rsidRPr="00B866D6">
        <w:rPr>
          <w:i/>
          <w:sz w:val="24"/>
          <w:szCs w:val="24"/>
        </w:rPr>
        <w:t>W</w:t>
      </w:r>
      <w:r w:rsidR="00964277">
        <w:rPr>
          <w:sz w:val="24"/>
          <w:szCs w:val="24"/>
        </w:rPr>
        <w:t>,</w:t>
      </w:r>
      <w:r w:rsidR="00964277" w:rsidRPr="00DF4C01">
        <w:rPr>
          <w:i/>
          <w:sz w:val="24"/>
          <w:szCs w:val="24"/>
        </w:rPr>
        <w:t xml:space="preserve"> W</w:t>
      </w:r>
      <w:r w:rsidRPr="00DD63C2">
        <w:rPr>
          <w:sz w:val="24"/>
          <w:szCs w:val="24"/>
        </w:rPr>
        <w:t>=</w:t>
      </w:r>
      <w:r w:rsidR="00FA1E64">
        <w:rPr>
          <w:sz w:val="24"/>
          <w:szCs w:val="24"/>
        </w:rPr>
        <w:t xml:space="preserve"> </w:t>
      </w:r>
      <w:r w:rsidRPr="00DD63C2">
        <w:rPr>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sz w:val="24"/>
                <w:szCs w:val="24"/>
              </w:rPr>
              <m:t>1</m:t>
            </m:r>
          </m:sub>
        </m:sSub>
      </m:oMath>
      <w:r w:rsidRPr="00DD63C2">
        <w:rPr>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sz w:val="24"/>
                <w:szCs w:val="24"/>
              </w:rPr>
              <m:t>2</m:t>
            </m:r>
          </m:sub>
        </m:sSub>
      </m:oMath>
      <w:r w:rsidRPr="00DD63C2">
        <w:rPr>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t</m:t>
            </m:r>
          </m:sub>
        </m:sSub>
      </m:oMath>
      <w:r w:rsidRPr="00DD63C2">
        <w:rPr>
          <w:sz w:val="24"/>
          <w:szCs w:val="24"/>
        </w:rPr>
        <w:t>]</w:t>
      </w:r>
      <w:r>
        <w:rPr>
          <w:sz w:val="24"/>
          <w:szCs w:val="24"/>
        </w:rPr>
        <w:t>, with</w:t>
      </w:r>
      <w:r w:rsidR="00FA1E64">
        <w:rPr>
          <w:sz w:val="24"/>
          <w:szCs w:val="24"/>
        </w:rPr>
        <w:t xml:space="preserve"> </w:t>
      </w:r>
      <w:r w:rsidRPr="00DF4C01">
        <w:rPr>
          <w:i/>
          <w:sz w:val="24"/>
          <w:szCs w:val="24"/>
        </w:rPr>
        <w:t>t</w:t>
      </w:r>
      <w:r w:rsidRPr="00DD63C2">
        <w:rPr>
          <w:sz w:val="24"/>
          <w:szCs w:val="24"/>
        </w:rPr>
        <w:t xml:space="preserve"> variables in the original </w:t>
      </w:r>
      <w:r>
        <w:rPr>
          <w:sz w:val="24"/>
          <w:szCs w:val="24"/>
        </w:rPr>
        <w:t xml:space="preserve">space. </w:t>
      </w:r>
      <w:r w:rsidRPr="00DD63C2">
        <w:rPr>
          <w:sz w:val="24"/>
          <w:szCs w:val="24"/>
        </w:rPr>
        <w:t>As the weights refer to the level of relevanc</w:t>
      </w:r>
      <w:r>
        <w:rPr>
          <w:sz w:val="24"/>
          <w:szCs w:val="24"/>
        </w:rPr>
        <w:t>e</w:t>
      </w:r>
      <w:r w:rsidRPr="00DD63C2">
        <w:rPr>
          <w:sz w:val="24"/>
          <w:szCs w:val="24"/>
        </w:rPr>
        <w:t xml:space="preserve">, the feature with the highest weight is </w:t>
      </w:r>
      <w:r>
        <w:rPr>
          <w:sz w:val="24"/>
          <w:szCs w:val="24"/>
        </w:rPr>
        <w:t xml:space="preserve">considered as </w:t>
      </w:r>
      <w:r w:rsidRPr="00DD63C2">
        <w:rPr>
          <w:sz w:val="24"/>
          <w:szCs w:val="24"/>
        </w:rPr>
        <w:t xml:space="preserve">the most relevant feature. The features with the weight greater than </w:t>
      </w:r>
      <w:r>
        <w:rPr>
          <w:sz w:val="24"/>
          <w:szCs w:val="24"/>
        </w:rPr>
        <w:t xml:space="preserve">the defined </w:t>
      </w:r>
      <w:r w:rsidRPr="00DD63C2">
        <w:rPr>
          <w:sz w:val="24"/>
          <w:szCs w:val="24"/>
        </w:rPr>
        <w:t xml:space="preserve">threshold are subject to the second step. </w:t>
      </w:r>
      <w:r w:rsidR="004321FF" w:rsidRPr="00DD63C2">
        <w:rPr>
          <w:sz w:val="24"/>
          <w:szCs w:val="24"/>
        </w:rPr>
        <w:t>So,</w:t>
      </w:r>
      <w:r w:rsidRPr="00DD63C2">
        <w:rPr>
          <w:sz w:val="24"/>
          <w:szCs w:val="24"/>
        </w:rPr>
        <w:t xml:space="preserve"> the weight vector changes as shown below:</w:t>
      </w:r>
    </w:p>
    <w:p w:rsidR="00C7087D" w:rsidRPr="00E00F5D" w:rsidRDefault="009B7596" w:rsidP="00C7087D">
      <w:pPr>
        <w:pStyle w:val="bulletlist"/>
        <w:numPr>
          <w:ilvl w:val="0"/>
          <w:numId w:val="0"/>
        </w:numPr>
        <w:tabs>
          <w:tab w:val="left" w:pos="720"/>
        </w:tabs>
        <w:spacing w:line="480" w:lineRule="auto"/>
        <w:jc w:val="left"/>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i</m:t>
            </m:r>
          </m:sub>
        </m:sSub>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 xml:space="preserve"> w</m:t>
                    </m:r>
                  </m:e>
                  <m:sub>
                    <m:r>
                      <m:rPr>
                        <m:sty m:val="p"/>
                      </m:rPr>
                      <w:rPr>
                        <w:rFonts w:ascii="Cambria Math" w:hAnsi="Cambria Math"/>
                        <w:sz w:val="24"/>
                        <w:szCs w:val="24"/>
                      </w:rPr>
                      <m:t>i</m:t>
                    </m:r>
                  </m:sub>
                </m:sSub>
                <m:r>
                  <w:rPr>
                    <w:rFonts w:ascii="Cambria Math" w:hAnsi="Cambria Math"/>
                    <w:sz w:val="24"/>
                    <w:szCs w:val="24"/>
                  </w:rPr>
                  <m:t>,  &amp;</m:t>
                </m:r>
                <m:sSub>
                  <m:sSubPr>
                    <m:ctrlPr>
                      <w:rPr>
                        <w:rFonts w:ascii="Cambria Math" w:hAnsi="Cambria Math"/>
                        <w:i/>
                        <w:sz w:val="24"/>
                        <w:szCs w:val="24"/>
                      </w:rPr>
                    </m:ctrlPr>
                  </m:sSubPr>
                  <m:e>
                    <m:r>
                      <w:rPr>
                        <w:rFonts w:ascii="Cambria Math" w:hAnsi="Cambria Math"/>
                        <w:sz w:val="24"/>
                        <w:szCs w:val="24"/>
                      </w:rPr>
                      <m:t xml:space="preserve"> w</m:t>
                    </m:r>
                  </m:e>
                  <m:sub>
                    <m:r>
                      <m:rPr>
                        <m:sty m:val="p"/>
                      </m:rPr>
                      <w:rPr>
                        <w:rFonts w:ascii="Cambria Math"/>
                        <w:sz w:val="24"/>
                        <w:szCs w:val="24"/>
                      </w:rPr>
                      <m:t>i</m:t>
                    </m:r>
                  </m:sub>
                </m:sSub>
                <m:r>
                  <w:rPr>
                    <w:rFonts w:ascii="Cambria Math" w:hAnsi="Cambria Math"/>
                    <w:sz w:val="24"/>
                    <w:szCs w:val="24"/>
                  </w:rPr>
                  <m:t>&gt;Th</m:t>
                </m:r>
              </m:e>
              <m:e>
                <m:r>
                  <w:rPr>
                    <w:rFonts w:ascii="Cambria Math" w:hAnsi="Cambria Math"/>
                    <w:sz w:val="24"/>
                    <w:szCs w:val="24"/>
                  </w:rPr>
                  <m:t>0,  &amp;</m:t>
                </m:r>
                <m:sSub>
                  <m:sSubPr>
                    <m:ctrlPr>
                      <w:rPr>
                        <w:rFonts w:ascii="Cambria Math" w:hAnsi="Cambria Math"/>
                        <w:i/>
                        <w:sz w:val="24"/>
                        <w:szCs w:val="24"/>
                      </w:rPr>
                    </m:ctrlPr>
                  </m:sSubPr>
                  <m:e>
                    <m:r>
                      <w:rPr>
                        <w:rFonts w:ascii="Cambria Math" w:hAnsi="Cambria Math"/>
                        <w:sz w:val="24"/>
                        <w:szCs w:val="24"/>
                      </w:rPr>
                      <m:t xml:space="preserve"> w</m:t>
                    </m:r>
                  </m:e>
                  <m:sub>
                    <m:r>
                      <m:rPr>
                        <m:sty m:val="p"/>
                      </m:rPr>
                      <w:rPr>
                        <w:rFonts w:ascii="Cambria Math" w:hAnsi="Cambria Math"/>
                        <w:sz w:val="24"/>
                        <w:szCs w:val="24"/>
                      </w:rPr>
                      <m:t>i</m:t>
                    </m:r>
                  </m:sub>
                </m:sSub>
                <m:r>
                  <w:rPr>
                    <w:rFonts w:ascii="Cambria Math" w:hAnsi="Cambria Math"/>
                    <w:sz w:val="24"/>
                    <w:szCs w:val="24"/>
                  </w:rPr>
                  <m:t>≤Th</m:t>
                </m:r>
              </m:e>
            </m:eqArr>
          </m:e>
        </m:d>
      </m:oMath>
      <w:r w:rsidR="00C7087D" w:rsidRPr="00E00F5D">
        <w:rPr>
          <w:rFonts w:ascii="Cambria Math" w:hAnsi="Cambria Math"/>
          <w:sz w:val="24"/>
          <w:szCs w:val="24"/>
        </w:rPr>
        <w:t xml:space="preserve">        </w:t>
      </w:r>
      <w:r w:rsidR="00A17358">
        <w:rPr>
          <w:rFonts w:ascii="Cambria Math" w:hAnsi="Cambria Math"/>
          <w:sz w:val="24"/>
          <w:szCs w:val="24"/>
        </w:rPr>
        <w:t xml:space="preserve">                                                                                                              </w:t>
      </w:r>
      <w:r w:rsidR="00C7087D" w:rsidRPr="00E00F5D">
        <w:rPr>
          <w:rFonts w:ascii="Cambria Math" w:hAnsi="Cambria Math"/>
          <w:sz w:val="24"/>
          <w:szCs w:val="24"/>
        </w:rPr>
        <w:t>(</w:t>
      </w:r>
      <w:r w:rsidR="00242D03">
        <w:rPr>
          <w:rFonts w:ascii="Cambria Math" w:hAnsi="Cambria Math"/>
          <w:sz w:val="24"/>
          <w:szCs w:val="24"/>
        </w:rPr>
        <w:t>6.</w:t>
      </w:r>
      <w:r w:rsidR="00C7087D" w:rsidRPr="00E00F5D">
        <w:rPr>
          <w:rFonts w:ascii="Cambria Math" w:hAnsi="Cambria Math"/>
          <w:sz w:val="24"/>
          <w:szCs w:val="24"/>
        </w:rPr>
        <w:t>9)</w:t>
      </w:r>
    </w:p>
    <w:p w:rsidR="00995EF5" w:rsidRDefault="00C7087D" w:rsidP="00995EF5">
      <w:pPr>
        <w:pStyle w:val="bulletlist"/>
        <w:numPr>
          <w:ilvl w:val="0"/>
          <w:numId w:val="0"/>
        </w:numPr>
        <w:tabs>
          <w:tab w:val="left" w:pos="720"/>
        </w:tabs>
        <w:spacing w:line="480" w:lineRule="auto"/>
        <w:rPr>
          <w:sz w:val="24"/>
          <w:szCs w:val="24"/>
        </w:rPr>
      </w:pPr>
      <w:r>
        <w:rPr>
          <w:sz w:val="24"/>
          <w:szCs w:val="24"/>
        </w:rPr>
        <w:t>w</w:t>
      </w:r>
      <w:r w:rsidRPr="00DD63C2">
        <w:rPr>
          <w:sz w:val="24"/>
          <w:szCs w:val="24"/>
        </w:rPr>
        <w:t>here</w:t>
      </w:r>
      <w:r w:rsidR="00FA1E64">
        <w:rPr>
          <w:sz w:val="24"/>
          <w:szCs w:val="24"/>
        </w:rPr>
        <w:t xml:space="preserve"> </w:t>
      </w:r>
      <w:r w:rsidRPr="00DF4C01">
        <w:rPr>
          <w:i/>
          <w:sz w:val="24"/>
          <w:szCs w:val="24"/>
        </w:rPr>
        <w:t>T</w:t>
      </w:r>
      <w:r>
        <w:rPr>
          <w:i/>
          <w:sz w:val="24"/>
          <w:szCs w:val="24"/>
        </w:rPr>
        <w:t>h</w:t>
      </w:r>
      <w:r w:rsidRPr="00DD63C2">
        <w:rPr>
          <w:sz w:val="24"/>
          <w:szCs w:val="24"/>
        </w:rPr>
        <w:t xml:space="preserve"> is the threshold defined by the user. </w:t>
      </w:r>
      <w:r>
        <w:rPr>
          <w:sz w:val="24"/>
          <w:szCs w:val="24"/>
        </w:rPr>
        <w:t xml:space="preserve">The threshold </w:t>
      </w:r>
      <w:r w:rsidRPr="00DF4C01">
        <w:rPr>
          <w:i/>
          <w:sz w:val="24"/>
          <w:szCs w:val="24"/>
        </w:rPr>
        <w:t>T</w:t>
      </w:r>
      <w:r>
        <w:rPr>
          <w:i/>
          <w:sz w:val="24"/>
          <w:szCs w:val="24"/>
        </w:rPr>
        <w:t>h</w:t>
      </w:r>
      <w:r>
        <w:rPr>
          <w:sz w:val="24"/>
          <w:szCs w:val="24"/>
        </w:rPr>
        <w:t xml:space="preserve"> should be positive (0 &lt;</w:t>
      </w:r>
      <w:r w:rsidR="00FA1E64">
        <w:rPr>
          <w:sz w:val="24"/>
          <w:szCs w:val="24"/>
        </w:rPr>
        <w:t xml:space="preserve"> </w:t>
      </w:r>
      <w:r w:rsidRPr="00DF4C01">
        <w:rPr>
          <w:i/>
          <w:sz w:val="24"/>
          <w:szCs w:val="24"/>
        </w:rPr>
        <w:t>T</w:t>
      </w:r>
      <w:r>
        <w:rPr>
          <w:i/>
          <w:sz w:val="24"/>
          <w:szCs w:val="24"/>
        </w:rPr>
        <w:t>h</w:t>
      </w:r>
      <w:r w:rsidR="00FA1E64">
        <w:rPr>
          <w:i/>
          <w:sz w:val="24"/>
          <w:szCs w:val="24"/>
        </w:rPr>
        <w:t xml:space="preserve"> </w:t>
      </w:r>
      <w:r>
        <w:rPr>
          <w:sz w:val="24"/>
          <w:szCs w:val="24"/>
        </w:rPr>
        <w:t>&lt;</w:t>
      </w:r>
      <w:r w:rsidR="00FA1E64">
        <w:rPr>
          <w:sz w:val="24"/>
          <w:szCs w:val="24"/>
        </w:rPr>
        <w:t xml:space="preserve"> </w:t>
      </w:r>
      <w:r w:rsidRPr="00DF4C01">
        <w:rPr>
          <w:i/>
          <w:sz w:val="24"/>
          <w:szCs w:val="24"/>
        </w:rPr>
        <w:t>w</w:t>
      </w:r>
      <w:r w:rsidRPr="003C6F21">
        <w:rPr>
          <w:sz w:val="24"/>
          <w:szCs w:val="24"/>
          <w:vertAlign w:val="subscript"/>
        </w:rPr>
        <w:t>max</w:t>
      </w:r>
      <w:r>
        <w:rPr>
          <w:sz w:val="24"/>
          <w:szCs w:val="24"/>
        </w:rPr>
        <w:t>) to eliminate the irrelevant features, whose we</w:t>
      </w:r>
      <w:r w:rsidRPr="00DD63C2">
        <w:rPr>
          <w:sz w:val="24"/>
          <w:szCs w:val="24"/>
        </w:rPr>
        <w:t>i</w:t>
      </w:r>
      <w:r>
        <w:rPr>
          <w:sz w:val="24"/>
          <w:szCs w:val="24"/>
        </w:rPr>
        <w:t>ghts are e</w:t>
      </w:r>
      <w:r w:rsidRPr="00DD63C2">
        <w:rPr>
          <w:sz w:val="24"/>
          <w:szCs w:val="24"/>
        </w:rPr>
        <w:t>i</w:t>
      </w:r>
      <w:r>
        <w:rPr>
          <w:sz w:val="24"/>
          <w:szCs w:val="24"/>
        </w:rPr>
        <w:t>ther negat</w:t>
      </w:r>
      <w:r w:rsidRPr="00DD63C2">
        <w:rPr>
          <w:sz w:val="24"/>
          <w:szCs w:val="24"/>
        </w:rPr>
        <w:t>i</w:t>
      </w:r>
      <w:r>
        <w:rPr>
          <w:sz w:val="24"/>
          <w:szCs w:val="24"/>
        </w:rPr>
        <w:t xml:space="preserve">ve or close to zero. In this work the threshold </w:t>
      </w:r>
      <w:r w:rsidRPr="00DF4C01">
        <w:rPr>
          <w:i/>
          <w:sz w:val="24"/>
          <w:szCs w:val="24"/>
        </w:rPr>
        <w:t>T</w:t>
      </w:r>
      <w:r>
        <w:rPr>
          <w:i/>
          <w:sz w:val="24"/>
          <w:szCs w:val="24"/>
        </w:rPr>
        <w:t>h</w:t>
      </w:r>
      <w:r>
        <w:rPr>
          <w:sz w:val="24"/>
          <w:szCs w:val="24"/>
        </w:rPr>
        <w:t xml:space="preserve"> is selected to be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max</m:t>
            </m:r>
          </m:sub>
        </m:sSub>
        <m:r>
          <w:rPr>
            <w:rFonts w:ascii="Cambria Math" w:hAnsi="Cambria Math"/>
            <w:sz w:val="24"/>
            <w:szCs w:val="24"/>
          </w:rPr>
          <m:t>/2 ;</m:t>
        </m:r>
      </m:oMath>
      <w:r>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max</m:t>
            </m:r>
          </m:sub>
        </m:sSub>
      </m:oMath>
      <w:r w:rsidRPr="00671607">
        <w:rPr>
          <w:sz w:val="24"/>
          <w:szCs w:val="24"/>
        </w:rPr>
        <w:t>i</w:t>
      </w:r>
      <w:r>
        <w:rPr>
          <w:sz w:val="24"/>
          <w:szCs w:val="24"/>
        </w:rPr>
        <w:t>s the hi</w:t>
      </w:r>
      <w:r w:rsidRPr="00671607">
        <w:rPr>
          <w:sz w:val="24"/>
          <w:szCs w:val="24"/>
        </w:rPr>
        <w:t>g</w:t>
      </w:r>
      <w:r>
        <w:rPr>
          <w:sz w:val="24"/>
          <w:szCs w:val="24"/>
        </w:rPr>
        <w:t>hest we</w:t>
      </w:r>
      <w:r w:rsidRPr="00671607">
        <w:rPr>
          <w:sz w:val="24"/>
          <w:szCs w:val="24"/>
        </w:rPr>
        <w:t>i</w:t>
      </w:r>
      <w:r>
        <w:rPr>
          <w:sz w:val="24"/>
          <w:szCs w:val="24"/>
        </w:rPr>
        <w:t xml:space="preserve">ght </w:t>
      </w:r>
      <w:r w:rsidRPr="00671607">
        <w:rPr>
          <w:sz w:val="24"/>
          <w:szCs w:val="24"/>
        </w:rPr>
        <w:t>i</w:t>
      </w:r>
      <w:r>
        <w:rPr>
          <w:sz w:val="24"/>
          <w:szCs w:val="24"/>
        </w:rPr>
        <w:t>n the we</w:t>
      </w:r>
      <w:r w:rsidRPr="00671607">
        <w:rPr>
          <w:sz w:val="24"/>
          <w:szCs w:val="24"/>
        </w:rPr>
        <w:t>i</w:t>
      </w:r>
      <w:r>
        <w:rPr>
          <w:sz w:val="24"/>
          <w:szCs w:val="24"/>
        </w:rPr>
        <w:t>ght vector calculated by the RRel</w:t>
      </w:r>
      <w:r w:rsidRPr="00671607">
        <w:rPr>
          <w:sz w:val="24"/>
          <w:szCs w:val="24"/>
        </w:rPr>
        <w:t>i</w:t>
      </w:r>
      <w:r>
        <w:rPr>
          <w:sz w:val="24"/>
          <w:szCs w:val="24"/>
        </w:rPr>
        <w:t>efF feature we</w:t>
      </w:r>
      <w:r w:rsidRPr="00671607">
        <w:rPr>
          <w:sz w:val="24"/>
          <w:szCs w:val="24"/>
        </w:rPr>
        <w:t>i</w:t>
      </w:r>
      <w:r>
        <w:rPr>
          <w:sz w:val="24"/>
          <w:szCs w:val="24"/>
        </w:rPr>
        <w:t>ght</w:t>
      </w:r>
      <w:r w:rsidRPr="00671607">
        <w:rPr>
          <w:sz w:val="24"/>
          <w:szCs w:val="24"/>
        </w:rPr>
        <w:t>i</w:t>
      </w:r>
      <w:r>
        <w:rPr>
          <w:sz w:val="24"/>
          <w:szCs w:val="24"/>
        </w:rPr>
        <w:t>ng algor</w:t>
      </w:r>
      <w:r w:rsidRPr="00671607">
        <w:rPr>
          <w:sz w:val="24"/>
          <w:szCs w:val="24"/>
        </w:rPr>
        <w:t>i</w:t>
      </w:r>
      <w:r>
        <w:rPr>
          <w:sz w:val="24"/>
          <w:szCs w:val="24"/>
        </w:rPr>
        <w:t xml:space="preserve">thm. </w:t>
      </w:r>
      <w:r w:rsidRPr="00DD63C2">
        <w:rPr>
          <w:sz w:val="24"/>
          <w:szCs w:val="24"/>
        </w:rPr>
        <w:t xml:space="preserve">After removing all the irrelevant features, the relevant features with the weights greater than </w:t>
      </w:r>
      <w:r>
        <w:rPr>
          <w:sz w:val="24"/>
          <w:szCs w:val="24"/>
        </w:rPr>
        <w:t xml:space="preserve">the </w:t>
      </w:r>
      <w:r w:rsidRPr="00DD63C2">
        <w:rPr>
          <w:sz w:val="24"/>
          <w:szCs w:val="24"/>
        </w:rPr>
        <w:t xml:space="preserve">threshold </w:t>
      </w:r>
      <w:r>
        <w:rPr>
          <w:sz w:val="24"/>
          <w:szCs w:val="24"/>
        </w:rPr>
        <w:t>(</w:t>
      </w:r>
      <w:r w:rsidRPr="00B866D6">
        <w:rPr>
          <w:i/>
          <w:sz w:val="24"/>
          <w:szCs w:val="24"/>
        </w:rPr>
        <w:t>T</w:t>
      </w:r>
      <w:r>
        <w:rPr>
          <w:i/>
          <w:sz w:val="24"/>
          <w:szCs w:val="24"/>
        </w:rPr>
        <w:t>h</w:t>
      </w:r>
      <w:r>
        <w:rPr>
          <w:sz w:val="24"/>
          <w:szCs w:val="24"/>
        </w:rPr>
        <w:t>)</w:t>
      </w:r>
      <w:r w:rsidRPr="00DD63C2">
        <w:rPr>
          <w:sz w:val="24"/>
          <w:szCs w:val="24"/>
        </w:rPr>
        <w:t xml:space="preserve"> are subject to the variance adjustment step.</w:t>
      </w:r>
    </w:p>
    <w:p w:rsidR="00C7087D" w:rsidRDefault="005E6F5C" w:rsidP="00FA1E64">
      <w:pPr>
        <w:pStyle w:val="Heading3"/>
        <w:numPr>
          <w:ilvl w:val="0"/>
          <w:numId w:val="0"/>
        </w:numPr>
        <w:rPr>
          <w:b/>
          <w:i w:val="0"/>
          <w:color w:val="5B9BD5" w:themeColor="accent1"/>
          <w:sz w:val="28"/>
          <w:szCs w:val="28"/>
        </w:rPr>
      </w:pPr>
      <w:bookmarkStart w:id="38" w:name="_Toc505600390"/>
      <w:r>
        <w:rPr>
          <w:b/>
          <w:i w:val="0"/>
          <w:color w:val="5B9BD5" w:themeColor="accent1"/>
          <w:sz w:val="28"/>
          <w:szCs w:val="28"/>
        </w:rPr>
        <w:t>6</w:t>
      </w:r>
      <w:r w:rsidR="00995EF5" w:rsidRPr="00FA1E64">
        <w:rPr>
          <w:b/>
          <w:i w:val="0"/>
          <w:color w:val="5B9BD5" w:themeColor="accent1"/>
          <w:sz w:val="28"/>
          <w:szCs w:val="28"/>
        </w:rPr>
        <w:t xml:space="preserve">.3.2 </w:t>
      </w:r>
      <w:r w:rsidR="00C7087D" w:rsidRPr="00FA1E64">
        <w:rPr>
          <w:b/>
          <w:i w:val="0"/>
          <w:color w:val="5B9BD5" w:themeColor="accent1"/>
          <w:sz w:val="28"/>
          <w:szCs w:val="28"/>
        </w:rPr>
        <w:t>The variance adjustment:</w:t>
      </w:r>
      <w:bookmarkEnd w:id="38"/>
    </w:p>
    <w:p w:rsidR="00FA1E64" w:rsidRPr="00FA1E64" w:rsidRDefault="00FA1E64" w:rsidP="00FA1E64">
      <w:pPr>
        <w:rPr>
          <w:lang w:val="en-US"/>
        </w:rPr>
      </w:pPr>
    </w:p>
    <w:p w:rsidR="00C7087D" w:rsidRDefault="00C7087D" w:rsidP="00C7087D">
      <w:pPr>
        <w:pStyle w:val="bulletlist"/>
        <w:numPr>
          <w:ilvl w:val="0"/>
          <w:numId w:val="0"/>
        </w:numPr>
        <w:tabs>
          <w:tab w:val="left" w:pos="720"/>
        </w:tabs>
        <w:spacing w:line="480" w:lineRule="auto"/>
        <w:rPr>
          <w:sz w:val="24"/>
          <w:szCs w:val="24"/>
        </w:rPr>
      </w:pPr>
      <w:r>
        <w:rPr>
          <w:sz w:val="24"/>
          <w:szCs w:val="24"/>
        </w:rPr>
        <w:t xml:space="preserve">In the variance adjustment step, the weight vector computed from the relevance analysis is used and </w:t>
      </w:r>
      <w:r w:rsidRPr="00DD63C2">
        <w:rPr>
          <w:sz w:val="24"/>
          <w:szCs w:val="24"/>
        </w:rPr>
        <w:t xml:space="preserve">the variances of the features are changed in such a way that </w:t>
      </w:r>
      <w:r>
        <w:rPr>
          <w:sz w:val="24"/>
          <w:szCs w:val="24"/>
        </w:rPr>
        <w:t xml:space="preserve">the </w:t>
      </w:r>
      <w:r w:rsidRPr="00DD63C2">
        <w:rPr>
          <w:sz w:val="24"/>
          <w:szCs w:val="24"/>
        </w:rPr>
        <w:t xml:space="preserve">most </w:t>
      </w:r>
      <w:r>
        <w:rPr>
          <w:sz w:val="24"/>
          <w:szCs w:val="24"/>
        </w:rPr>
        <w:t xml:space="preserve">relevant </w:t>
      </w:r>
      <w:r w:rsidRPr="00DD63C2">
        <w:rPr>
          <w:sz w:val="24"/>
          <w:szCs w:val="24"/>
        </w:rPr>
        <w:t xml:space="preserve">feature </w:t>
      </w:r>
      <w:r w:rsidRPr="00DD63C2">
        <w:rPr>
          <w:sz w:val="24"/>
          <w:szCs w:val="24"/>
        </w:rPr>
        <w:lastRenderedPageBreak/>
        <w:t xml:space="preserve">becomes the most important feature for </w:t>
      </w:r>
      <w:r>
        <w:rPr>
          <w:sz w:val="24"/>
          <w:szCs w:val="24"/>
        </w:rPr>
        <w:t>PLS a</w:t>
      </w:r>
      <w:r w:rsidRPr="00DD63C2">
        <w:rPr>
          <w:sz w:val="24"/>
          <w:szCs w:val="24"/>
        </w:rPr>
        <w:t>nalysis</w:t>
      </w:r>
      <w:r>
        <w:rPr>
          <w:sz w:val="24"/>
          <w:szCs w:val="24"/>
        </w:rPr>
        <w:t xml:space="preserve">. </w:t>
      </w:r>
      <w:r w:rsidRPr="00DD63C2">
        <w:rPr>
          <w:sz w:val="24"/>
          <w:szCs w:val="24"/>
        </w:rPr>
        <w:t>The adjusted or the new variance of i</w:t>
      </w:r>
      <w:r w:rsidRPr="00A86F47">
        <w:rPr>
          <w:sz w:val="24"/>
          <w:szCs w:val="24"/>
          <w:vertAlign w:val="superscript"/>
        </w:rPr>
        <w:t>th</w:t>
      </w:r>
      <w:r w:rsidRPr="00DD63C2">
        <w:rPr>
          <w:sz w:val="24"/>
          <w:szCs w:val="24"/>
        </w:rPr>
        <w:t xml:space="preserve"> feature is computed as shown in equation</w:t>
      </w:r>
      <w:r>
        <w:rPr>
          <w:sz w:val="24"/>
          <w:szCs w:val="24"/>
        </w:rPr>
        <w:t xml:space="preserve"> </w:t>
      </w:r>
      <w:r w:rsidR="00936187">
        <w:rPr>
          <w:sz w:val="24"/>
          <w:szCs w:val="24"/>
        </w:rPr>
        <w:t>6.</w:t>
      </w:r>
      <w:r>
        <w:rPr>
          <w:sz w:val="24"/>
          <w:szCs w:val="24"/>
        </w:rPr>
        <w:t>10.</w:t>
      </w:r>
    </w:p>
    <w:p w:rsidR="00C7087D" w:rsidRPr="003C5E45" w:rsidRDefault="009B7596" w:rsidP="00C7087D">
      <w:pPr>
        <w:pStyle w:val="bulletlist"/>
        <w:numPr>
          <w:ilvl w:val="0"/>
          <w:numId w:val="0"/>
        </w:numPr>
        <w:tabs>
          <w:tab w:val="left" w:pos="720"/>
        </w:tabs>
        <w:spacing w:line="480" w:lineRule="auto"/>
        <w:jc w:val="left"/>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new</m:t>
            </m:r>
            <m:r>
              <m:rPr>
                <m:sty m:val="p"/>
              </m:rPr>
              <w:rPr>
                <w:rFonts w:ascii="Cambria Math" w:hAnsi="Cambria Math"/>
                <w:sz w:val="24"/>
                <w:szCs w:val="24"/>
              </w:rPr>
              <m:t xml:space="preserve">i </m:t>
            </m:r>
          </m:sub>
        </m:sSub>
      </m:oMath>
      <w:r w:rsidR="00C7087D" w:rsidRPr="003C5E45">
        <w:rPr>
          <w:rFonts w:ascii="Cambria Math" w:hAnsi="Cambria Math"/>
          <w:sz w:val="24"/>
          <w:szCs w:val="24"/>
        </w:rPr>
        <w:t xml:space="preserve">= </w:t>
      </w:r>
      <w:r w:rsidR="00C7087D" w:rsidRPr="00B866D6">
        <w:rPr>
          <w:rFonts w:ascii="Cambria Math" w:hAnsi="Cambria Math" w:hint="eastAsia"/>
          <w:i/>
          <w:sz w:val="24"/>
          <w:szCs w:val="24"/>
        </w:rPr>
        <w:t>r</w:t>
      </w:r>
      <w:r w:rsidR="00C7087D" w:rsidRPr="003C5E45">
        <w:rPr>
          <w:rFonts w:ascii="Cambria Math" w:hAnsi="Cambria Math"/>
          <w:sz w:val="24"/>
          <w:szCs w:val="24"/>
        </w:rPr>
        <w:t xml:space="preserve"> -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k(r)</m:t>
            </m:r>
          </m:sub>
        </m:sSub>
      </m:oMath>
      <w:r w:rsidR="00C7087D" w:rsidRPr="003C5E45">
        <w:rPr>
          <w:rFonts w:ascii="Cambria Math" w:hAnsi="Cambria Math"/>
          <w:sz w:val="24"/>
          <w:szCs w:val="24"/>
        </w:rPr>
        <w:t>-</w:t>
      </w:r>
      <m:oMath>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i</m:t>
            </m:r>
          </m:sub>
        </m:sSub>
      </m:oMath>
      <w:r w:rsidR="00C7087D" w:rsidRPr="003C5E45">
        <w:rPr>
          <w:rFonts w:ascii="Cambria Math" w:hAnsi="Cambria Math"/>
          <w:sz w:val="24"/>
          <w:szCs w:val="24"/>
        </w:rPr>
        <w:t>) (</w:t>
      </w:r>
      <w:r w:rsidR="00C7087D" w:rsidRPr="005E4A2D">
        <w:rPr>
          <w:rFonts w:ascii="Cambria Math" w:hAnsi="Cambria Math"/>
          <w:i/>
          <w:sz w:val="24"/>
          <w:szCs w:val="24"/>
        </w:rPr>
        <w:t>r</w:t>
      </w:r>
      <w:r w:rsidR="00C7087D" w:rsidRPr="003C5E45">
        <w:rPr>
          <w:rFonts w:ascii="Cambria Math" w:hAnsi="Cambria Math"/>
          <w:sz w:val="24"/>
          <w:szCs w:val="24"/>
        </w:rPr>
        <w:t>-</w:t>
      </w:r>
      <w:r w:rsidR="00C7087D">
        <w:rPr>
          <w:rFonts w:ascii="Cambria Math" w:hAnsi="Cambria Math"/>
          <w:i/>
          <w:sz w:val="24"/>
          <w:szCs w:val="24"/>
        </w:rPr>
        <w:t xml:space="preserve">z </w:t>
      </w:r>
      <w:r w:rsidR="00C7087D" w:rsidRPr="003C5E45">
        <w:rPr>
          <w:rFonts w:ascii="Cambria Math" w:hAnsi="Cambria Math"/>
          <w:sz w:val="24"/>
          <w:szCs w:val="24"/>
        </w:rPr>
        <w:t>(</w:t>
      </w:r>
      <w:r w:rsidR="00C7087D" w:rsidRPr="005E4A2D">
        <w:rPr>
          <w:rFonts w:ascii="Cambria Math" w:hAnsi="Cambria Math"/>
          <w:i/>
          <w:sz w:val="24"/>
          <w:szCs w:val="24"/>
        </w:rPr>
        <w:t>i</w:t>
      </w:r>
      <w:r w:rsidR="00C7087D" w:rsidRPr="003C5E45">
        <w:rPr>
          <w:rFonts w:ascii="Cambria Math" w:hAnsi="Cambria Math"/>
          <w:sz w:val="24"/>
          <w:szCs w:val="24"/>
        </w:rPr>
        <w:t xml:space="preserve">))                      </w:t>
      </w:r>
      <w:r w:rsidR="00A17358">
        <w:rPr>
          <w:rFonts w:ascii="Cambria Math" w:hAnsi="Cambria Math"/>
          <w:sz w:val="24"/>
          <w:szCs w:val="24"/>
        </w:rPr>
        <w:t xml:space="preserve">                                   </w:t>
      </w:r>
      <w:r w:rsidR="00C7087D" w:rsidRPr="003C5E45">
        <w:rPr>
          <w:rFonts w:ascii="Cambria Math" w:hAnsi="Cambria Math"/>
          <w:sz w:val="24"/>
          <w:szCs w:val="24"/>
        </w:rPr>
        <w:t xml:space="preserve">                      </w:t>
      </w:r>
      <w:r w:rsidR="00A17358">
        <w:rPr>
          <w:rFonts w:ascii="Cambria Math" w:hAnsi="Cambria Math"/>
          <w:sz w:val="24"/>
          <w:szCs w:val="24"/>
        </w:rPr>
        <w:t xml:space="preserve">   </w:t>
      </w:r>
      <w:r w:rsidR="00C7087D" w:rsidRPr="003C5E45">
        <w:rPr>
          <w:rFonts w:ascii="Cambria Math" w:hAnsi="Cambria Math"/>
          <w:sz w:val="24"/>
          <w:szCs w:val="24"/>
        </w:rPr>
        <w:t xml:space="preserve">                   (</w:t>
      </w:r>
      <w:r w:rsidR="00936187">
        <w:rPr>
          <w:rFonts w:ascii="Cambria Math" w:hAnsi="Cambria Math"/>
          <w:sz w:val="24"/>
          <w:szCs w:val="24"/>
        </w:rPr>
        <w:t>6.</w:t>
      </w:r>
      <w:r w:rsidR="00C7087D" w:rsidRPr="003C5E45">
        <w:rPr>
          <w:rFonts w:ascii="Cambria Math" w:hAnsi="Cambria Math"/>
          <w:sz w:val="24"/>
          <w:szCs w:val="24"/>
        </w:rPr>
        <w:t>10)</w:t>
      </w:r>
    </w:p>
    <w:p w:rsidR="00C7087D" w:rsidRDefault="00C7087D" w:rsidP="00C7087D">
      <w:pPr>
        <w:pStyle w:val="bulletlist"/>
        <w:numPr>
          <w:ilvl w:val="0"/>
          <w:numId w:val="0"/>
        </w:numPr>
        <w:tabs>
          <w:tab w:val="left" w:pos="720"/>
        </w:tabs>
        <w:spacing w:line="480" w:lineRule="auto"/>
        <w:rPr>
          <w:sz w:val="24"/>
          <w:szCs w:val="24"/>
        </w:rPr>
      </w:pPr>
      <w:r>
        <w:rPr>
          <w:sz w:val="24"/>
          <w:szCs w:val="24"/>
        </w:rPr>
        <w:t>w</w:t>
      </w:r>
      <w:r w:rsidRPr="00DD63C2">
        <w:rPr>
          <w:sz w:val="24"/>
          <w:szCs w:val="24"/>
        </w:rPr>
        <w:t xml:space="preserve">here </w:t>
      </w:r>
      <w:r>
        <w:rPr>
          <w:sz w:val="24"/>
          <w:szCs w:val="24"/>
        </w:rPr>
        <w:t>‘</w:t>
      </w:r>
      <w:r w:rsidRPr="005E4A2D">
        <w:rPr>
          <w:i/>
          <w:sz w:val="24"/>
          <w:szCs w:val="24"/>
        </w:rPr>
        <w:t>r</w:t>
      </w:r>
      <w:r>
        <w:rPr>
          <w:sz w:val="24"/>
          <w:szCs w:val="24"/>
        </w:rPr>
        <w:t>’</w:t>
      </w:r>
      <w:r w:rsidRPr="00DD63C2">
        <w:rPr>
          <w:sz w:val="24"/>
          <w:szCs w:val="24"/>
        </w:rPr>
        <w:t xml:space="preserve"> is the number of features with the weights greater than the threshold </w:t>
      </w:r>
      <w:r w:rsidRPr="005E4A2D">
        <w:rPr>
          <w:i/>
          <w:sz w:val="24"/>
          <w:szCs w:val="24"/>
        </w:rPr>
        <w:t>T</w:t>
      </w:r>
      <w:r w:rsidRPr="00DD63C2">
        <w:rPr>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r>
              <w:rPr>
                <w:rFonts w:ascii="Cambria Math"/>
                <w:sz w:val="24"/>
                <w:szCs w:val="24"/>
              </w:rPr>
              <m:t>(</m:t>
            </m:r>
            <m:r>
              <w:rPr>
                <w:rFonts w:ascii="Cambria Math" w:hAnsi="Cambria Math"/>
                <w:sz w:val="24"/>
                <w:szCs w:val="24"/>
              </w:rPr>
              <m:t>r</m:t>
            </m:r>
            <m:r>
              <w:rPr>
                <w:rFonts w:ascii="Cambria Math"/>
                <w:sz w:val="24"/>
                <w:szCs w:val="24"/>
              </w:rPr>
              <m:t>)</m:t>
            </m:r>
          </m:sub>
        </m:sSub>
      </m:oMath>
      <w:r w:rsidRPr="00DD63C2">
        <w:rPr>
          <w:sz w:val="24"/>
          <w:szCs w:val="24"/>
        </w:rPr>
        <w:t xml:space="preserve">is </w:t>
      </w:r>
      <w:r>
        <w:rPr>
          <w:sz w:val="24"/>
          <w:szCs w:val="24"/>
        </w:rPr>
        <w:t xml:space="preserve">the </w:t>
      </w:r>
      <w:r w:rsidRPr="00DD63C2">
        <w:rPr>
          <w:sz w:val="24"/>
          <w:szCs w:val="24"/>
        </w:rPr>
        <w:t xml:space="preserve">maximum weight of the relevant features, </w:t>
      </w:r>
      <w:r>
        <w:rPr>
          <w:i/>
          <w:sz w:val="24"/>
          <w:szCs w:val="24"/>
        </w:rPr>
        <w:t>z</w:t>
      </w:r>
      <w:r w:rsidRPr="00DD63C2">
        <w:rPr>
          <w:sz w:val="24"/>
          <w:szCs w:val="24"/>
        </w:rPr>
        <w:t>(</w:t>
      </w:r>
      <w:r w:rsidRPr="005E4A2D">
        <w:rPr>
          <w:i/>
          <w:sz w:val="24"/>
          <w:szCs w:val="24"/>
        </w:rPr>
        <w:t>i</w:t>
      </w:r>
      <w:r w:rsidRPr="00DD63C2">
        <w:rPr>
          <w:sz w:val="24"/>
          <w:szCs w:val="24"/>
        </w:rPr>
        <w:t>) is the rank given to the weight of the i</w:t>
      </w:r>
      <w:r w:rsidRPr="0000257F">
        <w:rPr>
          <w:sz w:val="24"/>
          <w:szCs w:val="24"/>
          <w:vertAlign w:val="superscript"/>
        </w:rPr>
        <w:t>th</w:t>
      </w:r>
      <w:r w:rsidRPr="00DD63C2">
        <w:rPr>
          <w:sz w:val="24"/>
          <w:szCs w:val="24"/>
        </w:rPr>
        <w:t xml:space="preserve"> feature (</w:t>
      </w:r>
      <w:r w:rsidRPr="005E4A2D">
        <w:rPr>
          <w:i/>
          <w:sz w:val="24"/>
          <w:szCs w:val="24"/>
        </w:rPr>
        <w:t>r</w:t>
      </w:r>
      <w:r w:rsidRPr="00DD63C2">
        <w:rPr>
          <w:sz w:val="24"/>
          <w:szCs w:val="24"/>
        </w:rPr>
        <w:t xml:space="preserve"> is </w:t>
      </w:r>
      <w:r>
        <w:rPr>
          <w:sz w:val="24"/>
          <w:szCs w:val="24"/>
        </w:rPr>
        <w:t>most</w:t>
      </w:r>
      <w:r w:rsidRPr="00DD63C2">
        <w:rPr>
          <w:sz w:val="24"/>
          <w:szCs w:val="24"/>
        </w:rPr>
        <w:t xml:space="preserve"> importance and 1 is least importance)</w:t>
      </w:r>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i</m:t>
            </m:r>
          </m:sub>
        </m:sSub>
      </m:oMath>
      <w:r w:rsidRPr="00DD63C2">
        <w:rPr>
          <w:sz w:val="24"/>
          <w:szCs w:val="24"/>
        </w:rPr>
        <w:t>i</w:t>
      </w:r>
      <w:r>
        <w:rPr>
          <w:sz w:val="24"/>
          <w:szCs w:val="24"/>
        </w:rPr>
        <w:t>s the we</w:t>
      </w:r>
      <w:r w:rsidRPr="00DD63C2">
        <w:rPr>
          <w:sz w:val="24"/>
          <w:szCs w:val="24"/>
        </w:rPr>
        <w:t>i</w:t>
      </w:r>
      <w:r>
        <w:rPr>
          <w:sz w:val="24"/>
          <w:szCs w:val="24"/>
        </w:rPr>
        <w:t xml:space="preserve">ght of the </w:t>
      </w:r>
      <w:r w:rsidRPr="00DD63C2">
        <w:rPr>
          <w:sz w:val="24"/>
          <w:szCs w:val="24"/>
        </w:rPr>
        <w:t>i</w:t>
      </w:r>
      <w:r w:rsidRPr="006B0B3F">
        <w:rPr>
          <w:sz w:val="24"/>
          <w:szCs w:val="24"/>
          <w:vertAlign w:val="superscript"/>
        </w:rPr>
        <w:t>th</w:t>
      </w:r>
      <w:r>
        <w:rPr>
          <w:sz w:val="24"/>
          <w:szCs w:val="24"/>
        </w:rPr>
        <w:t xml:space="preserve"> feature</w:t>
      </w:r>
      <w:r w:rsidRPr="00DD63C2">
        <w:rPr>
          <w:sz w:val="24"/>
          <w:szCs w:val="24"/>
        </w:rPr>
        <w:t xml:space="preserve">. </w:t>
      </w:r>
      <w:r w:rsidR="005367AD" w:rsidRPr="00DD63C2">
        <w:rPr>
          <w:sz w:val="24"/>
          <w:szCs w:val="24"/>
        </w:rPr>
        <w:t>So,</w:t>
      </w:r>
      <w:r w:rsidRPr="00DD63C2">
        <w:rPr>
          <w:sz w:val="24"/>
          <w:szCs w:val="24"/>
        </w:rPr>
        <w:t xml:space="preserve"> to change the variance </w:t>
      </w:r>
      <w:r>
        <w:rPr>
          <w:sz w:val="24"/>
          <w:szCs w:val="24"/>
        </w:rPr>
        <w:t>of i</w:t>
      </w:r>
      <w:r w:rsidRPr="00B17898">
        <w:rPr>
          <w:sz w:val="24"/>
          <w:szCs w:val="24"/>
          <w:vertAlign w:val="superscript"/>
        </w:rPr>
        <w:t>th</w:t>
      </w:r>
      <w:r>
        <w:rPr>
          <w:sz w:val="24"/>
          <w:szCs w:val="24"/>
        </w:rPr>
        <w:t xml:space="preserve"> feature </w:t>
      </w:r>
      <w:r w:rsidRPr="00DD63C2">
        <w:rPr>
          <w:sz w:val="24"/>
          <w:szCs w:val="24"/>
        </w:rPr>
        <w:t>to</w:t>
      </w:r>
      <m:oMath>
        <m:sSub>
          <m:sSubPr>
            <m:ctrlPr>
              <w:rPr>
                <w:rFonts w:ascii="Cambria Math" w:hAnsi="Cambria Math"/>
                <w:i/>
                <w:sz w:val="24"/>
                <w:szCs w:val="24"/>
              </w:rPr>
            </m:ctrlPr>
          </m:sSubPr>
          <m:e>
            <m:r>
              <w:rPr>
                <w:rFonts w:ascii="Cambria Math" w:hAnsi="Cambria Math"/>
                <w:sz w:val="24"/>
                <w:szCs w:val="24"/>
              </w:rPr>
              <m:t xml:space="preserve"> δ</m:t>
            </m:r>
          </m:e>
          <m:sub>
            <m:r>
              <w:rPr>
                <w:rFonts w:ascii="Cambria Math" w:hAnsi="Cambria Math"/>
                <w:sz w:val="24"/>
                <w:szCs w:val="24"/>
              </w:rPr>
              <m:t>new</m:t>
            </m:r>
            <m:r>
              <m:rPr>
                <m:sty m:val="p"/>
              </m:rPr>
              <w:rPr>
                <w:rFonts w:ascii="Cambria Math"/>
                <w:sz w:val="24"/>
                <w:szCs w:val="24"/>
              </w:rPr>
              <m:t>i</m:t>
            </m:r>
          </m:sub>
        </m:sSub>
      </m:oMath>
      <w:r w:rsidRPr="00DD63C2">
        <w:rPr>
          <w:sz w:val="24"/>
          <w:szCs w:val="24"/>
        </w:rPr>
        <w:t xml:space="preserve">, the values of </w:t>
      </w:r>
      <w:r>
        <w:rPr>
          <w:sz w:val="24"/>
          <w:szCs w:val="24"/>
        </w:rPr>
        <w:t xml:space="preserve">features should be multiplied by </w:t>
      </w:r>
      <w:r w:rsidRPr="00DD63C2">
        <w:rPr>
          <w:sz w:val="24"/>
          <w:szCs w:val="24"/>
        </w:rPr>
        <w:t xml:space="preserve">a specified number </w:t>
      </w:r>
      <w:r>
        <w:rPr>
          <w:sz w:val="24"/>
          <w:szCs w:val="24"/>
        </w:rPr>
        <w:t>‘</w:t>
      </w:r>
      <w:r w:rsidRPr="00B866D6">
        <w:rPr>
          <w:i/>
          <w:sz w:val="24"/>
          <w:szCs w:val="24"/>
        </w:rPr>
        <w:t>n</w:t>
      </w:r>
      <w:r>
        <w:rPr>
          <w:sz w:val="24"/>
          <w:szCs w:val="24"/>
        </w:rPr>
        <w:t xml:space="preserve">’, </w:t>
      </w:r>
      <w:r w:rsidRPr="00DD63C2">
        <w:rPr>
          <w:sz w:val="24"/>
          <w:szCs w:val="24"/>
        </w:rPr>
        <w:t>which is calculated as shown below:</w:t>
      </w:r>
    </w:p>
    <w:p w:rsidR="00C7087D" w:rsidRDefault="00C7087D" w:rsidP="00C7087D">
      <w:pPr>
        <w:pStyle w:val="bulletlist"/>
        <w:numPr>
          <w:ilvl w:val="0"/>
          <w:numId w:val="0"/>
        </w:numPr>
        <w:tabs>
          <w:tab w:val="left" w:pos="720"/>
        </w:tabs>
        <w:spacing w:line="480" w:lineRule="auto"/>
        <w:jc w:val="left"/>
        <w:rPr>
          <w:sz w:val="24"/>
          <w:szCs w:val="24"/>
        </w:rPr>
      </w:pPr>
      <w:r w:rsidRPr="00DD63C2">
        <w:rPr>
          <w:sz w:val="24"/>
          <w:szCs w:val="24"/>
        </w:rPr>
        <w:t xml:space="preserve">The variance of the features, when multiplied by a specified number </w:t>
      </w:r>
      <w:r>
        <w:rPr>
          <w:sz w:val="24"/>
          <w:szCs w:val="24"/>
        </w:rPr>
        <w:t>‘</w:t>
      </w:r>
      <w:r w:rsidRPr="00DD63C2">
        <w:rPr>
          <w:sz w:val="24"/>
          <w:szCs w:val="24"/>
        </w:rPr>
        <w:t>n</w:t>
      </w:r>
      <w:r>
        <w:rPr>
          <w:sz w:val="24"/>
          <w:szCs w:val="24"/>
        </w:rPr>
        <w:t xml:space="preserve">’ becomes as shown in equation </w:t>
      </w:r>
      <w:r w:rsidR="00936187">
        <w:rPr>
          <w:sz w:val="24"/>
          <w:szCs w:val="24"/>
        </w:rPr>
        <w:t>6.</w:t>
      </w:r>
      <w:r>
        <w:rPr>
          <w:sz w:val="24"/>
          <w:szCs w:val="24"/>
        </w:rPr>
        <w:t>11</w:t>
      </w:r>
      <w:r w:rsidRPr="00DD63C2">
        <w:rPr>
          <w:sz w:val="24"/>
          <w:szCs w:val="24"/>
        </w:rPr>
        <w:t>.</w:t>
      </w:r>
    </w:p>
    <w:p w:rsidR="00C7087D" w:rsidRPr="00B9498D" w:rsidRDefault="009B7596" w:rsidP="00C7087D">
      <w:pPr>
        <w:pStyle w:val="bulletlist"/>
        <w:numPr>
          <w:ilvl w:val="0"/>
          <w:numId w:val="0"/>
        </w:numPr>
        <w:tabs>
          <w:tab w:val="left" w:pos="720"/>
        </w:tabs>
        <w:spacing w:line="480" w:lineRule="auto"/>
        <w:jc w:val="left"/>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δ</m:t>
            </m:r>
          </m:e>
          <m:sub>
            <m:r>
              <m:rPr>
                <m:sty m:val="p"/>
              </m:rPr>
              <w:rPr>
                <w:rFonts w:ascii="Cambria Math" w:hAnsi="Cambria Math"/>
                <w:sz w:val="24"/>
                <w:szCs w:val="24"/>
              </w:rPr>
              <m:t xml:space="preserve">newi </m:t>
            </m:r>
          </m:sub>
        </m:sSub>
      </m:oMath>
      <w:r w:rsidR="00C7087D" w:rsidRPr="00B9498D">
        <w:rPr>
          <w:rFonts w:ascii="Cambria Math" w:hAnsi="Cambria Math"/>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N-1</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r>
                      <m:rPr>
                        <m:sty m:val="p"/>
                      </m:rPr>
                      <w:rPr>
                        <w:rFonts w:ascii="Cambria Math" w:hAnsi="Cambria Math"/>
                        <w:sz w:val="24"/>
                        <w:szCs w:val="24"/>
                      </w:rPr>
                      <m:t>i</m:t>
                    </m:r>
                  </m:sub>
                </m:sSub>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i</m:t>
                    </m:r>
                  </m:sub>
                </m:sSub>
                <m:r>
                  <w:rPr>
                    <w:rFonts w:ascii="Cambria Math" w:hAnsi="Cambria Math"/>
                    <w:sz w:val="24"/>
                    <w:szCs w:val="24"/>
                  </w:rPr>
                  <m:t>)</m:t>
                </m:r>
              </m:e>
              <m:sup>
                <m:r>
                  <w:rPr>
                    <w:rFonts w:ascii="Cambria Math" w:hAnsi="Cambria Math"/>
                    <w:sz w:val="24"/>
                    <w:szCs w:val="24"/>
                  </w:rPr>
                  <m:t>2</m:t>
                </m:r>
              </m:sup>
            </m:sSup>
          </m:e>
        </m:nary>
      </m:oMath>
      <w:r w:rsidR="00A17358">
        <w:rPr>
          <w:rFonts w:ascii="Cambria Math" w:hAnsi="Cambria Math"/>
          <w:sz w:val="24"/>
          <w:szCs w:val="24"/>
        </w:rPr>
        <w:t xml:space="preserve">                                                                                                </w:t>
      </w:r>
      <w:r w:rsidR="00C7087D" w:rsidRPr="00B9498D">
        <w:rPr>
          <w:rFonts w:ascii="Cambria Math" w:hAnsi="Cambria Math"/>
          <w:sz w:val="24"/>
          <w:szCs w:val="24"/>
        </w:rPr>
        <w:t>(</w:t>
      </w:r>
      <w:r w:rsidR="00936187">
        <w:rPr>
          <w:rFonts w:ascii="Cambria Math" w:hAnsi="Cambria Math"/>
          <w:sz w:val="24"/>
          <w:szCs w:val="24"/>
        </w:rPr>
        <w:t>6.</w:t>
      </w:r>
      <w:r w:rsidR="00C7087D" w:rsidRPr="00B9498D">
        <w:rPr>
          <w:rFonts w:ascii="Cambria Math" w:hAnsi="Cambria Math"/>
          <w:sz w:val="24"/>
          <w:szCs w:val="24"/>
        </w:rPr>
        <w:t>11)</w:t>
      </w:r>
    </w:p>
    <w:p w:rsidR="00C7087D" w:rsidRPr="00DD63C2" w:rsidRDefault="00C7087D" w:rsidP="00C7087D">
      <w:pPr>
        <w:pStyle w:val="bulletlist"/>
        <w:numPr>
          <w:ilvl w:val="0"/>
          <w:numId w:val="0"/>
        </w:numPr>
        <w:tabs>
          <w:tab w:val="left" w:pos="720"/>
        </w:tabs>
        <w:spacing w:line="480" w:lineRule="auto"/>
        <w:jc w:val="left"/>
        <w:rPr>
          <w:sz w:val="24"/>
          <w:szCs w:val="24"/>
        </w:rPr>
      </w:pPr>
      <w:r w:rsidRPr="00DD63C2">
        <w:rPr>
          <w:sz w:val="24"/>
          <w:szCs w:val="24"/>
        </w:rPr>
        <w:t>equation</w:t>
      </w:r>
      <w:r>
        <w:rPr>
          <w:sz w:val="24"/>
          <w:szCs w:val="24"/>
        </w:rPr>
        <w:t xml:space="preserve"> </w:t>
      </w:r>
      <w:r w:rsidR="00936187">
        <w:rPr>
          <w:sz w:val="24"/>
          <w:szCs w:val="24"/>
        </w:rPr>
        <w:t>6.</w:t>
      </w:r>
      <w:r>
        <w:rPr>
          <w:sz w:val="24"/>
          <w:szCs w:val="24"/>
        </w:rPr>
        <w:t>11</w:t>
      </w:r>
      <w:r w:rsidRPr="00DD63C2">
        <w:rPr>
          <w:sz w:val="24"/>
          <w:szCs w:val="24"/>
        </w:rPr>
        <w:t xml:space="preserve"> can also be written as:</w:t>
      </w:r>
    </w:p>
    <w:p w:rsidR="00C7087D" w:rsidRPr="00946C10" w:rsidRDefault="009B7596" w:rsidP="00C7087D">
      <w:pPr>
        <w:pStyle w:val="bulletlist"/>
        <w:numPr>
          <w:ilvl w:val="0"/>
          <w:numId w:val="0"/>
        </w:numPr>
        <w:tabs>
          <w:tab w:val="left" w:pos="720"/>
        </w:tabs>
        <w:spacing w:line="480" w:lineRule="auto"/>
        <w:jc w:val="left"/>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new</m:t>
            </m:r>
            <m:r>
              <m:rPr>
                <m:sty m:val="p"/>
              </m:rPr>
              <w:rPr>
                <w:rFonts w:ascii="Cambria Math" w:hAnsi="Cambria Math"/>
                <w:sz w:val="24"/>
                <w:szCs w:val="24"/>
              </w:rPr>
              <m:t xml:space="preserve">i </m:t>
            </m:r>
          </m:sub>
        </m:sSub>
      </m:oMath>
      <w:r w:rsidR="00C7087D" w:rsidRPr="00946C10">
        <w:rPr>
          <w:rFonts w:ascii="Cambria Math" w:hAnsi="Cambria Math"/>
          <w:sz w:val="24"/>
          <w:szCs w:val="24"/>
        </w:rPr>
        <w:t>(N-1)=</w:t>
      </w:r>
      <m:oMath>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r>
              <w:rPr>
                <w:rFonts w:ascii="Cambria Math"/>
                <w:sz w:val="24"/>
                <w:szCs w:val="24"/>
              </w:rPr>
              <m:t>1</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r>
                      <m:rPr>
                        <m:sty m:val="p"/>
                      </m:rPr>
                      <w:rPr>
                        <w:rFonts w:ascii="Cambria Math" w:hAnsi="Cambria Math"/>
                        <w:sz w:val="24"/>
                        <w:szCs w:val="24"/>
                      </w:rPr>
                      <m:t>i</m:t>
                    </m:r>
                  </m:sub>
                </m:sSub>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i</m:t>
                    </m:r>
                  </m:sub>
                </m:sSub>
                <m:r>
                  <w:rPr>
                    <w:rFonts w:ascii="Cambria Math" w:hAnsi="Cambria Math"/>
                    <w:sz w:val="24"/>
                    <w:szCs w:val="24"/>
                  </w:rPr>
                  <m:t>)</m:t>
                </m:r>
              </m:e>
              <m:sup>
                <m:r>
                  <w:rPr>
                    <w:rFonts w:ascii="Cambria Math" w:hAnsi="Cambria Math"/>
                    <w:sz w:val="24"/>
                    <w:szCs w:val="24"/>
                  </w:rPr>
                  <m:t>2</m:t>
                </m:r>
              </m:sup>
            </m:sSup>
          </m:e>
        </m:nary>
      </m:oMath>
      <w:r w:rsidR="00A17358">
        <w:rPr>
          <w:rFonts w:ascii="Cambria Math" w:hAnsi="Cambria Math"/>
          <w:sz w:val="24"/>
          <w:szCs w:val="24"/>
        </w:rPr>
        <w:t xml:space="preserve">                                                                                              </w:t>
      </w:r>
      <w:r w:rsidR="00C7087D" w:rsidRPr="00946C10">
        <w:rPr>
          <w:rFonts w:ascii="Cambria Math" w:hAnsi="Cambria Math"/>
          <w:sz w:val="24"/>
          <w:szCs w:val="24"/>
        </w:rPr>
        <w:t>(</w:t>
      </w:r>
      <w:r w:rsidR="00936187">
        <w:rPr>
          <w:rFonts w:ascii="Cambria Math" w:hAnsi="Cambria Math"/>
          <w:sz w:val="24"/>
          <w:szCs w:val="24"/>
        </w:rPr>
        <w:t>6.</w:t>
      </w:r>
      <w:r w:rsidR="00C7087D" w:rsidRPr="00946C10">
        <w:rPr>
          <w:rFonts w:ascii="Cambria Math" w:hAnsi="Cambria Math"/>
          <w:sz w:val="24"/>
          <w:szCs w:val="24"/>
        </w:rPr>
        <w:t>12)</w:t>
      </w:r>
    </w:p>
    <w:p w:rsidR="00C7087D" w:rsidRPr="00DD63C2" w:rsidRDefault="00C7087D" w:rsidP="00C7087D">
      <w:pPr>
        <w:pStyle w:val="bulletlist"/>
        <w:numPr>
          <w:ilvl w:val="0"/>
          <w:numId w:val="0"/>
        </w:numPr>
        <w:tabs>
          <w:tab w:val="left" w:pos="720"/>
        </w:tabs>
        <w:spacing w:line="480" w:lineRule="auto"/>
        <w:jc w:val="left"/>
        <w:rPr>
          <w:sz w:val="24"/>
          <w:szCs w:val="24"/>
        </w:rPr>
      </w:pPr>
      <w:r w:rsidRPr="00DD63C2">
        <w:rPr>
          <w:sz w:val="24"/>
          <w:szCs w:val="24"/>
        </w:rPr>
        <w:t xml:space="preserve">From the above equation, the value of </w:t>
      </w:r>
      <w:r w:rsidRPr="00191F98">
        <w:rPr>
          <w:i/>
          <w:sz w:val="24"/>
          <w:szCs w:val="24"/>
        </w:rPr>
        <w:t xml:space="preserve">n </w:t>
      </w:r>
      <w:r w:rsidRPr="00DD63C2">
        <w:rPr>
          <w:sz w:val="24"/>
          <w:szCs w:val="24"/>
        </w:rPr>
        <w:t xml:space="preserve">can be calculated as shown in equation </w:t>
      </w:r>
      <w:r w:rsidR="00936187">
        <w:rPr>
          <w:sz w:val="24"/>
          <w:szCs w:val="24"/>
        </w:rPr>
        <w:t>6.</w:t>
      </w:r>
      <w:r>
        <w:rPr>
          <w:sz w:val="24"/>
          <w:szCs w:val="24"/>
        </w:rPr>
        <w:t>13</w:t>
      </w:r>
      <w:r w:rsidRPr="00DD63C2">
        <w:rPr>
          <w:sz w:val="24"/>
          <w:szCs w:val="24"/>
        </w:rPr>
        <w:t>.</w:t>
      </w:r>
    </w:p>
    <w:p w:rsidR="00C7087D" w:rsidRPr="0042616E" w:rsidRDefault="00C7087D" w:rsidP="00C7087D">
      <w:pPr>
        <w:pStyle w:val="bulletlist"/>
        <w:numPr>
          <w:ilvl w:val="0"/>
          <w:numId w:val="0"/>
        </w:numPr>
        <w:tabs>
          <w:tab w:val="left" w:pos="720"/>
        </w:tabs>
        <w:spacing w:line="480" w:lineRule="auto"/>
        <w:ind w:left="284"/>
        <w:jc w:val="left"/>
        <w:rPr>
          <w:rFonts w:ascii="Cambria Math" w:hAnsi="Cambria Math"/>
          <w:sz w:val="24"/>
          <w:szCs w:val="24"/>
        </w:rPr>
      </w:pPr>
      <m:oMath>
        <m:r>
          <w:rPr>
            <w:rFonts w:ascii="Cambria Math" w:hAnsi="Cambria Math"/>
            <w:sz w:val="24"/>
            <w:szCs w:val="24"/>
          </w:rPr>
          <m:t>n=</m:t>
        </m:r>
        <m:rad>
          <m:radPr>
            <m:degHide m:val="1"/>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 xml:space="preserve">  δ</m:t>
                    </m:r>
                  </m:e>
                  <m:sub>
                    <m:r>
                      <w:rPr>
                        <w:rFonts w:ascii="Cambria Math" w:hAnsi="Cambria Math"/>
                        <w:sz w:val="24"/>
                        <w:szCs w:val="24"/>
                      </w:rPr>
                      <m:t>new</m:t>
                    </m:r>
                    <m:r>
                      <m:rPr>
                        <m:sty m:val="p"/>
                      </m:rPr>
                      <w:rPr>
                        <w:rFonts w:ascii="Cambria Math" w:hAnsi="Cambria Math"/>
                        <w:sz w:val="24"/>
                        <w:szCs w:val="24"/>
                      </w:rPr>
                      <m:t xml:space="preserve">i </m:t>
                    </m:r>
                  </m:sub>
                </m:sSub>
                <m:r>
                  <m:rPr>
                    <m:sty m:val="p"/>
                  </m:rPr>
                  <w:rPr>
                    <w:rFonts w:ascii="Cambria Math" w:hAnsi="Cambria Math"/>
                    <w:sz w:val="24"/>
                    <w:szCs w:val="24"/>
                  </w:rPr>
                  <m:t>(N-1)</m:t>
                </m:r>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N-1</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r>
                              <m:rPr>
                                <m:sty m:val="p"/>
                              </m:rP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i</m:t>
                            </m:r>
                          </m:sub>
                        </m:sSub>
                        <m:r>
                          <w:rPr>
                            <w:rFonts w:ascii="Cambria Math" w:hAnsi="Cambria Math"/>
                            <w:sz w:val="24"/>
                            <w:szCs w:val="24"/>
                          </w:rPr>
                          <m:t>)</m:t>
                        </m:r>
                      </m:e>
                      <m:sup>
                        <m:r>
                          <w:rPr>
                            <w:rFonts w:ascii="Cambria Math" w:hAnsi="Cambria Math"/>
                            <w:sz w:val="24"/>
                            <w:szCs w:val="24"/>
                          </w:rPr>
                          <m:t>2</m:t>
                        </m:r>
                      </m:sup>
                    </m:sSup>
                  </m:e>
                </m:nary>
              </m:den>
            </m:f>
          </m:e>
        </m:rad>
      </m:oMath>
      <w:r w:rsidRPr="0042616E">
        <w:rPr>
          <w:rFonts w:ascii="Cambria Math" w:hAnsi="Cambria Math"/>
          <w:sz w:val="24"/>
          <w:szCs w:val="24"/>
        </w:rPr>
        <w:t xml:space="preserve">                 </w:t>
      </w:r>
      <w:r w:rsidR="00A17358">
        <w:rPr>
          <w:rFonts w:ascii="Cambria Math" w:hAnsi="Cambria Math"/>
          <w:sz w:val="24"/>
          <w:szCs w:val="24"/>
        </w:rPr>
        <w:t xml:space="preserve">                                                                                                  </w:t>
      </w:r>
      <w:r w:rsidRPr="0042616E">
        <w:rPr>
          <w:rFonts w:ascii="Cambria Math" w:hAnsi="Cambria Math"/>
          <w:sz w:val="24"/>
          <w:szCs w:val="24"/>
        </w:rPr>
        <w:t>(</w:t>
      </w:r>
      <w:r w:rsidR="00936187">
        <w:rPr>
          <w:rFonts w:ascii="Cambria Math" w:hAnsi="Cambria Math"/>
          <w:sz w:val="24"/>
          <w:szCs w:val="24"/>
        </w:rPr>
        <w:t>6.</w:t>
      </w:r>
      <w:r w:rsidRPr="0042616E">
        <w:rPr>
          <w:rFonts w:ascii="Cambria Math" w:hAnsi="Cambria Math"/>
          <w:sz w:val="24"/>
          <w:szCs w:val="24"/>
        </w:rPr>
        <w:t>13)</w:t>
      </w:r>
    </w:p>
    <w:p w:rsidR="00C7087D" w:rsidRDefault="00C7087D" w:rsidP="00C7087D">
      <w:pPr>
        <w:pStyle w:val="bulletlist"/>
        <w:numPr>
          <w:ilvl w:val="0"/>
          <w:numId w:val="0"/>
        </w:numPr>
        <w:tabs>
          <w:tab w:val="left" w:pos="720"/>
        </w:tabs>
        <w:spacing w:line="480" w:lineRule="auto"/>
        <w:rPr>
          <w:sz w:val="24"/>
          <w:szCs w:val="24"/>
        </w:rPr>
      </w:pPr>
      <w:r w:rsidRPr="00DD63C2">
        <w:rPr>
          <w:sz w:val="24"/>
          <w:szCs w:val="24"/>
        </w:rPr>
        <w:t xml:space="preserve">Hence </w:t>
      </w:r>
      <w:r>
        <w:rPr>
          <w:sz w:val="24"/>
          <w:szCs w:val="24"/>
        </w:rPr>
        <w:t xml:space="preserve">the </w:t>
      </w:r>
      <w:r w:rsidRPr="00DD63C2">
        <w:rPr>
          <w:sz w:val="24"/>
          <w:szCs w:val="24"/>
        </w:rPr>
        <w:t>raw spectra should be mul</w:t>
      </w:r>
      <w:r w:rsidRPr="00DD63C2">
        <w:rPr>
          <w:bCs/>
          <w:sz w:val="24"/>
          <w:szCs w:val="24"/>
        </w:rPr>
        <w:t>t</w:t>
      </w:r>
      <w:r w:rsidRPr="00DD63C2">
        <w:rPr>
          <w:sz w:val="24"/>
          <w:szCs w:val="24"/>
        </w:rPr>
        <w:t>iplied by the number ‘</w:t>
      </w:r>
      <w:r w:rsidRPr="00B866D6">
        <w:rPr>
          <w:i/>
          <w:sz w:val="24"/>
          <w:szCs w:val="24"/>
        </w:rPr>
        <w:t>n</w:t>
      </w:r>
      <w:r>
        <w:rPr>
          <w:sz w:val="24"/>
          <w:szCs w:val="24"/>
        </w:rPr>
        <w:t xml:space="preserve">’ to change the variance of the </w:t>
      </w:r>
      <w:r w:rsidRPr="00DD63C2">
        <w:rPr>
          <w:sz w:val="24"/>
          <w:szCs w:val="24"/>
        </w:rPr>
        <w:t xml:space="preserve">features in </w:t>
      </w:r>
      <w:r>
        <w:rPr>
          <w:sz w:val="24"/>
          <w:szCs w:val="24"/>
        </w:rPr>
        <w:t>accordance with the relevance of the feature with the target concept. After the variance adjustment step, the most important feature shows the highest variance, whereas the lowest variance is represented by least important feature. Then, the PLSR is performed on the modified spectra.</w:t>
      </w:r>
    </w:p>
    <w:p w:rsidR="00091C76" w:rsidRDefault="00091C76" w:rsidP="00C7087D">
      <w:pPr>
        <w:pStyle w:val="bulletlist"/>
        <w:numPr>
          <w:ilvl w:val="0"/>
          <w:numId w:val="0"/>
        </w:numPr>
        <w:tabs>
          <w:tab w:val="left" w:pos="720"/>
        </w:tabs>
        <w:spacing w:line="480" w:lineRule="auto"/>
        <w:rPr>
          <w:b/>
          <w:sz w:val="24"/>
          <w:szCs w:val="24"/>
        </w:rPr>
      </w:pPr>
    </w:p>
    <w:p w:rsidR="00C7087D" w:rsidRDefault="005E6F5C" w:rsidP="00A00776">
      <w:pPr>
        <w:pStyle w:val="Heading2"/>
        <w:numPr>
          <w:ilvl w:val="0"/>
          <w:numId w:val="0"/>
        </w:numPr>
        <w:rPr>
          <w:b/>
          <w:i w:val="0"/>
          <w:color w:val="5B9BD5" w:themeColor="accent1"/>
          <w:sz w:val="28"/>
          <w:szCs w:val="28"/>
        </w:rPr>
      </w:pPr>
      <w:bookmarkStart w:id="39" w:name="_Toc505600391"/>
      <w:r>
        <w:rPr>
          <w:b/>
          <w:i w:val="0"/>
          <w:color w:val="5B9BD5" w:themeColor="accent1"/>
          <w:sz w:val="28"/>
          <w:szCs w:val="28"/>
        </w:rPr>
        <w:lastRenderedPageBreak/>
        <w:t>6</w:t>
      </w:r>
      <w:r w:rsidR="00A00776">
        <w:rPr>
          <w:b/>
          <w:i w:val="0"/>
          <w:color w:val="5B9BD5" w:themeColor="accent1"/>
          <w:sz w:val="28"/>
          <w:szCs w:val="28"/>
        </w:rPr>
        <w:t xml:space="preserve">.4 </w:t>
      </w:r>
      <w:r w:rsidR="00C7087D" w:rsidRPr="00B07E06">
        <w:rPr>
          <w:b/>
          <w:i w:val="0"/>
          <w:color w:val="5B9BD5" w:themeColor="accent1"/>
          <w:sz w:val="28"/>
          <w:szCs w:val="28"/>
        </w:rPr>
        <w:t>Fourier Self Deconvolution:</w:t>
      </w:r>
      <w:bookmarkEnd w:id="39"/>
    </w:p>
    <w:p w:rsidR="00B07E06" w:rsidRPr="00B07E06" w:rsidRDefault="00B07E06" w:rsidP="00B07E06">
      <w:pPr>
        <w:rPr>
          <w:lang w:val="en-US"/>
        </w:rPr>
      </w:pPr>
    </w:p>
    <w:p w:rsidR="00C7087D" w:rsidRDefault="00C7087D" w:rsidP="00C7087D">
      <w:pPr>
        <w:pStyle w:val="bulletlist"/>
        <w:numPr>
          <w:ilvl w:val="0"/>
          <w:numId w:val="0"/>
        </w:numPr>
        <w:tabs>
          <w:tab w:val="left" w:pos="720"/>
        </w:tabs>
        <w:spacing w:line="480" w:lineRule="auto"/>
        <w:rPr>
          <w:sz w:val="24"/>
          <w:szCs w:val="24"/>
        </w:rPr>
      </w:pPr>
      <w:r>
        <w:rPr>
          <w:sz w:val="24"/>
          <w:szCs w:val="24"/>
        </w:rPr>
        <w:t>Four</w:t>
      </w:r>
      <w:r w:rsidRPr="0086641C">
        <w:rPr>
          <w:sz w:val="24"/>
          <w:szCs w:val="24"/>
        </w:rPr>
        <w:t>i</w:t>
      </w:r>
      <w:r>
        <w:rPr>
          <w:sz w:val="24"/>
          <w:szCs w:val="24"/>
        </w:rPr>
        <w:t>er Self Deconvolution (FSD) was proposed by Kauppinen et al, and was used for pre-processing of IR spectra. The m</w:t>
      </w:r>
      <w:r w:rsidRPr="00E01A8F">
        <w:rPr>
          <w:sz w:val="24"/>
          <w:szCs w:val="24"/>
        </w:rPr>
        <w:t xml:space="preserve">easured spectra </w:t>
      </w:r>
      <w:r>
        <w:rPr>
          <w:sz w:val="24"/>
          <w:szCs w:val="24"/>
        </w:rPr>
        <w:t>are</w:t>
      </w:r>
      <w:r w:rsidRPr="00E01A8F">
        <w:rPr>
          <w:sz w:val="24"/>
          <w:szCs w:val="24"/>
        </w:rPr>
        <w:t xml:space="preserve"> treated as the convolution of </w:t>
      </w:r>
      <w:r>
        <w:rPr>
          <w:sz w:val="24"/>
          <w:szCs w:val="24"/>
        </w:rPr>
        <w:t xml:space="preserve">the </w:t>
      </w:r>
      <w:r w:rsidRPr="00E01A8F">
        <w:rPr>
          <w:sz w:val="24"/>
          <w:szCs w:val="24"/>
        </w:rPr>
        <w:t xml:space="preserve">actual spectra and </w:t>
      </w:r>
      <w:r>
        <w:rPr>
          <w:sz w:val="24"/>
          <w:szCs w:val="24"/>
        </w:rPr>
        <w:t xml:space="preserve">the </w:t>
      </w:r>
      <w:r w:rsidRPr="00E01A8F">
        <w:rPr>
          <w:sz w:val="24"/>
          <w:szCs w:val="24"/>
        </w:rPr>
        <w:t>line shape function of the instrument [</w:t>
      </w:r>
      <w:r w:rsidR="00B06688">
        <w:rPr>
          <w:sz w:val="24"/>
          <w:szCs w:val="24"/>
        </w:rPr>
        <w:t>70</w:t>
      </w:r>
      <w:r w:rsidRPr="00E01A8F">
        <w:rPr>
          <w:sz w:val="24"/>
          <w:szCs w:val="24"/>
        </w:rPr>
        <w:t xml:space="preserve">]. To remove the effect of </w:t>
      </w:r>
      <w:r>
        <w:rPr>
          <w:sz w:val="24"/>
          <w:szCs w:val="24"/>
        </w:rPr>
        <w:t xml:space="preserve">the </w:t>
      </w:r>
      <w:r w:rsidRPr="00E01A8F">
        <w:rPr>
          <w:sz w:val="24"/>
          <w:szCs w:val="24"/>
        </w:rPr>
        <w:t xml:space="preserve">line shape function and to get back the original spectra, </w:t>
      </w:r>
      <w:r>
        <w:rPr>
          <w:sz w:val="24"/>
          <w:szCs w:val="24"/>
        </w:rPr>
        <w:t xml:space="preserve">the </w:t>
      </w:r>
      <w:r w:rsidRPr="00E01A8F">
        <w:rPr>
          <w:sz w:val="24"/>
          <w:szCs w:val="24"/>
        </w:rPr>
        <w:t xml:space="preserve">reverse operation </w:t>
      </w:r>
      <w:r>
        <w:rPr>
          <w:sz w:val="24"/>
          <w:szCs w:val="24"/>
        </w:rPr>
        <w:t xml:space="preserve">of </w:t>
      </w:r>
      <w:r w:rsidRPr="00E01A8F">
        <w:rPr>
          <w:sz w:val="24"/>
          <w:szCs w:val="24"/>
        </w:rPr>
        <w:t>deconvolution need</w:t>
      </w:r>
      <w:r>
        <w:rPr>
          <w:sz w:val="24"/>
          <w:szCs w:val="24"/>
        </w:rPr>
        <w:t>s</w:t>
      </w:r>
      <w:r w:rsidRPr="00E01A8F">
        <w:rPr>
          <w:sz w:val="24"/>
          <w:szCs w:val="24"/>
        </w:rPr>
        <w:t xml:space="preserve"> to be performed. </w:t>
      </w:r>
      <w:r>
        <w:rPr>
          <w:sz w:val="24"/>
          <w:szCs w:val="24"/>
        </w:rPr>
        <w:t>In general, deconvolution can be performed either in the time domain or in frequency domain. Deconvolution in time domain is often slow, complex and requires high memory storage [</w:t>
      </w:r>
      <w:r w:rsidR="00B06688">
        <w:rPr>
          <w:sz w:val="24"/>
          <w:szCs w:val="24"/>
        </w:rPr>
        <w:t>106</w:t>
      </w:r>
      <w:r>
        <w:rPr>
          <w:sz w:val="24"/>
          <w:szCs w:val="24"/>
        </w:rPr>
        <w:t>], whereas performing the deconvolution in the frequency domain tends to be faster and simpler as convolution in time domain is equivalent to multiplication in the frequency domain.</w:t>
      </w:r>
    </w:p>
    <w:p w:rsidR="00C7087D" w:rsidRDefault="00C7087D" w:rsidP="00C7087D">
      <w:pPr>
        <w:pStyle w:val="bulletlist"/>
        <w:numPr>
          <w:ilvl w:val="0"/>
          <w:numId w:val="0"/>
        </w:numPr>
        <w:tabs>
          <w:tab w:val="left" w:pos="720"/>
        </w:tabs>
        <w:spacing w:line="480" w:lineRule="auto"/>
        <w:jc w:val="left"/>
        <w:rPr>
          <w:sz w:val="24"/>
          <w:szCs w:val="24"/>
        </w:rPr>
      </w:pPr>
      <w:r>
        <w:rPr>
          <w:sz w:val="24"/>
          <w:szCs w:val="24"/>
        </w:rPr>
        <w:t>In the NIR range, the line shape function can be expressed by the Lorentzian function [</w:t>
      </w:r>
      <w:r w:rsidR="005E6F5C">
        <w:rPr>
          <w:sz w:val="24"/>
          <w:szCs w:val="24"/>
        </w:rPr>
        <w:t>71</w:t>
      </w:r>
      <w:r>
        <w:rPr>
          <w:sz w:val="24"/>
          <w:szCs w:val="24"/>
        </w:rPr>
        <w:t xml:space="preserve">] as defined in equation </w:t>
      </w:r>
      <w:r w:rsidR="00936187">
        <w:rPr>
          <w:sz w:val="24"/>
          <w:szCs w:val="24"/>
        </w:rPr>
        <w:t>6.</w:t>
      </w:r>
      <w:r>
        <w:rPr>
          <w:sz w:val="24"/>
          <w:szCs w:val="24"/>
        </w:rPr>
        <w:t>14.</w:t>
      </w:r>
    </w:p>
    <w:p w:rsidR="00C7087D" w:rsidRDefault="009B7596" w:rsidP="00C7087D">
      <w:pPr>
        <w:pStyle w:val="bulletlist"/>
        <w:numPr>
          <w:ilvl w:val="0"/>
          <w:numId w:val="0"/>
        </w:numPr>
        <w:tabs>
          <w:tab w:val="left" w:pos="720"/>
        </w:tabs>
        <w:spacing w:line="480" w:lineRule="auto"/>
        <w:jc w:val="left"/>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 xml:space="preserve">i </m:t>
            </m:r>
          </m:sub>
        </m:sSub>
      </m:oMath>
      <w:r w:rsidR="00C7087D" w:rsidRPr="003C78E0">
        <w:rPr>
          <w:rFonts w:ascii="Cambria Math" w:hAnsi="Cambria Math"/>
          <w:sz w:val="24"/>
          <w:szCs w:val="24"/>
        </w:rPr>
        <w:t xml:space="preserve">(λ) =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0</m:t>
            </m:r>
          </m:sup>
        </m:sSup>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e>
              <m:sup>
                <m:r>
                  <w:rPr>
                    <w:rFonts w:ascii="Cambria Math" w:hAnsi="Cambria Math"/>
                    <w:sz w:val="24"/>
                    <w:szCs w:val="24"/>
                  </w:rPr>
                  <m:t>2</m:t>
                </m:r>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(λ-</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e>
                  <m:sup>
                    <m:r>
                      <w:rPr>
                        <w:rFonts w:ascii="Cambria Math" w:hAnsi="Cambria Math"/>
                        <w:sz w:val="24"/>
                        <w:szCs w:val="24"/>
                      </w:rPr>
                      <m:t>0</m:t>
                    </m:r>
                  </m:sup>
                </m:sSup>
                <m:r>
                  <w:rPr>
                    <w:rFonts w:ascii="Cambria Math" w:hAnsi="Cambria Math"/>
                    <w:sz w:val="24"/>
                    <w:szCs w:val="24"/>
                  </w:rPr>
                  <m:t>)</m:t>
                </m:r>
              </m:e>
              <m:sup>
                <m:r>
                  <w:rPr>
                    <w:rFonts w:ascii="Cambria Math" w:hAnsi="Cambria Math"/>
                    <w:sz w:val="24"/>
                    <w:szCs w:val="24"/>
                  </w:rPr>
                  <m:t>2</m:t>
                </m:r>
              </m:sup>
            </m:sSup>
          </m:den>
        </m:f>
      </m:oMath>
      <w:r w:rsidR="00C7087D" w:rsidRPr="003C78E0">
        <w:rPr>
          <w:rFonts w:ascii="Cambria Math" w:hAnsi="Cambria Math"/>
          <w:sz w:val="24"/>
          <w:szCs w:val="24"/>
        </w:rPr>
        <w:t xml:space="preserve">                                    </w:t>
      </w:r>
      <w:r w:rsidR="00A17358">
        <w:rPr>
          <w:rFonts w:ascii="Cambria Math" w:hAnsi="Cambria Math"/>
          <w:sz w:val="24"/>
          <w:szCs w:val="24"/>
        </w:rPr>
        <w:t xml:space="preserve">                                                             </w:t>
      </w:r>
      <w:r w:rsidR="00C7087D" w:rsidRPr="003C78E0">
        <w:rPr>
          <w:rFonts w:ascii="Cambria Math" w:hAnsi="Cambria Math"/>
          <w:sz w:val="24"/>
          <w:szCs w:val="24"/>
        </w:rPr>
        <w:t xml:space="preserve">         (</w:t>
      </w:r>
      <w:r w:rsidR="00936187">
        <w:rPr>
          <w:rFonts w:ascii="Cambria Math" w:hAnsi="Cambria Math"/>
          <w:sz w:val="24"/>
          <w:szCs w:val="24"/>
        </w:rPr>
        <w:t>6.</w:t>
      </w:r>
      <w:r w:rsidR="00C7087D" w:rsidRPr="003C78E0">
        <w:rPr>
          <w:rFonts w:ascii="Cambria Math" w:hAnsi="Cambria Math"/>
          <w:sz w:val="24"/>
          <w:szCs w:val="24"/>
        </w:rPr>
        <w:t xml:space="preserve">14)            </w:t>
      </w:r>
      <w:r w:rsidR="00C7087D">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m:t>
            </m:r>
          </m:sub>
        </m:sSub>
      </m:oMath>
      <w:r w:rsidR="00C7087D">
        <w:rPr>
          <w:sz w:val="24"/>
          <w:szCs w:val="24"/>
        </w:rPr>
        <w:t xml:space="preserve">is the </w:t>
      </w:r>
      <w:r w:rsidR="00774474">
        <w:rPr>
          <w:sz w:val="24"/>
          <w:szCs w:val="24"/>
        </w:rPr>
        <w:t>h</w:t>
      </w:r>
      <w:r w:rsidR="00C7087D">
        <w:rPr>
          <w:sz w:val="24"/>
          <w:szCs w:val="24"/>
        </w:rPr>
        <w:t>alf of the Full Width at Half Height (FWHH) of the i</w:t>
      </w:r>
      <w:r w:rsidR="00C7087D" w:rsidRPr="00697CF3">
        <w:rPr>
          <w:sz w:val="24"/>
          <w:szCs w:val="24"/>
          <w:vertAlign w:val="superscript"/>
        </w:rPr>
        <w:t>th</w:t>
      </w:r>
      <w:r w:rsidR="00C7087D">
        <w:rPr>
          <w:sz w:val="24"/>
          <w:szCs w:val="24"/>
        </w:rPr>
        <w:t xml:space="preserve"> band,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e>
          <m:sup>
            <m:r>
              <w:rPr>
                <w:rFonts w:ascii="Cambria Math" w:hAnsi="Cambria Math"/>
                <w:sz w:val="24"/>
                <w:szCs w:val="24"/>
              </w:rPr>
              <m:t>o</m:t>
            </m:r>
          </m:sup>
        </m:sSup>
      </m:oMath>
      <w:r w:rsidR="00C7087D">
        <w:rPr>
          <w:sz w:val="24"/>
          <w:szCs w:val="24"/>
        </w:rPr>
        <w:t>is the centre frequency of the i</w:t>
      </w:r>
      <w:r w:rsidR="00C7087D" w:rsidRPr="003E6843">
        <w:rPr>
          <w:sz w:val="24"/>
          <w:szCs w:val="24"/>
          <w:vertAlign w:val="superscript"/>
        </w:rPr>
        <w:t>th</w:t>
      </w:r>
      <w:r w:rsidR="00C7087D">
        <w:rPr>
          <w:sz w:val="24"/>
          <w:szCs w:val="24"/>
        </w:rPr>
        <w:t xml:space="preserve"> band and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0</m:t>
            </m:r>
          </m:sup>
        </m:sSup>
      </m:oMath>
      <w:r w:rsidR="00C7087D">
        <w:rPr>
          <w:sz w:val="24"/>
          <w:szCs w:val="24"/>
        </w:rPr>
        <w:t xml:space="preserve"> is the peak amplitude of the i</w:t>
      </w:r>
      <w:r w:rsidR="00C7087D" w:rsidRPr="009C3738">
        <w:rPr>
          <w:sz w:val="24"/>
          <w:szCs w:val="24"/>
          <w:vertAlign w:val="superscript"/>
        </w:rPr>
        <w:t>th</w:t>
      </w:r>
      <w:r w:rsidR="00C7087D">
        <w:rPr>
          <w:sz w:val="24"/>
          <w:szCs w:val="24"/>
        </w:rPr>
        <w:t xml:space="preserve"> band.</w:t>
      </w:r>
    </w:p>
    <w:p w:rsidR="00C7087D" w:rsidRDefault="00C7087D" w:rsidP="00774474">
      <w:pPr>
        <w:pStyle w:val="bulletlist"/>
        <w:numPr>
          <w:ilvl w:val="0"/>
          <w:numId w:val="0"/>
        </w:numPr>
        <w:tabs>
          <w:tab w:val="left" w:pos="720"/>
        </w:tabs>
        <w:spacing w:line="480" w:lineRule="auto"/>
        <w:rPr>
          <w:sz w:val="24"/>
          <w:szCs w:val="24"/>
        </w:rPr>
      </w:pPr>
      <w:r>
        <w:rPr>
          <w:sz w:val="24"/>
          <w:szCs w:val="24"/>
        </w:rPr>
        <w:t>In FSD, the raw spectra are converted into frequency domain using a Fast Fourier Transformation (FFT) and are divided by FFT of the line shape function of the instrument. However, deconvolut</w:t>
      </w:r>
      <w:r w:rsidRPr="00BB7BFD">
        <w:rPr>
          <w:sz w:val="24"/>
          <w:szCs w:val="24"/>
        </w:rPr>
        <w:t>i</w:t>
      </w:r>
      <w:r>
        <w:rPr>
          <w:sz w:val="24"/>
          <w:szCs w:val="24"/>
        </w:rPr>
        <w:t xml:space="preserve">on </w:t>
      </w:r>
      <w:r w:rsidRPr="00BB7BFD">
        <w:rPr>
          <w:sz w:val="24"/>
          <w:szCs w:val="24"/>
        </w:rPr>
        <w:t>i</w:t>
      </w:r>
      <w:r>
        <w:rPr>
          <w:sz w:val="24"/>
          <w:szCs w:val="24"/>
        </w:rPr>
        <w:t>n frequency doma</w:t>
      </w:r>
      <w:r w:rsidRPr="00BB7BFD">
        <w:rPr>
          <w:sz w:val="24"/>
          <w:szCs w:val="24"/>
        </w:rPr>
        <w:t>i</w:t>
      </w:r>
      <w:r>
        <w:rPr>
          <w:sz w:val="24"/>
          <w:szCs w:val="24"/>
        </w:rPr>
        <w:t xml:space="preserve">n tends to </w:t>
      </w:r>
      <w:r w:rsidRPr="00C17B6A">
        <w:rPr>
          <w:sz w:val="24"/>
          <w:szCs w:val="24"/>
        </w:rPr>
        <w:t>i</w:t>
      </w:r>
      <w:r>
        <w:rPr>
          <w:sz w:val="24"/>
          <w:szCs w:val="24"/>
        </w:rPr>
        <w:t>ncrease h</w:t>
      </w:r>
      <w:r w:rsidRPr="00C17B6A">
        <w:rPr>
          <w:sz w:val="24"/>
          <w:szCs w:val="24"/>
        </w:rPr>
        <w:t>i</w:t>
      </w:r>
      <w:r>
        <w:rPr>
          <w:sz w:val="24"/>
          <w:szCs w:val="24"/>
        </w:rPr>
        <w:t xml:space="preserve">gh frequency components of the near </w:t>
      </w:r>
      <w:r w:rsidRPr="00C17B6A">
        <w:rPr>
          <w:sz w:val="24"/>
          <w:szCs w:val="24"/>
        </w:rPr>
        <w:t>i</w:t>
      </w:r>
      <w:r>
        <w:rPr>
          <w:sz w:val="24"/>
          <w:szCs w:val="24"/>
        </w:rPr>
        <w:t>nfrared spectra along w</w:t>
      </w:r>
      <w:r w:rsidRPr="00C17B6A">
        <w:rPr>
          <w:sz w:val="24"/>
          <w:szCs w:val="24"/>
        </w:rPr>
        <w:t>i</w:t>
      </w:r>
      <w:r>
        <w:rPr>
          <w:sz w:val="24"/>
          <w:szCs w:val="24"/>
        </w:rPr>
        <w:t>th the h</w:t>
      </w:r>
      <w:r w:rsidRPr="00C17B6A">
        <w:rPr>
          <w:sz w:val="24"/>
          <w:szCs w:val="24"/>
        </w:rPr>
        <w:t>i</w:t>
      </w:r>
      <w:r>
        <w:rPr>
          <w:sz w:val="24"/>
          <w:szCs w:val="24"/>
        </w:rPr>
        <w:t>gh frequency components of the no</w:t>
      </w:r>
      <w:r w:rsidRPr="00C17B6A">
        <w:rPr>
          <w:sz w:val="24"/>
          <w:szCs w:val="24"/>
        </w:rPr>
        <w:t>i</w:t>
      </w:r>
      <w:r>
        <w:rPr>
          <w:sz w:val="24"/>
          <w:szCs w:val="24"/>
        </w:rPr>
        <w:t>se that degrades the SNR of the spectra [</w:t>
      </w:r>
      <w:r w:rsidR="005E6F5C">
        <w:rPr>
          <w:sz w:val="24"/>
          <w:szCs w:val="24"/>
        </w:rPr>
        <w:t>71</w:t>
      </w:r>
      <w:r>
        <w:rPr>
          <w:sz w:val="24"/>
          <w:szCs w:val="24"/>
        </w:rPr>
        <w:t xml:space="preserve">]. </w:t>
      </w:r>
      <w:r w:rsidR="005367AD">
        <w:rPr>
          <w:sz w:val="24"/>
          <w:szCs w:val="24"/>
        </w:rPr>
        <w:t>So,</w:t>
      </w:r>
      <w:r>
        <w:rPr>
          <w:sz w:val="24"/>
          <w:szCs w:val="24"/>
        </w:rPr>
        <w:t xml:space="preserve"> the deconvolved spectra need to be truncated us</w:t>
      </w:r>
      <w:r w:rsidRPr="00C17B6A">
        <w:rPr>
          <w:sz w:val="24"/>
          <w:szCs w:val="24"/>
        </w:rPr>
        <w:t>i</w:t>
      </w:r>
      <w:r>
        <w:rPr>
          <w:sz w:val="24"/>
          <w:szCs w:val="24"/>
        </w:rPr>
        <w:t>ng apod</w:t>
      </w:r>
      <w:r w:rsidRPr="00C17B6A">
        <w:rPr>
          <w:sz w:val="24"/>
          <w:szCs w:val="24"/>
        </w:rPr>
        <w:t>i</w:t>
      </w:r>
      <w:r>
        <w:rPr>
          <w:sz w:val="24"/>
          <w:szCs w:val="24"/>
        </w:rPr>
        <w:t>zat</w:t>
      </w:r>
      <w:r w:rsidRPr="00C17B6A">
        <w:rPr>
          <w:sz w:val="24"/>
          <w:szCs w:val="24"/>
        </w:rPr>
        <w:t>i</w:t>
      </w:r>
      <w:r>
        <w:rPr>
          <w:sz w:val="24"/>
          <w:szCs w:val="24"/>
        </w:rPr>
        <w:t>on funct</w:t>
      </w:r>
      <w:r w:rsidRPr="00C17B6A">
        <w:rPr>
          <w:sz w:val="24"/>
          <w:szCs w:val="24"/>
        </w:rPr>
        <w:t>i</w:t>
      </w:r>
      <w:r>
        <w:rPr>
          <w:sz w:val="24"/>
          <w:szCs w:val="24"/>
        </w:rPr>
        <w:t>on to compensate the SNR degradat</w:t>
      </w:r>
      <w:r w:rsidRPr="00C17B6A">
        <w:rPr>
          <w:sz w:val="24"/>
          <w:szCs w:val="24"/>
        </w:rPr>
        <w:t>i</w:t>
      </w:r>
      <w:r>
        <w:rPr>
          <w:sz w:val="24"/>
          <w:szCs w:val="24"/>
        </w:rPr>
        <w:t>on. Th</w:t>
      </w:r>
      <w:r w:rsidRPr="00C17B6A">
        <w:rPr>
          <w:sz w:val="24"/>
          <w:szCs w:val="24"/>
        </w:rPr>
        <w:t>i</w:t>
      </w:r>
      <w:r>
        <w:rPr>
          <w:sz w:val="24"/>
          <w:szCs w:val="24"/>
        </w:rPr>
        <w:t>s can be done by mult</w:t>
      </w:r>
      <w:r w:rsidRPr="00C17B6A">
        <w:rPr>
          <w:sz w:val="24"/>
          <w:szCs w:val="24"/>
        </w:rPr>
        <w:t>i</w:t>
      </w:r>
      <w:r>
        <w:rPr>
          <w:sz w:val="24"/>
          <w:szCs w:val="24"/>
        </w:rPr>
        <w:t>ply</w:t>
      </w:r>
      <w:r w:rsidRPr="00C17B6A">
        <w:rPr>
          <w:sz w:val="24"/>
          <w:szCs w:val="24"/>
        </w:rPr>
        <w:t>i</w:t>
      </w:r>
      <w:r>
        <w:rPr>
          <w:sz w:val="24"/>
          <w:szCs w:val="24"/>
        </w:rPr>
        <w:t>ng the deconvolved spectra w</w:t>
      </w:r>
      <w:r w:rsidRPr="00C17B6A">
        <w:rPr>
          <w:sz w:val="24"/>
          <w:szCs w:val="24"/>
        </w:rPr>
        <w:t>i</w:t>
      </w:r>
      <w:r>
        <w:rPr>
          <w:sz w:val="24"/>
          <w:szCs w:val="24"/>
        </w:rPr>
        <w:t>th the apod</w:t>
      </w:r>
      <w:r w:rsidRPr="00C17B6A">
        <w:rPr>
          <w:sz w:val="24"/>
          <w:szCs w:val="24"/>
        </w:rPr>
        <w:t>i</w:t>
      </w:r>
      <w:r>
        <w:rPr>
          <w:sz w:val="24"/>
          <w:szCs w:val="24"/>
        </w:rPr>
        <w:t>zat</w:t>
      </w:r>
      <w:r w:rsidRPr="00C17B6A">
        <w:rPr>
          <w:sz w:val="24"/>
          <w:szCs w:val="24"/>
        </w:rPr>
        <w:t>i</w:t>
      </w:r>
      <w:r>
        <w:rPr>
          <w:sz w:val="24"/>
          <w:szCs w:val="24"/>
        </w:rPr>
        <w:t>on w</w:t>
      </w:r>
      <w:r w:rsidRPr="00C17B6A">
        <w:rPr>
          <w:sz w:val="24"/>
          <w:szCs w:val="24"/>
        </w:rPr>
        <w:t>i</w:t>
      </w:r>
      <w:r>
        <w:rPr>
          <w:sz w:val="24"/>
          <w:szCs w:val="24"/>
        </w:rPr>
        <w:t>ndow. An Inverse Fast Fourier Transformation (IFFT) is then performed on the output of the multiplier to get the actual spectra.</w:t>
      </w:r>
    </w:p>
    <w:p w:rsidR="00C7087D" w:rsidRDefault="005E6F5C" w:rsidP="005E6F5C">
      <w:pPr>
        <w:pStyle w:val="Heading2"/>
        <w:numPr>
          <w:ilvl w:val="0"/>
          <w:numId w:val="0"/>
        </w:numPr>
        <w:ind w:left="144"/>
        <w:rPr>
          <w:b/>
          <w:i w:val="0"/>
          <w:color w:val="5B9BD5" w:themeColor="accent1"/>
          <w:sz w:val="28"/>
          <w:szCs w:val="28"/>
        </w:rPr>
      </w:pPr>
      <w:bookmarkStart w:id="40" w:name="_Toc505600392"/>
      <w:r>
        <w:rPr>
          <w:b/>
          <w:i w:val="0"/>
          <w:color w:val="5B9BD5" w:themeColor="accent1"/>
          <w:sz w:val="28"/>
          <w:szCs w:val="28"/>
        </w:rPr>
        <w:lastRenderedPageBreak/>
        <w:t xml:space="preserve">6.5 </w:t>
      </w:r>
      <w:r w:rsidR="00C7087D" w:rsidRPr="00474EE9">
        <w:rPr>
          <w:b/>
          <w:i w:val="0"/>
          <w:color w:val="5B9BD5" w:themeColor="accent1"/>
          <w:sz w:val="28"/>
          <w:szCs w:val="28"/>
        </w:rPr>
        <w:t>Fourier Self Deconvoluted</w:t>
      </w:r>
      <w:r w:rsidR="006C07EB">
        <w:rPr>
          <w:b/>
          <w:i w:val="0"/>
          <w:color w:val="5B9BD5" w:themeColor="accent1"/>
          <w:sz w:val="28"/>
          <w:szCs w:val="28"/>
        </w:rPr>
        <w:t xml:space="preserve"> </w:t>
      </w:r>
      <w:r w:rsidR="00C7087D" w:rsidRPr="00474EE9">
        <w:rPr>
          <w:b/>
          <w:i w:val="0"/>
          <w:color w:val="5B9BD5" w:themeColor="accent1"/>
          <w:sz w:val="28"/>
          <w:szCs w:val="28"/>
        </w:rPr>
        <w:t>RRelifF (FSDR) as a Pre-processing Method:</w:t>
      </w:r>
      <w:bookmarkEnd w:id="40"/>
    </w:p>
    <w:p w:rsidR="006C07EB" w:rsidRPr="006C07EB" w:rsidRDefault="006C07EB" w:rsidP="006C07EB">
      <w:pPr>
        <w:rPr>
          <w:lang w:val="en-US"/>
        </w:rPr>
      </w:pPr>
    </w:p>
    <w:p w:rsidR="00C7087D" w:rsidRDefault="00C7087D" w:rsidP="00C7087D">
      <w:pPr>
        <w:pStyle w:val="bulletlist"/>
        <w:numPr>
          <w:ilvl w:val="0"/>
          <w:numId w:val="0"/>
        </w:numPr>
        <w:tabs>
          <w:tab w:val="left" w:pos="720"/>
        </w:tabs>
        <w:spacing w:line="480" w:lineRule="auto"/>
        <w:jc w:val="left"/>
        <w:rPr>
          <w:sz w:val="24"/>
          <w:szCs w:val="24"/>
        </w:rPr>
      </w:pPr>
      <w:r>
        <w:rPr>
          <w:sz w:val="24"/>
          <w:szCs w:val="24"/>
        </w:rPr>
        <w:t xml:space="preserve">In this proposed model, the FSD is combined with the RReliefF processing method as shown in Figure </w:t>
      </w:r>
      <w:r w:rsidR="005E6F5C">
        <w:rPr>
          <w:sz w:val="24"/>
          <w:szCs w:val="24"/>
        </w:rPr>
        <w:t>6</w:t>
      </w:r>
      <w:r w:rsidR="00A17358">
        <w:rPr>
          <w:sz w:val="24"/>
          <w:szCs w:val="24"/>
        </w:rPr>
        <w:t>.</w:t>
      </w:r>
      <w:r>
        <w:rPr>
          <w:sz w:val="24"/>
          <w:szCs w:val="24"/>
        </w:rPr>
        <w:t>1 as a pre-processing step to PLSR.</w:t>
      </w:r>
    </w:p>
    <w:p w:rsidR="00C7087D" w:rsidRDefault="00C7087D" w:rsidP="00C7087D">
      <w:pPr>
        <w:pStyle w:val="bulletlist"/>
        <w:numPr>
          <w:ilvl w:val="0"/>
          <w:numId w:val="0"/>
        </w:numPr>
        <w:tabs>
          <w:tab w:val="left" w:pos="720"/>
        </w:tabs>
        <w:spacing w:line="480" w:lineRule="auto"/>
        <w:jc w:val="left"/>
        <w:rPr>
          <w:sz w:val="24"/>
          <w:szCs w:val="24"/>
        </w:rPr>
      </w:pPr>
    </w:p>
    <w:p w:rsidR="00C7087D" w:rsidRDefault="001065DB" w:rsidP="00C7087D">
      <w:pPr>
        <w:pStyle w:val="bulletlist"/>
        <w:numPr>
          <w:ilvl w:val="0"/>
          <w:numId w:val="0"/>
        </w:numPr>
        <w:tabs>
          <w:tab w:val="left" w:pos="720"/>
        </w:tabs>
        <w:spacing w:line="480" w:lineRule="auto"/>
        <w:ind w:left="360"/>
        <w:jc w:val="left"/>
        <w:rPr>
          <w:b/>
          <w:sz w:val="24"/>
          <w:szCs w:val="24"/>
        </w:rPr>
      </w:pPr>
      <w:r>
        <w:rPr>
          <w:b/>
          <w:noProof/>
          <w:sz w:val="24"/>
          <w:szCs w:val="24"/>
          <w:lang w:val="en-GB" w:eastAsia="en-GB"/>
        </w:rPr>
        <mc:AlternateContent>
          <mc:Choice Requires="wps">
            <w:drawing>
              <wp:anchor distT="0" distB="0" distL="114300" distR="114300" simplePos="0" relativeHeight="251693056" behindDoc="0" locked="0" layoutInCell="1" allowOverlap="1">
                <wp:simplePos x="0" y="0"/>
                <wp:positionH relativeFrom="column">
                  <wp:posOffset>-457200</wp:posOffset>
                </wp:positionH>
                <wp:positionV relativeFrom="paragraph">
                  <wp:posOffset>162560</wp:posOffset>
                </wp:positionV>
                <wp:extent cx="971550" cy="3048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4800"/>
                        </a:xfrm>
                        <a:prstGeom prst="rect">
                          <a:avLst/>
                        </a:prstGeom>
                        <a:solidFill>
                          <a:srgbClr val="FFFFFF"/>
                        </a:solidFill>
                        <a:ln w="9525">
                          <a:noFill/>
                          <a:miter lim="800000"/>
                          <a:headEnd/>
                          <a:tailEnd/>
                        </a:ln>
                      </wps:spPr>
                      <wps:txbx>
                        <w:txbxContent>
                          <w:p w:rsidR="004A0460" w:rsidRDefault="004A0460" w:rsidP="00C7087D">
                            <w:r>
                              <w:t>Raw spectra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left:0;text-align:left;margin-left:-36pt;margin-top:12.8pt;width:76.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" stroked="f">
                <v:textbox>
                  <w:txbxContent>
                    <w:p w:rsidR="004A0460" w:rsidRDefault="004A0460" w:rsidP="00C7087D">
                      <w:r>
                        <w:t>Raw spectra</w:t>
                      </w:r>
                    </w:p>
                  </w:txbxContent>
                </v:textbox>
              </v:shape>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noProof/>
          <w:sz w:val="24"/>
          <w:szCs w:val="24"/>
          <w:lang w:val="en-GB" w:eastAsia="en-GB"/>
        </w:rPr>
        <mc:AlternateContent>
          <mc:Choice Requires="wps">
            <w:drawing>
              <wp:anchor distT="4294967292" distB="4294967292" distL="114300" distR="114300" simplePos="0" relativeHeight="251688960" behindDoc="0" locked="0" layoutInCell="1" allowOverlap="1">
                <wp:simplePos x="0" y="0"/>
                <wp:positionH relativeFrom="column">
                  <wp:posOffset>2114550</wp:posOffset>
                </wp:positionH>
                <wp:positionV relativeFrom="paragraph">
                  <wp:posOffset>40640</wp:posOffset>
                </wp:positionV>
                <wp:extent cx="697230" cy="635"/>
                <wp:effectExtent l="0" t="0" r="7620" b="18415"/>
                <wp:wrapNone/>
                <wp:docPr id="241"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23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F92D08" id="Straight Connector 203"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6.5pt,3.2pt" to="221.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" strokecolor="black [3213]" strokeweight=".5pt">
                <v:stroke joinstyle="miter"/>
                <o:lock v:ext="edit" shapetype="f"/>
              </v:line>
            </w:pict>
          </mc:Fallback>
        </mc:AlternateContent>
      </w:r>
      <w:r>
        <w:rPr>
          <w:noProof/>
          <w:sz w:val="24"/>
          <w:szCs w:val="24"/>
          <w:lang w:val="en-GB" w:eastAsia="en-GB"/>
        </w:rPr>
        <mc:AlternateContent>
          <mc:Choice Requires="wps">
            <w:drawing>
              <wp:anchor distT="0" distB="0" distL="114293" distR="114293" simplePos="0" relativeHeight="251691008" behindDoc="0" locked="0" layoutInCell="1" allowOverlap="1">
                <wp:simplePos x="0" y="0"/>
                <wp:positionH relativeFrom="column">
                  <wp:posOffset>2811779</wp:posOffset>
                </wp:positionH>
                <wp:positionV relativeFrom="paragraph">
                  <wp:posOffset>40640</wp:posOffset>
                </wp:positionV>
                <wp:extent cx="0" cy="523875"/>
                <wp:effectExtent l="95250" t="0" r="38100" b="47625"/>
                <wp:wrapNone/>
                <wp:docPr id="240"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B0E46" id="Straight Arrow Connector 206" o:spid="_x0000_s1026" type="#_x0000_t32" style="position:absolute;margin-left:221.4pt;margin-top:3.2pt;width:0;height:41.25pt;z-index:2516910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" strokecolor="black [3213]" strokeweight=".5pt">
                <v:stroke endarrow="open" joinstyle="miter"/>
                <o:lock v:ext="edit" shapetype="f"/>
              </v:shape>
            </w:pict>
          </mc:Fallback>
        </mc:AlternateContent>
      </w: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1414145</wp:posOffset>
                </wp:positionH>
                <wp:positionV relativeFrom="paragraph">
                  <wp:posOffset>-779145</wp:posOffset>
                </wp:positionV>
                <wp:extent cx="728980" cy="28575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5750"/>
                        </a:xfrm>
                        <a:prstGeom prst="rect">
                          <a:avLst/>
                        </a:prstGeom>
                        <a:solidFill>
                          <a:srgbClr val="FFFFFF"/>
                        </a:solidFill>
                        <a:ln w="9525">
                          <a:solidFill>
                            <a:schemeClr val="bg1">
                              <a:lumMod val="100000"/>
                              <a:lumOff val="0"/>
                            </a:schemeClr>
                          </a:solidFill>
                          <a:miter lim="800000"/>
                          <a:headEnd/>
                          <a:tailEnd/>
                        </a:ln>
                      </wps:spPr>
                      <wps:txbx>
                        <w:txbxContent>
                          <w:p w:rsidR="004A0460" w:rsidRDefault="004A0460" w:rsidP="00C7087D">
                            <w:pPr>
                              <w:jc w:val="center"/>
                            </w:pPr>
                            <w:r>
                              <w:t>FSD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11.35pt;margin-top:-61.35pt;width:57.4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" strokecolor="white [3212]">
                <v:textbox>
                  <w:txbxContent>
                    <w:p w:rsidR="004A0460" w:rsidRDefault="004A0460" w:rsidP="00C7087D">
                      <w:pPr>
                        <w:jc w:val="center"/>
                      </w:pPr>
                      <w:r>
                        <w:t>FSD</w:t>
                      </w:r>
                    </w:p>
                  </w:txbxContent>
                </v:textbox>
              </v:shape>
            </w:pict>
          </mc:Fallback>
        </mc:AlternateContent>
      </w:r>
      <w:r>
        <w:rPr>
          <w:b/>
          <w:noProof/>
          <w:sz w:val="24"/>
          <w:szCs w:val="24"/>
          <w:lang w:val="en-GB" w:eastAsia="en-GB"/>
        </w:rPr>
        <mc:AlternateContent>
          <mc:Choice Requires="wps">
            <w:drawing>
              <wp:anchor distT="0" distB="0" distL="114300" distR="114300" simplePos="0" relativeHeight="251703296" behindDoc="0" locked="0" layoutInCell="1" allowOverlap="1">
                <wp:simplePos x="0" y="0"/>
                <wp:positionH relativeFrom="column">
                  <wp:posOffset>397510</wp:posOffset>
                </wp:positionH>
                <wp:positionV relativeFrom="paragraph">
                  <wp:posOffset>-437515</wp:posOffset>
                </wp:positionV>
                <wp:extent cx="3395345" cy="2218690"/>
                <wp:effectExtent l="0" t="0" r="0" b="0"/>
                <wp:wrapNone/>
                <wp:docPr id="2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2218690"/>
                        </a:xfrm>
                        <a:prstGeom prst="rect">
                          <a:avLst/>
                        </a:prstGeom>
                        <a:noFill/>
                        <a:ln w="12700" cmpd="sng">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bg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2DDBA" id="Rectangle 30" o:spid="_x0000_s1026" style="position:absolute;margin-left:31.3pt;margin-top:-34.45pt;width:267.35pt;height:17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" filled="f" fillcolor="white [3212]" strokecolor="black [3200]" strokeweight="1pt">
                <v:stroke dashstyle="dash"/>
                <v:shadow color="#868686"/>
              </v:rect>
            </w:pict>
          </mc:Fallback>
        </mc:AlternateContent>
      </w:r>
      <w:r>
        <w:rPr>
          <w:b/>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895350</wp:posOffset>
                </wp:positionH>
                <wp:positionV relativeFrom="paragraph">
                  <wp:posOffset>-180975</wp:posOffset>
                </wp:positionV>
                <wp:extent cx="1219200" cy="466725"/>
                <wp:effectExtent l="0" t="0" r="0" b="9525"/>
                <wp:wrapNone/>
                <wp:docPr id="2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sidRPr="001248E0">
                              <w:rPr>
                                <w:color w:val="000000" w:themeColor="text1"/>
                              </w:rPr>
                              <w:t>FFT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75" style="position:absolute;left:0;text-align:left;margin-left:70.5pt;margin-top:-14.25pt;width:96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" filled="f" strokecolor="black [3213]">
                <v:path arrowok="t"/>
                <v:textbox>
                  <w:txbxContent>
                    <w:p w:rsidR="004A0460" w:rsidRPr="001248E0" w:rsidRDefault="004A0460" w:rsidP="00C7087D">
                      <w:pPr>
                        <w:jc w:val="center"/>
                        <w:rPr>
                          <w:color w:val="000000" w:themeColor="text1"/>
                        </w:rPr>
                      </w:pPr>
                      <w:r w:rsidRPr="001248E0">
                        <w:rPr>
                          <w:color w:val="000000" w:themeColor="text1"/>
                        </w:rPr>
                        <w:t>FFT</w:t>
                      </w:r>
                    </w:p>
                  </w:txbxContent>
                </v:textbox>
              </v:rect>
            </w:pict>
          </mc:Fallback>
        </mc:AlternateContent>
      </w:r>
      <w:r>
        <w:rPr>
          <w:noProof/>
          <w:sz w:val="24"/>
          <w:szCs w:val="24"/>
          <w:lang w:val="en-GB" w:eastAsia="en-GB"/>
        </w:rPr>
        <mc:AlternateContent>
          <mc:Choice Requires="wps">
            <w:drawing>
              <wp:anchor distT="4294967291" distB="4294967291" distL="114300" distR="114300" simplePos="0" relativeHeight="251684864" behindDoc="0" locked="0" layoutInCell="1" allowOverlap="1">
                <wp:simplePos x="0" y="0"/>
                <wp:positionH relativeFrom="column">
                  <wp:posOffset>123825</wp:posOffset>
                </wp:positionH>
                <wp:positionV relativeFrom="paragraph">
                  <wp:posOffset>40639</wp:posOffset>
                </wp:positionV>
                <wp:extent cx="800100" cy="0"/>
                <wp:effectExtent l="0" t="76200" r="0" b="95250"/>
                <wp:wrapNone/>
                <wp:docPr id="23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CA3F8B" id="Straight Arrow Connector 43" o:spid="_x0000_s1026" type="#_x0000_t32" style="position:absolute;margin-left:9.75pt;margin-top:3.2pt;width:63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" strokecolor="black [3213]" strokeweight=".5pt">
                <v:stroke endarrow="open" joinstyle="miter"/>
                <o:lock v:ext="edit" shapetype="f"/>
              </v:shape>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noProof/>
          <w:sz w:val="24"/>
          <w:szCs w:val="24"/>
          <w:lang w:val="en-GB" w:eastAsia="en-GB"/>
        </w:rPr>
        <mc:AlternateContent>
          <mc:Choice Requires="wps">
            <w:drawing>
              <wp:anchor distT="0" distB="0" distL="114300" distR="114300" simplePos="0" relativeHeight="251711488" behindDoc="0" locked="0" layoutInCell="1" allowOverlap="1">
                <wp:simplePos x="0" y="0"/>
                <wp:positionH relativeFrom="column">
                  <wp:posOffset>2979420</wp:posOffset>
                </wp:positionH>
                <wp:positionV relativeFrom="paragraph">
                  <wp:posOffset>249555</wp:posOffset>
                </wp:positionV>
                <wp:extent cx="274320" cy="635"/>
                <wp:effectExtent l="0" t="76200" r="11430" b="75565"/>
                <wp:wrapNone/>
                <wp:docPr id="2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584AB" id="AutoShape 34" o:spid="_x0000_s1026" type="#_x0000_t32" style="position:absolute;margin-left:234.6pt;margin-top:19.65pt;width:21.6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">
                <v:stroke endarrow="block"/>
              </v:shape>
            </w:pict>
          </mc:Fallback>
        </mc:AlternateContent>
      </w:r>
      <w:r>
        <w:rPr>
          <w:b/>
          <w:noProof/>
          <w:sz w:val="24"/>
          <w:szCs w:val="24"/>
          <w:lang w:val="en-GB" w:eastAsia="en-GB"/>
        </w:rPr>
        <mc:AlternateContent>
          <mc:Choice Requires="wps">
            <w:drawing>
              <wp:anchor distT="0" distB="0" distL="114300" distR="114300" simplePos="0" relativeHeight="251712512" behindDoc="0" locked="0" layoutInCell="1" allowOverlap="1">
                <wp:simplePos x="0" y="0"/>
                <wp:positionH relativeFrom="column">
                  <wp:posOffset>3314700</wp:posOffset>
                </wp:positionH>
                <wp:positionV relativeFrom="paragraph">
                  <wp:posOffset>404495</wp:posOffset>
                </wp:positionV>
                <wp:extent cx="19050" cy="411480"/>
                <wp:effectExtent l="57150" t="38100" r="38100" b="7620"/>
                <wp:wrapNone/>
                <wp:docPr id="2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F9457" id="AutoShape 35" o:spid="_x0000_s1026" type="#_x0000_t32" style="position:absolute;margin-left:261pt;margin-top:31.85pt;width:1.5pt;height:32.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u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">
                <v:stroke endarrow="block"/>
              </v:shape>
            </w:pict>
          </mc:Fallback>
        </mc:AlternateContent>
      </w:r>
      <w:r>
        <w:rPr>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3209925</wp:posOffset>
                </wp:positionH>
                <wp:positionV relativeFrom="paragraph">
                  <wp:posOffset>137795</wp:posOffset>
                </wp:positionV>
                <wp:extent cx="247650" cy="266700"/>
                <wp:effectExtent l="0" t="0" r="0" b="0"/>
                <wp:wrapNone/>
                <wp:docPr id="233" name="Flowchart: Summing Junc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flowChartSummingJuncti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99914"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02" o:spid="_x0000_s1026" type="#_x0000_t123" style="position:absolute;margin-left:252.75pt;margin-top:10.85pt;width:19.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" fillcolor="white [3212]" strokecolor="black [3213]" strokeweight="1pt">
                <v:stroke joinstyle="miter"/>
                <v:path arrowok="t"/>
              </v:shape>
            </w:pict>
          </mc:Fallback>
        </mc:AlternateContent>
      </w:r>
      <w:r>
        <w:rPr>
          <w:noProof/>
          <w:sz w:val="24"/>
          <w:szCs w:val="24"/>
          <w:lang w:val="en-GB" w:eastAsia="en-GB"/>
        </w:rPr>
        <mc:AlternateContent>
          <mc:Choice Requires="wps">
            <w:drawing>
              <wp:anchor distT="0" distB="0" distL="114295" distR="114295" simplePos="0" relativeHeight="251689984" behindDoc="0" locked="0" layoutInCell="1" allowOverlap="1">
                <wp:simplePos x="0" y="0"/>
                <wp:positionH relativeFrom="column">
                  <wp:posOffset>2545080</wp:posOffset>
                </wp:positionH>
                <wp:positionV relativeFrom="paragraph">
                  <wp:posOffset>661035</wp:posOffset>
                </wp:positionV>
                <wp:extent cx="533400" cy="635"/>
                <wp:effectExtent l="0" t="304800" r="0" b="266065"/>
                <wp:wrapNone/>
                <wp:docPr id="232"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53340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9C93D3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5" o:spid="_x0000_s1026" type="#_x0000_t34" style="position:absolute;margin-left:200.4pt;margin-top:52.05pt;width:42pt;height:.05pt;rotation:-90;z-index:2516899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" strokecolor="black [3213]">
                <v:stroke endarrow="open"/>
                <o:lock v:ext="edit" shapetype="f"/>
              </v:shape>
            </w:pict>
          </mc:Fallback>
        </mc:AlternateContent>
      </w:r>
      <w:r>
        <w:rPr>
          <w:b/>
          <w:noProof/>
          <w:sz w:val="24"/>
          <w:szCs w:val="24"/>
          <w:lang w:val="en-GB" w:eastAsia="en-GB"/>
        </w:rPr>
        <mc:AlternateContent>
          <mc:Choice Requires="wps">
            <w:drawing>
              <wp:anchor distT="45720" distB="45720" distL="114300" distR="114300" simplePos="0" relativeHeight="251697152" behindDoc="0" locked="0" layoutInCell="1" allowOverlap="1">
                <wp:simplePos x="0" y="0"/>
                <wp:positionH relativeFrom="column">
                  <wp:posOffset>2478405</wp:posOffset>
                </wp:positionH>
                <wp:positionV relativeFrom="paragraph">
                  <wp:posOffset>137795</wp:posOffset>
                </wp:positionV>
                <wp:extent cx="657860" cy="257175"/>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57175"/>
                        </a:xfrm>
                        <a:prstGeom prst="rect">
                          <a:avLst/>
                        </a:prstGeom>
                        <a:solidFill>
                          <a:srgbClr val="FFFFFF"/>
                        </a:solidFill>
                        <a:ln w="9525">
                          <a:noFill/>
                          <a:miter lim="800000"/>
                          <a:headEnd/>
                          <a:tailEnd/>
                        </a:ln>
                      </wps:spPr>
                      <wps:txbx>
                        <w:txbxContent>
                          <w:p w:rsidR="004A0460" w:rsidRDefault="004A0460" w:rsidP="00C7087D">
                            <w:r>
                              <w:t>D</w:t>
                            </w:r>
                            <w:r w:rsidRPr="0051679E">
                              <w:t>i</w:t>
                            </w:r>
                            <w:r>
                              <w:t>v</w:t>
                            </w:r>
                            <w:r w:rsidRPr="0051679E">
                              <w:t>i</w:t>
                            </w:r>
                            <w:r>
                              <w:t>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95.15pt;margin-top:10.85pt;width:51.8pt;height:2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SsIwIAACQ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" stroked="f">
                <v:textbox>
                  <w:txbxContent>
                    <w:p w:rsidR="004A0460" w:rsidRDefault="004A0460" w:rsidP="00C7087D">
                      <w:r>
                        <w:t>D</w:t>
                      </w:r>
                      <w:r w:rsidRPr="0051679E">
                        <w:t>i</w:t>
                      </w:r>
                      <w:r>
                        <w:t>v</w:t>
                      </w:r>
                      <w:r w:rsidRPr="0051679E">
                        <w:t>i</w:t>
                      </w:r>
                      <w:r>
                        <w:t>der</w:t>
                      </w:r>
                    </w:p>
                  </w:txbxContent>
                </v:textbox>
                <w10:wrap type="square"/>
              </v:shape>
            </w:pict>
          </mc:Fallback>
        </mc:AlternateContent>
      </w:r>
      <w:r>
        <w:rPr>
          <w:b/>
          <w:noProof/>
          <w:sz w:val="24"/>
          <w:szCs w:val="24"/>
          <w:lang w:val="en-GB" w:eastAsia="en-GB"/>
        </w:rPr>
        <mc:AlternateContent>
          <mc:Choice Requires="wps">
            <w:drawing>
              <wp:anchor distT="0" distB="0" distL="114300" distR="114300" simplePos="0" relativeHeight="251695104" behindDoc="0" locked="0" layoutInCell="1" allowOverlap="1">
                <wp:simplePos x="0" y="0"/>
                <wp:positionH relativeFrom="column">
                  <wp:posOffset>-186690</wp:posOffset>
                </wp:positionH>
                <wp:positionV relativeFrom="paragraph">
                  <wp:posOffset>317500</wp:posOffset>
                </wp:positionV>
                <wp:extent cx="724535" cy="68199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681990"/>
                        </a:xfrm>
                        <a:prstGeom prst="rect">
                          <a:avLst/>
                        </a:prstGeom>
                        <a:solidFill>
                          <a:srgbClr val="FFFFFF"/>
                        </a:solidFill>
                        <a:ln w="9525">
                          <a:noFill/>
                          <a:miter lim="800000"/>
                          <a:headEnd/>
                          <a:tailEnd/>
                        </a:ln>
                      </wps:spPr>
                      <wps:txbx>
                        <w:txbxContent>
                          <w:p w:rsidR="004A0460" w:rsidRDefault="004A0460" w:rsidP="00C7087D">
                            <w:r>
                              <w:t>Line shape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4.7pt;margin-top:25pt;width:57.05pt;height:5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" stroked="f">
                <v:textbox>
                  <w:txbxContent>
                    <w:p w:rsidR="004A0460" w:rsidRDefault="004A0460" w:rsidP="00C7087D">
                      <w:r>
                        <w:t>Line shape function</w:t>
                      </w:r>
                    </w:p>
                  </w:txbxContent>
                </v:textbox>
              </v:shape>
            </w:pict>
          </mc:Fallback>
        </mc:AlternateContent>
      </w:r>
      <w:r>
        <w:rPr>
          <w:b/>
          <w:noProof/>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4067175</wp:posOffset>
                </wp:positionH>
                <wp:positionV relativeFrom="paragraph">
                  <wp:posOffset>40005</wp:posOffset>
                </wp:positionV>
                <wp:extent cx="1190625" cy="466725"/>
                <wp:effectExtent l="0" t="0" r="9525" b="9525"/>
                <wp:wrapNone/>
                <wp:docPr id="2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Pr>
                                <w:color w:val="000000" w:themeColor="text1"/>
                              </w:rPr>
                              <w:t>I</w:t>
                            </w:r>
                            <w:r w:rsidRPr="001248E0">
                              <w:rPr>
                                <w:color w:val="000000" w:themeColor="text1"/>
                              </w:rPr>
                              <w:t>FFT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78" style="position:absolute;left:0;text-align:left;margin-left:320.25pt;margin-top:3.15pt;width:93.7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" filled="f" strokecolor="black [3213]">
                <v:path arrowok="t"/>
                <v:textbox>
                  <w:txbxContent>
                    <w:p w:rsidR="004A0460" w:rsidRPr="001248E0" w:rsidRDefault="004A0460" w:rsidP="00C7087D">
                      <w:pPr>
                        <w:jc w:val="center"/>
                        <w:rPr>
                          <w:color w:val="000000" w:themeColor="text1"/>
                        </w:rPr>
                      </w:pPr>
                      <w:r>
                        <w:rPr>
                          <w:color w:val="000000" w:themeColor="text1"/>
                        </w:rPr>
                        <w:t>I</w:t>
                      </w:r>
                      <w:r w:rsidRPr="001248E0">
                        <w:rPr>
                          <w:color w:val="000000" w:themeColor="text1"/>
                        </w:rPr>
                        <w:t>FFT</w:t>
                      </w:r>
                    </w:p>
                  </w:txbxContent>
                </v:textbox>
              </v:rect>
            </w:pict>
          </mc:Fallback>
        </mc:AlternateContent>
      </w:r>
      <w:r>
        <w:rPr>
          <w:noProof/>
          <w:sz w:val="24"/>
          <w:szCs w:val="24"/>
          <w:lang w:val="en-GB" w:eastAsia="en-GB"/>
        </w:rPr>
        <mc:AlternateContent>
          <mc:Choice Requires="wps">
            <w:drawing>
              <wp:anchor distT="4294967291" distB="4294967291" distL="114300" distR="114300" simplePos="0" relativeHeight="251686912" behindDoc="0" locked="0" layoutInCell="1" allowOverlap="1">
                <wp:simplePos x="0" y="0"/>
                <wp:positionH relativeFrom="column">
                  <wp:posOffset>5257800</wp:posOffset>
                </wp:positionH>
                <wp:positionV relativeFrom="paragraph">
                  <wp:posOffset>249554</wp:posOffset>
                </wp:positionV>
                <wp:extent cx="619125" cy="0"/>
                <wp:effectExtent l="0" t="0" r="0" b="0"/>
                <wp:wrapNone/>
                <wp:docPr id="228"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563CC" id="Straight Connector 201"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14pt,19.65pt" to="462.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" strokecolor="black [3213]" strokeweight=".5pt">
                <v:stroke joinstyle="miter"/>
                <o:lock v:ext="edit" shapetype="f"/>
              </v:line>
            </w:pict>
          </mc:Fallback>
        </mc:AlternateContent>
      </w:r>
      <w:r>
        <w:rPr>
          <w:noProof/>
          <w:sz w:val="24"/>
          <w:szCs w:val="24"/>
          <w:lang w:val="en-GB" w:eastAsia="en-GB"/>
        </w:rPr>
        <mc:AlternateContent>
          <mc:Choice Requires="wps">
            <w:drawing>
              <wp:anchor distT="4294967291" distB="4294967291" distL="114300" distR="114300" simplePos="0" relativeHeight="251692032" behindDoc="0" locked="0" layoutInCell="1" allowOverlap="1">
                <wp:simplePos x="0" y="0"/>
                <wp:positionH relativeFrom="column">
                  <wp:posOffset>3457575</wp:posOffset>
                </wp:positionH>
                <wp:positionV relativeFrom="paragraph">
                  <wp:posOffset>249554</wp:posOffset>
                </wp:positionV>
                <wp:extent cx="609600" cy="0"/>
                <wp:effectExtent l="0" t="76200" r="0" b="95250"/>
                <wp:wrapNone/>
                <wp:docPr id="22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482C252" id="Straight Arrow Connector 207" o:spid="_x0000_s1026" type="#_x0000_t32" style="position:absolute;margin-left:272.25pt;margin-top:19.65pt;width:48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" strokecolor="black [3213]" strokeweight=".5pt">
                <v:stroke endarrow="open" joinstyle="miter"/>
                <o:lock v:ext="edit" shapetype="f"/>
              </v:shape>
            </w:pict>
          </mc:Fallback>
        </mc:AlternateContent>
      </w:r>
      <w:r>
        <w:rPr>
          <w:noProof/>
          <w:sz w:val="24"/>
          <w:szCs w:val="24"/>
          <w:lang w:val="en-GB" w:eastAsia="en-GB"/>
        </w:rPr>
        <mc:AlternateContent>
          <mc:Choice Requires="wps">
            <w:drawing>
              <wp:anchor distT="0" distB="0" distL="114293" distR="114293" simplePos="0" relativeHeight="251685888" behindDoc="0" locked="0" layoutInCell="1" allowOverlap="1">
                <wp:simplePos x="0" y="0"/>
                <wp:positionH relativeFrom="column">
                  <wp:posOffset>5876924</wp:posOffset>
                </wp:positionH>
                <wp:positionV relativeFrom="paragraph">
                  <wp:posOffset>249555</wp:posOffset>
                </wp:positionV>
                <wp:extent cx="0" cy="2038350"/>
                <wp:effectExtent l="0" t="0" r="19050" b="0"/>
                <wp:wrapNone/>
                <wp:docPr id="226"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81308" id="Straight Connector 198" o:spid="_x0000_s1026" style="position:absolute;z-index:2516858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from="462.75pt,19.65pt" to="462.7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" strokecolor="black [3213]" strokeweight=".5pt">
                <v:stroke joinstyle="miter"/>
                <o:lock v:ext="edit" shapetype="f"/>
              </v:line>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b/>
          <w:noProof/>
          <w:sz w:val="24"/>
          <w:szCs w:val="24"/>
          <w:lang w:val="en-GB" w:eastAsia="en-GB"/>
        </w:rPr>
        <mc:AlternateContent>
          <mc:Choice Requires="wps">
            <w:drawing>
              <wp:anchor distT="0" distB="0" distL="114300" distR="114300" simplePos="0" relativeHeight="251713536" behindDoc="0" locked="0" layoutInCell="1" allowOverlap="1">
                <wp:simplePos x="0" y="0"/>
                <wp:positionH relativeFrom="column">
                  <wp:posOffset>2857500</wp:posOffset>
                </wp:positionH>
                <wp:positionV relativeFrom="paragraph">
                  <wp:posOffset>388620</wp:posOffset>
                </wp:positionV>
                <wp:extent cx="914400" cy="501015"/>
                <wp:effectExtent l="0" t="0" r="0" b="0"/>
                <wp:wrapNone/>
                <wp:docPr id="2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0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0460" w:rsidRDefault="004A0460" w:rsidP="00C7087D">
                            <w:r>
                              <w:t>Apod</w:t>
                            </w:r>
                            <w:r w:rsidRPr="00350A35">
                              <w:t>i</w:t>
                            </w:r>
                            <w:r>
                              <w:t>zat</w:t>
                            </w:r>
                            <w:r w:rsidRPr="00350A35">
                              <w:t>i</w:t>
                            </w:r>
                            <w:r>
                              <w:t>on w</w:t>
                            </w:r>
                            <w:r w:rsidRPr="00350A35">
                              <w:t>i</w:t>
                            </w:r>
                            <w:r>
                              <w:t>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9" type="#_x0000_t202" style="position:absolute;left:0;text-align:left;margin-left:225pt;margin-top:30.6pt;width:1in;height:3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" fillcolor="white [3212]" strokecolor="white [3212]">
                <v:textbox>
                  <w:txbxContent>
                    <w:p w:rsidR="004A0460" w:rsidRDefault="004A0460" w:rsidP="00C7087D">
                      <w:r>
                        <w:t>Apod</w:t>
                      </w:r>
                      <w:r w:rsidRPr="00350A35">
                        <w:t>i</w:t>
                      </w:r>
                      <w:r>
                        <w:t>zat</w:t>
                      </w:r>
                      <w:r w:rsidRPr="00350A35">
                        <w:t>i</w:t>
                      </w:r>
                      <w:r>
                        <w:t>on w</w:t>
                      </w:r>
                      <w:r w:rsidRPr="00350A35">
                        <w:t>i</w:t>
                      </w:r>
                      <w:r>
                        <w:t>ndow</w:t>
                      </w:r>
                    </w:p>
                  </w:txbxContent>
                </v:textbox>
              </v:shape>
            </w:pict>
          </mc:Fallback>
        </mc:AlternateContent>
      </w:r>
      <w:r>
        <w:rPr>
          <w:b/>
          <w:noProof/>
          <w:sz w:val="24"/>
          <w:szCs w:val="24"/>
          <w:lang w:val="en-GB" w:eastAsia="en-GB"/>
        </w:rPr>
        <mc:AlternateContent>
          <mc:Choice Requires="wps">
            <w:drawing>
              <wp:anchor distT="0" distB="0" distL="114300" distR="114300" simplePos="0" relativeHeight="251698176" behindDoc="0" locked="0" layoutInCell="1" allowOverlap="1">
                <wp:simplePos x="0" y="0"/>
                <wp:positionH relativeFrom="column">
                  <wp:posOffset>942975</wp:posOffset>
                </wp:positionH>
                <wp:positionV relativeFrom="paragraph">
                  <wp:posOffset>299085</wp:posOffset>
                </wp:positionV>
                <wp:extent cx="1200150" cy="466725"/>
                <wp:effectExtent l="0" t="0" r="0" b="9525"/>
                <wp:wrapNone/>
                <wp:docPr id="2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sidRPr="001248E0">
                              <w:rPr>
                                <w:color w:val="000000" w:themeColor="text1"/>
                              </w:rPr>
                              <w:t>FFT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80" style="position:absolute;left:0;text-align:left;margin-left:74.25pt;margin-top:23.55pt;width:94.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" filled="f" strokecolor="black [3213]">
                <v:path arrowok="t"/>
                <v:textbox>
                  <w:txbxContent>
                    <w:p w:rsidR="004A0460" w:rsidRPr="001248E0" w:rsidRDefault="004A0460" w:rsidP="00C7087D">
                      <w:pPr>
                        <w:jc w:val="center"/>
                        <w:rPr>
                          <w:color w:val="000000" w:themeColor="text1"/>
                        </w:rPr>
                      </w:pPr>
                      <w:r w:rsidRPr="001248E0">
                        <w:rPr>
                          <w:color w:val="000000" w:themeColor="text1"/>
                        </w:rPr>
                        <w:t>FFT</w:t>
                      </w:r>
                    </w:p>
                  </w:txbxContent>
                </v:textbox>
              </v:rect>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noProof/>
          <w:sz w:val="24"/>
          <w:szCs w:val="24"/>
          <w:lang w:val="en-GB" w:eastAsia="en-GB"/>
        </w:rPr>
        <mc:AlternateContent>
          <mc:Choice Requires="wps">
            <w:drawing>
              <wp:anchor distT="4294967291" distB="4294967291" distL="114300" distR="114300" simplePos="0" relativeHeight="251701248" behindDoc="0" locked="0" layoutInCell="1" allowOverlap="1">
                <wp:simplePos x="0" y="0"/>
                <wp:positionH relativeFrom="column">
                  <wp:posOffset>2143125</wp:posOffset>
                </wp:positionH>
                <wp:positionV relativeFrom="paragraph">
                  <wp:posOffset>74929</wp:posOffset>
                </wp:positionV>
                <wp:extent cx="668655" cy="0"/>
                <wp:effectExtent l="0" t="0" r="0" b="0"/>
                <wp:wrapNone/>
                <wp:docPr id="223"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BC3717" id="Straight Connector 204"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8.75pt,5.9pt" to="22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" strokecolor="black [3213]" strokeweight=".5pt">
                <v:stroke joinstyle="miter"/>
                <o:lock v:ext="edit" shapetype="f"/>
              </v:line>
            </w:pict>
          </mc:Fallback>
        </mc:AlternateContent>
      </w:r>
      <w:r>
        <w:rPr>
          <w:b/>
          <w:noProof/>
          <w:sz w:val="24"/>
          <w:szCs w:val="24"/>
          <w:lang w:val="en-GB" w:eastAsia="en-GB"/>
        </w:rPr>
        <mc:AlternateContent>
          <mc:Choice Requires="wps">
            <w:drawing>
              <wp:anchor distT="0" distB="0" distL="114300" distR="114300" simplePos="0" relativeHeight="251702272" behindDoc="0" locked="0" layoutInCell="1" allowOverlap="1">
                <wp:simplePos x="0" y="0"/>
                <wp:positionH relativeFrom="column">
                  <wp:posOffset>5133975</wp:posOffset>
                </wp:positionH>
                <wp:positionV relativeFrom="paragraph">
                  <wp:posOffset>129540</wp:posOffset>
                </wp:positionV>
                <wp:extent cx="666750" cy="5238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23875"/>
                        </a:xfrm>
                        <a:prstGeom prst="rect">
                          <a:avLst/>
                        </a:prstGeom>
                        <a:solidFill>
                          <a:srgbClr val="FFFFFF"/>
                        </a:solidFill>
                        <a:ln w="9525">
                          <a:noFill/>
                          <a:miter lim="800000"/>
                          <a:headEnd/>
                          <a:tailEnd/>
                        </a:ln>
                      </wps:spPr>
                      <wps:txbx>
                        <w:txbxContent>
                          <w:p w:rsidR="004A0460" w:rsidRDefault="004A0460" w:rsidP="00C7087D">
                            <w:r>
                              <w:t>Actual spectra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04.25pt;margin-top:10.2pt;width:52.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kuIwIAACQ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" stroked="f">
                <v:textbox>
                  <w:txbxContent>
                    <w:p w:rsidR="004A0460" w:rsidRDefault="004A0460" w:rsidP="00C7087D">
                      <w:r>
                        <w:t>Actual spectra</w:t>
                      </w:r>
                    </w:p>
                  </w:txbxContent>
                </v:textbox>
              </v:shape>
            </w:pict>
          </mc:Fallback>
        </mc:AlternateContent>
      </w:r>
      <w:r>
        <w:rPr>
          <w:noProof/>
          <w:sz w:val="24"/>
          <w:szCs w:val="24"/>
          <w:lang w:val="en-GB" w:eastAsia="en-GB"/>
        </w:rPr>
        <mc:AlternateContent>
          <mc:Choice Requires="wps">
            <w:drawing>
              <wp:anchor distT="4294967291" distB="4294967291" distL="114300" distR="114300" simplePos="0" relativeHeight="251700224" behindDoc="0" locked="0" layoutInCell="1" allowOverlap="1">
                <wp:simplePos x="0" y="0"/>
                <wp:positionH relativeFrom="column">
                  <wp:posOffset>152400</wp:posOffset>
                </wp:positionH>
                <wp:positionV relativeFrom="paragraph">
                  <wp:posOffset>74929</wp:posOffset>
                </wp:positionV>
                <wp:extent cx="800100" cy="0"/>
                <wp:effectExtent l="0" t="76200" r="0" b="95250"/>
                <wp:wrapNone/>
                <wp:docPr id="221"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05A0AD" id="Straight Arrow Connector 52" o:spid="_x0000_s1026" type="#_x0000_t32" style="position:absolute;margin-left:12pt;margin-top:5.9pt;width:63pt;height:0;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" strokecolor="black [3213]" strokeweight=".5pt">
                <v:stroke endarrow="open" joinstyle="miter"/>
                <o:lock v:ext="edit" shapetype="f"/>
              </v:shape>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b/>
          <w:noProof/>
          <w:sz w:val="24"/>
          <w:szCs w:val="24"/>
          <w:lang w:val="en-GB" w:eastAsia="en-GB"/>
        </w:rPr>
        <mc:AlternateContent>
          <mc:Choice Requires="wps">
            <w:drawing>
              <wp:anchor distT="0" distB="0" distL="114300" distR="114300" simplePos="0" relativeHeight="251705344" behindDoc="0" locked="0" layoutInCell="1" allowOverlap="1">
                <wp:simplePos x="0" y="0"/>
                <wp:positionH relativeFrom="column">
                  <wp:posOffset>-715645</wp:posOffset>
                </wp:positionH>
                <wp:positionV relativeFrom="paragraph">
                  <wp:posOffset>344805</wp:posOffset>
                </wp:positionV>
                <wp:extent cx="779145" cy="45339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453390"/>
                        </a:xfrm>
                        <a:prstGeom prst="rect">
                          <a:avLst/>
                        </a:prstGeom>
                        <a:solidFill>
                          <a:srgbClr val="FFFFFF"/>
                        </a:solidFill>
                        <a:ln w="9525">
                          <a:noFill/>
                          <a:miter lim="800000"/>
                          <a:headEnd/>
                          <a:tailEnd/>
                        </a:ln>
                      </wps:spPr>
                      <wps:txbx>
                        <w:txbxContent>
                          <w:p w:rsidR="004A0460" w:rsidRPr="0096136B" w:rsidRDefault="004A0460" w:rsidP="00C7087D">
                            <w:r>
                              <w:t>Prediction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56.35pt;margin-top:27.15pt;width:61.35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" stroked="f">
                <v:textbox>
                  <w:txbxContent>
                    <w:p w:rsidR="004A0460" w:rsidRPr="0096136B" w:rsidRDefault="004A0460" w:rsidP="00C7087D">
                      <w:r>
                        <w:t>Prediction error</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4023360</wp:posOffset>
                </wp:positionH>
                <wp:positionV relativeFrom="paragraph">
                  <wp:posOffset>74295</wp:posOffset>
                </wp:positionV>
                <wp:extent cx="795020" cy="337820"/>
                <wp:effectExtent l="0" t="0" r="5080" b="5080"/>
                <wp:wrapNone/>
                <wp:docPr id="2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37820"/>
                        </a:xfrm>
                        <a:prstGeom prst="rect">
                          <a:avLst/>
                        </a:prstGeom>
                        <a:solidFill>
                          <a:srgbClr val="FFFFFF"/>
                        </a:solidFill>
                        <a:ln w="9525">
                          <a:solidFill>
                            <a:schemeClr val="bg1">
                              <a:lumMod val="100000"/>
                              <a:lumOff val="0"/>
                            </a:schemeClr>
                          </a:solidFill>
                          <a:miter lim="800000"/>
                          <a:headEnd/>
                          <a:tailEnd/>
                        </a:ln>
                      </wps:spPr>
                      <wps:txbx>
                        <w:txbxContent>
                          <w:p w:rsidR="004A0460" w:rsidRDefault="004A0460" w:rsidP="00C7087D">
                            <w:r>
                              <w:t>RReliefF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83" type="#_x0000_t202" style="position:absolute;left:0;text-align:left;margin-left:316.8pt;margin-top:5.85pt;width:62.6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" strokecolor="white [3212]">
                <v:textbox>
                  <w:txbxContent>
                    <w:p w:rsidR="004A0460" w:rsidRDefault="004A0460" w:rsidP="00C7087D">
                      <w:r>
                        <w:t>RReliefF</w:t>
                      </w:r>
                    </w:p>
                  </w:txbxContent>
                </v:textbox>
              </v:shape>
            </w:pict>
          </mc:Fallback>
        </mc:AlternateContent>
      </w:r>
      <w:r>
        <w:rPr>
          <w:b/>
          <w:noProof/>
          <w:sz w:val="24"/>
          <w:szCs w:val="24"/>
          <w:lang w:val="en-GB" w:eastAsia="en-GB"/>
        </w:rPr>
        <mc:AlternateContent>
          <mc:Choice Requires="wps">
            <w:drawing>
              <wp:anchor distT="0" distB="0" distL="114300" distR="114300" simplePos="0" relativeHeight="251704320" behindDoc="0" locked="0" layoutInCell="1" allowOverlap="1">
                <wp:simplePos x="0" y="0"/>
                <wp:positionH relativeFrom="column">
                  <wp:posOffset>1123950</wp:posOffset>
                </wp:positionH>
                <wp:positionV relativeFrom="paragraph">
                  <wp:posOffset>140970</wp:posOffset>
                </wp:positionV>
                <wp:extent cx="885825" cy="83820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838200"/>
                        </a:xfrm>
                        <a:prstGeom prst="rect">
                          <a:avLst/>
                        </a:prstGeom>
                        <a:solidFill>
                          <a:srgbClr val="FFFFFF"/>
                        </a:solidFill>
                        <a:ln w="9525">
                          <a:noFill/>
                          <a:miter lim="800000"/>
                          <a:headEnd/>
                          <a:tailEnd/>
                        </a:ln>
                      </wps:spPr>
                      <wps:txbx>
                        <w:txbxContent>
                          <w:p w:rsidR="004A0460" w:rsidRDefault="004A0460" w:rsidP="00C7087D">
                            <w:r>
                              <w:t>Features with modified variance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88.5pt;margin-top:11.1pt;width:69.75pt;height: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" stroked="f">
                <v:textbox>
                  <w:txbxContent>
                    <w:p w:rsidR="004A0460" w:rsidRDefault="004A0460" w:rsidP="00C7087D">
                      <w:r>
                        <w:t>Features with modified variance</w:t>
                      </w:r>
                    </w:p>
                  </w:txbxContent>
                </v:textbox>
              </v:shape>
            </w:pict>
          </mc:Fallback>
        </mc:AlternateContent>
      </w:r>
    </w:p>
    <w:p w:rsidR="00C7087D" w:rsidRDefault="001065DB" w:rsidP="00C7087D">
      <w:pPr>
        <w:pStyle w:val="bulletlist"/>
        <w:numPr>
          <w:ilvl w:val="0"/>
          <w:numId w:val="0"/>
        </w:numPr>
        <w:tabs>
          <w:tab w:val="left" w:pos="720"/>
        </w:tabs>
        <w:spacing w:line="480" w:lineRule="auto"/>
        <w:ind w:left="360"/>
        <w:jc w:val="left"/>
        <w:rPr>
          <w:b/>
          <w:sz w:val="24"/>
          <w:szCs w:val="24"/>
        </w:rPr>
      </w:pPr>
      <w:r>
        <w:rPr>
          <w:b/>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123825</wp:posOffset>
                </wp:positionH>
                <wp:positionV relativeFrom="paragraph">
                  <wp:posOffset>370840</wp:posOffset>
                </wp:positionV>
                <wp:extent cx="942975" cy="466725"/>
                <wp:effectExtent l="0" t="0" r="9525" b="9525"/>
                <wp:wrapNone/>
                <wp:docPr id="2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Pr>
                                <w:color w:val="000000" w:themeColor="text1"/>
                              </w:rPr>
                              <w:t>PLSR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4" o:spid="_x0000_s1085" style="position:absolute;left:0;text-align:left;margin-left:9.75pt;margin-top:29.2pt;width:74.2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" filled="f" strokecolor="black [3213]">
                <v:path arrowok="t"/>
                <v:textbox>
                  <w:txbxContent>
                    <w:p w:rsidR="004A0460" w:rsidRPr="001248E0" w:rsidRDefault="004A0460" w:rsidP="00C7087D">
                      <w:pPr>
                        <w:jc w:val="center"/>
                        <w:rPr>
                          <w:color w:val="000000" w:themeColor="text1"/>
                        </w:rPr>
                      </w:pPr>
                      <w:r>
                        <w:rPr>
                          <w:color w:val="000000" w:themeColor="text1"/>
                        </w:rPr>
                        <w:t>PLSR</w:t>
                      </w:r>
                    </w:p>
                  </w:txbxContent>
                </v:textbox>
              </v:rect>
            </w:pict>
          </mc:Fallback>
        </mc:AlternateContent>
      </w:r>
      <w:r>
        <w:rPr>
          <w:b/>
          <w:noProof/>
          <w:sz w:val="24"/>
          <w:szCs w:val="24"/>
          <w:lang w:val="en-GB" w:eastAsia="en-GB"/>
        </w:rPr>
        <mc:AlternateContent>
          <mc:Choice Requires="wps">
            <w:drawing>
              <wp:anchor distT="0" distB="0" distL="114300" distR="114300" simplePos="0" relativeHeight="251708416" behindDoc="0" locked="0" layoutInCell="1" allowOverlap="1">
                <wp:simplePos x="0" y="0"/>
                <wp:positionH relativeFrom="column">
                  <wp:posOffset>1916430</wp:posOffset>
                </wp:positionH>
                <wp:positionV relativeFrom="paragraph">
                  <wp:posOffset>20955</wp:posOffset>
                </wp:positionV>
                <wp:extent cx="3808730" cy="1026160"/>
                <wp:effectExtent l="0" t="0" r="1270" b="2540"/>
                <wp:wrapNone/>
                <wp:docPr id="2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026160"/>
                        </a:xfrm>
                        <a:prstGeom prst="rect">
                          <a:avLst/>
                        </a:prstGeom>
                        <a:noFill/>
                        <a:ln w="12700" cmpd="sng">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F336" id="Rectangle 31" o:spid="_x0000_s1026" style="position:absolute;margin-left:150.9pt;margin-top:1.65pt;width:299.9pt;height:8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" filled="f" fillcolor="white [3201]" strokecolor="black [3200]" strokeweight="1pt">
                <v:stroke dashstyle="dash"/>
                <v:shadow color="#868686"/>
              </v:rect>
            </w:pict>
          </mc:Fallback>
        </mc:AlternateContent>
      </w:r>
      <w:r>
        <w:rPr>
          <w:b/>
          <w:noProof/>
          <w:sz w:val="24"/>
          <w:szCs w:val="24"/>
          <w:lang w:val="en-GB" w:eastAsia="en-GB"/>
        </w:rPr>
        <mc:AlternateContent>
          <mc:Choice Requires="wps">
            <w:drawing>
              <wp:anchor distT="0" distB="0" distL="114300" distR="114300" simplePos="0" relativeHeight="251707392" behindDoc="0" locked="0" layoutInCell="1" allowOverlap="1">
                <wp:simplePos x="0" y="0"/>
                <wp:positionH relativeFrom="column">
                  <wp:posOffset>2114550</wp:posOffset>
                </wp:positionH>
                <wp:positionV relativeFrom="paragraph">
                  <wp:posOffset>370840</wp:posOffset>
                </wp:positionV>
                <wp:extent cx="1219200" cy="466725"/>
                <wp:effectExtent l="0" t="0" r="0" b="9525"/>
                <wp:wrapNone/>
                <wp:docPr id="21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Pr>
                                <w:color w:val="000000" w:themeColor="text1"/>
                              </w:rPr>
                              <w:t>Variance adjustment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 o:spid="_x0000_s1086" style="position:absolute;left:0;text-align:left;margin-left:166.5pt;margin-top:29.2pt;width:96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" filled="f" strokecolor="black [3213]">
                <v:path arrowok="t"/>
                <v:textbox>
                  <w:txbxContent>
                    <w:p w:rsidR="004A0460" w:rsidRPr="001248E0" w:rsidRDefault="004A0460" w:rsidP="00C7087D">
                      <w:pPr>
                        <w:jc w:val="center"/>
                        <w:rPr>
                          <w:color w:val="000000" w:themeColor="text1"/>
                        </w:rPr>
                      </w:pPr>
                      <w:r>
                        <w:rPr>
                          <w:color w:val="000000" w:themeColor="text1"/>
                        </w:rPr>
                        <w:t>Variance adjustment</w:t>
                      </w:r>
                    </w:p>
                  </w:txbxContent>
                </v:textbox>
              </v:rect>
            </w:pict>
          </mc:Fallback>
        </mc:AlternateContent>
      </w:r>
      <w:r>
        <w:rPr>
          <w:b/>
          <w:noProof/>
          <w:sz w:val="24"/>
          <w:szCs w:val="24"/>
          <w:lang w:val="en-GB" w:eastAsia="en-GB"/>
        </w:rPr>
        <mc:AlternateContent>
          <mc:Choice Requires="wps">
            <w:drawing>
              <wp:anchor distT="0" distB="0" distL="114300" distR="114300" simplePos="0" relativeHeight="251706368" behindDoc="0" locked="0" layoutInCell="1" allowOverlap="1">
                <wp:simplePos x="0" y="0"/>
                <wp:positionH relativeFrom="column">
                  <wp:posOffset>4410075</wp:posOffset>
                </wp:positionH>
                <wp:positionV relativeFrom="paragraph">
                  <wp:posOffset>371475</wp:posOffset>
                </wp:positionV>
                <wp:extent cx="1171575" cy="466725"/>
                <wp:effectExtent l="0" t="0" r="9525" b="9525"/>
                <wp:wrapNone/>
                <wp:docPr id="2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466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460" w:rsidRPr="001248E0" w:rsidRDefault="004A0460" w:rsidP="00C7087D">
                            <w:pPr>
                              <w:jc w:val="center"/>
                              <w:rPr>
                                <w:color w:val="000000" w:themeColor="text1"/>
                              </w:rPr>
                            </w:pPr>
                            <w:r>
                              <w:rPr>
                                <w:color w:val="000000" w:themeColor="text1"/>
                              </w:rPr>
                              <w:t>Relevance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7" o:spid="_x0000_s1087" style="position:absolute;left:0;text-align:left;margin-left:347.25pt;margin-top:29.25pt;width:92.2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" filled="f" strokecolor="black [3213]">
                <v:path arrowok="t"/>
                <v:textbox>
                  <w:txbxContent>
                    <w:p w:rsidR="004A0460" w:rsidRPr="001248E0" w:rsidRDefault="004A0460" w:rsidP="00C7087D">
                      <w:pPr>
                        <w:jc w:val="center"/>
                        <w:rPr>
                          <w:color w:val="000000" w:themeColor="text1"/>
                        </w:rPr>
                      </w:pPr>
                      <w:r>
                        <w:rPr>
                          <w:color w:val="000000" w:themeColor="text1"/>
                        </w:rPr>
                        <w:t>Relevance analysis</w:t>
                      </w:r>
                    </w:p>
                  </w:txbxContent>
                </v:textbox>
              </v:rect>
            </w:pict>
          </mc:Fallback>
        </mc:AlternateContent>
      </w:r>
      <w:r>
        <w:rPr>
          <w:b/>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3457575</wp:posOffset>
                </wp:positionH>
                <wp:positionV relativeFrom="paragraph">
                  <wp:posOffset>85725</wp:posOffset>
                </wp:positionV>
                <wp:extent cx="828675" cy="43815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38150"/>
                        </a:xfrm>
                        <a:prstGeom prst="rect">
                          <a:avLst/>
                        </a:prstGeom>
                        <a:solidFill>
                          <a:srgbClr val="FFFFFF"/>
                        </a:solidFill>
                        <a:ln w="9525">
                          <a:noFill/>
                          <a:miter lim="800000"/>
                          <a:headEnd/>
                          <a:tailEnd/>
                        </a:ln>
                      </wps:spPr>
                      <wps:txbx>
                        <w:txbxContent>
                          <w:p w:rsidR="004A0460" w:rsidRDefault="004A0460" w:rsidP="00C7087D">
                            <w:r>
                              <w:t>Relevant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72.25pt;margin-top:6.75pt;width:65.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" stroked="f">
                <v:textbox>
                  <w:txbxContent>
                    <w:p w:rsidR="004A0460" w:rsidRDefault="004A0460" w:rsidP="00C7087D">
                      <w:r>
                        <w:t>Relevant features</w:t>
                      </w:r>
                    </w:p>
                  </w:txbxContent>
                </v:textbox>
              </v:shape>
            </w:pict>
          </mc:Fallback>
        </mc:AlternateContent>
      </w:r>
    </w:p>
    <w:p w:rsidR="00C7087D" w:rsidRDefault="001065DB" w:rsidP="00C7087D">
      <w:pPr>
        <w:pStyle w:val="bulletlist"/>
        <w:numPr>
          <w:ilvl w:val="0"/>
          <w:numId w:val="0"/>
        </w:numPr>
        <w:tabs>
          <w:tab w:val="left" w:pos="720"/>
          <w:tab w:val="left" w:pos="3855"/>
        </w:tabs>
        <w:spacing w:line="480" w:lineRule="auto"/>
        <w:ind w:left="360"/>
        <w:jc w:val="left"/>
        <w:rPr>
          <w:b/>
          <w:sz w:val="24"/>
          <w:szCs w:val="24"/>
        </w:rPr>
      </w:pPr>
      <w:r>
        <w:rPr>
          <w:noProof/>
          <w:sz w:val="24"/>
          <w:szCs w:val="24"/>
          <w:lang w:val="en-GB" w:eastAsia="en-GB"/>
        </w:rPr>
        <mc:AlternateContent>
          <mc:Choice Requires="wps">
            <w:drawing>
              <wp:anchor distT="4294967291" distB="4294967291" distL="114300" distR="114300" simplePos="0" relativeHeight="251682816" behindDoc="0" locked="0" layoutInCell="1" allowOverlap="1">
                <wp:simplePos x="0" y="0"/>
                <wp:positionH relativeFrom="column">
                  <wp:posOffset>1066800</wp:posOffset>
                </wp:positionH>
                <wp:positionV relativeFrom="paragraph">
                  <wp:posOffset>192404</wp:posOffset>
                </wp:positionV>
                <wp:extent cx="1047750" cy="0"/>
                <wp:effectExtent l="38100" t="76200" r="0" b="952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7803F" id="Straight Arrow Connector 215" o:spid="_x0000_s1026" type="#_x0000_t32" style="position:absolute;margin-left:84pt;margin-top:15.15pt;width:82.5pt;height:0;flip:x;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" strokecolor="black [3213]" strokeweight=".5pt">
                <v:stroke endarrow="open" joinstyle="miter"/>
                <o:lock v:ext="edit" shapetype="f"/>
              </v:shape>
            </w:pict>
          </mc:Fallback>
        </mc:AlternateContent>
      </w:r>
      <w:r>
        <w:rPr>
          <w:noProof/>
          <w:sz w:val="24"/>
          <w:szCs w:val="24"/>
          <w:lang w:val="en-GB" w:eastAsia="en-GB"/>
        </w:rPr>
        <mc:AlternateContent>
          <mc:Choice Requires="wps">
            <w:drawing>
              <wp:anchor distT="4294967291" distB="4294967291" distL="114300" distR="114300" simplePos="0" relativeHeight="251683840" behindDoc="0" locked="0" layoutInCell="1" allowOverlap="1">
                <wp:simplePos x="0" y="0"/>
                <wp:positionH relativeFrom="column">
                  <wp:posOffset>-590550</wp:posOffset>
                </wp:positionH>
                <wp:positionV relativeFrom="paragraph">
                  <wp:posOffset>154304</wp:posOffset>
                </wp:positionV>
                <wp:extent cx="714375" cy="0"/>
                <wp:effectExtent l="38100" t="76200" r="0" b="952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78E46F" id="Straight Arrow Connector 216" o:spid="_x0000_s1026" type="#_x0000_t32" style="position:absolute;margin-left:-46.5pt;margin-top:12.15pt;width:56.25pt;height:0;flip:x;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" strokecolor="black [3213]" strokeweight=".5pt">
                <v:stroke endarrow="open" joinstyle="miter"/>
                <o:lock v:ext="edit" shapetype="f"/>
              </v:shape>
            </w:pict>
          </mc:Fallback>
        </mc:AlternateContent>
      </w:r>
      <w:r>
        <w:rPr>
          <w:noProof/>
          <w:sz w:val="24"/>
          <w:szCs w:val="24"/>
          <w:lang w:val="en-GB" w:eastAsia="en-GB"/>
        </w:rPr>
        <mc:AlternateContent>
          <mc:Choice Requires="wps">
            <w:drawing>
              <wp:anchor distT="4294967291" distB="4294967291" distL="114300" distR="114300" simplePos="0" relativeHeight="251679744" behindDoc="0" locked="0" layoutInCell="1" allowOverlap="1">
                <wp:simplePos x="0" y="0"/>
                <wp:positionH relativeFrom="column">
                  <wp:posOffset>3314700</wp:posOffset>
                </wp:positionH>
                <wp:positionV relativeFrom="paragraph">
                  <wp:posOffset>154304</wp:posOffset>
                </wp:positionV>
                <wp:extent cx="1085850" cy="0"/>
                <wp:effectExtent l="38100" t="76200" r="0" b="95250"/>
                <wp:wrapNone/>
                <wp:docPr id="209"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5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B4712" id="Straight Arrow Connector 194" o:spid="_x0000_s1026" type="#_x0000_t32" style="position:absolute;margin-left:261pt;margin-top:12.15pt;width:85.5pt;height:0;flip:x;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" strokecolor="black [3213]" strokeweight=".5pt">
                <v:stroke endarrow="open" joinstyle="miter"/>
                <o:lock v:ext="edit" shapetype="f"/>
              </v:shape>
            </w:pict>
          </mc:Fallback>
        </mc:AlternateContent>
      </w:r>
      <w:r>
        <w:rPr>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5572125</wp:posOffset>
                </wp:positionH>
                <wp:positionV relativeFrom="paragraph">
                  <wp:posOffset>163830</wp:posOffset>
                </wp:positionV>
                <wp:extent cx="304800" cy="9525"/>
                <wp:effectExtent l="38100" t="76200" r="0" b="85725"/>
                <wp:wrapNone/>
                <wp:docPr id="208"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AC081" id="Straight Arrow Connector 199" o:spid="_x0000_s1026" type="#_x0000_t32" style="position:absolute;margin-left:438.75pt;margin-top:12.9pt;width:24pt;height:.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" strokecolor="black [3213]" strokeweight=".5pt">
                <v:stroke endarrow="open" joinstyle="miter"/>
                <o:lock v:ext="edit" shapetype="f"/>
              </v:shape>
            </w:pict>
          </mc:Fallback>
        </mc:AlternateContent>
      </w:r>
    </w:p>
    <w:p w:rsidR="00C7087D" w:rsidRDefault="00C7087D" w:rsidP="00C7087D">
      <w:pPr>
        <w:pStyle w:val="bulletlist"/>
        <w:numPr>
          <w:ilvl w:val="0"/>
          <w:numId w:val="0"/>
        </w:numPr>
        <w:tabs>
          <w:tab w:val="left" w:pos="720"/>
        </w:tabs>
        <w:spacing w:line="480" w:lineRule="auto"/>
        <w:ind w:left="360"/>
        <w:jc w:val="left"/>
        <w:rPr>
          <w:b/>
          <w:sz w:val="24"/>
          <w:szCs w:val="24"/>
        </w:rPr>
      </w:pPr>
    </w:p>
    <w:p w:rsidR="00C7087D" w:rsidRDefault="00C7087D" w:rsidP="00C7087D">
      <w:pPr>
        <w:pStyle w:val="bulletlist"/>
        <w:numPr>
          <w:ilvl w:val="0"/>
          <w:numId w:val="0"/>
        </w:numPr>
        <w:tabs>
          <w:tab w:val="left" w:pos="720"/>
        </w:tabs>
        <w:spacing w:line="480" w:lineRule="auto"/>
        <w:ind w:left="360"/>
        <w:jc w:val="left"/>
        <w:rPr>
          <w:b/>
          <w:sz w:val="24"/>
          <w:szCs w:val="24"/>
        </w:rPr>
      </w:pPr>
      <w:r>
        <w:rPr>
          <w:b/>
          <w:sz w:val="24"/>
          <w:szCs w:val="24"/>
        </w:rPr>
        <w:t xml:space="preserve">               Figure </w:t>
      </w:r>
      <w:r w:rsidR="005E6F5C">
        <w:rPr>
          <w:b/>
          <w:sz w:val="24"/>
          <w:szCs w:val="24"/>
        </w:rPr>
        <w:t>6</w:t>
      </w:r>
      <w:r w:rsidR="00A17358">
        <w:rPr>
          <w:b/>
          <w:sz w:val="24"/>
          <w:szCs w:val="24"/>
        </w:rPr>
        <w:t>.</w:t>
      </w:r>
      <w:r>
        <w:rPr>
          <w:b/>
          <w:sz w:val="24"/>
          <w:szCs w:val="24"/>
        </w:rPr>
        <w:t xml:space="preserve">1: </w:t>
      </w:r>
      <w:r w:rsidRPr="00DD63C2">
        <w:rPr>
          <w:b/>
          <w:sz w:val="24"/>
          <w:szCs w:val="24"/>
        </w:rPr>
        <w:t xml:space="preserve">Block diagram of the proposed </w:t>
      </w:r>
      <w:r>
        <w:rPr>
          <w:b/>
          <w:sz w:val="24"/>
          <w:szCs w:val="24"/>
        </w:rPr>
        <w:t>FSD</w:t>
      </w:r>
      <w:r w:rsidRPr="00DD63C2">
        <w:rPr>
          <w:b/>
          <w:sz w:val="24"/>
          <w:szCs w:val="24"/>
        </w:rPr>
        <w:t>R</w:t>
      </w:r>
      <w:r>
        <w:rPr>
          <w:b/>
          <w:sz w:val="24"/>
          <w:szCs w:val="24"/>
        </w:rPr>
        <w:t xml:space="preserve"> techn</w:t>
      </w:r>
      <w:r w:rsidRPr="008F48AF">
        <w:rPr>
          <w:b/>
          <w:sz w:val="24"/>
          <w:szCs w:val="24"/>
        </w:rPr>
        <w:t>i</w:t>
      </w:r>
      <w:r>
        <w:rPr>
          <w:b/>
          <w:sz w:val="24"/>
          <w:szCs w:val="24"/>
        </w:rPr>
        <w:t>que for the PLSR model</w:t>
      </w:r>
    </w:p>
    <w:p w:rsidR="00C7087D" w:rsidRDefault="00C7087D" w:rsidP="00C7087D">
      <w:pPr>
        <w:pStyle w:val="bulletlist"/>
        <w:numPr>
          <w:ilvl w:val="0"/>
          <w:numId w:val="0"/>
        </w:numPr>
        <w:tabs>
          <w:tab w:val="left" w:pos="720"/>
        </w:tabs>
        <w:spacing w:line="480" w:lineRule="auto"/>
        <w:ind w:left="90"/>
        <w:rPr>
          <w:sz w:val="24"/>
          <w:szCs w:val="24"/>
        </w:rPr>
      </w:pPr>
      <w:r w:rsidRPr="00EA15FF">
        <w:rPr>
          <w:sz w:val="24"/>
          <w:szCs w:val="24"/>
        </w:rPr>
        <w:t xml:space="preserve">Initially both the input raw spectra and the line shape function of the instrument are converted into frequency domain by applying </w:t>
      </w:r>
      <w:r>
        <w:rPr>
          <w:sz w:val="24"/>
          <w:szCs w:val="24"/>
        </w:rPr>
        <w:t xml:space="preserve">the </w:t>
      </w:r>
      <w:r w:rsidRPr="00EA15FF">
        <w:rPr>
          <w:sz w:val="24"/>
          <w:szCs w:val="24"/>
        </w:rPr>
        <w:t xml:space="preserve">FFT and are given as inputs to a </w:t>
      </w:r>
      <w:r>
        <w:rPr>
          <w:sz w:val="24"/>
          <w:szCs w:val="24"/>
        </w:rPr>
        <w:t>d</w:t>
      </w:r>
      <w:r w:rsidRPr="00CD3317">
        <w:rPr>
          <w:sz w:val="24"/>
          <w:szCs w:val="24"/>
        </w:rPr>
        <w:t>i</w:t>
      </w:r>
      <w:r>
        <w:rPr>
          <w:sz w:val="24"/>
          <w:szCs w:val="24"/>
        </w:rPr>
        <w:t>v</w:t>
      </w:r>
      <w:r w:rsidRPr="00CD3317">
        <w:rPr>
          <w:sz w:val="24"/>
          <w:szCs w:val="24"/>
        </w:rPr>
        <w:t>i</w:t>
      </w:r>
      <w:r>
        <w:rPr>
          <w:sz w:val="24"/>
          <w:szCs w:val="24"/>
        </w:rPr>
        <w:t>der</w:t>
      </w:r>
      <w:r w:rsidRPr="00EA15FF">
        <w:rPr>
          <w:sz w:val="24"/>
          <w:szCs w:val="24"/>
        </w:rPr>
        <w:t>.</w:t>
      </w:r>
      <w:r w:rsidR="006C07EB">
        <w:rPr>
          <w:sz w:val="24"/>
          <w:szCs w:val="24"/>
        </w:rPr>
        <w:t xml:space="preserve"> </w:t>
      </w:r>
      <w:r w:rsidRPr="00EA15FF">
        <w:rPr>
          <w:sz w:val="24"/>
          <w:szCs w:val="24"/>
        </w:rPr>
        <w:t>I</w:t>
      </w:r>
      <w:r>
        <w:rPr>
          <w:sz w:val="24"/>
          <w:szCs w:val="24"/>
        </w:rPr>
        <w:t>n pract</w:t>
      </w:r>
      <w:r w:rsidRPr="00EA15FF">
        <w:rPr>
          <w:sz w:val="24"/>
          <w:szCs w:val="24"/>
        </w:rPr>
        <w:t>i</w:t>
      </w:r>
      <w:r>
        <w:rPr>
          <w:sz w:val="24"/>
          <w:szCs w:val="24"/>
        </w:rPr>
        <w:t>ce, deconvolut</w:t>
      </w:r>
      <w:r w:rsidRPr="00EA15FF">
        <w:rPr>
          <w:sz w:val="24"/>
          <w:szCs w:val="24"/>
        </w:rPr>
        <w:t>i</w:t>
      </w:r>
      <w:r>
        <w:rPr>
          <w:sz w:val="24"/>
          <w:szCs w:val="24"/>
        </w:rPr>
        <w:t xml:space="preserve">on degrades the SNR of the spectra. The deconvolved </w:t>
      </w:r>
      <w:r w:rsidR="006C07EB">
        <w:rPr>
          <w:sz w:val="24"/>
          <w:szCs w:val="24"/>
        </w:rPr>
        <w:t xml:space="preserve">spectra </w:t>
      </w:r>
      <w:r w:rsidR="006C07EB" w:rsidRPr="00EA15FF">
        <w:rPr>
          <w:sz w:val="24"/>
          <w:szCs w:val="24"/>
        </w:rPr>
        <w:t>are</w:t>
      </w:r>
      <w:r>
        <w:rPr>
          <w:sz w:val="24"/>
          <w:szCs w:val="24"/>
        </w:rPr>
        <w:t xml:space="preserve"> then mult</w:t>
      </w:r>
      <w:r w:rsidRPr="00EA15FF">
        <w:rPr>
          <w:sz w:val="24"/>
          <w:szCs w:val="24"/>
        </w:rPr>
        <w:t>i</w:t>
      </w:r>
      <w:r>
        <w:rPr>
          <w:sz w:val="24"/>
          <w:szCs w:val="24"/>
        </w:rPr>
        <w:t>pl</w:t>
      </w:r>
      <w:r w:rsidRPr="00EA15FF">
        <w:rPr>
          <w:sz w:val="24"/>
          <w:szCs w:val="24"/>
        </w:rPr>
        <w:t>i</w:t>
      </w:r>
      <w:r>
        <w:rPr>
          <w:sz w:val="24"/>
          <w:szCs w:val="24"/>
        </w:rPr>
        <w:t>ed w</w:t>
      </w:r>
      <w:r w:rsidRPr="00EA15FF">
        <w:rPr>
          <w:sz w:val="24"/>
          <w:szCs w:val="24"/>
        </w:rPr>
        <w:t>i</w:t>
      </w:r>
      <w:r>
        <w:rPr>
          <w:sz w:val="24"/>
          <w:szCs w:val="24"/>
        </w:rPr>
        <w:t>th the apod</w:t>
      </w:r>
      <w:r w:rsidRPr="00EA15FF">
        <w:rPr>
          <w:sz w:val="24"/>
          <w:szCs w:val="24"/>
        </w:rPr>
        <w:t>i</w:t>
      </w:r>
      <w:r>
        <w:rPr>
          <w:sz w:val="24"/>
          <w:szCs w:val="24"/>
        </w:rPr>
        <w:t>zat</w:t>
      </w:r>
      <w:r w:rsidRPr="00EA15FF">
        <w:rPr>
          <w:sz w:val="24"/>
          <w:szCs w:val="24"/>
        </w:rPr>
        <w:t>i</w:t>
      </w:r>
      <w:r>
        <w:rPr>
          <w:sz w:val="24"/>
          <w:szCs w:val="24"/>
        </w:rPr>
        <w:t>on w</w:t>
      </w:r>
      <w:r w:rsidRPr="00EA15FF">
        <w:rPr>
          <w:sz w:val="24"/>
          <w:szCs w:val="24"/>
        </w:rPr>
        <w:t>i</w:t>
      </w:r>
      <w:r>
        <w:rPr>
          <w:sz w:val="24"/>
          <w:szCs w:val="24"/>
        </w:rPr>
        <w:t>ndow to compensate the SNR degradat</w:t>
      </w:r>
      <w:r w:rsidRPr="00EA15FF">
        <w:rPr>
          <w:sz w:val="24"/>
          <w:szCs w:val="24"/>
        </w:rPr>
        <w:t>i</w:t>
      </w:r>
      <w:r>
        <w:rPr>
          <w:sz w:val="24"/>
          <w:szCs w:val="24"/>
        </w:rPr>
        <w:t xml:space="preserve">on. </w:t>
      </w:r>
      <w:r w:rsidRPr="00EA15FF">
        <w:rPr>
          <w:sz w:val="24"/>
          <w:szCs w:val="24"/>
        </w:rPr>
        <w:t xml:space="preserve">The effect of </w:t>
      </w:r>
      <w:r>
        <w:rPr>
          <w:sz w:val="24"/>
          <w:szCs w:val="24"/>
        </w:rPr>
        <w:t xml:space="preserve">the </w:t>
      </w:r>
      <w:r w:rsidRPr="00EA15FF">
        <w:rPr>
          <w:sz w:val="24"/>
          <w:szCs w:val="24"/>
        </w:rPr>
        <w:t xml:space="preserve">line shape function </w:t>
      </w:r>
      <w:r>
        <w:rPr>
          <w:sz w:val="24"/>
          <w:szCs w:val="24"/>
        </w:rPr>
        <w:t>is</w:t>
      </w:r>
      <w:r w:rsidRPr="00EA15FF">
        <w:rPr>
          <w:sz w:val="24"/>
          <w:szCs w:val="24"/>
        </w:rPr>
        <w:t xml:space="preserve"> removed by applying </w:t>
      </w:r>
      <w:r>
        <w:rPr>
          <w:sz w:val="24"/>
          <w:szCs w:val="24"/>
        </w:rPr>
        <w:t xml:space="preserve">an </w:t>
      </w:r>
      <w:r w:rsidRPr="00EA15FF">
        <w:rPr>
          <w:sz w:val="24"/>
          <w:szCs w:val="24"/>
        </w:rPr>
        <w:t>IFFT on the output of the multiplier to get the actual spectra. Relevan</w:t>
      </w:r>
      <w:r>
        <w:rPr>
          <w:sz w:val="24"/>
          <w:szCs w:val="24"/>
        </w:rPr>
        <w:t>ce</w:t>
      </w:r>
      <w:r w:rsidRPr="00EA15FF">
        <w:rPr>
          <w:sz w:val="24"/>
          <w:szCs w:val="24"/>
        </w:rPr>
        <w:t xml:space="preserve"> analysis is performed on the actual spectra to differentiate relevant and irrelevant features in the spectra by calculating the feature weight vector. </w:t>
      </w:r>
      <w:r>
        <w:rPr>
          <w:sz w:val="24"/>
          <w:szCs w:val="24"/>
        </w:rPr>
        <w:t xml:space="preserve">The weight vector is </w:t>
      </w:r>
      <w:r>
        <w:rPr>
          <w:sz w:val="24"/>
          <w:szCs w:val="24"/>
        </w:rPr>
        <w:lastRenderedPageBreak/>
        <w:t>calculated using the RReliefF feature weighting method [</w:t>
      </w:r>
      <w:r w:rsidR="005E6F5C">
        <w:rPr>
          <w:sz w:val="24"/>
          <w:szCs w:val="24"/>
        </w:rPr>
        <w:t>117</w:t>
      </w:r>
      <w:r>
        <w:rPr>
          <w:sz w:val="24"/>
          <w:szCs w:val="24"/>
        </w:rPr>
        <w:t xml:space="preserve">]. </w:t>
      </w:r>
      <w:r w:rsidRPr="00EA15FF">
        <w:rPr>
          <w:sz w:val="24"/>
          <w:szCs w:val="24"/>
        </w:rPr>
        <w:t xml:space="preserve">The features with the weight greater than </w:t>
      </w:r>
      <w:r>
        <w:rPr>
          <w:sz w:val="24"/>
          <w:szCs w:val="24"/>
        </w:rPr>
        <w:t xml:space="preserve">a </w:t>
      </w:r>
      <w:r w:rsidRPr="00EA15FF">
        <w:rPr>
          <w:sz w:val="24"/>
          <w:szCs w:val="24"/>
        </w:rPr>
        <w:t xml:space="preserve">defined threshold </w:t>
      </w:r>
      <w:r>
        <w:rPr>
          <w:sz w:val="24"/>
          <w:szCs w:val="24"/>
        </w:rPr>
        <w:t>(see sect</w:t>
      </w:r>
      <w:r w:rsidRPr="00DD63C2">
        <w:rPr>
          <w:sz w:val="24"/>
          <w:szCs w:val="24"/>
        </w:rPr>
        <w:t>i</w:t>
      </w:r>
      <w:r>
        <w:rPr>
          <w:sz w:val="24"/>
          <w:szCs w:val="24"/>
        </w:rPr>
        <w:t xml:space="preserve">on </w:t>
      </w:r>
      <w:r w:rsidR="005E6F5C">
        <w:rPr>
          <w:sz w:val="24"/>
          <w:szCs w:val="24"/>
        </w:rPr>
        <w:t>6</w:t>
      </w:r>
      <w:r w:rsidR="00147F4F">
        <w:rPr>
          <w:sz w:val="24"/>
          <w:szCs w:val="24"/>
        </w:rPr>
        <w:t>.3.</w:t>
      </w:r>
      <w:r>
        <w:rPr>
          <w:sz w:val="24"/>
          <w:szCs w:val="24"/>
        </w:rPr>
        <w:t xml:space="preserve">1) </w:t>
      </w:r>
      <w:r w:rsidRPr="00EA15FF">
        <w:rPr>
          <w:sz w:val="24"/>
          <w:szCs w:val="24"/>
        </w:rPr>
        <w:t>are subjected to the next step of variance adjustment. In variance adjustment, the variances of the features are adjusted according to the relevanc</w:t>
      </w:r>
      <w:r>
        <w:rPr>
          <w:sz w:val="24"/>
          <w:szCs w:val="24"/>
        </w:rPr>
        <w:t>e</w:t>
      </w:r>
      <w:r w:rsidRPr="00EA15FF">
        <w:rPr>
          <w:sz w:val="24"/>
          <w:szCs w:val="24"/>
        </w:rPr>
        <w:t xml:space="preserve"> ranking levels of the features. The </w:t>
      </w:r>
      <w:r w:rsidR="008B1A8E" w:rsidRPr="00EA15FF">
        <w:rPr>
          <w:sz w:val="24"/>
          <w:szCs w:val="24"/>
        </w:rPr>
        <w:t>high-ranking</w:t>
      </w:r>
      <w:r w:rsidRPr="00EA15FF">
        <w:rPr>
          <w:sz w:val="24"/>
          <w:szCs w:val="24"/>
        </w:rPr>
        <w:t xml:space="preserve"> feature</w:t>
      </w:r>
      <w:r>
        <w:rPr>
          <w:sz w:val="24"/>
          <w:szCs w:val="24"/>
        </w:rPr>
        <w:t>s</w:t>
      </w:r>
      <w:r w:rsidRPr="00EA15FF">
        <w:rPr>
          <w:sz w:val="24"/>
          <w:szCs w:val="24"/>
        </w:rPr>
        <w:t xml:space="preserve"> become feature</w:t>
      </w:r>
      <w:r>
        <w:rPr>
          <w:sz w:val="24"/>
          <w:szCs w:val="24"/>
        </w:rPr>
        <w:t>s</w:t>
      </w:r>
      <w:r w:rsidRPr="00EA15FF">
        <w:rPr>
          <w:sz w:val="24"/>
          <w:szCs w:val="24"/>
        </w:rPr>
        <w:t xml:space="preserve"> with highe</w:t>
      </w:r>
      <w:r>
        <w:rPr>
          <w:sz w:val="24"/>
          <w:szCs w:val="24"/>
        </w:rPr>
        <w:t>r</w:t>
      </w:r>
      <w:r w:rsidRPr="00EA15FF">
        <w:rPr>
          <w:sz w:val="24"/>
          <w:szCs w:val="24"/>
        </w:rPr>
        <w:t xml:space="preserve"> variance. </w:t>
      </w:r>
      <w:r w:rsidR="008B1A8E" w:rsidRPr="00EA15FF">
        <w:rPr>
          <w:sz w:val="24"/>
          <w:szCs w:val="24"/>
        </w:rPr>
        <w:t>Finally,</w:t>
      </w:r>
      <w:r w:rsidRPr="00EA15FF">
        <w:rPr>
          <w:sz w:val="24"/>
          <w:szCs w:val="24"/>
        </w:rPr>
        <w:t xml:space="preserve"> pre-processed spectra</w:t>
      </w:r>
      <w:r>
        <w:rPr>
          <w:sz w:val="24"/>
          <w:szCs w:val="24"/>
        </w:rPr>
        <w:t xml:space="preserve"> using the FSD and RReliefF are then </w:t>
      </w:r>
      <w:r w:rsidRPr="00EA15FF">
        <w:rPr>
          <w:sz w:val="24"/>
          <w:szCs w:val="24"/>
        </w:rPr>
        <w:t xml:space="preserve">applied to the </w:t>
      </w:r>
      <w:r>
        <w:rPr>
          <w:sz w:val="24"/>
          <w:szCs w:val="24"/>
        </w:rPr>
        <w:t xml:space="preserve">PLSR </w:t>
      </w:r>
      <w:r w:rsidRPr="00EA15FF">
        <w:rPr>
          <w:sz w:val="24"/>
          <w:szCs w:val="24"/>
        </w:rPr>
        <w:t>calibration model.</w:t>
      </w:r>
      <w:r w:rsidR="00610AC1">
        <w:rPr>
          <w:sz w:val="24"/>
          <w:szCs w:val="24"/>
        </w:rPr>
        <w:t xml:space="preserve"> </w:t>
      </w:r>
    </w:p>
    <w:p w:rsidR="00C7087D" w:rsidRDefault="005E6F5C" w:rsidP="004A42BB">
      <w:pPr>
        <w:pStyle w:val="Heading2"/>
        <w:numPr>
          <w:ilvl w:val="0"/>
          <w:numId w:val="0"/>
        </w:numPr>
        <w:ind w:left="144"/>
        <w:rPr>
          <w:b/>
          <w:i w:val="0"/>
          <w:color w:val="5B9BD5" w:themeColor="accent1"/>
          <w:sz w:val="28"/>
          <w:szCs w:val="28"/>
        </w:rPr>
      </w:pPr>
      <w:bookmarkStart w:id="41" w:name="_Toc505600393"/>
      <w:r>
        <w:rPr>
          <w:b/>
          <w:i w:val="0"/>
          <w:color w:val="5B9BD5" w:themeColor="accent1"/>
          <w:sz w:val="28"/>
          <w:szCs w:val="28"/>
        </w:rPr>
        <w:t>6.</w:t>
      </w:r>
      <w:r w:rsidR="00936187">
        <w:rPr>
          <w:b/>
          <w:i w:val="0"/>
          <w:color w:val="5B9BD5" w:themeColor="accent1"/>
          <w:sz w:val="28"/>
          <w:szCs w:val="28"/>
        </w:rPr>
        <w:t>6</w:t>
      </w:r>
      <w:r>
        <w:rPr>
          <w:b/>
          <w:i w:val="0"/>
          <w:color w:val="5B9BD5" w:themeColor="accent1"/>
          <w:sz w:val="28"/>
          <w:szCs w:val="28"/>
        </w:rPr>
        <w:t xml:space="preserve"> </w:t>
      </w:r>
      <w:r w:rsidR="00C7087D" w:rsidRPr="003D1F4B">
        <w:rPr>
          <w:b/>
          <w:i w:val="0"/>
          <w:color w:val="5B9BD5" w:themeColor="accent1"/>
          <w:sz w:val="28"/>
          <w:szCs w:val="28"/>
        </w:rPr>
        <w:t>Experimen</w:t>
      </w:r>
      <w:r w:rsidR="00610AC1">
        <w:rPr>
          <w:b/>
          <w:i w:val="0"/>
          <w:color w:val="5B9BD5" w:themeColor="accent1"/>
          <w:sz w:val="28"/>
          <w:szCs w:val="28"/>
        </w:rPr>
        <w:t>ts:</w:t>
      </w:r>
      <w:bookmarkEnd w:id="41"/>
    </w:p>
    <w:p w:rsidR="00282ABF" w:rsidRPr="00282ABF" w:rsidRDefault="00282ABF" w:rsidP="00282ABF">
      <w:pPr>
        <w:pStyle w:val="ListParagraph"/>
        <w:ind w:left="519"/>
        <w:rPr>
          <w:lang w:val="en-US"/>
        </w:rPr>
      </w:pPr>
    </w:p>
    <w:p w:rsidR="00C7087D" w:rsidRDefault="00360685" w:rsidP="00C7087D">
      <w:pPr>
        <w:pStyle w:val="bulletlist"/>
        <w:numPr>
          <w:ilvl w:val="0"/>
          <w:numId w:val="0"/>
        </w:numPr>
        <w:tabs>
          <w:tab w:val="left" w:pos="720"/>
        </w:tabs>
        <w:spacing w:line="480" w:lineRule="auto"/>
        <w:rPr>
          <w:sz w:val="24"/>
          <w:szCs w:val="24"/>
        </w:rPr>
      </w:pPr>
      <w:r>
        <w:rPr>
          <w:sz w:val="24"/>
          <w:szCs w:val="24"/>
        </w:rPr>
        <w:t>In this experiment, samples are prepared and NIR spectra are collected as discussed in Chapter 3 (see section 3.</w:t>
      </w:r>
      <w:r w:rsidR="001257F4">
        <w:rPr>
          <w:sz w:val="24"/>
          <w:szCs w:val="24"/>
        </w:rPr>
        <w:t>1</w:t>
      </w:r>
      <w:r>
        <w:rPr>
          <w:sz w:val="24"/>
          <w:szCs w:val="24"/>
        </w:rPr>
        <w:t>).</w:t>
      </w:r>
      <w:r w:rsidR="00C7087D">
        <w:rPr>
          <w:sz w:val="24"/>
          <w:szCs w:val="24"/>
        </w:rPr>
        <w:t xml:space="preserve"> The individual component concentrations were selected such that these cover their physiological range in blood. The ranges of the glucose, triacetin and urea concentrations of the prepared samples are from 20 to 500mg/dl, 10 to 190mg/dl and 0 to 50mg/dl respectively. The collected NIR spectra spanned the spectral region from 2100</w:t>
      </w:r>
      <w:r w:rsidR="0002117E">
        <w:rPr>
          <w:sz w:val="24"/>
          <w:szCs w:val="24"/>
        </w:rPr>
        <w:t xml:space="preserve"> </w:t>
      </w:r>
      <w:r w:rsidR="00C7087D">
        <w:rPr>
          <w:sz w:val="24"/>
          <w:szCs w:val="24"/>
        </w:rPr>
        <w:t>nm to 2400</w:t>
      </w:r>
      <w:r w:rsidR="0002117E">
        <w:rPr>
          <w:sz w:val="24"/>
          <w:szCs w:val="24"/>
        </w:rPr>
        <w:t xml:space="preserve"> </w:t>
      </w:r>
      <w:r w:rsidR="00C7087D">
        <w:rPr>
          <w:sz w:val="24"/>
          <w:szCs w:val="24"/>
        </w:rPr>
        <w:t>nm with a spectral resolution of 1nm.</w:t>
      </w:r>
    </w:p>
    <w:p w:rsidR="00C7087D" w:rsidRDefault="00C7087D" w:rsidP="00C7087D">
      <w:pPr>
        <w:pStyle w:val="bulletlist"/>
        <w:numPr>
          <w:ilvl w:val="0"/>
          <w:numId w:val="0"/>
        </w:numPr>
        <w:tabs>
          <w:tab w:val="left" w:pos="720"/>
        </w:tabs>
        <w:spacing w:line="480" w:lineRule="auto"/>
        <w:rPr>
          <w:sz w:val="24"/>
          <w:szCs w:val="24"/>
        </w:rPr>
      </w:pPr>
      <w:r>
        <w:rPr>
          <w:sz w:val="24"/>
          <w:szCs w:val="24"/>
        </w:rPr>
        <w:t>The collected raw spectra are divided into tra</w:t>
      </w:r>
      <w:r w:rsidRPr="00391D1F">
        <w:rPr>
          <w:sz w:val="24"/>
          <w:szCs w:val="24"/>
        </w:rPr>
        <w:t>i</w:t>
      </w:r>
      <w:r>
        <w:rPr>
          <w:sz w:val="24"/>
          <w:szCs w:val="24"/>
        </w:rPr>
        <w:t>n</w:t>
      </w:r>
      <w:r w:rsidRPr="00391D1F">
        <w:rPr>
          <w:sz w:val="24"/>
          <w:szCs w:val="24"/>
        </w:rPr>
        <w:t>i</w:t>
      </w:r>
      <w:r>
        <w:rPr>
          <w:sz w:val="24"/>
          <w:szCs w:val="24"/>
        </w:rPr>
        <w:t>ng and test</w:t>
      </w:r>
      <w:r w:rsidRPr="00B6410D">
        <w:rPr>
          <w:sz w:val="24"/>
          <w:szCs w:val="24"/>
        </w:rPr>
        <w:t>i</w:t>
      </w:r>
      <w:r>
        <w:rPr>
          <w:sz w:val="24"/>
          <w:szCs w:val="24"/>
        </w:rPr>
        <w:t>ng data subsets us</w:t>
      </w:r>
      <w:r w:rsidRPr="00BC60E0">
        <w:rPr>
          <w:sz w:val="24"/>
          <w:szCs w:val="24"/>
        </w:rPr>
        <w:t>i</w:t>
      </w:r>
      <w:r>
        <w:rPr>
          <w:sz w:val="24"/>
          <w:szCs w:val="24"/>
        </w:rPr>
        <w:t>ng Kennard stone algor</w:t>
      </w:r>
      <w:r w:rsidRPr="00BC60E0">
        <w:rPr>
          <w:sz w:val="24"/>
          <w:szCs w:val="24"/>
        </w:rPr>
        <w:t>i</w:t>
      </w:r>
      <w:r>
        <w:rPr>
          <w:sz w:val="24"/>
          <w:szCs w:val="24"/>
        </w:rPr>
        <w:t>thm [</w:t>
      </w:r>
      <w:r w:rsidR="00B1662E">
        <w:rPr>
          <w:sz w:val="24"/>
          <w:szCs w:val="24"/>
        </w:rPr>
        <w:t>96</w:t>
      </w:r>
      <w:r>
        <w:rPr>
          <w:sz w:val="24"/>
          <w:szCs w:val="24"/>
        </w:rPr>
        <w:t>] such that the tra</w:t>
      </w:r>
      <w:r w:rsidRPr="00391D1F">
        <w:rPr>
          <w:sz w:val="24"/>
          <w:szCs w:val="24"/>
        </w:rPr>
        <w:t>i</w:t>
      </w:r>
      <w:r>
        <w:rPr>
          <w:sz w:val="24"/>
          <w:szCs w:val="24"/>
        </w:rPr>
        <w:t>n</w:t>
      </w:r>
      <w:r w:rsidRPr="00391D1F">
        <w:rPr>
          <w:sz w:val="24"/>
          <w:szCs w:val="24"/>
        </w:rPr>
        <w:t>i</w:t>
      </w:r>
      <w:r>
        <w:rPr>
          <w:sz w:val="24"/>
          <w:szCs w:val="24"/>
        </w:rPr>
        <w:t xml:space="preserve">ng set consisting of 60 spectra that are three replicate spectra of 20 samples and the test set has 30 spectra with three replicate spectra of 10 samples. </w:t>
      </w:r>
    </w:p>
    <w:p w:rsidR="00C7087D" w:rsidRDefault="00B1662E" w:rsidP="00B1662E">
      <w:pPr>
        <w:pStyle w:val="Heading2"/>
        <w:numPr>
          <w:ilvl w:val="0"/>
          <w:numId w:val="0"/>
        </w:numPr>
        <w:ind w:left="375"/>
        <w:rPr>
          <w:b/>
          <w:i w:val="0"/>
          <w:color w:val="5B9BD5" w:themeColor="accent1"/>
          <w:sz w:val="28"/>
          <w:szCs w:val="28"/>
        </w:rPr>
      </w:pPr>
      <w:bookmarkStart w:id="42" w:name="_Toc505600394"/>
      <w:r>
        <w:rPr>
          <w:b/>
          <w:i w:val="0"/>
          <w:color w:val="5B9BD5" w:themeColor="accent1"/>
          <w:sz w:val="28"/>
          <w:szCs w:val="28"/>
        </w:rPr>
        <w:t xml:space="preserve">6.7 </w:t>
      </w:r>
      <w:r w:rsidR="00C7087D" w:rsidRPr="00D40A0A">
        <w:rPr>
          <w:b/>
          <w:i w:val="0"/>
          <w:color w:val="5B9BD5" w:themeColor="accent1"/>
          <w:sz w:val="28"/>
          <w:szCs w:val="28"/>
        </w:rPr>
        <w:t>Discussion of experimental results and comparisons:</w:t>
      </w:r>
      <w:bookmarkEnd w:id="42"/>
    </w:p>
    <w:p w:rsidR="0002117E" w:rsidRPr="0002117E" w:rsidRDefault="0002117E" w:rsidP="0002117E">
      <w:pPr>
        <w:rPr>
          <w:lang w:val="en-US"/>
        </w:rPr>
      </w:pPr>
    </w:p>
    <w:p w:rsidR="00C7087D" w:rsidRDefault="00C7087D" w:rsidP="00C7087D">
      <w:pPr>
        <w:pStyle w:val="bulletlist"/>
        <w:numPr>
          <w:ilvl w:val="0"/>
          <w:numId w:val="0"/>
        </w:numPr>
        <w:tabs>
          <w:tab w:val="left" w:pos="720"/>
        </w:tabs>
        <w:spacing w:line="480" w:lineRule="auto"/>
        <w:rPr>
          <w:sz w:val="24"/>
          <w:szCs w:val="24"/>
        </w:rPr>
      </w:pPr>
      <w:r>
        <w:rPr>
          <w:sz w:val="24"/>
          <w:szCs w:val="24"/>
        </w:rPr>
        <w:t xml:space="preserve">Initially, the PLSR model was implemented without pre-processing and the variance captured by each latent variable is shown in Figure </w:t>
      </w:r>
      <w:r w:rsidR="00B1662E">
        <w:rPr>
          <w:sz w:val="24"/>
          <w:szCs w:val="24"/>
        </w:rPr>
        <w:t>6</w:t>
      </w:r>
      <w:r w:rsidR="00A17358">
        <w:rPr>
          <w:sz w:val="24"/>
          <w:szCs w:val="24"/>
        </w:rPr>
        <w:t>.</w:t>
      </w:r>
      <w:r>
        <w:rPr>
          <w:sz w:val="24"/>
          <w:szCs w:val="24"/>
        </w:rPr>
        <w:t xml:space="preserve">2. The x-axis shows the number of PLS components and the y-axis represents the percentage of variance captured. Figure </w:t>
      </w:r>
      <w:r w:rsidR="00936187">
        <w:rPr>
          <w:sz w:val="24"/>
          <w:szCs w:val="24"/>
        </w:rPr>
        <w:t>6.</w:t>
      </w:r>
      <w:r>
        <w:rPr>
          <w:sz w:val="24"/>
          <w:szCs w:val="24"/>
        </w:rPr>
        <w:t>2 shows that 95% of the variance is captured by 6 Latent Var</w:t>
      </w:r>
      <w:r w:rsidRPr="003A2151">
        <w:rPr>
          <w:sz w:val="24"/>
          <w:szCs w:val="24"/>
        </w:rPr>
        <w:t>i</w:t>
      </w:r>
      <w:r>
        <w:rPr>
          <w:sz w:val="24"/>
          <w:szCs w:val="24"/>
        </w:rPr>
        <w:t>ables (LVs). The optimum LVs for the PLSR model were found by using the 10-fold cross validation [</w:t>
      </w:r>
      <w:r w:rsidR="00B1662E">
        <w:rPr>
          <w:sz w:val="24"/>
          <w:szCs w:val="24"/>
        </w:rPr>
        <w:t>118</w:t>
      </w:r>
      <w:r>
        <w:rPr>
          <w:sz w:val="24"/>
          <w:szCs w:val="24"/>
        </w:rPr>
        <w:t>].</w:t>
      </w:r>
    </w:p>
    <w:p w:rsidR="00C7087D" w:rsidRDefault="00C7087D" w:rsidP="00C7087D">
      <w:pPr>
        <w:pStyle w:val="bulletlist"/>
        <w:numPr>
          <w:ilvl w:val="0"/>
          <w:numId w:val="0"/>
        </w:numPr>
        <w:tabs>
          <w:tab w:val="left" w:pos="720"/>
        </w:tabs>
        <w:spacing w:line="480" w:lineRule="auto"/>
        <w:jc w:val="left"/>
        <w:rPr>
          <w:b/>
          <w:sz w:val="24"/>
          <w:szCs w:val="24"/>
        </w:rPr>
      </w:pPr>
    </w:p>
    <w:p w:rsidR="00C7087D" w:rsidRDefault="00C7087D" w:rsidP="00C7087D">
      <w:pPr>
        <w:pStyle w:val="bulletlist"/>
        <w:numPr>
          <w:ilvl w:val="0"/>
          <w:numId w:val="0"/>
        </w:numPr>
        <w:tabs>
          <w:tab w:val="left" w:pos="720"/>
        </w:tabs>
        <w:spacing w:line="480" w:lineRule="auto"/>
        <w:ind w:left="648" w:hanging="360"/>
        <w:jc w:val="left"/>
        <w:rPr>
          <w:b/>
          <w:sz w:val="24"/>
          <w:szCs w:val="24"/>
        </w:rPr>
      </w:pPr>
      <w:r>
        <w:rPr>
          <w:b/>
          <w:noProof/>
          <w:sz w:val="24"/>
          <w:szCs w:val="24"/>
          <w:lang w:val="en-GB" w:eastAsia="en-GB"/>
        </w:rPr>
        <w:lastRenderedPageBreak/>
        <w:drawing>
          <wp:inline distT="0" distB="0" distL="0" distR="0">
            <wp:extent cx="5343525" cy="4000500"/>
            <wp:effectExtent l="19050" t="0" r="9525" b="0"/>
            <wp:docPr id="60" name="Picture 8" descr="H:\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gure8.jpg"/>
                    <pic:cNvPicPr>
                      <a:picLocks noChangeAspect="1" noChangeArrowheads="1"/>
                    </pic:cNvPicPr>
                  </pic:nvPicPr>
                  <pic:blipFill>
                    <a:blip r:embed="rId57" cstate="print"/>
                    <a:srcRect/>
                    <a:stretch>
                      <a:fillRect/>
                    </a:stretch>
                  </pic:blipFill>
                  <pic:spPr bwMode="auto">
                    <a:xfrm>
                      <a:off x="0" y="0"/>
                      <a:ext cx="5343525" cy="4000500"/>
                    </a:xfrm>
                    <a:prstGeom prst="rect">
                      <a:avLst/>
                    </a:prstGeom>
                    <a:noFill/>
                    <a:ln w="9525">
                      <a:noFill/>
                      <a:miter lim="800000"/>
                      <a:headEnd/>
                      <a:tailEnd/>
                    </a:ln>
                  </pic:spPr>
                </pic:pic>
              </a:graphicData>
            </a:graphic>
          </wp:inline>
        </w:drawing>
      </w:r>
    </w:p>
    <w:p w:rsidR="00C7087D" w:rsidRDefault="00C7087D" w:rsidP="00C7087D">
      <w:pPr>
        <w:pStyle w:val="bulletlist"/>
        <w:numPr>
          <w:ilvl w:val="0"/>
          <w:numId w:val="0"/>
        </w:numPr>
        <w:tabs>
          <w:tab w:val="left" w:pos="720"/>
        </w:tabs>
        <w:spacing w:line="480" w:lineRule="auto"/>
        <w:ind w:left="648" w:hanging="360"/>
        <w:jc w:val="left"/>
        <w:rPr>
          <w:b/>
          <w:sz w:val="24"/>
          <w:szCs w:val="24"/>
        </w:rPr>
      </w:pPr>
      <w:r>
        <w:rPr>
          <w:b/>
          <w:sz w:val="24"/>
          <w:szCs w:val="24"/>
        </w:rPr>
        <w:t xml:space="preserve">                            Figure </w:t>
      </w:r>
      <w:r w:rsidR="00B1662E">
        <w:rPr>
          <w:b/>
          <w:sz w:val="24"/>
          <w:szCs w:val="24"/>
        </w:rPr>
        <w:t>6</w:t>
      </w:r>
      <w:r w:rsidR="00A17358">
        <w:rPr>
          <w:b/>
          <w:sz w:val="24"/>
          <w:szCs w:val="24"/>
        </w:rPr>
        <w:t>.</w:t>
      </w:r>
      <w:r>
        <w:rPr>
          <w:b/>
          <w:sz w:val="24"/>
          <w:szCs w:val="24"/>
        </w:rPr>
        <w:t>2: Variance captured plot for the PLSR model</w:t>
      </w:r>
    </w:p>
    <w:p w:rsidR="00C7087D" w:rsidRDefault="00C7087D" w:rsidP="00C7087D">
      <w:pPr>
        <w:pStyle w:val="bulletlist"/>
        <w:numPr>
          <w:ilvl w:val="0"/>
          <w:numId w:val="0"/>
        </w:numPr>
        <w:tabs>
          <w:tab w:val="left" w:pos="720"/>
        </w:tabs>
        <w:spacing w:line="480" w:lineRule="auto"/>
        <w:ind w:left="648" w:hanging="360"/>
        <w:jc w:val="left"/>
        <w:rPr>
          <w:b/>
          <w:sz w:val="24"/>
          <w:szCs w:val="24"/>
        </w:rPr>
      </w:pPr>
    </w:p>
    <w:p w:rsidR="00C7087D" w:rsidRDefault="00C7087D" w:rsidP="00C7087D">
      <w:pPr>
        <w:pStyle w:val="bulletlist"/>
        <w:numPr>
          <w:ilvl w:val="0"/>
          <w:numId w:val="0"/>
        </w:numPr>
        <w:tabs>
          <w:tab w:val="left" w:pos="720"/>
        </w:tabs>
        <w:spacing w:line="480" w:lineRule="auto"/>
        <w:rPr>
          <w:b/>
          <w:sz w:val="24"/>
          <w:szCs w:val="24"/>
        </w:rPr>
      </w:pPr>
      <w:r w:rsidRPr="00A405FF">
        <w:rPr>
          <w:sz w:val="24"/>
          <w:szCs w:val="24"/>
        </w:rPr>
        <w:t xml:space="preserve">In this work, </w:t>
      </w:r>
      <w:r>
        <w:rPr>
          <w:sz w:val="24"/>
          <w:szCs w:val="24"/>
        </w:rPr>
        <w:t>the libPLS (an integrated l</w:t>
      </w:r>
      <w:r w:rsidRPr="00023113">
        <w:rPr>
          <w:sz w:val="24"/>
          <w:szCs w:val="24"/>
        </w:rPr>
        <w:t>i</w:t>
      </w:r>
      <w:r>
        <w:rPr>
          <w:sz w:val="24"/>
          <w:szCs w:val="24"/>
        </w:rPr>
        <w:t>brary for Part</w:t>
      </w:r>
      <w:r w:rsidRPr="00023113">
        <w:rPr>
          <w:sz w:val="24"/>
          <w:szCs w:val="24"/>
        </w:rPr>
        <w:t>i</w:t>
      </w:r>
      <w:r>
        <w:rPr>
          <w:sz w:val="24"/>
          <w:szCs w:val="24"/>
        </w:rPr>
        <w:t>al Least Squares Regress</w:t>
      </w:r>
      <w:r w:rsidRPr="00023113">
        <w:rPr>
          <w:sz w:val="24"/>
          <w:szCs w:val="24"/>
        </w:rPr>
        <w:t>i</w:t>
      </w:r>
      <w:r>
        <w:rPr>
          <w:sz w:val="24"/>
          <w:szCs w:val="24"/>
        </w:rPr>
        <w:t>on and D</w:t>
      </w:r>
      <w:r w:rsidRPr="00023113">
        <w:rPr>
          <w:sz w:val="24"/>
          <w:szCs w:val="24"/>
        </w:rPr>
        <w:t>i</w:t>
      </w:r>
      <w:r>
        <w:rPr>
          <w:sz w:val="24"/>
          <w:szCs w:val="24"/>
        </w:rPr>
        <w:t>scr</w:t>
      </w:r>
      <w:r w:rsidRPr="00023113">
        <w:rPr>
          <w:sz w:val="24"/>
          <w:szCs w:val="24"/>
        </w:rPr>
        <w:t>i</w:t>
      </w:r>
      <w:r>
        <w:rPr>
          <w:sz w:val="24"/>
          <w:szCs w:val="24"/>
        </w:rPr>
        <w:t>m</w:t>
      </w:r>
      <w:r w:rsidRPr="00023113">
        <w:rPr>
          <w:sz w:val="24"/>
          <w:szCs w:val="24"/>
        </w:rPr>
        <w:t>i</w:t>
      </w:r>
      <w:r>
        <w:rPr>
          <w:sz w:val="24"/>
          <w:szCs w:val="24"/>
        </w:rPr>
        <w:t>nant Analys</w:t>
      </w:r>
      <w:r w:rsidRPr="00023113">
        <w:rPr>
          <w:sz w:val="24"/>
          <w:szCs w:val="24"/>
        </w:rPr>
        <w:t>i</w:t>
      </w:r>
      <w:r>
        <w:rPr>
          <w:sz w:val="24"/>
          <w:szCs w:val="24"/>
        </w:rPr>
        <w:t xml:space="preserve">s) </w:t>
      </w:r>
      <w:r w:rsidRPr="00A405FF">
        <w:rPr>
          <w:sz w:val="24"/>
          <w:szCs w:val="24"/>
        </w:rPr>
        <w:t xml:space="preserve">toolbox </w:t>
      </w:r>
      <w:r>
        <w:rPr>
          <w:sz w:val="24"/>
          <w:szCs w:val="24"/>
        </w:rPr>
        <w:t>[</w:t>
      </w:r>
      <w:r w:rsidR="00B1662E">
        <w:rPr>
          <w:sz w:val="24"/>
          <w:szCs w:val="24"/>
        </w:rPr>
        <w:t>119</w:t>
      </w:r>
      <w:r>
        <w:rPr>
          <w:sz w:val="24"/>
          <w:szCs w:val="24"/>
        </w:rPr>
        <w:t xml:space="preserve">] </w:t>
      </w:r>
      <w:r w:rsidRPr="00A405FF">
        <w:rPr>
          <w:sz w:val="24"/>
          <w:szCs w:val="24"/>
        </w:rPr>
        <w:t>(</w:t>
      </w:r>
      <w:hyperlink r:id="rId58" w:history="1">
        <w:r w:rsidRPr="00A405FF">
          <w:rPr>
            <w:rStyle w:val="Hyperlink"/>
            <w:sz w:val="24"/>
            <w:szCs w:val="24"/>
          </w:rPr>
          <w:t>http://www.libpls.net/</w:t>
        </w:r>
      </w:hyperlink>
      <w:r w:rsidRPr="00A405FF">
        <w:rPr>
          <w:sz w:val="24"/>
          <w:szCs w:val="24"/>
        </w:rPr>
        <w:t xml:space="preserve">) </w:t>
      </w:r>
      <w:r>
        <w:rPr>
          <w:sz w:val="24"/>
          <w:szCs w:val="24"/>
        </w:rPr>
        <w:t xml:space="preserve">was </w:t>
      </w:r>
      <w:r w:rsidRPr="00A405FF">
        <w:rPr>
          <w:sz w:val="24"/>
          <w:szCs w:val="24"/>
        </w:rPr>
        <w:t xml:space="preserve">used to perform </w:t>
      </w:r>
      <w:r>
        <w:rPr>
          <w:sz w:val="24"/>
          <w:szCs w:val="24"/>
        </w:rPr>
        <w:t xml:space="preserve">the </w:t>
      </w:r>
      <w:r w:rsidRPr="00A405FF">
        <w:rPr>
          <w:sz w:val="24"/>
          <w:szCs w:val="24"/>
        </w:rPr>
        <w:t>PLSR [</w:t>
      </w:r>
      <w:r w:rsidR="00B1662E">
        <w:rPr>
          <w:sz w:val="24"/>
          <w:szCs w:val="24"/>
        </w:rPr>
        <w:t>57</w:t>
      </w:r>
      <w:r w:rsidRPr="00A405FF">
        <w:rPr>
          <w:sz w:val="24"/>
          <w:szCs w:val="24"/>
        </w:rPr>
        <w:t xml:space="preserve">]. </w:t>
      </w:r>
      <w:r>
        <w:rPr>
          <w:sz w:val="24"/>
          <w:szCs w:val="24"/>
        </w:rPr>
        <w:t>The PLSR model is then pre-processed using the RReliefF method. The test set was pre-processed using the parameters obtained in the training phase.</w:t>
      </w:r>
    </w:p>
    <w:p w:rsidR="00C7087D" w:rsidRDefault="00C7087D" w:rsidP="00C7087D">
      <w:pPr>
        <w:pStyle w:val="bulletlist"/>
        <w:numPr>
          <w:ilvl w:val="0"/>
          <w:numId w:val="0"/>
        </w:numPr>
        <w:tabs>
          <w:tab w:val="left" w:pos="720"/>
        </w:tabs>
        <w:spacing w:line="480" w:lineRule="auto"/>
        <w:rPr>
          <w:b/>
          <w:noProof/>
          <w:sz w:val="24"/>
          <w:szCs w:val="24"/>
          <w:lang w:val="en-GB" w:eastAsia="en-GB"/>
        </w:rPr>
      </w:pPr>
      <w:r>
        <w:rPr>
          <w:sz w:val="24"/>
          <w:szCs w:val="24"/>
        </w:rPr>
        <w:t>Next, the FSD is performed on the RPLSR model to further improve the prediction performance of the PLSR model. The grid search optimization [</w:t>
      </w:r>
      <w:r w:rsidR="00B1662E">
        <w:rPr>
          <w:sz w:val="24"/>
          <w:szCs w:val="24"/>
        </w:rPr>
        <w:t>8</w:t>
      </w:r>
      <w:r>
        <w:rPr>
          <w:sz w:val="24"/>
          <w:szCs w:val="24"/>
        </w:rPr>
        <w:t>] is used to find the optimum parameters of the FSD model. The two parameters of the FSD model; the truncation frequency (</w:t>
      </w:r>
      <w:r w:rsidRPr="00B866D6">
        <w:rPr>
          <w:i/>
          <w:sz w:val="24"/>
          <w:szCs w:val="24"/>
        </w:rPr>
        <w:t>t</w:t>
      </w:r>
      <w:r w:rsidRPr="00441699">
        <w:rPr>
          <w:sz w:val="24"/>
          <w:szCs w:val="24"/>
          <w:vertAlign w:val="subscript"/>
        </w:rPr>
        <w:t>p</w:t>
      </w:r>
      <w:r>
        <w:rPr>
          <w:sz w:val="24"/>
          <w:szCs w:val="24"/>
        </w:rPr>
        <w:t>) and the FWHH are varied from 0.001 f to 0.1 f and from 1 cm</w:t>
      </w:r>
      <w:r w:rsidRPr="006E5B48">
        <w:rPr>
          <w:sz w:val="24"/>
          <w:szCs w:val="24"/>
          <w:vertAlign w:val="superscript"/>
        </w:rPr>
        <w:t>-1</w:t>
      </w:r>
      <w:r>
        <w:rPr>
          <w:sz w:val="24"/>
          <w:szCs w:val="24"/>
        </w:rPr>
        <w:t xml:space="preserve"> to 50 cm</w:t>
      </w:r>
      <w:r w:rsidRPr="006E5B48">
        <w:rPr>
          <w:sz w:val="24"/>
          <w:szCs w:val="24"/>
          <w:vertAlign w:val="superscript"/>
        </w:rPr>
        <w:t>-1</w:t>
      </w:r>
      <w:r>
        <w:rPr>
          <w:sz w:val="24"/>
          <w:szCs w:val="24"/>
        </w:rPr>
        <w:t xml:space="preserve"> respectively. The optimum values of FWHH and truncation frequency are found to be 7.5 cm</w:t>
      </w:r>
      <w:r w:rsidRPr="006E5B48">
        <w:rPr>
          <w:sz w:val="24"/>
          <w:szCs w:val="24"/>
          <w:vertAlign w:val="superscript"/>
        </w:rPr>
        <w:t>-1</w:t>
      </w:r>
      <w:r>
        <w:rPr>
          <w:sz w:val="24"/>
          <w:szCs w:val="24"/>
        </w:rPr>
        <w:t xml:space="preserve"> and 0.04 f respectively; where f is the normalized frequency. </w:t>
      </w:r>
    </w:p>
    <w:p w:rsidR="00C7087D" w:rsidRDefault="00C7087D" w:rsidP="00C7087D">
      <w:pPr>
        <w:pStyle w:val="bulletlist"/>
        <w:numPr>
          <w:ilvl w:val="0"/>
          <w:numId w:val="0"/>
        </w:numPr>
        <w:tabs>
          <w:tab w:val="left" w:pos="720"/>
        </w:tabs>
        <w:spacing w:line="480" w:lineRule="auto"/>
        <w:rPr>
          <w:noProof/>
          <w:sz w:val="24"/>
          <w:szCs w:val="24"/>
          <w:lang w:val="en-GB" w:eastAsia="en-GB"/>
        </w:rPr>
      </w:pPr>
      <w:r>
        <w:rPr>
          <w:noProof/>
          <w:sz w:val="24"/>
          <w:szCs w:val="24"/>
          <w:lang w:val="en-GB" w:eastAsia="en-GB"/>
        </w:rPr>
        <w:lastRenderedPageBreak/>
        <w:t>The proposed model is further compared with the most common pre-processing methods namely the standard normal variate and first derivative [</w:t>
      </w:r>
      <w:r w:rsidR="00B1662E">
        <w:rPr>
          <w:noProof/>
          <w:sz w:val="24"/>
          <w:szCs w:val="24"/>
          <w:lang w:val="en-GB" w:eastAsia="en-GB"/>
        </w:rPr>
        <w:t>120</w:t>
      </w:r>
      <w:r>
        <w:rPr>
          <w:noProof/>
          <w:sz w:val="24"/>
          <w:szCs w:val="24"/>
          <w:lang w:val="en-GB" w:eastAsia="en-GB"/>
        </w:rPr>
        <w:t xml:space="preserve">]. Figure </w:t>
      </w:r>
      <w:r w:rsidR="00936187">
        <w:rPr>
          <w:noProof/>
          <w:sz w:val="24"/>
          <w:szCs w:val="24"/>
          <w:lang w:val="en-GB" w:eastAsia="en-GB"/>
        </w:rPr>
        <w:t>6</w:t>
      </w:r>
      <w:r w:rsidR="00A17358">
        <w:rPr>
          <w:noProof/>
          <w:sz w:val="24"/>
          <w:szCs w:val="24"/>
          <w:lang w:val="en-GB" w:eastAsia="en-GB"/>
        </w:rPr>
        <w:t>.</w:t>
      </w:r>
      <w:r>
        <w:rPr>
          <w:noProof/>
          <w:sz w:val="24"/>
          <w:szCs w:val="24"/>
          <w:lang w:val="en-GB" w:eastAsia="en-GB"/>
        </w:rPr>
        <w:t xml:space="preserve">3 shows the comparison of PLSR model with different pre-processing methods. The results show that the proposed model performs much better in comparison to other pre-processing methods, when intergrated with the PLSR model. The summarized results are given in table </w:t>
      </w:r>
      <w:r w:rsidR="00936187">
        <w:rPr>
          <w:noProof/>
          <w:sz w:val="24"/>
          <w:szCs w:val="24"/>
          <w:lang w:val="en-GB" w:eastAsia="en-GB"/>
        </w:rPr>
        <w:t>6</w:t>
      </w:r>
      <w:r w:rsidR="00A17358">
        <w:rPr>
          <w:noProof/>
          <w:sz w:val="24"/>
          <w:szCs w:val="24"/>
          <w:lang w:val="en-GB" w:eastAsia="en-GB"/>
        </w:rPr>
        <w:t>.</w:t>
      </w:r>
      <w:r>
        <w:rPr>
          <w:noProof/>
          <w:sz w:val="24"/>
          <w:szCs w:val="24"/>
          <w:lang w:val="en-GB" w:eastAsia="en-GB"/>
        </w:rPr>
        <w:t>1.</w:t>
      </w:r>
    </w:p>
    <w:p w:rsidR="00C7087D" w:rsidRDefault="00C7087D" w:rsidP="00C7087D">
      <w:pPr>
        <w:pStyle w:val="bulletlist"/>
        <w:numPr>
          <w:ilvl w:val="0"/>
          <w:numId w:val="0"/>
        </w:numPr>
        <w:tabs>
          <w:tab w:val="left" w:pos="720"/>
        </w:tabs>
        <w:spacing w:line="480" w:lineRule="auto"/>
        <w:ind w:left="648" w:hanging="360"/>
        <w:jc w:val="left"/>
        <w:rPr>
          <w:b/>
          <w:sz w:val="24"/>
          <w:szCs w:val="24"/>
        </w:rPr>
      </w:pPr>
      <w:r>
        <w:rPr>
          <w:b/>
          <w:noProof/>
          <w:sz w:val="24"/>
          <w:szCs w:val="24"/>
          <w:lang w:val="en-GB" w:eastAsia="en-GB"/>
        </w:rPr>
        <w:drawing>
          <wp:inline distT="0" distB="0" distL="0" distR="0">
            <wp:extent cx="4895850" cy="3657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5850" cy="3657600"/>
                    </a:xfrm>
                    <a:prstGeom prst="rect">
                      <a:avLst/>
                    </a:prstGeom>
                    <a:noFill/>
                    <a:ln>
                      <a:noFill/>
                    </a:ln>
                  </pic:spPr>
                </pic:pic>
              </a:graphicData>
            </a:graphic>
          </wp:inline>
        </w:drawing>
      </w:r>
    </w:p>
    <w:p w:rsidR="00C7087D" w:rsidRDefault="00C7087D" w:rsidP="00C7087D">
      <w:pPr>
        <w:pStyle w:val="bulletlist"/>
        <w:numPr>
          <w:ilvl w:val="0"/>
          <w:numId w:val="0"/>
        </w:numPr>
        <w:tabs>
          <w:tab w:val="left" w:pos="720"/>
        </w:tabs>
        <w:spacing w:line="480" w:lineRule="auto"/>
        <w:ind w:left="648" w:hanging="360"/>
        <w:jc w:val="left"/>
        <w:rPr>
          <w:b/>
          <w:sz w:val="24"/>
          <w:szCs w:val="24"/>
        </w:rPr>
      </w:pPr>
      <w:r>
        <w:rPr>
          <w:b/>
          <w:sz w:val="24"/>
          <w:szCs w:val="24"/>
        </w:rPr>
        <w:t xml:space="preserve">       Figure </w:t>
      </w:r>
      <w:r w:rsidR="00936187">
        <w:rPr>
          <w:b/>
          <w:sz w:val="24"/>
          <w:szCs w:val="24"/>
        </w:rPr>
        <w:t>6</w:t>
      </w:r>
      <w:r w:rsidR="00A17358">
        <w:rPr>
          <w:b/>
          <w:sz w:val="24"/>
          <w:szCs w:val="24"/>
        </w:rPr>
        <w:t>.</w:t>
      </w:r>
      <w:r>
        <w:rPr>
          <w:b/>
          <w:sz w:val="24"/>
          <w:szCs w:val="24"/>
        </w:rPr>
        <w:t>3: Comparison of PLSR model with different pre-processing methods</w:t>
      </w:r>
    </w:p>
    <w:p w:rsidR="00FD4962" w:rsidRDefault="00C7087D" w:rsidP="00C7087D">
      <w:pPr>
        <w:pStyle w:val="bulletlist"/>
        <w:numPr>
          <w:ilvl w:val="0"/>
          <w:numId w:val="0"/>
        </w:numPr>
        <w:tabs>
          <w:tab w:val="left" w:pos="720"/>
        </w:tabs>
        <w:spacing w:line="480" w:lineRule="auto"/>
        <w:rPr>
          <w:sz w:val="24"/>
          <w:szCs w:val="24"/>
        </w:rPr>
      </w:pPr>
      <w:r w:rsidRPr="00DF3C7D">
        <w:rPr>
          <w:sz w:val="24"/>
          <w:szCs w:val="24"/>
        </w:rPr>
        <w:t>The Clarke Error Grid Analysis (EGA) is used to quantify the clinical accuracy of predicted glucose concentration in comparison to the reference glucose concentration. The EGA is identified as one of the golden standards to measure the accuracy of blood glucose meters.</w:t>
      </w:r>
      <w:r w:rsidR="00FD4962">
        <w:rPr>
          <w:sz w:val="24"/>
          <w:szCs w:val="24"/>
        </w:rPr>
        <w:t xml:space="preserve"> </w:t>
      </w:r>
    </w:p>
    <w:p w:rsidR="00FD4962" w:rsidRDefault="00C7087D" w:rsidP="00C7087D">
      <w:pPr>
        <w:pStyle w:val="bulletlist"/>
        <w:numPr>
          <w:ilvl w:val="0"/>
          <w:numId w:val="0"/>
        </w:numPr>
        <w:tabs>
          <w:tab w:val="left" w:pos="720"/>
        </w:tabs>
        <w:spacing w:line="480" w:lineRule="auto"/>
        <w:rPr>
          <w:sz w:val="24"/>
          <w:szCs w:val="24"/>
        </w:rPr>
      </w:pPr>
      <w:r w:rsidRPr="00DF3C7D">
        <w:rPr>
          <w:sz w:val="24"/>
          <w:szCs w:val="24"/>
        </w:rPr>
        <w:t xml:space="preserve"> In EGA plot, the predicted glucose concentrations by the technique under test are shown on y-axis and the reference glucose concentration values are displayed on x-axis. The diagonal line indicates the ideal fit between the two and the points above and below the line represents underestimation and overestimation of the actual values respectively. Zone A (admissible) </w:t>
      </w:r>
      <w:r w:rsidRPr="00DF3C7D">
        <w:rPr>
          <w:sz w:val="24"/>
          <w:szCs w:val="24"/>
        </w:rPr>
        <w:lastRenderedPageBreak/>
        <w:t xml:space="preserve">indicates the predicted glucose values that are deviated from the actual values by </w:t>
      </w:r>
      <w:r>
        <w:rPr>
          <w:sz w:val="24"/>
          <w:szCs w:val="24"/>
        </w:rPr>
        <w:t>±</w:t>
      </w:r>
      <w:r w:rsidRPr="00DF3C7D">
        <w:rPr>
          <w:sz w:val="24"/>
          <w:szCs w:val="24"/>
        </w:rPr>
        <w:t xml:space="preserve">20%. Zone B lies above and below the zone A and indicates the points that are outside the </w:t>
      </w:r>
      <w:r>
        <w:rPr>
          <w:sz w:val="24"/>
          <w:szCs w:val="24"/>
        </w:rPr>
        <w:t>±</w:t>
      </w:r>
      <w:r w:rsidRPr="00DF3C7D">
        <w:rPr>
          <w:sz w:val="24"/>
          <w:szCs w:val="24"/>
        </w:rPr>
        <w:t xml:space="preserve">20% but it is still clinically acceptable. The glucose values that fall in zones C, D and E are clinically inadmissible. </w:t>
      </w:r>
    </w:p>
    <w:p w:rsidR="00FD4962" w:rsidRDefault="00FD4962" w:rsidP="00C7087D">
      <w:pPr>
        <w:pStyle w:val="bulletlist"/>
        <w:numPr>
          <w:ilvl w:val="0"/>
          <w:numId w:val="0"/>
        </w:numPr>
        <w:tabs>
          <w:tab w:val="left" w:pos="720"/>
        </w:tabs>
        <w:spacing w:line="480" w:lineRule="auto"/>
        <w:rPr>
          <w:sz w:val="24"/>
          <w:szCs w:val="24"/>
        </w:rPr>
      </w:pPr>
    </w:p>
    <w:p w:rsidR="00FD4962" w:rsidRDefault="000D6BD3" w:rsidP="00C7087D">
      <w:pPr>
        <w:pStyle w:val="bulletlist"/>
        <w:numPr>
          <w:ilvl w:val="0"/>
          <w:numId w:val="0"/>
        </w:numPr>
        <w:tabs>
          <w:tab w:val="left" w:pos="720"/>
        </w:tabs>
        <w:spacing w:line="480" w:lineRule="auto"/>
        <w:rPr>
          <w:sz w:val="24"/>
          <w:szCs w:val="24"/>
        </w:rPr>
      </w:pPr>
      <w:r>
        <w:rPr>
          <w:noProof/>
        </w:rPr>
        <w:drawing>
          <wp:inline distT="0" distB="0" distL="0" distR="0">
            <wp:extent cx="3467100" cy="3429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7100" cy="3429000"/>
                    </a:xfrm>
                    <a:prstGeom prst="rect">
                      <a:avLst/>
                    </a:prstGeom>
                    <a:noFill/>
                    <a:ln>
                      <a:noFill/>
                    </a:ln>
                  </pic:spPr>
                </pic:pic>
              </a:graphicData>
            </a:graphic>
          </wp:inline>
        </w:drawing>
      </w:r>
    </w:p>
    <w:p w:rsidR="00FD4962" w:rsidRDefault="00FD4962" w:rsidP="00C7087D">
      <w:pPr>
        <w:pStyle w:val="bulletlist"/>
        <w:numPr>
          <w:ilvl w:val="0"/>
          <w:numId w:val="0"/>
        </w:numPr>
        <w:tabs>
          <w:tab w:val="left" w:pos="720"/>
        </w:tabs>
        <w:spacing w:line="480" w:lineRule="auto"/>
        <w:rPr>
          <w:sz w:val="24"/>
          <w:szCs w:val="24"/>
        </w:rPr>
      </w:pPr>
    </w:p>
    <w:p w:rsidR="00FD4962" w:rsidRDefault="00FD4962" w:rsidP="00C7087D">
      <w:pPr>
        <w:pStyle w:val="bulletlist"/>
        <w:numPr>
          <w:ilvl w:val="0"/>
          <w:numId w:val="0"/>
        </w:numPr>
        <w:tabs>
          <w:tab w:val="left" w:pos="720"/>
        </w:tabs>
        <w:spacing w:line="480" w:lineRule="auto"/>
        <w:rPr>
          <w:sz w:val="24"/>
          <w:szCs w:val="24"/>
        </w:rPr>
      </w:pPr>
    </w:p>
    <w:p w:rsidR="00C7087D" w:rsidRDefault="00C7087D" w:rsidP="00C7087D">
      <w:pPr>
        <w:pStyle w:val="bulletlist"/>
        <w:numPr>
          <w:ilvl w:val="0"/>
          <w:numId w:val="0"/>
        </w:numPr>
        <w:tabs>
          <w:tab w:val="left" w:pos="720"/>
        </w:tabs>
        <w:spacing w:line="480" w:lineRule="auto"/>
        <w:rPr>
          <w:sz w:val="24"/>
          <w:szCs w:val="24"/>
        </w:rPr>
      </w:pPr>
      <w:r w:rsidRPr="00DF3C7D">
        <w:rPr>
          <w:sz w:val="24"/>
          <w:szCs w:val="24"/>
        </w:rPr>
        <w:t xml:space="preserve">Figure </w:t>
      </w:r>
      <w:r w:rsidR="00936187">
        <w:rPr>
          <w:sz w:val="24"/>
          <w:szCs w:val="24"/>
        </w:rPr>
        <w:t>6</w:t>
      </w:r>
      <w:r w:rsidR="00A17358">
        <w:rPr>
          <w:sz w:val="24"/>
          <w:szCs w:val="24"/>
        </w:rPr>
        <w:t>.4</w:t>
      </w:r>
      <w:r w:rsidRPr="00DF3C7D">
        <w:rPr>
          <w:sz w:val="24"/>
          <w:szCs w:val="24"/>
        </w:rPr>
        <w:t xml:space="preserve"> shows that all the glucose values predicted by the PLSR with </w:t>
      </w:r>
      <w:r>
        <w:rPr>
          <w:sz w:val="24"/>
          <w:szCs w:val="24"/>
        </w:rPr>
        <w:t xml:space="preserve">the </w:t>
      </w:r>
      <w:r w:rsidRPr="00DF3C7D">
        <w:rPr>
          <w:sz w:val="24"/>
          <w:szCs w:val="24"/>
        </w:rPr>
        <w:t>proposed pre-processing technique fall in</w:t>
      </w:r>
      <w:r>
        <w:rPr>
          <w:sz w:val="24"/>
          <w:szCs w:val="24"/>
        </w:rPr>
        <w:t>to</w:t>
      </w:r>
      <w:r w:rsidRPr="00DF3C7D">
        <w:rPr>
          <w:sz w:val="24"/>
          <w:szCs w:val="24"/>
        </w:rPr>
        <w:t xml:space="preserve"> Zone A, whereas the values predicted by PLSR model with first</w:t>
      </w:r>
      <w:r w:rsidR="0002117E">
        <w:rPr>
          <w:sz w:val="24"/>
          <w:szCs w:val="24"/>
        </w:rPr>
        <w:t xml:space="preserve"> </w:t>
      </w:r>
      <w:r w:rsidRPr="00DF3C7D">
        <w:rPr>
          <w:sz w:val="24"/>
          <w:szCs w:val="24"/>
        </w:rPr>
        <w:t>derivative</w:t>
      </w:r>
      <w:r>
        <w:rPr>
          <w:sz w:val="24"/>
          <w:szCs w:val="24"/>
        </w:rPr>
        <w:t>, standard normal variate</w:t>
      </w:r>
      <w:r w:rsidRPr="00DF3C7D">
        <w:rPr>
          <w:sz w:val="24"/>
          <w:szCs w:val="24"/>
        </w:rPr>
        <w:t xml:space="preserve"> and</w:t>
      </w:r>
      <w:r w:rsidR="0002117E">
        <w:rPr>
          <w:sz w:val="24"/>
          <w:szCs w:val="24"/>
        </w:rPr>
        <w:t xml:space="preserve"> </w:t>
      </w:r>
      <w:r w:rsidRPr="00DF3C7D">
        <w:rPr>
          <w:sz w:val="24"/>
          <w:szCs w:val="24"/>
        </w:rPr>
        <w:t>RReliefF pre-pro</w:t>
      </w:r>
      <w:r>
        <w:rPr>
          <w:sz w:val="24"/>
          <w:szCs w:val="24"/>
        </w:rPr>
        <w:t>c</w:t>
      </w:r>
      <w:r w:rsidRPr="00DF3C7D">
        <w:rPr>
          <w:sz w:val="24"/>
          <w:szCs w:val="24"/>
        </w:rPr>
        <w:t>essing meth</w:t>
      </w:r>
      <w:r>
        <w:rPr>
          <w:sz w:val="24"/>
          <w:szCs w:val="24"/>
        </w:rPr>
        <w:t>o</w:t>
      </w:r>
      <w:r w:rsidRPr="00DF3C7D">
        <w:rPr>
          <w:sz w:val="24"/>
          <w:szCs w:val="24"/>
        </w:rPr>
        <w:t>ds fall into Zones B and D.</w:t>
      </w:r>
    </w:p>
    <w:p w:rsidR="00C7087D" w:rsidRDefault="00C7087D" w:rsidP="00C7087D">
      <w:pPr>
        <w:pStyle w:val="bulletlist"/>
        <w:numPr>
          <w:ilvl w:val="0"/>
          <w:numId w:val="0"/>
        </w:numPr>
        <w:tabs>
          <w:tab w:val="left" w:pos="720"/>
        </w:tabs>
        <w:spacing w:line="480" w:lineRule="auto"/>
        <w:rPr>
          <w:b/>
          <w:sz w:val="24"/>
          <w:szCs w:val="24"/>
        </w:rPr>
      </w:pPr>
      <w:r>
        <w:rPr>
          <w:b/>
          <w:noProof/>
          <w:sz w:val="24"/>
          <w:szCs w:val="24"/>
          <w:lang w:val="en-GB" w:eastAsia="en-GB"/>
        </w:rPr>
        <w:lastRenderedPageBreak/>
        <w:drawing>
          <wp:inline distT="0" distB="0" distL="0" distR="0">
            <wp:extent cx="5943600" cy="5981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rsidR="00C7087D" w:rsidRDefault="00C7087D" w:rsidP="00C7087D">
      <w:pPr>
        <w:rPr>
          <w:rFonts w:ascii="Times New Roman" w:hAnsi="Times New Roman" w:cs="Times New Roman"/>
          <w:b/>
          <w:sz w:val="24"/>
          <w:szCs w:val="24"/>
        </w:rPr>
      </w:pPr>
      <w:r>
        <w:rPr>
          <w:rFonts w:ascii="Times New Roman" w:hAnsi="Times New Roman" w:cs="Times New Roman"/>
          <w:b/>
          <w:sz w:val="24"/>
          <w:szCs w:val="24"/>
        </w:rPr>
        <w:t xml:space="preserve">Figure </w:t>
      </w:r>
      <w:r w:rsidR="00936187">
        <w:rPr>
          <w:rFonts w:ascii="Times New Roman" w:hAnsi="Times New Roman" w:cs="Times New Roman"/>
          <w:b/>
          <w:sz w:val="24"/>
          <w:szCs w:val="24"/>
        </w:rPr>
        <w:t>6</w:t>
      </w:r>
      <w:r w:rsidR="00A17358">
        <w:rPr>
          <w:rFonts w:ascii="Times New Roman" w:hAnsi="Times New Roman" w:cs="Times New Roman"/>
          <w:b/>
          <w:sz w:val="24"/>
          <w:szCs w:val="24"/>
        </w:rPr>
        <w:t>.4</w:t>
      </w:r>
      <w:r>
        <w:rPr>
          <w:rFonts w:ascii="Times New Roman" w:hAnsi="Times New Roman" w:cs="Times New Roman"/>
          <w:b/>
          <w:sz w:val="24"/>
          <w:szCs w:val="24"/>
        </w:rPr>
        <w:t>: Clarke Error Grid Analysis plots for PLSR model with different pre-processing methods</w:t>
      </w:r>
    </w:p>
    <w:p w:rsidR="006D4CBC" w:rsidRDefault="006D4CBC" w:rsidP="00C7087D">
      <w:pPr>
        <w:rPr>
          <w:rFonts w:ascii="Times New Roman" w:hAnsi="Times New Roman" w:cs="Times New Roman"/>
          <w:b/>
          <w:sz w:val="24"/>
          <w:szCs w:val="24"/>
        </w:rPr>
      </w:pPr>
    </w:p>
    <w:p w:rsidR="006D4CBC" w:rsidRDefault="006D4CBC" w:rsidP="00C7087D">
      <w:pPr>
        <w:rPr>
          <w:rFonts w:ascii="Times New Roman" w:hAnsi="Times New Roman" w:cs="Times New Roman"/>
          <w:b/>
          <w:sz w:val="24"/>
          <w:szCs w:val="24"/>
        </w:rPr>
      </w:pPr>
    </w:p>
    <w:p w:rsidR="006D4CBC" w:rsidRDefault="006D4CBC" w:rsidP="00C7087D">
      <w:pPr>
        <w:rPr>
          <w:rFonts w:ascii="Times New Roman" w:hAnsi="Times New Roman" w:cs="Times New Roman"/>
          <w:b/>
          <w:sz w:val="24"/>
          <w:szCs w:val="24"/>
        </w:rPr>
      </w:pPr>
    </w:p>
    <w:p w:rsidR="006D4CBC" w:rsidRDefault="006D4CBC" w:rsidP="00C7087D">
      <w:pPr>
        <w:rPr>
          <w:rFonts w:ascii="Times New Roman" w:hAnsi="Times New Roman" w:cs="Times New Roman"/>
          <w:b/>
          <w:sz w:val="24"/>
          <w:szCs w:val="24"/>
        </w:rPr>
      </w:pPr>
    </w:p>
    <w:p w:rsidR="006D4CBC" w:rsidRDefault="006D4CBC" w:rsidP="00C7087D">
      <w:pPr>
        <w:rPr>
          <w:rFonts w:ascii="Times New Roman" w:hAnsi="Times New Roman" w:cs="Times New Roman"/>
          <w:b/>
          <w:sz w:val="24"/>
          <w:szCs w:val="24"/>
        </w:rPr>
      </w:pPr>
    </w:p>
    <w:p w:rsidR="00C7087D" w:rsidRDefault="00C7087D" w:rsidP="00C7087D">
      <w:pPr>
        <w:rPr>
          <w:rFonts w:ascii="Times New Roman" w:eastAsia="SimSun" w:hAnsi="Times New Roman" w:cs="Times New Roman"/>
          <w:b/>
          <w:spacing w:val="-1"/>
          <w:sz w:val="24"/>
          <w:szCs w:val="24"/>
        </w:rPr>
      </w:pPr>
    </w:p>
    <w:p w:rsidR="00A92D43" w:rsidRDefault="00A92D43" w:rsidP="00C7087D">
      <w:pPr>
        <w:rPr>
          <w:rFonts w:ascii="Times New Roman" w:eastAsia="SimSun" w:hAnsi="Times New Roman" w:cs="Times New Roman"/>
          <w:b/>
          <w:spacing w:val="-1"/>
          <w:sz w:val="24"/>
          <w:szCs w:val="24"/>
        </w:rPr>
      </w:pPr>
    </w:p>
    <w:p w:rsidR="00C7087D" w:rsidRDefault="00C7087D" w:rsidP="00C7087D">
      <w:pPr>
        <w:pStyle w:val="bulletlist"/>
        <w:numPr>
          <w:ilvl w:val="0"/>
          <w:numId w:val="0"/>
        </w:numPr>
        <w:tabs>
          <w:tab w:val="left" w:pos="720"/>
        </w:tabs>
        <w:spacing w:line="480" w:lineRule="auto"/>
        <w:ind w:left="648" w:hanging="360"/>
        <w:jc w:val="left"/>
        <w:rPr>
          <w:b/>
          <w:sz w:val="24"/>
          <w:szCs w:val="24"/>
        </w:rPr>
      </w:pPr>
      <w:r>
        <w:rPr>
          <w:b/>
          <w:sz w:val="24"/>
          <w:szCs w:val="24"/>
        </w:rPr>
        <w:lastRenderedPageBreak/>
        <w:t xml:space="preserve">Table </w:t>
      </w:r>
      <w:r w:rsidR="00936187">
        <w:rPr>
          <w:b/>
          <w:sz w:val="24"/>
          <w:szCs w:val="24"/>
        </w:rPr>
        <w:t>6</w:t>
      </w:r>
      <w:r w:rsidR="00A17358">
        <w:rPr>
          <w:b/>
          <w:sz w:val="24"/>
          <w:szCs w:val="24"/>
        </w:rPr>
        <w:t>.</w:t>
      </w:r>
      <w:r>
        <w:rPr>
          <w:b/>
          <w:sz w:val="24"/>
          <w:szCs w:val="24"/>
        </w:rPr>
        <w:t>1: Comparison of PLSR model with different pre-processing methods</w:t>
      </w:r>
    </w:p>
    <w:p w:rsidR="00C7087D" w:rsidRDefault="00C7087D" w:rsidP="00C7087D">
      <w:pPr>
        <w:rPr>
          <w:b/>
          <w:sz w:val="24"/>
          <w:szCs w:val="24"/>
        </w:rPr>
      </w:pPr>
      <w:r>
        <w:rPr>
          <w:b/>
          <w:sz w:val="24"/>
          <w:szCs w:val="24"/>
        </w:rPr>
        <w:t xml:space="preserve">* </w:t>
      </w:r>
      <w:r w:rsidRPr="004B64EF">
        <w:rPr>
          <w:rFonts w:ascii="Times New Roman" w:hAnsi="Times New Roman" w:cs="Times New Roman"/>
          <w:sz w:val="24"/>
          <w:szCs w:val="24"/>
        </w:rPr>
        <w:t>i</w:t>
      </w:r>
      <w:r>
        <w:rPr>
          <w:rFonts w:ascii="Times New Roman" w:hAnsi="Times New Roman" w:cs="Times New Roman"/>
          <w:sz w:val="24"/>
          <w:szCs w:val="24"/>
        </w:rPr>
        <w:t>nd</w:t>
      </w:r>
      <w:r w:rsidRPr="004B64EF">
        <w:rPr>
          <w:rFonts w:ascii="Times New Roman" w:hAnsi="Times New Roman" w:cs="Times New Roman"/>
          <w:sz w:val="24"/>
          <w:szCs w:val="24"/>
        </w:rPr>
        <w:t>i</w:t>
      </w:r>
      <w:r>
        <w:rPr>
          <w:rFonts w:ascii="Times New Roman" w:hAnsi="Times New Roman" w:cs="Times New Roman"/>
          <w:sz w:val="24"/>
          <w:szCs w:val="24"/>
        </w:rPr>
        <w:t>cates that the un</w:t>
      </w:r>
      <w:r w:rsidRPr="004B64EF">
        <w:rPr>
          <w:rFonts w:ascii="Times New Roman" w:hAnsi="Times New Roman" w:cs="Times New Roman"/>
          <w:sz w:val="24"/>
          <w:szCs w:val="24"/>
        </w:rPr>
        <w:t>i</w:t>
      </w:r>
      <w:r>
        <w:rPr>
          <w:rFonts w:ascii="Times New Roman" w:hAnsi="Times New Roman" w:cs="Times New Roman"/>
          <w:sz w:val="24"/>
          <w:szCs w:val="24"/>
        </w:rPr>
        <w:t xml:space="preserve">ts are </w:t>
      </w:r>
      <w:r w:rsidRPr="004B64EF">
        <w:rPr>
          <w:rFonts w:ascii="Times New Roman" w:hAnsi="Times New Roman" w:cs="Times New Roman"/>
          <w:sz w:val="24"/>
          <w:szCs w:val="24"/>
        </w:rPr>
        <w:t>i</w:t>
      </w:r>
      <w:r>
        <w:rPr>
          <w:rFonts w:ascii="Times New Roman" w:hAnsi="Times New Roman" w:cs="Times New Roman"/>
          <w:sz w:val="24"/>
          <w:szCs w:val="24"/>
        </w:rPr>
        <w:t>n mg/dL.</w:t>
      </w:r>
    </w:p>
    <w:tbl>
      <w:tblPr>
        <w:tblStyle w:val="TableGrid"/>
        <w:tblpPr w:leftFromText="180" w:rightFromText="180" w:vertAnchor="page" w:horzAnchor="margin" w:tblpY="2401"/>
        <w:tblW w:w="10314" w:type="dxa"/>
        <w:tblLook w:val="04A0" w:firstRow="1" w:lastRow="0" w:firstColumn="1" w:lastColumn="0" w:noHBand="0" w:noVBand="1"/>
      </w:tblPr>
      <w:tblGrid>
        <w:gridCol w:w="1248"/>
        <w:gridCol w:w="1754"/>
        <w:gridCol w:w="1361"/>
        <w:gridCol w:w="2693"/>
        <w:gridCol w:w="3258"/>
      </w:tblGrid>
      <w:tr w:rsidR="00C7087D" w:rsidTr="00A17358">
        <w:trPr>
          <w:trHeight w:val="256"/>
        </w:trPr>
        <w:tc>
          <w:tcPr>
            <w:tcW w:w="1248" w:type="dxa"/>
          </w:tcPr>
          <w:p w:rsidR="00C7087D" w:rsidRDefault="00C7087D" w:rsidP="00B3655A">
            <w:pPr>
              <w:pStyle w:val="bulletlist"/>
              <w:numPr>
                <w:ilvl w:val="0"/>
                <w:numId w:val="0"/>
              </w:numPr>
              <w:tabs>
                <w:tab w:val="left" w:pos="720"/>
              </w:tabs>
              <w:spacing w:line="480" w:lineRule="auto"/>
              <w:jc w:val="left"/>
              <w:rPr>
                <w:b/>
                <w:sz w:val="24"/>
                <w:szCs w:val="24"/>
              </w:rPr>
            </w:pPr>
            <w:r>
              <w:rPr>
                <w:b/>
                <w:sz w:val="24"/>
                <w:szCs w:val="24"/>
              </w:rPr>
              <w:t>Model</w:t>
            </w:r>
          </w:p>
        </w:tc>
        <w:tc>
          <w:tcPr>
            <w:tcW w:w="1754" w:type="dxa"/>
          </w:tcPr>
          <w:p w:rsidR="00C7087D" w:rsidRDefault="00C7087D" w:rsidP="00B3655A">
            <w:pPr>
              <w:pStyle w:val="bulletlist"/>
              <w:numPr>
                <w:ilvl w:val="0"/>
                <w:numId w:val="0"/>
              </w:numPr>
              <w:tabs>
                <w:tab w:val="left" w:pos="720"/>
              </w:tabs>
              <w:spacing w:line="480" w:lineRule="auto"/>
              <w:jc w:val="left"/>
              <w:rPr>
                <w:b/>
                <w:sz w:val="24"/>
                <w:szCs w:val="24"/>
              </w:rPr>
            </w:pPr>
            <w:r>
              <w:rPr>
                <w:b/>
                <w:sz w:val="24"/>
                <w:szCs w:val="24"/>
              </w:rPr>
              <w:t>Pre-process</w:t>
            </w:r>
            <w:r w:rsidRPr="00E26D1E">
              <w:rPr>
                <w:b/>
                <w:sz w:val="24"/>
                <w:szCs w:val="24"/>
              </w:rPr>
              <w:t>ing</w:t>
            </w:r>
          </w:p>
        </w:tc>
        <w:tc>
          <w:tcPr>
            <w:tcW w:w="1361" w:type="dxa"/>
          </w:tcPr>
          <w:p w:rsidR="00C7087D" w:rsidRDefault="00C7087D" w:rsidP="00B3655A">
            <w:pPr>
              <w:pStyle w:val="bulletlist"/>
              <w:numPr>
                <w:ilvl w:val="0"/>
                <w:numId w:val="0"/>
              </w:numPr>
              <w:tabs>
                <w:tab w:val="left" w:pos="720"/>
              </w:tabs>
              <w:spacing w:line="480" w:lineRule="auto"/>
              <w:jc w:val="left"/>
              <w:rPr>
                <w:b/>
                <w:sz w:val="24"/>
                <w:szCs w:val="24"/>
              </w:rPr>
            </w:pPr>
            <w:r>
              <w:rPr>
                <w:b/>
                <w:sz w:val="24"/>
                <w:szCs w:val="24"/>
              </w:rPr>
              <w:t>RMSEP</w:t>
            </w:r>
            <w:r w:rsidRPr="00EA1F51">
              <w:rPr>
                <w:b/>
                <w:sz w:val="24"/>
                <w:szCs w:val="24"/>
              </w:rPr>
              <w:t>*</w:t>
            </w:r>
          </w:p>
        </w:tc>
        <w:tc>
          <w:tcPr>
            <w:tcW w:w="2693" w:type="dxa"/>
          </w:tcPr>
          <w:p w:rsidR="00C7087D" w:rsidRDefault="00C7087D" w:rsidP="00B3655A">
            <w:pPr>
              <w:pStyle w:val="bulletlist"/>
              <w:numPr>
                <w:ilvl w:val="0"/>
                <w:numId w:val="0"/>
              </w:numPr>
              <w:tabs>
                <w:tab w:val="left" w:pos="720"/>
              </w:tabs>
              <w:spacing w:line="480" w:lineRule="auto"/>
              <w:jc w:val="left"/>
              <w:rPr>
                <w:b/>
                <w:sz w:val="24"/>
                <w:szCs w:val="24"/>
              </w:rPr>
            </w:pPr>
            <w:r>
              <w:rPr>
                <w:b/>
                <w:sz w:val="24"/>
                <w:szCs w:val="24"/>
              </w:rPr>
              <w:t>RMSECV*</w:t>
            </w:r>
          </w:p>
        </w:tc>
        <w:tc>
          <w:tcPr>
            <w:tcW w:w="3258" w:type="dxa"/>
          </w:tcPr>
          <w:p w:rsidR="00C7087D" w:rsidRDefault="00C7087D" w:rsidP="00B3655A">
            <w:pPr>
              <w:pStyle w:val="bulletlist"/>
              <w:numPr>
                <w:ilvl w:val="0"/>
                <w:numId w:val="0"/>
              </w:numPr>
              <w:tabs>
                <w:tab w:val="left" w:pos="720"/>
              </w:tabs>
              <w:spacing w:line="480" w:lineRule="auto"/>
              <w:jc w:val="left"/>
              <w:rPr>
                <w:b/>
                <w:sz w:val="24"/>
                <w:szCs w:val="24"/>
              </w:rPr>
            </w:pPr>
            <w:r>
              <w:rPr>
                <w:b/>
                <w:sz w:val="24"/>
                <w:szCs w:val="24"/>
              </w:rPr>
              <w:t>Optimum parameters</w:t>
            </w:r>
          </w:p>
        </w:tc>
      </w:tr>
      <w:tr w:rsidR="00C7087D" w:rsidTr="00A17358">
        <w:trPr>
          <w:trHeight w:val="4526"/>
        </w:trPr>
        <w:tc>
          <w:tcPr>
            <w:tcW w:w="1248" w:type="dxa"/>
          </w:tcPr>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PLSR</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PLSR</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PLSR</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PLSR</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PLSR</w:t>
            </w:r>
          </w:p>
        </w:tc>
        <w:tc>
          <w:tcPr>
            <w:tcW w:w="1754" w:type="dxa"/>
          </w:tcPr>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None</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SNV</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1</w:t>
            </w:r>
            <w:r w:rsidRPr="00E175DE">
              <w:rPr>
                <w:sz w:val="24"/>
                <w:szCs w:val="24"/>
                <w:vertAlign w:val="superscript"/>
              </w:rPr>
              <w:t>st</w:t>
            </w:r>
            <w:r w:rsidRPr="00E175DE">
              <w:rPr>
                <w:sz w:val="24"/>
                <w:szCs w:val="24"/>
              </w:rPr>
              <w:t xml:space="preserve"> derivative</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RReliefF</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FSDR</w:t>
            </w:r>
          </w:p>
        </w:tc>
        <w:tc>
          <w:tcPr>
            <w:tcW w:w="1361" w:type="dxa"/>
          </w:tcPr>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40.30</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35.48</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34.10</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31.30</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16.39</w:t>
            </w:r>
          </w:p>
        </w:tc>
        <w:tc>
          <w:tcPr>
            <w:tcW w:w="2693" w:type="dxa"/>
          </w:tcPr>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41.85</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39.16</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35.93</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35.47</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31.14</w:t>
            </w:r>
          </w:p>
          <w:p w:rsidR="00C7087D" w:rsidRDefault="00C7087D" w:rsidP="00B3655A">
            <w:pPr>
              <w:pStyle w:val="bulletlist"/>
              <w:numPr>
                <w:ilvl w:val="0"/>
                <w:numId w:val="0"/>
              </w:numPr>
              <w:tabs>
                <w:tab w:val="left" w:pos="720"/>
              </w:tabs>
              <w:spacing w:line="480" w:lineRule="auto"/>
              <w:jc w:val="left"/>
              <w:rPr>
                <w:sz w:val="24"/>
                <w:szCs w:val="24"/>
              </w:rPr>
            </w:pPr>
          </w:p>
          <w:p w:rsidR="00C7087D" w:rsidRPr="00E175DE" w:rsidRDefault="00C7087D" w:rsidP="00B3655A">
            <w:pPr>
              <w:pStyle w:val="bulletlist"/>
              <w:numPr>
                <w:ilvl w:val="0"/>
                <w:numId w:val="0"/>
              </w:numPr>
              <w:tabs>
                <w:tab w:val="left" w:pos="720"/>
              </w:tabs>
              <w:spacing w:line="480" w:lineRule="auto"/>
              <w:jc w:val="left"/>
              <w:rPr>
                <w:sz w:val="24"/>
                <w:szCs w:val="24"/>
              </w:rPr>
            </w:pPr>
          </w:p>
        </w:tc>
        <w:tc>
          <w:tcPr>
            <w:tcW w:w="3258" w:type="dxa"/>
          </w:tcPr>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6LVs</w:t>
            </w:r>
          </w:p>
          <w:p w:rsidR="00C7087D" w:rsidRDefault="00C7087D" w:rsidP="00B3655A">
            <w:pPr>
              <w:pStyle w:val="bulletlist"/>
              <w:numPr>
                <w:ilvl w:val="0"/>
                <w:numId w:val="0"/>
              </w:numPr>
              <w:tabs>
                <w:tab w:val="left" w:pos="720"/>
              </w:tabs>
              <w:spacing w:line="480" w:lineRule="auto"/>
              <w:jc w:val="left"/>
              <w:rPr>
                <w:sz w:val="24"/>
                <w:szCs w:val="24"/>
              </w:rPr>
            </w:pPr>
            <w:r>
              <w:rPr>
                <w:sz w:val="24"/>
                <w:szCs w:val="24"/>
              </w:rPr>
              <w:t>8LVs</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8LVs</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8LVs</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8LVs, FWHH =7.5  cm</w:t>
            </w:r>
            <w:r w:rsidRPr="00E175DE">
              <w:rPr>
                <w:sz w:val="24"/>
                <w:szCs w:val="24"/>
                <w:vertAlign w:val="superscript"/>
              </w:rPr>
              <w:t>-1</w:t>
            </w:r>
            <w:r w:rsidRPr="00E175DE">
              <w:rPr>
                <w:sz w:val="24"/>
                <w:szCs w:val="24"/>
              </w:rPr>
              <w:t>;</w:t>
            </w:r>
          </w:p>
          <w:p w:rsidR="00C7087D" w:rsidRPr="00E175DE" w:rsidRDefault="00C7087D" w:rsidP="00B3655A">
            <w:pPr>
              <w:pStyle w:val="bulletlist"/>
              <w:numPr>
                <w:ilvl w:val="0"/>
                <w:numId w:val="0"/>
              </w:numPr>
              <w:tabs>
                <w:tab w:val="left" w:pos="720"/>
              </w:tabs>
              <w:spacing w:line="480" w:lineRule="auto"/>
              <w:jc w:val="left"/>
              <w:rPr>
                <w:sz w:val="24"/>
                <w:szCs w:val="24"/>
              </w:rPr>
            </w:pPr>
            <w:r w:rsidRPr="00E175DE">
              <w:rPr>
                <w:sz w:val="24"/>
                <w:szCs w:val="24"/>
              </w:rPr>
              <w:t xml:space="preserve"> truncation frequency (</w:t>
            </w:r>
            <w:r w:rsidRPr="00E175DE">
              <w:rPr>
                <w:i/>
                <w:sz w:val="24"/>
                <w:szCs w:val="24"/>
              </w:rPr>
              <w:t>t</w:t>
            </w:r>
            <w:r w:rsidRPr="00E175DE">
              <w:rPr>
                <w:sz w:val="24"/>
                <w:szCs w:val="24"/>
                <w:vertAlign w:val="subscript"/>
              </w:rPr>
              <w:t>p</w:t>
            </w:r>
            <w:r w:rsidRPr="00E175DE">
              <w:rPr>
                <w:sz w:val="24"/>
                <w:szCs w:val="24"/>
              </w:rPr>
              <w:t>) = 0.04 f;</w:t>
            </w:r>
          </w:p>
          <w:p w:rsidR="00C7087D" w:rsidRPr="00E175DE" w:rsidRDefault="00C7087D" w:rsidP="00B3655A">
            <w:pPr>
              <w:pStyle w:val="bulletlist"/>
              <w:numPr>
                <w:ilvl w:val="0"/>
                <w:numId w:val="0"/>
              </w:numPr>
              <w:tabs>
                <w:tab w:val="left" w:pos="720"/>
              </w:tabs>
              <w:spacing w:line="480" w:lineRule="auto"/>
              <w:jc w:val="left"/>
              <w:rPr>
                <w:sz w:val="24"/>
                <w:szCs w:val="24"/>
              </w:rPr>
            </w:pPr>
          </w:p>
        </w:tc>
      </w:tr>
    </w:tbl>
    <w:p w:rsidR="00460B32" w:rsidRDefault="00460B32" w:rsidP="00460B32">
      <w:pPr>
        <w:pStyle w:val="Heading2"/>
        <w:numPr>
          <w:ilvl w:val="0"/>
          <w:numId w:val="0"/>
        </w:numPr>
        <w:ind w:left="375"/>
        <w:rPr>
          <w:b/>
          <w:i w:val="0"/>
          <w:color w:val="5B9BD5" w:themeColor="accent1"/>
          <w:sz w:val="28"/>
          <w:szCs w:val="28"/>
        </w:rPr>
      </w:pPr>
    </w:p>
    <w:p w:rsidR="00C7087D" w:rsidRDefault="00C7087D" w:rsidP="00C35C31">
      <w:pPr>
        <w:pStyle w:val="Heading2"/>
        <w:numPr>
          <w:ilvl w:val="0"/>
          <w:numId w:val="0"/>
        </w:numPr>
        <w:ind w:left="144"/>
        <w:rPr>
          <w:b/>
          <w:i w:val="0"/>
          <w:color w:val="5B9BD5" w:themeColor="accent1"/>
          <w:sz w:val="28"/>
          <w:szCs w:val="28"/>
        </w:rPr>
      </w:pPr>
    </w:p>
    <w:p w:rsidR="004D4E62" w:rsidRPr="004D4E62" w:rsidRDefault="004D4E62" w:rsidP="004D4E62">
      <w:pPr>
        <w:pStyle w:val="ListParagraph"/>
        <w:ind w:left="375"/>
        <w:rPr>
          <w:lang w:val="en-US"/>
        </w:rPr>
      </w:pPr>
    </w:p>
    <w:p w:rsidR="00360685" w:rsidRDefault="00360685" w:rsidP="00E003AF">
      <w:pPr>
        <w:spacing w:after="200" w:line="480" w:lineRule="auto"/>
        <w:jc w:val="both"/>
        <w:rPr>
          <w:rFonts w:ascii="Times New Roman" w:hAnsi="Times New Roman" w:cs="Times New Roman"/>
          <w:b/>
          <w:sz w:val="24"/>
          <w:szCs w:val="24"/>
        </w:rPr>
      </w:pPr>
    </w:p>
    <w:p w:rsidR="00460B32" w:rsidRDefault="00460B32" w:rsidP="00E003AF">
      <w:pPr>
        <w:spacing w:after="200" w:line="480" w:lineRule="auto"/>
        <w:jc w:val="both"/>
        <w:rPr>
          <w:rFonts w:ascii="Times New Roman" w:hAnsi="Times New Roman" w:cs="Times New Roman"/>
          <w:b/>
          <w:sz w:val="24"/>
          <w:szCs w:val="24"/>
        </w:rPr>
      </w:pPr>
    </w:p>
    <w:p w:rsidR="00460B32" w:rsidRDefault="00460B32" w:rsidP="00E003AF">
      <w:pPr>
        <w:spacing w:after="200" w:line="480" w:lineRule="auto"/>
        <w:jc w:val="both"/>
        <w:rPr>
          <w:rFonts w:ascii="Times New Roman" w:hAnsi="Times New Roman" w:cs="Times New Roman"/>
          <w:b/>
          <w:sz w:val="24"/>
          <w:szCs w:val="24"/>
        </w:rPr>
      </w:pPr>
    </w:p>
    <w:p w:rsidR="00460B32" w:rsidRDefault="00460B32" w:rsidP="00E003AF">
      <w:pPr>
        <w:spacing w:after="200" w:line="480" w:lineRule="auto"/>
        <w:jc w:val="both"/>
        <w:rPr>
          <w:rFonts w:ascii="Times New Roman" w:hAnsi="Times New Roman" w:cs="Times New Roman"/>
          <w:b/>
          <w:sz w:val="24"/>
          <w:szCs w:val="24"/>
        </w:rPr>
      </w:pPr>
    </w:p>
    <w:p w:rsidR="0087125D" w:rsidRDefault="0087125D" w:rsidP="00E003AF">
      <w:pPr>
        <w:spacing w:after="200" w:line="480" w:lineRule="auto"/>
        <w:jc w:val="both"/>
        <w:rPr>
          <w:rFonts w:ascii="Times New Roman" w:hAnsi="Times New Roman" w:cs="Times New Roman"/>
          <w:b/>
          <w:sz w:val="24"/>
          <w:szCs w:val="24"/>
        </w:rPr>
      </w:pPr>
    </w:p>
    <w:p w:rsidR="00453F6A" w:rsidRDefault="00453F6A" w:rsidP="00E003AF">
      <w:pPr>
        <w:spacing w:after="200" w:line="480" w:lineRule="auto"/>
        <w:jc w:val="both"/>
        <w:rPr>
          <w:rFonts w:ascii="Times New Roman" w:hAnsi="Times New Roman" w:cs="Times New Roman"/>
          <w:b/>
          <w:sz w:val="24"/>
          <w:szCs w:val="24"/>
        </w:rPr>
      </w:pPr>
    </w:p>
    <w:p w:rsidR="00644D7D" w:rsidRDefault="008D2BCB" w:rsidP="00644D7D">
      <w:pPr>
        <w:pStyle w:val="Heading1"/>
        <w:numPr>
          <w:ilvl w:val="0"/>
          <w:numId w:val="0"/>
        </w:numPr>
        <w:jc w:val="left"/>
        <w:rPr>
          <w:b/>
          <w:color w:val="5B9BD5" w:themeColor="accent1"/>
          <w:sz w:val="32"/>
          <w:szCs w:val="32"/>
        </w:rPr>
      </w:pPr>
      <w:bookmarkStart w:id="43" w:name="_Toc505600395"/>
      <w:r w:rsidRPr="00644D7D">
        <w:rPr>
          <w:b/>
          <w:color w:val="5B9BD5" w:themeColor="accent1"/>
          <w:sz w:val="32"/>
          <w:szCs w:val="32"/>
        </w:rPr>
        <w:lastRenderedPageBreak/>
        <w:t xml:space="preserve">Chapter </w:t>
      </w:r>
      <w:r w:rsidR="002822DC">
        <w:rPr>
          <w:b/>
          <w:color w:val="5B9BD5" w:themeColor="accent1"/>
          <w:sz w:val="32"/>
          <w:szCs w:val="32"/>
        </w:rPr>
        <w:t>7</w:t>
      </w:r>
      <w:r w:rsidRPr="00644D7D">
        <w:rPr>
          <w:b/>
          <w:color w:val="5B9BD5" w:themeColor="accent1"/>
          <w:sz w:val="32"/>
          <w:szCs w:val="32"/>
        </w:rPr>
        <w:t>:</w:t>
      </w:r>
      <w:r w:rsidR="00644D7D">
        <w:rPr>
          <w:b/>
          <w:color w:val="5B9BD5" w:themeColor="accent1"/>
          <w:sz w:val="32"/>
          <w:szCs w:val="32"/>
        </w:rPr>
        <w:t xml:space="preserve"> </w:t>
      </w:r>
      <w:r w:rsidR="00F30A60">
        <w:rPr>
          <w:b/>
          <w:color w:val="5B9BD5" w:themeColor="accent1"/>
          <w:sz w:val="32"/>
          <w:szCs w:val="32"/>
        </w:rPr>
        <w:t>NIR spectroscopy using human serum albumin data</w:t>
      </w:r>
      <w:bookmarkEnd w:id="43"/>
    </w:p>
    <w:p w:rsidR="008F74E0" w:rsidRPr="008F74E0" w:rsidRDefault="008F74E0" w:rsidP="008F74E0">
      <w:pPr>
        <w:rPr>
          <w:lang w:val="en-US"/>
        </w:rPr>
      </w:pPr>
    </w:p>
    <w:p w:rsidR="00AE1377" w:rsidRDefault="00AE1377" w:rsidP="00AE1377">
      <w:pPr>
        <w:spacing w:line="480" w:lineRule="auto"/>
        <w:jc w:val="both"/>
        <w:rPr>
          <w:rFonts w:ascii="Times New Roman" w:hAnsi="Times New Roman" w:cs="Times New Roman"/>
          <w:sz w:val="24"/>
          <w:szCs w:val="24"/>
          <w:lang w:val="en-US"/>
        </w:rPr>
      </w:pPr>
      <w:r w:rsidRPr="00AE1377">
        <w:rPr>
          <w:rFonts w:ascii="Times New Roman" w:hAnsi="Times New Roman" w:cs="Times New Roman"/>
          <w:sz w:val="24"/>
          <w:szCs w:val="24"/>
          <w:lang w:val="en-US"/>
        </w:rPr>
        <w:t>In</w:t>
      </w:r>
      <w:r w:rsidR="003F6634">
        <w:rPr>
          <w:rFonts w:ascii="Times New Roman" w:hAnsi="Times New Roman" w:cs="Times New Roman"/>
          <w:sz w:val="24"/>
          <w:szCs w:val="24"/>
          <w:lang w:val="en-US"/>
        </w:rPr>
        <w:t xml:space="preserve"> this chapter, two</w:t>
      </w:r>
      <w:r w:rsidRPr="00AE1377">
        <w:rPr>
          <w:rFonts w:ascii="Times New Roman" w:hAnsi="Times New Roman" w:cs="Times New Roman"/>
          <w:sz w:val="24"/>
          <w:szCs w:val="24"/>
          <w:lang w:val="en-US"/>
        </w:rPr>
        <w:t xml:space="preserve"> novel pre-processing methods</w:t>
      </w:r>
      <w:r w:rsidR="00D8745C">
        <w:rPr>
          <w:rFonts w:ascii="Times New Roman" w:hAnsi="Times New Roman" w:cs="Times New Roman"/>
          <w:sz w:val="24"/>
          <w:szCs w:val="24"/>
          <w:lang w:val="en-US"/>
        </w:rPr>
        <w:t xml:space="preserve"> namely Savitzky-Golay coupled with digital bandpass filtering, Hilbert haung transform based pre-processing</w:t>
      </w:r>
      <w:r w:rsidRPr="00AE1377">
        <w:rPr>
          <w:rFonts w:ascii="Times New Roman" w:hAnsi="Times New Roman" w:cs="Times New Roman"/>
          <w:sz w:val="24"/>
          <w:szCs w:val="24"/>
          <w:lang w:val="en-US"/>
        </w:rPr>
        <w:t xml:space="preserve"> </w:t>
      </w:r>
      <w:r w:rsidR="00D8745C">
        <w:rPr>
          <w:rFonts w:ascii="Times New Roman" w:hAnsi="Times New Roman" w:cs="Times New Roman"/>
          <w:sz w:val="24"/>
          <w:szCs w:val="24"/>
          <w:lang w:val="en-US"/>
        </w:rPr>
        <w:t xml:space="preserve">and one novel calibration model called FSD-ISVR (Fourier </w:t>
      </w:r>
      <w:r w:rsidR="00734DDE">
        <w:rPr>
          <w:rFonts w:ascii="Times New Roman" w:hAnsi="Times New Roman" w:cs="Times New Roman"/>
          <w:sz w:val="24"/>
          <w:szCs w:val="24"/>
          <w:lang w:val="en-US"/>
        </w:rPr>
        <w:t>self-deconvoluted</w:t>
      </w:r>
      <w:r w:rsidR="00D8745C">
        <w:rPr>
          <w:rFonts w:ascii="Times New Roman" w:hAnsi="Times New Roman" w:cs="Times New Roman"/>
          <w:sz w:val="24"/>
          <w:szCs w:val="24"/>
          <w:lang w:val="en-US"/>
        </w:rPr>
        <w:t xml:space="preserve"> improved support vector regression) </w:t>
      </w:r>
      <w:r w:rsidR="005F591C">
        <w:rPr>
          <w:rFonts w:ascii="Times New Roman" w:hAnsi="Times New Roman" w:cs="Times New Roman"/>
          <w:sz w:val="24"/>
          <w:szCs w:val="24"/>
          <w:lang w:val="en-US"/>
        </w:rPr>
        <w:t>are</w:t>
      </w:r>
      <w:r w:rsidRPr="00AE1377">
        <w:rPr>
          <w:rFonts w:ascii="Times New Roman" w:hAnsi="Times New Roman" w:cs="Times New Roman"/>
          <w:sz w:val="24"/>
          <w:szCs w:val="24"/>
          <w:lang w:val="en-US"/>
        </w:rPr>
        <w:t xml:space="preserve"> </w:t>
      </w:r>
      <w:r w:rsidR="00622926">
        <w:rPr>
          <w:rFonts w:ascii="Times New Roman" w:hAnsi="Times New Roman" w:cs="Times New Roman"/>
          <w:sz w:val="24"/>
          <w:szCs w:val="24"/>
          <w:lang w:val="en-US"/>
        </w:rPr>
        <w:t>proposed to determine the concentration of glucose</w:t>
      </w:r>
      <w:r w:rsidR="00276CD0">
        <w:rPr>
          <w:rFonts w:ascii="Times New Roman" w:hAnsi="Times New Roman" w:cs="Times New Roman"/>
          <w:sz w:val="24"/>
          <w:szCs w:val="24"/>
          <w:lang w:val="en-US"/>
        </w:rPr>
        <w:t xml:space="preserve"> from an aqueous mixture of human serum albumin and glucose in a PBS.</w:t>
      </w:r>
    </w:p>
    <w:p w:rsidR="00453F6A" w:rsidRPr="00C017BD" w:rsidRDefault="002822DC" w:rsidP="00C017BD">
      <w:pPr>
        <w:pStyle w:val="Heading2"/>
        <w:numPr>
          <w:ilvl w:val="0"/>
          <w:numId w:val="0"/>
        </w:numPr>
        <w:rPr>
          <w:b/>
          <w:i w:val="0"/>
          <w:color w:val="5B9BD5" w:themeColor="accent1"/>
          <w:sz w:val="28"/>
          <w:szCs w:val="28"/>
        </w:rPr>
      </w:pPr>
      <w:bookmarkStart w:id="44" w:name="_Toc505600396"/>
      <w:r>
        <w:rPr>
          <w:b/>
          <w:i w:val="0"/>
          <w:color w:val="5B9BD5" w:themeColor="accent1"/>
          <w:sz w:val="28"/>
          <w:szCs w:val="28"/>
        </w:rPr>
        <w:t>7</w:t>
      </w:r>
      <w:r w:rsidR="00F30A60" w:rsidRPr="00C017BD">
        <w:rPr>
          <w:b/>
          <w:i w:val="0"/>
          <w:color w:val="5B9BD5" w:themeColor="accent1"/>
          <w:sz w:val="28"/>
          <w:szCs w:val="28"/>
        </w:rPr>
        <w:t>.1 SAVITZKY</w:t>
      </w:r>
      <w:r w:rsidR="00453F6A" w:rsidRPr="00C017BD">
        <w:rPr>
          <w:b/>
          <w:i w:val="0"/>
          <w:color w:val="5B9BD5" w:themeColor="accent1"/>
          <w:sz w:val="28"/>
          <w:szCs w:val="28"/>
        </w:rPr>
        <w:t>-Golay coupled with digital bandpass filtering</w:t>
      </w:r>
      <w:bookmarkEnd w:id="44"/>
    </w:p>
    <w:p w:rsidR="00E05947" w:rsidRPr="00E05947" w:rsidRDefault="00E05947" w:rsidP="00E05947">
      <w:pPr>
        <w:rPr>
          <w:lang w:val="en-US"/>
        </w:rPr>
      </w:pPr>
    </w:p>
    <w:p w:rsidR="00453F6A" w:rsidRDefault="001257F4" w:rsidP="00453F6A">
      <w:pPr>
        <w:spacing w:line="480" w:lineRule="auto"/>
        <w:jc w:val="both"/>
        <w:rPr>
          <w:rFonts w:asciiTheme="majorBidi" w:hAnsiTheme="majorBidi" w:cstheme="majorBidi"/>
          <w:bCs/>
          <w:color w:val="000000"/>
          <w:sz w:val="24"/>
          <w:szCs w:val="24"/>
        </w:rPr>
      </w:pPr>
      <w:r>
        <w:rPr>
          <w:rFonts w:asciiTheme="majorBidi" w:hAnsiTheme="majorBidi" w:cstheme="majorBidi"/>
          <w:bCs/>
          <w:sz w:val="24"/>
          <w:szCs w:val="24"/>
        </w:rPr>
        <w:t>A</w:t>
      </w:r>
      <w:r w:rsidR="00453F6A" w:rsidRPr="00453F6A">
        <w:rPr>
          <w:rFonts w:asciiTheme="majorBidi" w:hAnsiTheme="majorBidi" w:cstheme="majorBidi"/>
          <w:bCs/>
          <w:sz w:val="24"/>
          <w:szCs w:val="24"/>
        </w:rPr>
        <w:t xml:space="preserve"> novel </w:t>
      </w:r>
      <w:r w:rsidR="00D471F4">
        <w:rPr>
          <w:rFonts w:asciiTheme="majorBidi" w:hAnsiTheme="majorBidi" w:cstheme="majorBidi"/>
          <w:bCs/>
          <w:sz w:val="24"/>
          <w:szCs w:val="24"/>
        </w:rPr>
        <w:t xml:space="preserve">pre-treatment technique based on coupling Savitzky-Golay with digital bandpass filtering </w:t>
      </w:r>
      <w:r>
        <w:rPr>
          <w:rFonts w:asciiTheme="majorBidi" w:hAnsiTheme="majorBidi" w:cstheme="majorBidi"/>
          <w:bCs/>
          <w:sz w:val="24"/>
          <w:szCs w:val="24"/>
        </w:rPr>
        <w:t xml:space="preserve">has been introduced </w:t>
      </w:r>
      <w:r w:rsidR="00D471F4">
        <w:rPr>
          <w:rFonts w:asciiTheme="majorBidi" w:hAnsiTheme="majorBidi" w:cstheme="majorBidi"/>
          <w:bCs/>
          <w:sz w:val="24"/>
          <w:szCs w:val="24"/>
        </w:rPr>
        <w:t xml:space="preserve">to enhance the prediction capability of the linear regression models the PLSR and the PCR models in NIR spectroscopy. </w:t>
      </w:r>
      <w:r w:rsidR="00453F6A" w:rsidRPr="00453F6A">
        <w:rPr>
          <w:rFonts w:asciiTheme="majorBidi" w:hAnsiTheme="majorBidi" w:cstheme="majorBidi"/>
          <w:bCs/>
          <w:sz w:val="24"/>
          <w:szCs w:val="24"/>
        </w:rPr>
        <w:t xml:space="preserve">pre-processing method based on combining bandpass with Savitzky-Golay filtering to further improve the prediction performance of the linear calibration models </w:t>
      </w:r>
      <w:r>
        <w:rPr>
          <w:rFonts w:asciiTheme="majorBidi" w:hAnsiTheme="majorBidi" w:cstheme="majorBidi"/>
          <w:bCs/>
          <w:sz w:val="24"/>
          <w:szCs w:val="24"/>
        </w:rPr>
        <w:t>the PCR and the PLSR</w:t>
      </w:r>
      <w:r w:rsidR="00453F6A" w:rsidRPr="00453F6A">
        <w:rPr>
          <w:rFonts w:asciiTheme="majorBidi" w:hAnsiTheme="majorBidi" w:cstheme="majorBidi"/>
          <w:bCs/>
          <w:sz w:val="24"/>
          <w:szCs w:val="24"/>
        </w:rPr>
        <w:t xml:space="preserve"> in </w:t>
      </w:r>
      <w:r>
        <w:rPr>
          <w:rFonts w:asciiTheme="majorBidi" w:hAnsiTheme="majorBidi" w:cstheme="majorBidi"/>
          <w:bCs/>
          <w:sz w:val="24"/>
          <w:szCs w:val="24"/>
        </w:rPr>
        <w:t xml:space="preserve">NIR </w:t>
      </w:r>
      <w:r w:rsidR="00453F6A" w:rsidRPr="00453F6A">
        <w:rPr>
          <w:rFonts w:asciiTheme="majorBidi" w:hAnsiTheme="majorBidi" w:cstheme="majorBidi"/>
          <w:bCs/>
          <w:sz w:val="24"/>
          <w:szCs w:val="24"/>
        </w:rPr>
        <w:t>spectroscopy. The proposed method is compared to the highly efficient RReliefF pre-processing technique for further evaluation.</w:t>
      </w:r>
      <w:r w:rsidR="00453F6A" w:rsidRPr="00453F6A">
        <w:rPr>
          <w:rFonts w:asciiTheme="majorBidi" w:hAnsiTheme="majorBidi" w:cstheme="majorBidi"/>
          <w:bCs/>
          <w:color w:val="000000"/>
          <w:sz w:val="24"/>
          <w:szCs w:val="24"/>
        </w:rPr>
        <w:t xml:space="preserve"> The developed calibration models have been validated to predict the glucose concentration from near infrared spectra of a mixture of glucose and human serum albumin in a </w:t>
      </w:r>
      <w:r>
        <w:rPr>
          <w:rFonts w:asciiTheme="majorBidi" w:hAnsiTheme="majorBidi" w:cstheme="majorBidi"/>
          <w:bCs/>
          <w:color w:val="000000"/>
          <w:sz w:val="24"/>
          <w:szCs w:val="24"/>
        </w:rPr>
        <w:t>PBS.</w:t>
      </w:r>
      <w:r w:rsidR="00453F6A" w:rsidRPr="00453F6A">
        <w:rPr>
          <w:rFonts w:asciiTheme="majorBidi" w:hAnsiTheme="majorBidi" w:cstheme="majorBidi"/>
          <w:bCs/>
          <w:color w:val="000000"/>
          <w:sz w:val="24"/>
          <w:szCs w:val="24"/>
        </w:rPr>
        <w:t xml:space="preserve"> </w:t>
      </w:r>
    </w:p>
    <w:p w:rsidR="00453F6A" w:rsidRPr="00D8247B" w:rsidRDefault="002822DC" w:rsidP="00D8247B">
      <w:pPr>
        <w:pStyle w:val="Heading3"/>
        <w:numPr>
          <w:ilvl w:val="0"/>
          <w:numId w:val="0"/>
        </w:numPr>
        <w:rPr>
          <w:b/>
          <w:i w:val="0"/>
          <w:color w:val="5B9BD5" w:themeColor="accent1"/>
          <w:sz w:val="24"/>
          <w:szCs w:val="24"/>
        </w:rPr>
      </w:pPr>
      <w:bookmarkStart w:id="45" w:name="_Toc505600397"/>
      <w:r>
        <w:rPr>
          <w:b/>
          <w:i w:val="0"/>
          <w:color w:val="5B9BD5" w:themeColor="accent1"/>
          <w:sz w:val="24"/>
          <w:szCs w:val="24"/>
        </w:rPr>
        <w:t>7</w:t>
      </w:r>
      <w:r w:rsidR="0045187D" w:rsidRPr="00D8247B">
        <w:rPr>
          <w:b/>
          <w:i w:val="0"/>
          <w:color w:val="5B9BD5" w:themeColor="accent1"/>
          <w:sz w:val="24"/>
          <w:szCs w:val="24"/>
        </w:rPr>
        <w:t>.1.1 INTRODUCTION</w:t>
      </w:r>
      <w:bookmarkEnd w:id="45"/>
    </w:p>
    <w:p w:rsidR="009F1DDC" w:rsidRPr="009F1DDC" w:rsidRDefault="009F1DDC" w:rsidP="009F1DDC">
      <w:pPr>
        <w:rPr>
          <w:lang w:val="en-US"/>
        </w:rPr>
      </w:pPr>
    </w:p>
    <w:p w:rsidR="00453F6A" w:rsidRPr="00453F6A" w:rsidRDefault="00453F6A" w:rsidP="00453F6A">
      <w:pPr>
        <w:spacing w:line="480" w:lineRule="auto"/>
        <w:jc w:val="both"/>
        <w:rPr>
          <w:rFonts w:asciiTheme="majorBidi" w:hAnsiTheme="majorBidi" w:cstheme="majorBidi"/>
          <w:color w:val="000000"/>
          <w:sz w:val="24"/>
          <w:szCs w:val="24"/>
        </w:rPr>
      </w:pPr>
      <w:r w:rsidRPr="00453F6A">
        <w:rPr>
          <w:rFonts w:asciiTheme="majorBidi" w:hAnsiTheme="majorBidi" w:cstheme="majorBidi"/>
          <w:color w:val="000000"/>
          <w:sz w:val="24"/>
          <w:szCs w:val="24"/>
        </w:rPr>
        <w:t xml:space="preserve">Non-invasive blood glucose monitoring is seen as an important development that could potentially lead to improved diabetic control and quality of life. Promising non-invasive approaches include near infrared (NIR) spectroscopy, photo acoustic infrared spectroscopy, Raman infrared spectroscopy and mid infrared spectroscopy. In this study, NIR spectroscopy is chosen as it is identified as one of the optimal non-invasive techniques for the measurement of blood glucose levels. However, the determination of concentration of a single analyte </w:t>
      </w:r>
      <w:r w:rsidRPr="00453F6A">
        <w:rPr>
          <w:rFonts w:asciiTheme="majorBidi" w:hAnsiTheme="majorBidi" w:cstheme="majorBidi"/>
          <w:color w:val="000000"/>
          <w:sz w:val="24"/>
          <w:szCs w:val="24"/>
        </w:rPr>
        <w:lastRenderedPageBreak/>
        <w:t>(glucose) from NIR spectra of a mixture remains a challenge. The most commonly used regression models for the quantitative analysis of glucose in NIR spectra are the Principal Component Regression (PCR) and the Partial Least Squares Regression (PLSR) [</w:t>
      </w:r>
      <w:r w:rsidR="00B1662E">
        <w:rPr>
          <w:rFonts w:asciiTheme="majorBidi" w:hAnsiTheme="majorBidi" w:cstheme="majorBidi"/>
          <w:color w:val="000000"/>
          <w:sz w:val="24"/>
          <w:szCs w:val="24"/>
        </w:rPr>
        <w:t>13, 14</w:t>
      </w:r>
      <w:r w:rsidRPr="00453F6A">
        <w:rPr>
          <w:rFonts w:asciiTheme="majorBidi" w:hAnsiTheme="majorBidi" w:cstheme="majorBidi"/>
          <w:color w:val="000000"/>
          <w:sz w:val="24"/>
          <w:szCs w:val="24"/>
        </w:rPr>
        <w:t>]. However, the raw spectra are affected by baseline variations and instrumental noise. Hence there is a need for the data to be pre-processed before applying the regression model [</w:t>
      </w:r>
      <w:r w:rsidR="007B1993">
        <w:rPr>
          <w:rFonts w:asciiTheme="majorBidi" w:hAnsiTheme="majorBidi" w:cstheme="majorBidi"/>
          <w:color w:val="000000"/>
          <w:sz w:val="24"/>
          <w:szCs w:val="24"/>
        </w:rPr>
        <w:t>121</w:t>
      </w:r>
      <w:r w:rsidRPr="00453F6A">
        <w:rPr>
          <w:rFonts w:asciiTheme="majorBidi" w:hAnsiTheme="majorBidi" w:cstheme="majorBidi"/>
          <w:color w:val="000000"/>
          <w:sz w:val="24"/>
          <w:szCs w:val="24"/>
        </w:rPr>
        <w:t>].</w:t>
      </w:r>
    </w:p>
    <w:p w:rsidR="00453F6A" w:rsidRPr="00453F6A" w:rsidRDefault="00453F6A" w:rsidP="00453F6A">
      <w:pPr>
        <w:spacing w:line="480" w:lineRule="auto"/>
        <w:jc w:val="both"/>
        <w:rPr>
          <w:rFonts w:ascii="Times New Roman" w:hAnsi="Times New Roman" w:cs="Times New Roman"/>
          <w:color w:val="000000"/>
          <w:sz w:val="24"/>
          <w:szCs w:val="24"/>
        </w:rPr>
      </w:pPr>
      <w:r w:rsidRPr="00453F6A">
        <w:rPr>
          <w:rFonts w:asciiTheme="majorBidi" w:hAnsiTheme="majorBidi" w:cstheme="majorBidi"/>
          <w:color w:val="000000"/>
          <w:sz w:val="24"/>
          <w:szCs w:val="24"/>
        </w:rPr>
        <w:t xml:space="preserve">Bandpass filtering is one of the most efficient ways of linear pre-processing in NIR spectroscopy </w:t>
      </w:r>
      <w:r w:rsidRPr="00453F6A">
        <w:rPr>
          <w:rFonts w:asciiTheme="majorBidi" w:hAnsiTheme="majorBidi" w:cstheme="majorBidi"/>
          <w:color w:val="000000"/>
          <w:sz w:val="24"/>
          <w:szCs w:val="24"/>
          <w:lang w:val="en-IN"/>
        </w:rPr>
        <w:t>as it can deal with both the baseline variations and the high frequency noise components of the spectra. However, matching the filter parameters to the raw data and the regression techniques used to preserve the important features remains a challenge [</w:t>
      </w:r>
      <w:r w:rsidR="007B1993">
        <w:rPr>
          <w:rFonts w:asciiTheme="majorBidi" w:hAnsiTheme="majorBidi" w:cstheme="majorBidi"/>
          <w:color w:val="000000"/>
          <w:sz w:val="24"/>
          <w:szCs w:val="24"/>
          <w:lang w:val="en-IN"/>
        </w:rPr>
        <w:t>65</w:t>
      </w:r>
      <w:r w:rsidRPr="00453F6A">
        <w:rPr>
          <w:rFonts w:asciiTheme="majorBidi" w:hAnsiTheme="majorBidi" w:cstheme="majorBidi"/>
          <w:color w:val="000000"/>
          <w:sz w:val="24"/>
          <w:szCs w:val="24"/>
          <w:lang w:val="en-IN"/>
        </w:rPr>
        <w:t>]. An optimal bandpass technique based on combining the filtering method with</w:t>
      </w:r>
      <w:r w:rsidR="009F1DDC">
        <w:rPr>
          <w:rFonts w:asciiTheme="majorBidi" w:hAnsiTheme="majorBidi" w:cstheme="majorBidi"/>
          <w:color w:val="000000"/>
          <w:sz w:val="24"/>
          <w:szCs w:val="24"/>
          <w:lang w:val="en-IN"/>
        </w:rPr>
        <w:t xml:space="preserve"> </w:t>
      </w:r>
      <w:r w:rsidRPr="00453F6A">
        <w:rPr>
          <w:rFonts w:asciiTheme="majorBidi" w:hAnsiTheme="majorBidi" w:cstheme="majorBidi"/>
          <w:color w:val="000000"/>
          <w:sz w:val="24"/>
          <w:szCs w:val="24"/>
          <w:lang w:val="en-IN"/>
        </w:rPr>
        <w:t>another pre-processing stage needs</w:t>
      </w:r>
      <w:r>
        <w:rPr>
          <w:rFonts w:asciiTheme="majorBidi" w:hAnsiTheme="majorBidi" w:cstheme="majorBidi"/>
          <w:color w:val="000000"/>
          <w:sz w:val="24"/>
          <w:szCs w:val="24"/>
          <w:lang w:val="en-IN"/>
        </w:rPr>
        <w:t xml:space="preserve"> </w:t>
      </w:r>
      <w:r w:rsidRPr="00453F6A">
        <w:rPr>
          <w:rFonts w:ascii="Times New Roman" w:hAnsi="Times New Roman" w:cs="Times New Roman"/>
          <w:color w:val="000000"/>
          <w:sz w:val="24"/>
          <w:szCs w:val="24"/>
          <w:lang w:val="en-IN"/>
        </w:rPr>
        <w:t>to be investigated. As Smoothing technique can eliminate the unwanted noise components</w:t>
      </w:r>
      <w:r w:rsidR="009F1DDC">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lang w:val="en-IN"/>
        </w:rPr>
        <w:t>and</w:t>
      </w:r>
      <w:r w:rsidR="009F1DDC">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lang w:val="en-IN"/>
        </w:rPr>
        <w:t>also preserves the peaks in the spectra, it is chosen to pre-process the raw data before applying it to the filtering analysis. Two blocks of pre-processing methods could be more advantageous.</w:t>
      </w:r>
      <w:r w:rsidR="009F1DDC">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rPr>
        <w:t>Savitzky-Golay (SG) smoothing is a most commonly used pre-processing technique which can eliminate the unwanted noises such as tilt, baseline-drift, reverse and so forth [</w:t>
      </w:r>
      <w:r w:rsidR="007B1993">
        <w:rPr>
          <w:rFonts w:ascii="Times New Roman" w:hAnsi="Times New Roman" w:cs="Times New Roman"/>
          <w:color w:val="000000"/>
          <w:sz w:val="24"/>
          <w:szCs w:val="24"/>
        </w:rPr>
        <w:t>122</w:t>
      </w:r>
      <w:r w:rsidRPr="00453F6A">
        <w:rPr>
          <w:rFonts w:ascii="Times New Roman" w:hAnsi="Times New Roman" w:cs="Times New Roman"/>
          <w:color w:val="000000"/>
          <w:sz w:val="24"/>
          <w:szCs w:val="24"/>
        </w:rPr>
        <w:t>].</w:t>
      </w:r>
      <w:r w:rsidR="009F1DDC">
        <w:rPr>
          <w:rFonts w:ascii="Times New Roman" w:hAnsi="Times New Roman" w:cs="Times New Roman"/>
          <w:color w:val="000000"/>
          <w:sz w:val="24"/>
          <w:szCs w:val="24"/>
        </w:rPr>
        <w:t xml:space="preserve"> </w:t>
      </w:r>
      <w:r w:rsidRPr="00453F6A">
        <w:rPr>
          <w:rFonts w:ascii="Times New Roman" w:hAnsi="Times New Roman" w:cs="Times New Roman"/>
          <w:color w:val="000000"/>
          <w:sz w:val="24"/>
          <w:szCs w:val="24"/>
        </w:rPr>
        <w:t xml:space="preserve">Hence in this </w:t>
      </w:r>
      <w:r w:rsidR="009F1DDC">
        <w:rPr>
          <w:rFonts w:ascii="Times New Roman" w:hAnsi="Times New Roman" w:cs="Times New Roman"/>
          <w:color w:val="000000"/>
          <w:sz w:val="24"/>
          <w:szCs w:val="24"/>
        </w:rPr>
        <w:t>chapter</w:t>
      </w:r>
      <w:r w:rsidRPr="00453F6A">
        <w:rPr>
          <w:rFonts w:ascii="Times New Roman" w:hAnsi="Times New Roman" w:cs="Times New Roman"/>
          <w:color w:val="000000"/>
          <w:sz w:val="24"/>
          <w:szCs w:val="24"/>
        </w:rPr>
        <w:t>, a novel pre-processing method based on combining the SG smoothing and Bandpass filtering is proposed to improve the prediction performance of the linear models.</w:t>
      </w:r>
    </w:p>
    <w:p w:rsidR="00453F6A" w:rsidRPr="00453F6A" w:rsidRDefault="00453F6A" w:rsidP="00453F6A">
      <w:pPr>
        <w:spacing w:line="480" w:lineRule="auto"/>
        <w:jc w:val="both"/>
        <w:rPr>
          <w:rFonts w:ascii="Times New Roman" w:hAnsi="Times New Roman" w:cs="Times New Roman"/>
          <w:color w:val="000000"/>
          <w:sz w:val="24"/>
          <w:szCs w:val="24"/>
          <w:lang w:val="en-IN"/>
        </w:rPr>
      </w:pPr>
      <w:r w:rsidRPr="00453F6A">
        <w:rPr>
          <w:rFonts w:ascii="Times New Roman" w:hAnsi="Times New Roman" w:cs="Times New Roman"/>
          <w:color w:val="000000"/>
          <w:sz w:val="24"/>
          <w:szCs w:val="24"/>
        </w:rPr>
        <w:t>Feature weighting methods are used to eliminate the irrelevant features in the raw spectra and can be adopted in pre-processing as a class on non-linear techniques. The Regressional Relief-F (</w:t>
      </w:r>
      <w:r w:rsidRPr="00453F6A">
        <w:rPr>
          <w:rFonts w:ascii="Times New Roman" w:hAnsi="Times New Roman" w:cs="Times New Roman"/>
          <w:color w:val="000000"/>
          <w:sz w:val="24"/>
          <w:szCs w:val="24"/>
          <w:lang w:val="en-IN"/>
        </w:rPr>
        <w:t>RReliefF)</w:t>
      </w:r>
      <w:r w:rsidR="009F1DDC">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rPr>
        <w:t xml:space="preserve">is identified as one of the robust and most successful feature weighting algorithms due to its simplicity and effectiveness. </w:t>
      </w:r>
      <w:r w:rsidRPr="00453F6A">
        <w:rPr>
          <w:rFonts w:ascii="Times New Roman" w:hAnsi="Times New Roman" w:cs="Times New Roman"/>
          <w:color w:val="000000"/>
          <w:sz w:val="24"/>
          <w:szCs w:val="24"/>
          <w:lang w:val="en-IN"/>
        </w:rPr>
        <w:t>RReliefF pre-processing</w:t>
      </w:r>
      <w:r w:rsidRPr="00453F6A">
        <w:rPr>
          <w:rFonts w:ascii="Times New Roman" w:hAnsi="Times New Roman" w:cs="Times New Roman"/>
          <w:color w:val="000000"/>
          <w:sz w:val="24"/>
          <w:szCs w:val="24"/>
        </w:rPr>
        <w:t xml:space="preserve"> has proven </w:t>
      </w:r>
      <w:r w:rsidRPr="00453F6A">
        <w:rPr>
          <w:rFonts w:ascii="Times New Roman" w:hAnsi="Times New Roman" w:cs="Times New Roman"/>
          <w:color w:val="000000"/>
          <w:sz w:val="24"/>
          <w:szCs w:val="24"/>
          <w:lang w:val="en-IN"/>
        </w:rPr>
        <w:t xml:space="preserve">to be one of the most effective pre-processing methods in NIR spectroscopy to eliminate the irrelevant features from both low and high frequency components and therefore help improve the prediction </w:t>
      </w:r>
      <w:r w:rsidRPr="00453F6A">
        <w:rPr>
          <w:rFonts w:ascii="Times New Roman" w:hAnsi="Times New Roman" w:cs="Times New Roman"/>
          <w:color w:val="000000"/>
          <w:sz w:val="24"/>
          <w:szCs w:val="24"/>
          <w:lang w:val="en-IN"/>
        </w:rPr>
        <w:lastRenderedPageBreak/>
        <w:t>capability of linear regression models [</w:t>
      </w:r>
      <w:r w:rsidR="009D3119">
        <w:rPr>
          <w:rFonts w:ascii="Times New Roman" w:hAnsi="Times New Roman" w:cs="Times New Roman"/>
          <w:color w:val="000000"/>
          <w:sz w:val="24"/>
          <w:szCs w:val="24"/>
          <w:lang w:val="en-IN"/>
        </w:rPr>
        <w:t>78</w:t>
      </w:r>
      <w:r w:rsidRPr="00453F6A">
        <w:rPr>
          <w:rFonts w:ascii="Times New Roman" w:hAnsi="Times New Roman" w:cs="Times New Roman"/>
          <w:color w:val="000000"/>
          <w:sz w:val="24"/>
          <w:szCs w:val="24"/>
          <w:lang w:val="en-IN"/>
        </w:rPr>
        <w:t>]. However, such techniques tend to be complex to implement and difficult to adapt to different noise environments.</w:t>
      </w:r>
    </w:p>
    <w:p w:rsidR="00453F6A" w:rsidRDefault="00453F6A" w:rsidP="00453F6A">
      <w:pPr>
        <w:spacing w:line="480" w:lineRule="auto"/>
        <w:jc w:val="both"/>
        <w:rPr>
          <w:rFonts w:ascii="Times New Roman" w:hAnsi="Times New Roman" w:cs="Times New Roman"/>
          <w:color w:val="000000"/>
          <w:sz w:val="24"/>
          <w:szCs w:val="24"/>
          <w:lang w:val="en-IN"/>
        </w:rPr>
      </w:pPr>
      <w:r w:rsidRPr="00453F6A">
        <w:rPr>
          <w:rFonts w:ascii="Times New Roman" w:hAnsi="Times New Roman" w:cs="Times New Roman"/>
          <w:color w:val="000000"/>
          <w:sz w:val="24"/>
          <w:szCs w:val="24"/>
          <w:lang w:val="en-IN"/>
        </w:rPr>
        <w:t xml:space="preserve">In this </w:t>
      </w:r>
      <w:r w:rsidR="009F1DDC">
        <w:rPr>
          <w:rFonts w:ascii="Times New Roman" w:hAnsi="Times New Roman" w:cs="Times New Roman"/>
          <w:color w:val="000000"/>
          <w:sz w:val="24"/>
          <w:szCs w:val="24"/>
          <w:lang w:val="en-IN"/>
        </w:rPr>
        <w:t>chapter</w:t>
      </w:r>
      <w:r w:rsidRPr="00453F6A">
        <w:rPr>
          <w:rFonts w:ascii="Times New Roman" w:hAnsi="Times New Roman" w:cs="Times New Roman"/>
          <w:color w:val="000000"/>
          <w:sz w:val="24"/>
          <w:szCs w:val="24"/>
          <w:lang w:val="en-IN"/>
        </w:rPr>
        <w:t>, a novel linear pre-processing technique is proposed that combines a linear ‘feature preserving’ smoothing technique</w:t>
      </w:r>
      <w:r w:rsidR="009F1DDC">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lang w:val="en-IN"/>
        </w:rPr>
        <w:t>(Savitzky-Golay) with bandpass filtering to improve the prediction performance of PCR and PLSR. The technique is evaluated against the non-linear RRelief method. Corresponding models are developed, tested and evaluated using experiments to predict the glucose concentration in a</w:t>
      </w:r>
      <w:r w:rsidRPr="00453F6A">
        <w:rPr>
          <w:rFonts w:ascii="Times New Roman" w:hAnsi="Times New Roman" w:cs="Times New Roman"/>
          <w:bCs/>
          <w:color w:val="000000"/>
          <w:sz w:val="24"/>
          <w:szCs w:val="24"/>
        </w:rPr>
        <w:t xml:space="preserve"> mixture of glucose and human serum albumin in a phosphate buffer solution. </w:t>
      </w:r>
      <w:r w:rsidRPr="00453F6A">
        <w:rPr>
          <w:rFonts w:ascii="Times New Roman" w:hAnsi="Times New Roman" w:cs="Times New Roman"/>
          <w:color w:val="000000"/>
          <w:sz w:val="24"/>
          <w:szCs w:val="24"/>
          <w:lang w:val="en-IN"/>
        </w:rPr>
        <w:t>The results obtained show not only that the proposed technique improves the prediction performance of both PCR and PLSR, but also achieves better prediction performance than</w:t>
      </w:r>
      <w:r>
        <w:rPr>
          <w:rFonts w:ascii="Times New Roman" w:hAnsi="Times New Roman" w:cs="Times New Roman"/>
          <w:color w:val="000000"/>
          <w:sz w:val="24"/>
          <w:szCs w:val="24"/>
          <w:lang w:val="en-IN"/>
        </w:rPr>
        <w:t xml:space="preserve"> </w:t>
      </w:r>
      <w:r w:rsidRPr="00453F6A">
        <w:rPr>
          <w:rFonts w:ascii="Times New Roman" w:hAnsi="Times New Roman" w:cs="Times New Roman"/>
          <w:color w:val="000000"/>
          <w:sz w:val="24"/>
          <w:szCs w:val="24"/>
          <w:lang w:val="en-IN"/>
        </w:rPr>
        <w:t>RRelief</w:t>
      </w:r>
      <w:r w:rsidR="009F1DDC">
        <w:rPr>
          <w:rFonts w:ascii="Times New Roman" w:hAnsi="Times New Roman" w:cs="Times New Roman"/>
          <w:color w:val="000000"/>
          <w:sz w:val="24"/>
          <w:szCs w:val="24"/>
          <w:lang w:val="en-IN"/>
        </w:rPr>
        <w:t>F</w:t>
      </w:r>
      <w:r w:rsidRPr="00453F6A">
        <w:rPr>
          <w:rFonts w:ascii="Times New Roman" w:hAnsi="Times New Roman" w:cs="Times New Roman"/>
          <w:color w:val="000000"/>
          <w:sz w:val="24"/>
          <w:szCs w:val="24"/>
          <w:lang w:val="en-IN"/>
        </w:rPr>
        <w:t>.</w:t>
      </w:r>
    </w:p>
    <w:p w:rsidR="009F1DDC" w:rsidRDefault="002822DC" w:rsidP="00670D9A">
      <w:pPr>
        <w:pStyle w:val="Heading3"/>
        <w:numPr>
          <w:ilvl w:val="0"/>
          <w:numId w:val="0"/>
        </w:numPr>
        <w:rPr>
          <w:rFonts w:asciiTheme="majorBidi" w:hAnsiTheme="majorBidi" w:cstheme="majorBidi"/>
          <w:color w:val="5B9BD5" w:themeColor="accent1"/>
          <w:sz w:val="24"/>
          <w:szCs w:val="24"/>
        </w:rPr>
      </w:pPr>
      <w:bookmarkStart w:id="46" w:name="_Toc505600398"/>
      <w:r>
        <w:rPr>
          <w:rStyle w:val="Heading2Char"/>
          <w:rFonts w:eastAsiaTheme="minorHAnsi"/>
          <w:b/>
          <w:color w:val="5B9BD5" w:themeColor="accent1"/>
          <w:sz w:val="24"/>
          <w:szCs w:val="24"/>
        </w:rPr>
        <w:t>7</w:t>
      </w:r>
      <w:r w:rsidR="009F1DDC" w:rsidRPr="00670D9A">
        <w:rPr>
          <w:rStyle w:val="Heading2Char"/>
          <w:rFonts w:eastAsiaTheme="minorHAnsi"/>
          <w:b/>
          <w:color w:val="5B9BD5" w:themeColor="accent1"/>
          <w:sz w:val="24"/>
          <w:szCs w:val="24"/>
        </w:rPr>
        <w:t xml:space="preserve">.1.2 </w:t>
      </w:r>
      <w:r w:rsidR="00B3655A" w:rsidRPr="00670D9A">
        <w:rPr>
          <w:rStyle w:val="Heading2Char"/>
          <w:b/>
          <w:color w:val="5B9BD5" w:themeColor="accent1"/>
          <w:sz w:val="24"/>
          <w:szCs w:val="24"/>
        </w:rPr>
        <w:t>The</w:t>
      </w:r>
      <w:r w:rsidR="009F1DDC" w:rsidRPr="00670D9A">
        <w:rPr>
          <w:rStyle w:val="Heading2Char"/>
          <w:rFonts w:eastAsiaTheme="minorHAnsi"/>
          <w:b/>
          <w:color w:val="5B9BD5" w:themeColor="accent1"/>
          <w:sz w:val="24"/>
          <w:szCs w:val="24"/>
        </w:rPr>
        <w:t xml:space="preserve"> </w:t>
      </w:r>
      <w:r w:rsidR="00B3655A" w:rsidRPr="00670D9A">
        <w:rPr>
          <w:rStyle w:val="Heading2Char"/>
          <w:b/>
          <w:color w:val="5B9BD5" w:themeColor="accent1"/>
          <w:sz w:val="24"/>
          <w:szCs w:val="24"/>
        </w:rPr>
        <w:t>RReliefF</w:t>
      </w:r>
      <w:bookmarkEnd w:id="46"/>
      <w:r w:rsidR="00B3655A" w:rsidRPr="00670D9A">
        <w:rPr>
          <w:rFonts w:asciiTheme="majorBidi" w:hAnsiTheme="majorBidi" w:cstheme="majorBidi"/>
          <w:color w:val="5B9BD5" w:themeColor="accent1"/>
          <w:sz w:val="24"/>
          <w:szCs w:val="24"/>
        </w:rPr>
        <w:t xml:space="preserve"> </w:t>
      </w:r>
    </w:p>
    <w:p w:rsidR="00670D9A" w:rsidRPr="00670D9A" w:rsidRDefault="00670D9A" w:rsidP="00670D9A">
      <w:pPr>
        <w:rPr>
          <w:lang w:val="en-US"/>
        </w:rPr>
      </w:pPr>
    </w:p>
    <w:p w:rsidR="00B3655A" w:rsidRDefault="00B3655A" w:rsidP="00B3655A">
      <w:pPr>
        <w:spacing w:line="480" w:lineRule="auto"/>
        <w:jc w:val="both"/>
        <w:rPr>
          <w:rFonts w:asciiTheme="majorBidi" w:hAnsiTheme="majorBidi" w:cstheme="majorBidi"/>
          <w:color w:val="000000"/>
          <w:sz w:val="24"/>
          <w:szCs w:val="24"/>
        </w:rPr>
      </w:pPr>
      <w:r w:rsidRPr="00B3655A">
        <w:rPr>
          <w:rFonts w:asciiTheme="majorBidi" w:hAnsiTheme="majorBidi" w:cstheme="majorBidi"/>
          <w:color w:val="000000"/>
          <w:sz w:val="24"/>
          <w:szCs w:val="24"/>
        </w:rPr>
        <w:t>Robnik</w:t>
      </w:r>
      <w:r w:rsidR="00A96A96">
        <w:rPr>
          <w:rFonts w:asciiTheme="majorBidi" w:hAnsiTheme="majorBidi" w:cstheme="majorBidi"/>
          <w:color w:val="000000"/>
          <w:sz w:val="24"/>
          <w:szCs w:val="24"/>
        </w:rPr>
        <w:t xml:space="preserve"> </w:t>
      </w:r>
      <w:r w:rsidRPr="00B3655A">
        <w:rPr>
          <w:rFonts w:asciiTheme="majorBidi" w:hAnsiTheme="majorBidi" w:cstheme="majorBidi"/>
          <w:color w:val="000000"/>
          <w:sz w:val="24"/>
          <w:szCs w:val="24"/>
        </w:rPr>
        <w:t>Sikonja et al proposed the RReliefF algorithm [</w:t>
      </w:r>
      <w:r w:rsidR="009D3119">
        <w:rPr>
          <w:rFonts w:asciiTheme="majorBidi" w:hAnsiTheme="majorBidi" w:cstheme="majorBidi"/>
          <w:color w:val="000000"/>
          <w:sz w:val="24"/>
          <w:szCs w:val="24"/>
        </w:rPr>
        <w:t>113</w:t>
      </w:r>
      <w:r w:rsidRPr="00B3655A">
        <w:rPr>
          <w:rFonts w:asciiTheme="majorBidi" w:hAnsiTheme="majorBidi" w:cstheme="majorBidi"/>
          <w:color w:val="000000"/>
          <w:sz w:val="24"/>
          <w:szCs w:val="24"/>
        </w:rPr>
        <w:t>] which is an extension of Relief and ReliefF algorithms. Kira and Rendell proposed the basic Relief algorithm to assess the quality of features for classification problems [</w:t>
      </w:r>
      <w:r w:rsidR="00B13A58">
        <w:rPr>
          <w:rFonts w:asciiTheme="majorBidi" w:hAnsiTheme="majorBidi" w:cstheme="majorBidi"/>
          <w:color w:val="000000"/>
          <w:sz w:val="24"/>
          <w:szCs w:val="24"/>
        </w:rPr>
        <w:t>11</w:t>
      </w:r>
      <w:r w:rsidR="009D3119">
        <w:rPr>
          <w:rFonts w:asciiTheme="majorBidi" w:hAnsiTheme="majorBidi" w:cstheme="majorBidi"/>
          <w:color w:val="000000"/>
          <w:sz w:val="24"/>
          <w:szCs w:val="24"/>
        </w:rPr>
        <w:t>1</w:t>
      </w:r>
      <w:r w:rsidRPr="00B3655A">
        <w:rPr>
          <w:rFonts w:asciiTheme="majorBidi" w:hAnsiTheme="majorBidi" w:cstheme="majorBidi"/>
          <w:color w:val="000000"/>
          <w:sz w:val="24"/>
          <w:szCs w:val="24"/>
        </w:rPr>
        <w:t xml:space="preserve">]. </w:t>
      </w:r>
      <w:r w:rsidR="00A20EA5" w:rsidRPr="00B3655A">
        <w:rPr>
          <w:rFonts w:asciiTheme="majorBidi" w:hAnsiTheme="majorBidi" w:cstheme="majorBidi"/>
          <w:color w:val="000000"/>
          <w:sz w:val="24"/>
          <w:szCs w:val="24"/>
        </w:rPr>
        <w:t>However,</w:t>
      </w:r>
      <w:r w:rsidRPr="00B3655A">
        <w:rPr>
          <w:rFonts w:asciiTheme="majorBidi" w:hAnsiTheme="majorBidi" w:cstheme="majorBidi"/>
          <w:color w:val="000000"/>
          <w:sz w:val="24"/>
          <w:szCs w:val="24"/>
        </w:rPr>
        <w:t xml:space="preserve"> the Relief method is limited to two classes problems and fails to eliminate the redundant features in the spectra [</w:t>
      </w:r>
      <w:r w:rsidR="009D3119">
        <w:rPr>
          <w:rFonts w:asciiTheme="majorBidi" w:hAnsiTheme="majorBidi" w:cstheme="majorBidi"/>
          <w:color w:val="000000"/>
          <w:sz w:val="24"/>
          <w:szCs w:val="24"/>
        </w:rPr>
        <w:t>78</w:t>
      </w:r>
      <w:r w:rsidRPr="00B3655A">
        <w:rPr>
          <w:rFonts w:asciiTheme="majorBidi" w:hAnsiTheme="majorBidi" w:cstheme="majorBidi"/>
          <w:color w:val="000000"/>
          <w:sz w:val="24"/>
          <w:szCs w:val="24"/>
        </w:rPr>
        <w:t>]. Later, the extension of Relief called ReliefF was proposed by</w:t>
      </w:r>
      <w:r w:rsidR="00A96A96">
        <w:rPr>
          <w:rFonts w:asciiTheme="majorBidi" w:hAnsiTheme="majorBidi" w:cstheme="majorBidi"/>
          <w:color w:val="000000"/>
          <w:sz w:val="24"/>
          <w:szCs w:val="24"/>
        </w:rPr>
        <w:t xml:space="preserve"> </w:t>
      </w:r>
      <w:r w:rsidRPr="00B3655A">
        <w:rPr>
          <w:rFonts w:asciiTheme="majorBidi" w:hAnsiTheme="majorBidi" w:cstheme="majorBidi"/>
          <w:color w:val="000000"/>
          <w:sz w:val="24"/>
          <w:szCs w:val="24"/>
        </w:rPr>
        <w:t>Kononenko [</w:t>
      </w:r>
      <w:r w:rsidR="009D3119">
        <w:rPr>
          <w:rFonts w:asciiTheme="majorBidi" w:hAnsiTheme="majorBidi" w:cstheme="majorBidi"/>
          <w:color w:val="000000"/>
          <w:sz w:val="24"/>
          <w:szCs w:val="24"/>
        </w:rPr>
        <w:t>123</w:t>
      </w:r>
      <w:r w:rsidRPr="00B3655A">
        <w:rPr>
          <w:rFonts w:asciiTheme="majorBidi" w:hAnsiTheme="majorBidi" w:cstheme="majorBidi"/>
          <w:color w:val="000000"/>
          <w:sz w:val="24"/>
          <w:szCs w:val="24"/>
        </w:rPr>
        <w:t xml:space="preserve">] that deals with multiclass problems and also able to tolerate noisy data. </w:t>
      </w:r>
    </w:p>
    <w:p w:rsidR="00A96A96" w:rsidRDefault="002822DC" w:rsidP="00586162">
      <w:pPr>
        <w:pStyle w:val="Heading3"/>
        <w:numPr>
          <w:ilvl w:val="0"/>
          <w:numId w:val="0"/>
        </w:numPr>
        <w:rPr>
          <w:rStyle w:val="Heading2Char"/>
          <w:b/>
          <w:color w:val="5B9BD5" w:themeColor="accent1"/>
          <w:sz w:val="24"/>
          <w:szCs w:val="24"/>
        </w:rPr>
      </w:pPr>
      <w:bookmarkStart w:id="47" w:name="_Toc505600399"/>
      <w:r>
        <w:rPr>
          <w:rStyle w:val="Heading2Char"/>
          <w:rFonts w:eastAsiaTheme="minorHAnsi"/>
          <w:b/>
          <w:color w:val="5B9BD5" w:themeColor="accent1"/>
          <w:sz w:val="24"/>
          <w:szCs w:val="24"/>
        </w:rPr>
        <w:t>7</w:t>
      </w:r>
      <w:r w:rsidR="00A96A96" w:rsidRPr="00586162">
        <w:rPr>
          <w:rStyle w:val="Heading2Char"/>
          <w:rFonts w:eastAsiaTheme="minorHAnsi"/>
          <w:b/>
          <w:color w:val="5B9BD5" w:themeColor="accent1"/>
          <w:sz w:val="24"/>
          <w:szCs w:val="24"/>
        </w:rPr>
        <w:t xml:space="preserve">.1.3 </w:t>
      </w:r>
      <w:r w:rsidR="00B3655A" w:rsidRPr="00586162">
        <w:rPr>
          <w:rStyle w:val="Heading2Char"/>
          <w:b/>
          <w:color w:val="5B9BD5" w:themeColor="accent1"/>
          <w:sz w:val="24"/>
          <w:szCs w:val="24"/>
        </w:rPr>
        <w:t>The RReliefF processing</w:t>
      </w:r>
      <w:bookmarkEnd w:id="47"/>
    </w:p>
    <w:p w:rsidR="00586162" w:rsidRPr="00586162" w:rsidRDefault="00586162" w:rsidP="00586162">
      <w:pPr>
        <w:rPr>
          <w:lang w:val="en-US"/>
        </w:rPr>
      </w:pPr>
    </w:p>
    <w:p w:rsidR="00B3655A" w:rsidRPr="00B3655A" w:rsidRDefault="00B3655A" w:rsidP="00B3655A">
      <w:pPr>
        <w:spacing w:line="480" w:lineRule="auto"/>
        <w:jc w:val="both"/>
        <w:rPr>
          <w:rFonts w:ascii="Times New Roman" w:eastAsiaTheme="minorEastAsia" w:hAnsi="Times New Roman" w:cs="Times New Roman"/>
          <w:color w:val="000000"/>
          <w:sz w:val="24"/>
          <w:szCs w:val="24"/>
        </w:rPr>
      </w:pPr>
      <w:r w:rsidRPr="00B3655A">
        <w:rPr>
          <w:rFonts w:ascii="Times New Roman" w:hAnsi="Times New Roman" w:cs="Times New Roman"/>
          <w:color w:val="000000"/>
          <w:sz w:val="24"/>
          <w:szCs w:val="24"/>
        </w:rPr>
        <w:t>The RReliefF processing consists of 2 inter related steps [</w:t>
      </w:r>
      <w:r w:rsidR="009D3119">
        <w:rPr>
          <w:rFonts w:ascii="Times New Roman" w:hAnsi="Times New Roman" w:cs="Times New Roman"/>
          <w:color w:val="000000"/>
          <w:sz w:val="24"/>
          <w:szCs w:val="24"/>
        </w:rPr>
        <w:t>78</w:t>
      </w:r>
      <w:r w:rsidRPr="00B3655A">
        <w:rPr>
          <w:rFonts w:ascii="Times New Roman" w:hAnsi="Times New Roman" w:cs="Times New Roman"/>
          <w:color w:val="000000"/>
          <w:sz w:val="24"/>
          <w:szCs w:val="24"/>
        </w:rPr>
        <w:t>]; the relevance analysis and the variance adjustment. In the relevance analysis, the RReliefF algorithm is used to calculate the weights of the features [</w:t>
      </w:r>
      <w:r w:rsidR="009D3119">
        <w:rPr>
          <w:rFonts w:ascii="Times New Roman" w:hAnsi="Times New Roman" w:cs="Times New Roman"/>
          <w:color w:val="000000"/>
          <w:sz w:val="24"/>
          <w:szCs w:val="24"/>
        </w:rPr>
        <w:t>124</w:t>
      </w:r>
      <w:r w:rsidRPr="00B3655A">
        <w:rPr>
          <w:rFonts w:ascii="Times New Roman" w:hAnsi="Times New Roman" w:cs="Times New Roman"/>
          <w:color w:val="000000"/>
          <w:sz w:val="24"/>
          <w:szCs w:val="24"/>
        </w:rPr>
        <w:t xml:space="preserve">], for a weight vector W, </w:t>
      </w:r>
      <w:r w:rsidRPr="00B3655A">
        <w:rPr>
          <w:rFonts w:ascii="Times New Roman" w:hAnsi="Times New Roman" w:cs="Times New Roman"/>
          <w:i/>
          <w:color w:val="000000"/>
          <w:sz w:val="24"/>
          <w:szCs w:val="24"/>
        </w:rPr>
        <w:t>W</w:t>
      </w:r>
      <w:r w:rsidRPr="00B3655A">
        <w:rPr>
          <w:rFonts w:ascii="Times New Roman" w:hAnsi="Times New Roman" w:cs="Times New Roman"/>
          <w:color w:val="000000"/>
          <w:sz w:val="24"/>
          <w:szCs w:val="24"/>
        </w:rPr>
        <w:t>=</w:t>
      </w:r>
      <w:r w:rsidR="00DA15B3">
        <w:rPr>
          <w:rFonts w:ascii="Times New Roman" w:hAnsi="Times New Roman" w:cs="Times New Roman"/>
          <w:color w:val="000000"/>
          <w:sz w:val="24"/>
          <w:szCs w:val="24"/>
        </w:rPr>
        <w:t xml:space="preserve"> </w:t>
      </w:r>
      <w:r w:rsidRPr="00B3655A">
        <w:rPr>
          <w:rFonts w:ascii="Times New Roman" w:hAnsi="Times New Roman" w:cs="Times New Roman"/>
          <w:color w:val="000000"/>
          <w:sz w:val="24"/>
          <w:szCs w:val="24"/>
        </w:rPr>
        <w:t>[1,</w:t>
      </w:r>
      <w:r w:rsidR="00DA15B3">
        <w:rPr>
          <w:rFonts w:ascii="Times New Roman" w:hAnsi="Times New Roman" w:cs="Times New Roman"/>
          <w:color w:val="000000"/>
          <w:sz w:val="24"/>
          <w:szCs w:val="24"/>
        </w:rPr>
        <w:t xml:space="preserve"> </w:t>
      </w:r>
      <w:r w:rsidRPr="00B3655A">
        <w:rPr>
          <w:rFonts w:ascii="Times New Roman" w:hAnsi="Times New Roman" w:cs="Times New Roman"/>
          <w:color w:val="000000"/>
          <w:sz w:val="24"/>
          <w:szCs w:val="24"/>
        </w:rPr>
        <w:t>2,</w:t>
      </w:r>
      <w:r w:rsidR="00DA15B3">
        <w:rPr>
          <w:rFonts w:ascii="Times New Roman" w:hAnsi="Times New Roman" w:cs="Times New Roman"/>
          <w:color w:val="000000"/>
          <w:sz w:val="24"/>
          <w:szCs w:val="24"/>
        </w:rPr>
        <w:t xml:space="preserve"> </w:t>
      </w:r>
      <w:r w:rsidRPr="00B3655A">
        <w:rPr>
          <w:rFonts w:ascii="Times New Roman" w:hAnsi="Times New Roman" w:cs="Times New Roman"/>
          <w:color w:val="000000"/>
          <w:sz w:val="24"/>
          <w:szCs w:val="24"/>
        </w:rPr>
        <w:t>3,</w:t>
      </w:r>
      <w:r w:rsidR="00AC1028">
        <w:rPr>
          <w:rFonts w:ascii="Times New Roman" w:hAnsi="Times New Roman" w:cs="Times New Roman"/>
          <w:color w:val="000000"/>
          <w:sz w:val="24"/>
          <w:szCs w:val="24"/>
        </w:rPr>
        <w:t xml:space="preserve"> </w:t>
      </w:r>
      <w:r w:rsidRPr="00B3655A">
        <w:rPr>
          <w:rFonts w:ascii="Times New Roman" w:hAnsi="Times New Roman" w:cs="Times New Roman"/>
          <w:color w:val="000000"/>
          <w:sz w:val="24"/>
          <w:szCs w:val="24"/>
        </w:rPr>
        <w:t xml:space="preserve">….], with </w:t>
      </w:r>
      <w:r w:rsidRPr="00B3655A">
        <w:rPr>
          <w:rFonts w:ascii="Times New Roman" w:hAnsi="Times New Roman" w:cs="Times New Roman"/>
          <w:i/>
          <w:color w:val="000000"/>
          <w:sz w:val="24"/>
          <w:szCs w:val="24"/>
        </w:rPr>
        <w:t>m</w:t>
      </w:r>
      <w:r w:rsidRPr="00B3655A">
        <w:rPr>
          <w:rFonts w:ascii="Times New Roman" w:hAnsi="Times New Roman" w:cs="Times New Roman"/>
          <w:color w:val="000000"/>
          <w:sz w:val="24"/>
          <w:szCs w:val="24"/>
        </w:rPr>
        <w:t xml:space="preserve"> variables in the original space. As the level of relevance is referred by weights, the feature corresponding to highest weight is identified as the most relevant feature corresponding to the target concept. Features with the weight lesser than the defined threshold are removed and the remaining </w:t>
      </w:r>
      <w:r w:rsidRPr="00B3655A">
        <w:rPr>
          <w:rFonts w:ascii="Times New Roman" w:hAnsi="Times New Roman" w:cs="Times New Roman"/>
          <w:color w:val="000000"/>
          <w:sz w:val="24"/>
          <w:szCs w:val="24"/>
        </w:rPr>
        <w:lastRenderedPageBreak/>
        <w:t xml:space="preserve">features are subject to the second step. </w:t>
      </w:r>
      <w:r w:rsidR="00A20EA5" w:rsidRPr="00B3655A">
        <w:rPr>
          <w:rFonts w:ascii="Times New Roman" w:hAnsi="Times New Roman" w:cs="Times New Roman"/>
          <w:color w:val="000000"/>
          <w:sz w:val="24"/>
          <w:szCs w:val="24"/>
        </w:rPr>
        <w:t>So,</w:t>
      </w:r>
      <w:r w:rsidRPr="00B3655A">
        <w:rPr>
          <w:rFonts w:ascii="Times New Roman" w:hAnsi="Times New Roman" w:cs="Times New Roman"/>
          <w:color w:val="000000"/>
          <w:sz w:val="24"/>
          <w:szCs w:val="24"/>
        </w:rPr>
        <w:t xml:space="preserve"> the weight vector changes as shown in equation </w:t>
      </w:r>
      <w:r w:rsidR="002822DC">
        <w:rPr>
          <w:rFonts w:ascii="Times New Roman" w:hAnsi="Times New Roman" w:cs="Times New Roman"/>
          <w:color w:val="000000"/>
          <w:sz w:val="24"/>
          <w:szCs w:val="24"/>
        </w:rPr>
        <w:t>7.</w:t>
      </w:r>
      <w:r w:rsidRPr="00B3655A">
        <w:rPr>
          <w:rFonts w:ascii="Times New Roman" w:hAnsi="Times New Roman" w:cs="Times New Roman"/>
          <w:color w:val="000000"/>
          <w:sz w:val="24"/>
          <w:szCs w:val="24"/>
        </w:rPr>
        <w:t xml:space="preserve">1 below: </w:t>
      </w:r>
    </w:p>
    <w:p w:rsidR="00B3655A" w:rsidRPr="00B3655A" w:rsidRDefault="009B7596" w:rsidP="00B3655A">
      <w:pPr>
        <w:spacing w:line="480" w:lineRule="auto"/>
        <w:jc w:val="both"/>
        <w:rPr>
          <w:rFonts w:ascii="Times New Roman" w:hAnsi="Times New Roman" w:cs="Times New Roman"/>
          <w:color w:val="000000"/>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m:rPr>
                <m:sty m:val="p"/>
              </m:rPr>
              <w:rPr>
                <w:rFonts w:ascii="Cambria Math" w:hAnsi="Times New Roman" w:cs="Times New Roman"/>
                <w:sz w:val="24"/>
                <w:szCs w:val="24"/>
              </w:rPr>
              <m:t>i</m:t>
            </m:r>
          </m:sub>
        </m:sSub>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w</m:t>
                    </m:r>
                  </m:e>
                  <m:sub>
                    <m:r>
                      <m:rPr>
                        <m:sty m:val="p"/>
                      </m:rPr>
                      <w:rPr>
                        <w:rFonts w:ascii="Cambria Math" w:hAnsi="Times New Roman" w:cs="Times New Roman"/>
                        <w:sz w:val="24"/>
                        <w:szCs w:val="24"/>
                      </w:rPr>
                      <m:t>i</m:t>
                    </m:r>
                  </m:sub>
                </m:sSub>
                <m:r>
                  <w:rPr>
                    <w:rFonts w:ascii="Cambria Math" w:hAnsi="Times New Roman" w:cs="Times New Roman"/>
                    <w:sz w:val="24"/>
                    <w:szCs w:val="24"/>
                  </w:rPr>
                  <m:t>,  &amp;</m:t>
                </m:r>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w</m:t>
                    </m:r>
                  </m:e>
                  <m:sub>
                    <m:r>
                      <m:rPr>
                        <m:sty m:val="p"/>
                      </m:rPr>
                      <w:rPr>
                        <w:rFonts w:ascii="Cambria Math" w:hAnsi="Times New Roman" w:cs="Times New Roman"/>
                        <w:sz w:val="24"/>
                        <w:szCs w:val="24"/>
                      </w:rPr>
                      <m:t>i</m:t>
                    </m:r>
                  </m:sub>
                </m:sSub>
                <m:r>
                  <w:rPr>
                    <w:rFonts w:ascii="Cambria Math" w:hAnsi="Times New Roman" w:cs="Times New Roman"/>
                    <w:sz w:val="24"/>
                    <w:szCs w:val="24"/>
                  </w:rPr>
                  <m:t>&gt;</m:t>
                </m:r>
                <m:r>
                  <w:rPr>
                    <w:rFonts w:ascii="Cambria Math" w:hAnsi="Cambria Math" w:cs="Times New Roman"/>
                    <w:sz w:val="24"/>
                    <w:szCs w:val="24"/>
                  </w:rPr>
                  <m:t>T</m:t>
                </m:r>
              </m:e>
              <m:e>
                <m:r>
                  <w:rPr>
                    <w:rFonts w:ascii="Cambria Math" w:hAnsi="Times New Roman" w:cs="Times New Roman"/>
                    <w:sz w:val="24"/>
                    <w:szCs w:val="24"/>
                  </w:rPr>
                  <m:t>0,  &amp;</m:t>
                </m:r>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w</m:t>
                    </m:r>
                  </m:e>
                  <m:sub>
                    <m:r>
                      <m:rPr>
                        <m:sty m:val="p"/>
                      </m:rPr>
                      <w:rPr>
                        <w:rFonts w:ascii="Cambria Math" w:hAnsi="Times New Roman"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T</m:t>
                </m:r>
              </m:e>
            </m:eqArr>
          </m:e>
        </m:d>
      </m:oMath>
      <w:r w:rsidR="00B3655A" w:rsidRPr="00B3655A">
        <w:rPr>
          <w:rFonts w:ascii="Times New Roman" w:eastAsiaTheme="minorEastAsia" w:hAnsi="Times New Roman" w:cs="Times New Roman"/>
          <w:color w:val="000000"/>
          <w:sz w:val="24"/>
          <w:szCs w:val="24"/>
        </w:rPr>
        <w:t xml:space="preserve"> </w:t>
      </w:r>
      <w:r w:rsidR="00571AB9">
        <w:rPr>
          <w:rFonts w:ascii="Times New Roman" w:eastAsiaTheme="minorEastAsia" w:hAnsi="Times New Roman" w:cs="Times New Roman"/>
          <w:color w:val="000000"/>
          <w:sz w:val="24"/>
          <w:szCs w:val="24"/>
        </w:rPr>
        <w:t xml:space="preserve">                                                                                                       </w:t>
      </w:r>
      <w:r w:rsidR="00B3655A" w:rsidRPr="00B3655A">
        <w:rPr>
          <w:rFonts w:ascii="Times New Roman" w:eastAsiaTheme="minorEastAsia" w:hAnsi="Times New Roman" w:cs="Times New Roman"/>
          <w:color w:val="000000"/>
          <w:sz w:val="24"/>
          <w:szCs w:val="24"/>
        </w:rPr>
        <w:t>(</w:t>
      </w:r>
      <w:r w:rsidR="002822DC">
        <w:rPr>
          <w:rFonts w:ascii="Times New Roman" w:eastAsiaTheme="minorEastAsia" w:hAnsi="Times New Roman" w:cs="Times New Roman"/>
          <w:color w:val="000000"/>
          <w:sz w:val="24"/>
          <w:szCs w:val="24"/>
        </w:rPr>
        <w:t>7.</w:t>
      </w:r>
      <w:r w:rsidR="00B3655A" w:rsidRPr="00B3655A">
        <w:rPr>
          <w:rFonts w:ascii="Times New Roman" w:eastAsiaTheme="minorEastAsia" w:hAnsi="Times New Roman" w:cs="Times New Roman"/>
          <w:color w:val="000000"/>
          <w:sz w:val="24"/>
          <w:szCs w:val="24"/>
        </w:rPr>
        <w:t>1)</w:t>
      </w:r>
    </w:p>
    <w:p w:rsidR="00B3655A" w:rsidRPr="00B3655A" w:rsidRDefault="00B3655A" w:rsidP="00B3655A">
      <w:pPr>
        <w:spacing w:line="480" w:lineRule="auto"/>
        <w:jc w:val="both"/>
        <w:rPr>
          <w:rFonts w:ascii="Times New Roman" w:hAnsi="Times New Roman" w:cs="Times New Roman"/>
          <w:color w:val="000000"/>
          <w:sz w:val="24"/>
          <w:szCs w:val="24"/>
        </w:rPr>
      </w:pPr>
      <w:r w:rsidRPr="00B3655A">
        <w:rPr>
          <w:rFonts w:ascii="Times New Roman" w:hAnsi="Times New Roman" w:cs="Times New Roman"/>
          <w:color w:val="000000"/>
          <w:sz w:val="24"/>
          <w:szCs w:val="24"/>
        </w:rPr>
        <w:t xml:space="preserve">Where </w:t>
      </w:r>
      <w:r w:rsidRPr="00B3655A">
        <w:rPr>
          <w:rFonts w:ascii="Times New Roman" w:hAnsi="Times New Roman" w:cs="Times New Roman"/>
          <w:i/>
          <w:color w:val="000000"/>
          <w:sz w:val="24"/>
          <w:szCs w:val="24"/>
        </w:rPr>
        <w:t xml:space="preserve">T </w:t>
      </w:r>
      <w:r w:rsidRPr="00B3655A">
        <w:rPr>
          <w:rFonts w:ascii="Times New Roman" w:hAnsi="Times New Roman" w:cs="Times New Roman"/>
          <w:color w:val="000000"/>
          <w:sz w:val="24"/>
          <w:szCs w:val="24"/>
        </w:rPr>
        <w:t xml:space="preserve">is the threshold (user defined parameter). To eliminate the irrelevant features whose weights are either close to zero or negative, the threshold </w:t>
      </w:r>
      <w:r w:rsidRPr="00B3655A">
        <w:rPr>
          <w:rFonts w:ascii="Times New Roman" w:hAnsi="Times New Roman" w:cs="Times New Roman"/>
          <w:i/>
          <w:color w:val="000000"/>
          <w:sz w:val="24"/>
          <w:szCs w:val="24"/>
        </w:rPr>
        <w:t>T</w:t>
      </w:r>
      <w:r w:rsidRPr="00B3655A">
        <w:rPr>
          <w:rFonts w:ascii="Times New Roman" w:hAnsi="Times New Roman" w:cs="Times New Roman"/>
          <w:color w:val="000000"/>
          <w:sz w:val="24"/>
          <w:szCs w:val="24"/>
        </w:rPr>
        <w:t xml:space="preserve"> should be positive (0 &lt;</w:t>
      </w:r>
      <m:oMath>
        <m:r>
          <w:rPr>
            <w:rFonts w:ascii="Cambria Math" w:hAnsi="Cambria Math" w:cs="Times New Roman"/>
            <w:color w:val="000000"/>
            <w:sz w:val="24"/>
            <w:szCs w:val="24"/>
          </w:rPr>
          <m:t>T</m:t>
        </m:r>
      </m:oMath>
      <w:r w:rsidRPr="00B3655A">
        <w:rPr>
          <w:rFonts w:ascii="Times New Roman" w:hAnsi="Times New Roman" w:cs="Times New Roman"/>
          <w:color w:val="000000"/>
          <w:sz w:val="24"/>
          <w:szCs w:val="24"/>
        </w:rPr>
        <w:t>&lt;</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Times New Roman" w:hAnsi="Cambria Math" w:cs="Times New Roman"/>
                <w:color w:val="000000"/>
                <w:sz w:val="24"/>
                <w:szCs w:val="24"/>
              </w:rPr>
              <m:t>h</m:t>
            </m:r>
            <m:r>
              <w:rPr>
                <w:rFonts w:ascii="Cambria Math" w:hAnsi="Cambria Math" w:cs="Times New Roman"/>
                <w:color w:val="000000"/>
                <w:sz w:val="24"/>
                <w:szCs w:val="24"/>
              </w:rPr>
              <m:t>ig</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 xml:space="preserve">). In this work, the threshold </w:t>
      </w:r>
      <m:oMath>
        <m:r>
          <w:rPr>
            <w:rFonts w:ascii="Cambria Math" w:hAnsi="Cambria Math" w:cs="Times New Roman"/>
            <w:color w:val="000000"/>
            <w:sz w:val="24"/>
            <w:szCs w:val="24"/>
          </w:rPr>
          <m:t>T</m:t>
        </m:r>
      </m:oMath>
      <w:r w:rsidRPr="00B3655A">
        <w:rPr>
          <w:rFonts w:ascii="Times New Roman" w:hAnsi="Times New Roman" w:cs="Times New Roman"/>
          <w:color w:val="000000"/>
          <w:sz w:val="24"/>
          <w:szCs w:val="24"/>
        </w:rPr>
        <w:t xml:space="preserve"> is chosen as</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Times New Roman" w:hAnsi="Cambria Math" w:cs="Times New Roman"/>
                <w:color w:val="000000"/>
                <w:sz w:val="24"/>
                <w:szCs w:val="24"/>
              </w:rPr>
              <m:t>h</m:t>
            </m:r>
            <m:r>
              <w:rPr>
                <w:rFonts w:ascii="Cambria Math" w:hAnsi="Cambria Math" w:cs="Times New Roman"/>
                <w:color w:val="000000"/>
                <w:sz w:val="24"/>
                <w:szCs w:val="24"/>
              </w:rPr>
              <m:t>ig</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/2; where</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Times New Roman" w:hAnsi="Cambria Math" w:cs="Times New Roman"/>
                <w:color w:val="000000"/>
                <w:sz w:val="24"/>
                <w:szCs w:val="24"/>
              </w:rPr>
              <m:t>h</m:t>
            </m:r>
            <m:r>
              <w:rPr>
                <w:rFonts w:ascii="Cambria Math" w:hAnsi="Cambria Math" w:cs="Times New Roman"/>
                <w:color w:val="000000"/>
                <w:sz w:val="24"/>
                <w:szCs w:val="24"/>
              </w:rPr>
              <m:t>ig</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 xml:space="preserve"> isthe highest weight in the weight vector computed by the RReliefF algorithm. </w:t>
      </w:r>
    </w:p>
    <w:p w:rsidR="00B3655A" w:rsidRPr="00B3655A" w:rsidRDefault="00B3655A" w:rsidP="00B3655A">
      <w:pPr>
        <w:spacing w:line="480" w:lineRule="auto"/>
        <w:jc w:val="both"/>
        <w:rPr>
          <w:rFonts w:ascii="Times New Roman" w:hAnsi="Times New Roman" w:cs="Times New Roman"/>
          <w:color w:val="000000"/>
          <w:sz w:val="24"/>
          <w:szCs w:val="24"/>
        </w:rPr>
      </w:pPr>
      <w:r w:rsidRPr="00B3655A">
        <w:rPr>
          <w:rFonts w:ascii="Times New Roman" w:hAnsi="Times New Roman" w:cs="Times New Roman"/>
          <w:color w:val="000000"/>
          <w:sz w:val="24"/>
          <w:szCs w:val="24"/>
        </w:rPr>
        <w:t xml:space="preserve">In the variance adjustment step, the weight vector computed from equation 1 is used and the variances of the features are modified so that the most relevant feature becomes the most important feature for the linear prediction analysis. The new variance or the modified variance of the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t</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 xml:space="preserve">feature is calculated as shown in equation </w:t>
      </w:r>
      <w:r w:rsidR="002822DC">
        <w:rPr>
          <w:rFonts w:ascii="Times New Roman" w:hAnsi="Times New Roman" w:cs="Times New Roman"/>
          <w:color w:val="000000"/>
          <w:sz w:val="24"/>
          <w:szCs w:val="24"/>
        </w:rPr>
        <w:t>7.</w:t>
      </w:r>
      <w:r w:rsidRPr="00B3655A">
        <w:rPr>
          <w:rFonts w:ascii="Times New Roman" w:hAnsi="Times New Roman" w:cs="Times New Roman"/>
          <w:color w:val="000000"/>
          <w:sz w:val="24"/>
          <w:szCs w:val="24"/>
        </w:rPr>
        <w:t>2.</w:t>
      </w:r>
      <w:r w:rsidRPr="00B3655A">
        <w:rPr>
          <w:rFonts w:ascii="Times New Roman" w:hAnsi="Times New Roman" w:cs="Times New Roman"/>
          <w:color w:val="000000"/>
          <w:sz w:val="24"/>
          <w:szCs w:val="24"/>
        </w:rPr>
        <w:br/>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δ</m:t>
            </m:r>
          </m:e>
          <m:sub>
            <m:r>
              <w:rPr>
                <w:rFonts w:ascii="Cambria Math" w:hAnsi="Cambria Math" w:cs="Times New Roman"/>
                <w:color w:val="000000"/>
                <w:sz w:val="24"/>
                <w:szCs w:val="24"/>
              </w:rPr>
              <m:t>newi</m:t>
            </m:r>
          </m:sub>
        </m:sSub>
        <m:r>
          <w:rPr>
            <w:rFonts w:ascii="Cambria Math" w:hAnsi="Times New Roman" w:cs="Times New Roman"/>
            <w:color w:val="000000"/>
            <w:sz w:val="24"/>
            <w:szCs w:val="24"/>
          </w:rPr>
          <m:t xml:space="preserve">  =</m:t>
        </m:r>
        <m:r>
          <w:rPr>
            <w:rFonts w:ascii="Cambria Math" w:hAnsi="Cambria Math" w:cs="Times New Roman"/>
            <w:color w:val="000000"/>
            <w:sz w:val="24"/>
            <w:szCs w:val="24"/>
          </w:rPr>
          <m:t>m</m:t>
        </m:r>
        <m:r>
          <w:rPr>
            <w:rFonts w:ascii="Times New Roman" w:hAnsi="Times New Roman" w:cs="Times New Roman"/>
            <w:color w:val="000000"/>
            <w:sz w:val="24"/>
            <w:szCs w:val="24"/>
          </w:rPr>
          <m:t>-</m:t>
        </m:r>
        <m:d>
          <m:dPr>
            <m:ctrlPr>
              <w:rPr>
                <w:rFonts w:ascii="Cambria Math" w:hAnsi="Times New Roman" w:cs="Times New Roman"/>
                <w:i/>
                <w:color w:val="000000"/>
                <w:sz w:val="24"/>
                <w:szCs w:val="24"/>
              </w:rPr>
            </m:ctrlPr>
          </m:dPr>
          <m:e>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k</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m</m:t>
                    </m:r>
                  </m:e>
                </m:d>
              </m:sub>
            </m:sSub>
            <m:r>
              <w:rPr>
                <w:rFonts w:ascii="Times New Roman"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i</m:t>
                </m:r>
              </m:sub>
            </m:sSub>
          </m:e>
        </m:d>
        <m:r>
          <w:rPr>
            <w:rFonts w:ascii="Cambria Math" w:hAnsi="Times New Roman" w:cs="Times New Roman"/>
            <w:color w:val="000000"/>
            <w:sz w:val="24"/>
            <w:szCs w:val="24"/>
          </w:rPr>
          <m:t xml:space="preserve"> (</m:t>
        </m:r>
        <m:r>
          <w:rPr>
            <w:rFonts w:ascii="Cambria Math" w:hAnsi="Cambria Math" w:cs="Times New Roman"/>
            <w:color w:val="000000"/>
            <w:sz w:val="24"/>
            <w:szCs w:val="24"/>
          </w:rPr>
          <m:t>m</m:t>
        </m:r>
        <m:r>
          <w:rPr>
            <w:rFonts w:ascii="Times New Roman" w:hAnsi="Times New Roman" w:cs="Times New Roman"/>
            <w:color w:val="000000"/>
            <w:sz w:val="24"/>
            <w:szCs w:val="24"/>
          </w:rPr>
          <m:t>-</m:t>
        </m:r>
        <m:r>
          <w:rPr>
            <w:rFonts w:ascii="Cambria Math" w:hAnsi="Cambria Math" w:cs="Times New Roman"/>
            <w:color w:val="000000"/>
            <w:sz w:val="24"/>
            <w:szCs w:val="24"/>
          </w:rPr>
          <m:t>Z</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i</m:t>
            </m:r>
          </m:e>
        </m:d>
        <m:r>
          <w:rPr>
            <w:rFonts w:ascii="Cambria Math" w:hAnsi="Times New Roman" w:cs="Times New Roman"/>
            <w:color w:val="000000"/>
            <w:sz w:val="24"/>
            <w:szCs w:val="24"/>
          </w:rPr>
          <m:t xml:space="preserve">)                                                                                </m:t>
        </m:r>
      </m:oMath>
      <w:r w:rsidRPr="00B3655A">
        <w:rPr>
          <w:rFonts w:ascii="Times New Roman" w:hAnsi="Times New Roman" w:cs="Times New Roman"/>
          <w:color w:val="000000"/>
          <w:sz w:val="24"/>
          <w:szCs w:val="24"/>
        </w:rPr>
        <w:t>(</w:t>
      </w:r>
      <w:r w:rsidR="002822DC">
        <w:rPr>
          <w:rFonts w:ascii="Times New Roman" w:hAnsi="Times New Roman" w:cs="Times New Roman"/>
          <w:color w:val="000000"/>
          <w:sz w:val="24"/>
          <w:szCs w:val="24"/>
        </w:rPr>
        <w:t>7.</w:t>
      </w:r>
      <w:r w:rsidRPr="00B3655A">
        <w:rPr>
          <w:rFonts w:ascii="Times New Roman" w:hAnsi="Times New Roman" w:cs="Times New Roman"/>
          <w:color w:val="000000"/>
          <w:sz w:val="24"/>
          <w:szCs w:val="24"/>
        </w:rPr>
        <w:t>2)</w:t>
      </w:r>
    </w:p>
    <w:p w:rsidR="00B3655A" w:rsidRPr="00B3655A" w:rsidRDefault="00B3655A" w:rsidP="00B3655A">
      <w:pPr>
        <w:spacing w:line="480" w:lineRule="auto"/>
        <w:jc w:val="both"/>
        <w:rPr>
          <w:rFonts w:ascii="Times New Roman" w:hAnsi="Times New Roman" w:cs="Times New Roman"/>
          <w:color w:val="000000"/>
          <w:sz w:val="24"/>
          <w:szCs w:val="24"/>
        </w:rPr>
      </w:pPr>
      <w:r w:rsidRPr="00B3655A">
        <w:rPr>
          <w:rFonts w:ascii="Times New Roman" w:hAnsi="Times New Roman" w:cs="Times New Roman"/>
          <w:color w:val="000000"/>
          <w:sz w:val="24"/>
          <w:szCs w:val="24"/>
        </w:rPr>
        <w:t>where ‘</w:t>
      </w:r>
      <w:r w:rsidRPr="00B3655A">
        <w:rPr>
          <w:rFonts w:ascii="Times New Roman" w:hAnsi="Times New Roman" w:cs="Times New Roman"/>
          <w:i/>
          <w:color w:val="000000"/>
          <w:sz w:val="24"/>
          <w:szCs w:val="24"/>
        </w:rPr>
        <w:t>m</w:t>
      </w:r>
      <w:r w:rsidRPr="00B3655A">
        <w:rPr>
          <w:rFonts w:ascii="Times New Roman" w:hAnsi="Times New Roman" w:cs="Times New Roman"/>
          <w:color w:val="000000"/>
          <w:sz w:val="24"/>
          <w:szCs w:val="24"/>
        </w:rPr>
        <w:t>’ is the number of features with the weights greater than the value of threshold</w:t>
      </w:r>
      <m:oMath>
        <m:r>
          <w:rPr>
            <w:rFonts w:ascii="Cambria Math" w:hAnsi="Times New Roman" w:cs="Times New Roman"/>
            <w:color w:val="000000"/>
            <w:sz w:val="24"/>
            <w:szCs w:val="24"/>
          </w:rPr>
          <m:t xml:space="preserve"> </m:t>
        </m:r>
        <m:r>
          <w:rPr>
            <w:rFonts w:ascii="Cambria Math" w:hAnsi="Cambria Math" w:cs="Times New Roman"/>
            <w:color w:val="000000"/>
            <w:sz w:val="24"/>
            <w:szCs w:val="24"/>
          </w:rPr>
          <m:t>T</m:t>
        </m:r>
      </m:oMath>
      <w:r w:rsidRPr="00B3655A">
        <w:rPr>
          <w:rFonts w:ascii="Times New Roman" w:hAnsi="Times New Roman" w:cs="Times New Roman"/>
          <w:i/>
          <w:color w:val="000000"/>
          <w:sz w:val="24"/>
          <w:szCs w:val="24"/>
        </w:rPr>
        <w:t>,</w:t>
      </w:r>
      <w:r w:rsidR="00AC1028">
        <w:rPr>
          <w:rFonts w:ascii="Times New Roman" w:hAnsi="Times New Roman" w:cs="Times New Roman"/>
          <w:i/>
          <w:color w:val="000000"/>
          <w:sz w:val="24"/>
          <w:szCs w:val="24"/>
        </w:rPr>
        <w:t xml:space="preserv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k</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m</m:t>
                </m:r>
              </m:e>
            </m:d>
          </m:sub>
        </m:sSub>
        <m:r>
          <w:rPr>
            <w:rFonts w:ascii="Cambria Math" w:eastAsiaTheme="minorEastAsia" w:hAnsi="Cambria Math" w:cs="Times New Roman"/>
            <w:color w:val="000000"/>
            <w:sz w:val="24"/>
            <w:szCs w:val="24"/>
          </w:rPr>
          <m:t xml:space="preserve"> </m:t>
        </m:r>
      </m:oMath>
      <w:r w:rsidRPr="00B3655A">
        <w:rPr>
          <w:rFonts w:ascii="Times New Roman" w:hAnsi="Times New Roman" w:cs="Times New Roman"/>
          <w:color w:val="000000"/>
          <w:sz w:val="24"/>
          <w:szCs w:val="24"/>
        </w:rPr>
        <w:t>is the highest weight of the relevant features,</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i</m:t>
            </m:r>
          </m:sub>
        </m:sSub>
      </m:oMath>
      <w:r w:rsidRPr="00B3655A">
        <w:rPr>
          <w:rFonts w:ascii="Times New Roman" w:hAnsi="Times New Roman" w:cs="Times New Roman"/>
          <w:color w:val="000000"/>
          <w:sz w:val="24"/>
          <w:szCs w:val="24"/>
        </w:rPr>
        <w:t xml:space="preserve"> is the weight of the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t</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 xml:space="preserve"> feature and </w:t>
      </w:r>
      <m:oMath>
        <m:r>
          <w:rPr>
            <w:rFonts w:ascii="Cambria Math" w:hAnsi="Cambria Math" w:cs="Times New Roman"/>
            <w:color w:val="000000"/>
            <w:sz w:val="24"/>
            <w:szCs w:val="24"/>
          </w:rPr>
          <m:t>Z</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i</m:t>
            </m:r>
          </m:e>
        </m:d>
      </m:oMath>
      <w:r w:rsidR="00AC1028">
        <w:rPr>
          <w:rFonts w:ascii="Times New Roman" w:eastAsiaTheme="minorEastAsia" w:hAnsi="Times New Roman" w:cs="Times New Roman"/>
          <w:color w:val="000000"/>
          <w:sz w:val="24"/>
          <w:szCs w:val="24"/>
        </w:rPr>
        <w:t xml:space="preserve"> </w:t>
      </w:r>
      <w:r w:rsidRPr="00B3655A">
        <w:rPr>
          <w:rFonts w:ascii="Times New Roman" w:hAnsi="Times New Roman" w:cs="Times New Roman"/>
          <w:color w:val="000000"/>
          <w:sz w:val="24"/>
          <w:szCs w:val="24"/>
        </w:rPr>
        <w:t xml:space="preserve">is the rank given to the weight of the feature (1 is least importance and </w:t>
      </w:r>
      <m:oMath>
        <m:r>
          <w:rPr>
            <w:rFonts w:ascii="Cambria Math" w:hAnsi="Cambria Math" w:cs="Times New Roman"/>
            <w:color w:val="000000"/>
            <w:sz w:val="24"/>
            <w:szCs w:val="24"/>
          </w:rPr>
          <m:t>m</m:t>
        </m:r>
        <m:r>
          <w:rPr>
            <w:rFonts w:ascii="Cambria Math" w:hAnsi="Times New Roman" w:cs="Times New Roman"/>
            <w:color w:val="000000"/>
            <w:sz w:val="24"/>
            <w:szCs w:val="24"/>
          </w:rPr>
          <m:t xml:space="preserve"> </m:t>
        </m:r>
      </m:oMath>
      <w:r w:rsidRPr="00B3655A">
        <w:rPr>
          <w:rFonts w:ascii="Times New Roman" w:hAnsi="Times New Roman" w:cs="Times New Roman"/>
          <w:color w:val="000000"/>
          <w:sz w:val="24"/>
          <w:szCs w:val="24"/>
        </w:rPr>
        <w:t xml:space="preserve">is most importance). In order to change the variance of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t</m:t>
            </m:r>
            <m:r>
              <w:rPr>
                <w:rFonts w:ascii="Times New Roman" w:hAnsi="Cambria Math" w:cs="Times New Roman"/>
                <w:color w:val="000000"/>
                <w:sz w:val="24"/>
                <w:szCs w:val="24"/>
              </w:rPr>
              <m:t>h</m:t>
            </m:r>
          </m:sub>
        </m:sSub>
      </m:oMath>
      <w:r w:rsidRPr="00B3655A">
        <w:rPr>
          <w:rFonts w:ascii="Times New Roman" w:hAnsi="Times New Roman" w:cs="Times New Roman"/>
          <w:color w:val="000000"/>
          <w:sz w:val="24"/>
          <w:szCs w:val="24"/>
        </w:rPr>
        <w:t xml:space="preserve"> feature to</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 xml:space="preserve"> </m:t>
            </m:r>
            <m:r>
              <w:rPr>
                <w:rFonts w:ascii="Cambria Math" w:hAnsi="Cambria Math" w:cs="Times New Roman"/>
                <w:color w:val="000000"/>
                <w:sz w:val="24"/>
                <w:szCs w:val="24"/>
              </w:rPr>
              <m:t>δ</m:t>
            </m:r>
          </m:e>
          <m:sub>
            <m:r>
              <w:rPr>
                <w:rFonts w:ascii="Cambria Math" w:hAnsi="Cambria Math" w:cs="Times New Roman"/>
                <w:color w:val="000000"/>
                <w:sz w:val="24"/>
                <w:szCs w:val="24"/>
              </w:rPr>
              <m:t>newi</m:t>
            </m:r>
          </m:sub>
        </m:sSub>
      </m:oMath>
      <w:r w:rsidRPr="00B3655A">
        <w:rPr>
          <w:rFonts w:ascii="Times New Roman" w:hAnsi="Times New Roman" w:cs="Times New Roman"/>
          <w:color w:val="000000"/>
          <w:sz w:val="24"/>
          <w:szCs w:val="24"/>
        </w:rPr>
        <w:t>, the values of features must be multiplied by a specified number ‘</w:t>
      </w:r>
      <m:oMath>
        <m:r>
          <w:rPr>
            <w:rFonts w:ascii="Cambria Math" w:hAnsi="Cambria Math" w:cs="Times New Roman"/>
            <w:color w:val="000000"/>
            <w:sz w:val="24"/>
            <w:szCs w:val="24"/>
          </w:rPr>
          <m:t>p</m:t>
        </m:r>
      </m:oMath>
      <w:r w:rsidRPr="00B3655A">
        <w:rPr>
          <w:rFonts w:ascii="Times New Roman" w:hAnsi="Times New Roman" w:cs="Times New Roman"/>
          <w:color w:val="000000"/>
          <w:sz w:val="24"/>
          <w:szCs w:val="24"/>
        </w:rPr>
        <w:t xml:space="preserve">’, which is calculated as shown in equations 4 and 5. When the values of features are multiplied by a specified number then the variance of the features becomes as shown in equation </w:t>
      </w:r>
      <w:r w:rsidR="002822DC">
        <w:rPr>
          <w:rFonts w:ascii="Times New Roman" w:hAnsi="Times New Roman" w:cs="Times New Roman"/>
          <w:color w:val="000000"/>
          <w:sz w:val="24"/>
          <w:szCs w:val="24"/>
        </w:rPr>
        <w:t>7.</w:t>
      </w:r>
      <w:r w:rsidRPr="00B3655A">
        <w:rPr>
          <w:rFonts w:ascii="Times New Roman" w:hAnsi="Times New Roman" w:cs="Times New Roman"/>
          <w:color w:val="000000"/>
          <w:sz w:val="24"/>
          <w:szCs w:val="24"/>
        </w:rPr>
        <w:t>3.</w:t>
      </w:r>
    </w:p>
    <w:p w:rsidR="00B3655A" w:rsidRPr="00B3655A" w:rsidRDefault="009B7596" w:rsidP="00B3655A">
      <w:pPr>
        <w:spacing w:line="480" w:lineRule="auto"/>
        <w:jc w:val="both"/>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δ</m:t>
            </m:r>
          </m:e>
          <m:sub>
            <m:r>
              <w:rPr>
                <w:rFonts w:ascii="Cambria Math" w:hAnsi="Cambria Math" w:cs="Times New Roman"/>
                <w:color w:val="000000"/>
                <w:sz w:val="24"/>
                <w:szCs w:val="24"/>
              </w:rPr>
              <m:t>newi</m:t>
            </m:r>
          </m:sub>
        </m:sSub>
        <m:d>
          <m:dPr>
            <m:ctrlPr>
              <w:rPr>
                <w:rFonts w:ascii="Cambria Math" w:hAnsi="Times New Roman" w:cs="Times New Roman"/>
                <w:i/>
                <w:color w:val="000000"/>
                <w:sz w:val="24"/>
                <w:szCs w:val="24"/>
              </w:rPr>
            </m:ctrlPr>
          </m:dPr>
          <m:e>
            <m:r>
              <w:rPr>
                <w:rFonts w:ascii="Cambria Math" w:hAnsi="Cambria Math" w:cs="Times New Roman"/>
                <w:color w:val="000000"/>
                <w:sz w:val="24"/>
                <w:szCs w:val="24"/>
              </w:rPr>
              <m:t>N</m:t>
            </m:r>
            <m:r>
              <w:rPr>
                <w:rFonts w:ascii="Times New Roman" w:hAnsi="Times New Roman" w:cs="Times New Roman"/>
                <w:color w:val="000000"/>
                <w:sz w:val="24"/>
                <w:szCs w:val="24"/>
              </w:rPr>
              <m:t>-</m:t>
            </m:r>
            <m:r>
              <w:rPr>
                <w:rFonts w:ascii="Cambria Math" w:hAnsi="Times New Roman" w:cs="Times New Roman"/>
                <w:color w:val="000000"/>
                <w:sz w:val="24"/>
                <w:szCs w:val="24"/>
              </w:rPr>
              <m:t>1</m:t>
            </m:r>
          </m:e>
        </m:d>
        <m:r>
          <w:rPr>
            <w:rFonts w:ascii="Cambria Math" w:hAnsi="Times New Roman" w:cs="Times New Roman"/>
            <w:color w:val="000000"/>
            <w:sz w:val="24"/>
            <w:szCs w:val="24"/>
          </w:rPr>
          <m:t xml:space="preserve">= </m:t>
        </m:r>
        <m:nary>
          <m:naryPr>
            <m:chr m:val="∑"/>
            <m:limLoc m:val="subSup"/>
            <m:ctrlPr>
              <w:rPr>
                <w:rFonts w:ascii="Cambria Math" w:hAnsi="Times New Roman" w:cs="Times New Roman"/>
                <w:i/>
                <w:color w:val="000000"/>
                <w:sz w:val="24"/>
                <w:szCs w:val="24"/>
              </w:rPr>
            </m:ctrlPr>
          </m:naryPr>
          <m:sub>
            <m:r>
              <w:rPr>
                <w:rFonts w:ascii="Cambria Math" w:hAnsi="Cambria Math" w:cs="Times New Roman"/>
                <w:color w:val="000000"/>
                <w:sz w:val="24"/>
                <w:szCs w:val="24"/>
              </w:rPr>
              <m:t>j</m:t>
            </m:r>
            <m:r>
              <w:rPr>
                <w:rFonts w:ascii="Cambria Math" w:hAnsi="Times New Roman" w:cs="Times New Roman"/>
                <w:color w:val="000000"/>
                <w:sz w:val="24"/>
                <w:szCs w:val="24"/>
              </w:rPr>
              <m:t>=1</m:t>
            </m:r>
          </m:sub>
          <m:sup>
            <m:r>
              <w:rPr>
                <w:rFonts w:ascii="Cambria Math" w:hAnsi="Cambria Math" w:cs="Times New Roman"/>
                <w:color w:val="000000"/>
                <w:sz w:val="24"/>
                <w:szCs w:val="24"/>
              </w:rPr>
              <m:t>N</m:t>
            </m:r>
            <m:r>
              <w:rPr>
                <w:rFonts w:ascii="Times New Roman" w:hAnsi="Times New Roman" w:cs="Times New Roman"/>
                <w:color w:val="000000"/>
                <w:sz w:val="24"/>
                <w:szCs w:val="24"/>
              </w:rPr>
              <m:t>-</m:t>
            </m:r>
            <m:r>
              <w:rPr>
                <w:rFonts w:ascii="Cambria Math" w:hAnsi="Times New Roman" w:cs="Times New Roman"/>
                <w:color w:val="000000"/>
                <w:sz w:val="24"/>
                <w:szCs w:val="24"/>
              </w:rPr>
              <m:t>1</m:t>
            </m:r>
          </m:sup>
          <m:e>
            <m:r>
              <w:rPr>
                <w:rFonts w:ascii="Cambria Math" w:hAnsi="Times New Roman" w:cs="Times New Roman"/>
                <w:color w:val="000000"/>
                <w:sz w:val="24"/>
                <w:szCs w:val="24"/>
              </w:rPr>
              <m:t>(</m:t>
            </m:r>
            <m:r>
              <w:rPr>
                <w:rFonts w:ascii="Cambria Math" w:hAnsi="Cambria Math" w:cs="Times New Roman"/>
                <w:color w:val="000000"/>
                <w:sz w:val="24"/>
                <w:szCs w:val="24"/>
              </w:rPr>
              <m:t>p</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ji</m:t>
                </m:r>
              </m:sub>
            </m:sSub>
          </m:e>
        </m:nary>
        <m:r>
          <w:rPr>
            <w:rFonts w:ascii="Times New Roman" w:hAnsi="Times New Roman" w:cs="Times New Roman"/>
            <w:color w:val="000000"/>
            <w:sz w:val="24"/>
            <w:szCs w:val="24"/>
          </w:rPr>
          <m:t>-</m:t>
        </m:r>
        <m:r>
          <w:rPr>
            <w:rFonts w:ascii="Cambria Math" w:hAnsi="Cambria Math" w:cs="Times New Roman"/>
            <w:color w:val="000000"/>
            <w:sz w:val="24"/>
            <w:szCs w:val="24"/>
          </w:rPr>
          <m:t>p</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i</m:t>
            </m:r>
          </m:sub>
        </m:sSub>
        <m:sSup>
          <m:sSupPr>
            <m:ctrlPr>
              <w:rPr>
                <w:rFonts w:ascii="Cambria Math" w:hAnsi="Times New Roman" w:cs="Times New Roman"/>
                <w:i/>
                <w:color w:val="000000"/>
                <w:sz w:val="24"/>
                <w:szCs w:val="24"/>
              </w:rPr>
            </m:ctrlPr>
          </m:sSupPr>
          <m:e>
            <m:r>
              <w:rPr>
                <w:rFonts w:ascii="Cambria Math" w:hAnsi="Times New Roman" w:cs="Times New Roman"/>
                <w:color w:val="000000"/>
                <w:sz w:val="24"/>
                <w:szCs w:val="24"/>
              </w:rPr>
              <m:t>)</m:t>
            </m:r>
          </m:e>
          <m:sup>
            <m:r>
              <w:rPr>
                <w:rFonts w:ascii="Cambria Math" w:hAnsi="Times New Roman" w:cs="Times New Roman"/>
                <w:color w:val="000000"/>
                <w:sz w:val="24"/>
                <w:szCs w:val="24"/>
              </w:rPr>
              <m:t>2</m:t>
            </m:r>
          </m:sup>
        </m:sSup>
        <m:r>
          <w:rPr>
            <w:rFonts w:ascii="Cambria Math" w:hAnsi="Times New Roman" w:cs="Times New Roman"/>
            <w:color w:val="000000"/>
            <w:sz w:val="24"/>
            <w:szCs w:val="24"/>
          </w:rPr>
          <m:t xml:space="preserve">                                                                                       </m:t>
        </m:r>
      </m:oMath>
      <w:r w:rsidR="00B3655A" w:rsidRPr="00B3655A">
        <w:rPr>
          <w:rFonts w:ascii="Times New Roman" w:hAnsi="Times New Roman" w:cs="Times New Roman"/>
          <w:color w:val="000000"/>
          <w:sz w:val="24"/>
          <w:szCs w:val="24"/>
        </w:rPr>
        <w:t>(</w:t>
      </w:r>
      <w:r w:rsidR="002822DC">
        <w:rPr>
          <w:rFonts w:ascii="Times New Roman" w:hAnsi="Times New Roman" w:cs="Times New Roman"/>
          <w:color w:val="000000"/>
          <w:sz w:val="24"/>
          <w:szCs w:val="24"/>
        </w:rPr>
        <w:t>7.</w:t>
      </w:r>
      <w:r w:rsidR="00B3655A" w:rsidRPr="00B3655A">
        <w:rPr>
          <w:rFonts w:ascii="Times New Roman" w:hAnsi="Times New Roman" w:cs="Times New Roman"/>
          <w:color w:val="000000"/>
          <w:sz w:val="24"/>
          <w:szCs w:val="24"/>
        </w:rPr>
        <w:t xml:space="preserve">3) </w:t>
      </w:r>
      <w:r w:rsidR="00B3655A" w:rsidRPr="00B3655A">
        <w:rPr>
          <w:rFonts w:ascii="Times New Roman" w:hAnsi="Times New Roman" w:cs="Times New Roman"/>
          <w:color w:val="000000"/>
          <w:sz w:val="24"/>
          <w:szCs w:val="24"/>
        </w:rPr>
        <w:br/>
        <w:t xml:space="preserve">From equation </w:t>
      </w:r>
      <w:r w:rsidR="000B07F3">
        <w:rPr>
          <w:rFonts w:ascii="Times New Roman" w:hAnsi="Times New Roman" w:cs="Times New Roman"/>
          <w:color w:val="000000"/>
          <w:sz w:val="24"/>
          <w:szCs w:val="24"/>
        </w:rPr>
        <w:t>7.</w:t>
      </w:r>
      <w:r w:rsidR="00B3655A" w:rsidRPr="00B3655A">
        <w:rPr>
          <w:rFonts w:ascii="Times New Roman" w:hAnsi="Times New Roman" w:cs="Times New Roman"/>
          <w:color w:val="000000"/>
          <w:sz w:val="24"/>
          <w:szCs w:val="24"/>
        </w:rPr>
        <w:t>3, the value of p can be calculated as shown below:</w:t>
      </w:r>
    </w:p>
    <w:p w:rsidR="00B3655A" w:rsidRDefault="00B3655A" w:rsidP="00B3655A">
      <w:pPr>
        <w:spacing w:line="48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w:lastRenderedPageBreak/>
          <m:t>p</m:t>
        </m:r>
        <m:r>
          <w:rPr>
            <w:rFonts w:ascii="Cambria Math" w:hAnsi="Times New Roman" w:cs="Times New Roman"/>
            <w:color w:val="000000"/>
            <w:sz w:val="24"/>
            <w:szCs w:val="24"/>
          </w:rPr>
          <m:t>=</m:t>
        </m:r>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δ</m:t>
                    </m:r>
                  </m:e>
                  <m:sub>
                    <m:r>
                      <w:rPr>
                        <w:rFonts w:ascii="Cambria Math" w:hAnsi="Cambria Math" w:cs="Times New Roman"/>
                        <w:color w:val="000000"/>
                        <w:sz w:val="24"/>
                        <w:szCs w:val="24"/>
                      </w:rPr>
                      <m:t>newi</m:t>
                    </m:r>
                  </m:sub>
                </m:sSub>
                <m:d>
                  <m:dPr>
                    <m:ctrlPr>
                      <w:rPr>
                        <w:rFonts w:ascii="Cambria Math" w:hAnsi="Times New Roman" w:cs="Times New Roman"/>
                        <w:i/>
                        <w:color w:val="000000"/>
                        <w:sz w:val="24"/>
                        <w:szCs w:val="24"/>
                      </w:rPr>
                    </m:ctrlPr>
                  </m:dPr>
                  <m:e>
                    <m:r>
                      <w:rPr>
                        <w:rFonts w:ascii="Cambria Math" w:hAnsi="Cambria Math" w:cs="Times New Roman"/>
                        <w:color w:val="000000"/>
                        <w:sz w:val="24"/>
                        <w:szCs w:val="24"/>
                      </w:rPr>
                      <m:t>N</m:t>
                    </m:r>
                    <m:r>
                      <w:rPr>
                        <w:rFonts w:ascii="Times New Roman" w:hAnsi="Times New Roman" w:cs="Times New Roman"/>
                        <w:color w:val="000000"/>
                        <w:sz w:val="24"/>
                        <w:szCs w:val="24"/>
                      </w:rPr>
                      <m:t>-</m:t>
                    </m:r>
                    <m:r>
                      <w:rPr>
                        <w:rFonts w:ascii="Cambria Math" w:hAnsi="Times New Roman" w:cs="Times New Roman"/>
                        <w:color w:val="000000"/>
                        <w:sz w:val="24"/>
                        <w:szCs w:val="24"/>
                      </w:rPr>
                      <m:t>1</m:t>
                    </m:r>
                  </m:e>
                </m:d>
              </m:num>
              <m:den>
                <m:nary>
                  <m:naryPr>
                    <m:chr m:val="∑"/>
                    <m:limLoc m:val="subSup"/>
                    <m:ctrlPr>
                      <w:rPr>
                        <w:rFonts w:ascii="Cambria Math" w:hAnsi="Times New Roman" w:cs="Times New Roman"/>
                        <w:i/>
                        <w:color w:val="000000"/>
                        <w:sz w:val="24"/>
                        <w:szCs w:val="24"/>
                      </w:rPr>
                    </m:ctrlPr>
                  </m:naryPr>
                  <m:sub>
                    <m:r>
                      <w:rPr>
                        <w:rFonts w:ascii="Cambria Math" w:hAnsi="Cambria Math" w:cs="Times New Roman"/>
                        <w:color w:val="000000"/>
                        <w:sz w:val="24"/>
                        <w:szCs w:val="24"/>
                      </w:rPr>
                      <m:t>j</m:t>
                    </m:r>
                    <m:r>
                      <w:rPr>
                        <w:rFonts w:ascii="Cambria Math" w:hAnsi="Times New Roman" w:cs="Times New Roman"/>
                        <w:color w:val="000000"/>
                        <w:sz w:val="24"/>
                        <w:szCs w:val="24"/>
                      </w:rPr>
                      <m:t>=1</m:t>
                    </m:r>
                  </m:sub>
                  <m:sup>
                    <m:r>
                      <w:rPr>
                        <w:rFonts w:ascii="Cambria Math" w:hAnsi="Cambria Math" w:cs="Times New Roman"/>
                        <w:color w:val="000000"/>
                        <w:sz w:val="24"/>
                        <w:szCs w:val="24"/>
                      </w:rPr>
                      <m:t>N</m:t>
                    </m:r>
                    <m:r>
                      <w:rPr>
                        <w:rFonts w:ascii="Times New Roman" w:hAnsi="Times New Roman" w:cs="Times New Roman"/>
                        <w:color w:val="000000"/>
                        <w:sz w:val="24"/>
                        <w:szCs w:val="24"/>
                      </w:rPr>
                      <m:t>-</m:t>
                    </m:r>
                    <m:r>
                      <w:rPr>
                        <w:rFonts w:ascii="Cambria Math" w:hAnsi="Times New Roman" w:cs="Times New Roman"/>
                        <w:color w:val="000000"/>
                        <w:sz w:val="24"/>
                        <w:szCs w:val="24"/>
                      </w:rPr>
                      <m:t>1</m:t>
                    </m:r>
                  </m:sup>
                  <m:e>
                    <m:r>
                      <w:rPr>
                        <w:rFonts w:ascii="Cambria Math"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ji</m:t>
                        </m:r>
                      </m:sub>
                    </m:sSub>
                  </m:e>
                </m:nary>
                <m:r>
                  <w:rPr>
                    <w:rFonts w:ascii="Times New Roman"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i</m:t>
                    </m:r>
                  </m:sub>
                </m:sSub>
                <m:sSup>
                  <m:sSupPr>
                    <m:ctrlPr>
                      <w:rPr>
                        <w:rFonts w:ascii="Cambria Math" w:hAnsi="Times New Roman" w:cs="Times New Roman"/>
                        <w:i/>
                        <w:color w:val="000000"/>
                        <w:sz w:val="24"/>
                        <w:szCs w:val="24"/>
                      </w:rPr>
                    </m:ctrlPr>
                  </m:sSupPr>
                  <m:e>
                    <m:r>
                      <w:rPr>
                        <w:rFonts w:ascii="Cambria Math" w:hAnsi="Times New Roman" w:cs="Times New Roman"/>
                        <w:color w:val="000000"/>
                        <w:sz w:val="24"/>
                        <w:szCs w:val="24"/>
                      </w:rPr>
                      <m:t>)</m:t>
                    </m:r>
                  </m:e>
                  <m:sup>
                    <m:r>
                      <w:rPr>
                        <w:rFonts w:ascii="Cambria Math" w:hAnsi="Times New Roman" w:cs="Times New Roman"/>
                        <w:color w:val="000000"/>
                        <w:sz w:val="24"/>
                        <w:szCs w:val="24"/>
                      </w:rPr>
                      <m:t>2</m:t>
                    </m:r>
                  </m:sup>
                </m:sSup>
              </m:den>
            </m:f>
          </m:e>
        </m:rad>
        <m:r>
          <w:rPr>
            <w:rFonts w:ascii="Cambria Math" w:hAnsi="Times New Roman" w:cs="Times New Roman"/>
            <w:color w:val="000000"/>
            <w:sz w:val="24"/>
            <w:szCs w:val="24"/>
          </w:rPr>
          <m:t xml:space="preserve">                                                                                                                         </m:t>
        </m:r>
      </m:oMath>
      <w:r w:rsidRPr="00B3655A">
        <w:rPr>
          <w:rFonts w:ascii="Times New Roman" w:hAnsi="Times New Roman" w:cs="Times New Roman"/>
          <w:color w:val="000000"/>
          <w:sz w:val="24"/>
          <w:szCs w:val="24"/>
        </w:rPr>
        <w:t>(</w:t>
      </w:r>
      <w:r w:rsidR="000B07F3">
        <w:rPr>
          <w:rFonts w:ascii="Times New Roman" w:hAnsi="Times New Roman" w:cs="Times New Roman"/>
          <w:color w:val="000000"/>
          <w:sz w:val="24"/>
          <w:szCs w:val="24"/>
        </w:rPr>
        <w:t>7.</w:t>
      </w:r>
      <w:r w:rsidRPr="00B3655A">
        <w:rPr>
          <w:rFonts w:ascii="Times New Roman" w:hAnsi="Times New Roman" w:cs="Times New Roman"/>
          <w:color w:val="000000"/>
          <w:sz w:val="24"/>
          <w:szCs w:val="24"/>
        </w:rPr>
        <w:t xml:space="preserve">4)                                                       </w:t>
      </w:r>
      <w:r w:rsidR="00B07C94" w:rsidRPr="00B3655A">
        <w:rPr>
          <w:rFonts w:ascii="Times New Roman" w:hAnsi="Times New Roman" w:cs="Times New Roman"/>
          <w:color w:val="000000"/>
          <w:sz w:val="24"/>
          <w:szCs w:val="24"/>
        </w:rPr>
        <w:t>So,</w:t>
      </w:r>
      <w:r w:rsidRPr="00B3655A">
        <w:rPr>
          <w:rFonts w:ascii="Times New Roman" w:hAnsi="Times New Roman" w:cs="Times New Roman"/>
          <w:color w:val="000000"/>
          <w:sz w:val="24"/>
          <w:szCs w:val="24"/>
        </w:rPr>
        <w:t xml:space="preserve"> the input spectra must be multiplied by the number ‘</w:t>
      </w:r>
      <m:oMath>
        <m:r>
          <w:rPr>
            <w:rFonts w:ascii="Cambria Math" w:hAnsi="Cambria Math" w:cs="Times New Roman"/>
            <w:color w:val="000000"/>
            <w:sz w:val="24"/>
            <w:szCs w:val="24"/>
          </w:rPr>
          <m:t>p</m:t>
        </m:r>
      </m:oMath>
      <w:r w:rsidRPr="00B3655A">
        <w:rPr>
          <w:rFonts w:ascii="Times New Roman" w:hAnsi="Times New Roman" w:cs="Times New Roman"/>
          <w:color w:val="000000"/>
          <w:sz w:val="24"/>
          <w:szCs w:val="24"/>
        </w:rPr>
        <w:t xml:space="preserve">’ to modify the variance of the features corresponding to their relevance level with the target concept. </w:t>
      </w:r>
      <w:r w:rsidR="001A0C7F" w:rsidRPr="00B3655A">
        <w:rPr>
          <w:rFonts w:ascii="Times New Roman" w:hAnsi="Times New Roman" w:cs="Times New Roman"/>
          <w:color w:val="000000"/>
          <w:sz w:val="24"/>
          <w:szCs w:val="24"/>
        </w:rPr>
        <w:t>Finally,</w:t>
      </w:r>
      <w:r w:rsidRPr="00B3655A">
        <w:rPr>
          <w:rFonts w:ascii="Times New Roman" w:hAnsi="Times New Roman" w:cs="Times New Roman"/>
          <w:color w:val="000000"/>
          <w:sz w:val="24"/>
          <w:szCs w:val="24"/>
        </w:rPr>
        <w:t xml:space="preserve"> the PCR and the PLSR analysis are done on the modified spectra. </w:t>
      </w:r>
    </w:p>
    <w:p w:rsidR="00AC1028" w:rsidRDefault="000B07F3" w:rsidP="00A26C25">
      <w:pPr>
        <w:pStyle w:val="Heading3"/>
        <w:numPr>
          <w:ilvl w:val="0"/>
          <w:numId w:val="0"/>
        </w:numPr>
        <w:rPr>
          <w:rStyle w:val="Heading2Char"/>
          <w:b/>
          <w:color w:val="5B9BD5" w:themeColor="accent1"/>
          <w:sz w:val="24"/>
          <w:szCs w:val="24"/>
        </w:rPr>
      </w:pPr>
      <w:bookmarkStart w:id="48" w:name="_Toc505600400"/>
      <w:r>
        <w:rPr>
          <w:rStyle w:val="Heading2Char"/>
          <w:rFonts w:eastAsiaTheme="minorHAnsi"/>
          <w:b/>
          <w:color w:val="5B9BD5" w:themeColor="accent1"/>
          <w:sz w:val="24"/>
          <w:szCs w:val="24"/>
        </w:rPr>
        <w:t>7</w:t>
      </w:r>
      <w:r w:rsidR="00AC1028" w:rsidRPr="00A26C25">
        <w:rPr>
          <w:rStyle w:val="Heading2Char"/>
          <w:rFonts w:eastAsiaTheme="minorHAnsi"/>
          <w:b/>
          <w:color w:val="5B9BD5" w:themeColor="accent1"/>
          <w:sz w:val="24"/>
          <w:szCs w:val="24"/>
        </w:rPr>
        <w:t xml:space="preserve">.1.4 </w:t>
      </w:r>
      <w:r w:rsidR="00B3655A" w:rsidRPr="00A26C25">
        <w:rPr>
          <w:rStyle w:val="Heading2Char"/>
          <w:b/>
          <w:color w:val="5B9BD5" w:themeColor="accent1"/>
          <w:sz w:val="24"/>
          <w:szCs w:val="24"/>
        </w:rPr>
        <w:t>The digital bandpass filtering</w:t>
      </w:r>
      <w:bookmarkEnd w:id="48"/>
    </w:p>
    <w:p w:rsidR="00A26C25" w:rsidRPr="00A26C25" w:rsidRDefault="00A26C25" w:rsidP="00A26C25">
      <w:pPr>
        <w:rPr>
          <w:lang w:val="en-US"/>
        </w:rPr>
      </w:pPr>
    </w:p>
    <w:p w:rsidR="00B3655A" w:rsidRPr="00B0117D" w:rsidRDefault="00B3655A" w:rsidP="00B0117D">
      <w:pPr>
        <w:adjustRightInd w:val="0"/>
        <w:spacing w:line="480" w:lineRule="auto"/>
        <w:jc w:val="both"/>
        <w:rPr>
          <w:rFonts w:ascii="Times New Roman" w:hAnsi="Times New Roman" w:cs="Times New Roman"/>
          <w:color w:val="000000"/>
          <w:sz w:val="24"/>
          <w:szCs w:val="24"/>
        </w:rPr>
      </w:pPr>
      <w:r w:rsidRPr="00B0117D">
        <w:rPr>
          <w:rFonts w:ascii="Times New Roman" w:hAnsi="Times New Roman" w:cs="Times New Roman"/>
          <w:b/>
          <w:color w:val="000000"/>
          <w:sz w:val="24"/>
          <w:szCs w:val="24"/>
        </w:rPr>
        <w:t xml:space="preserve"> </w:t>
      </w:r>
      <w:r w:rsidRPr="00B0117D">
        <w:rPr>
          <w:rFonts w:ascii="Times New Roman" w:hAnsi="Times New Roman" w:cs="Times New Roman"/>
          <w:color w:val="000000"/>
          <w:sz w:val="24"/>
          <w:szCs w:val="24"/>
        </w:rPr>
        <w:t>Digital bandpass filtering is one of the well-known pre-processing techniques in NIR spectroscopy which is used to eliminate the baseline variations and the high frequency components in the raw spectra. Bandwidth and centre frequency are the main factors defining the digital bandpass filter and both should be optimized to find the required band that has maximum information about the glucose concentration. The</w:t>
      </w:r>
      <w:r w:rsidR="004074D9">
        <w:rPr>
          <w:rFonts w:ascii="Times New Roman" w:hAnsi="Times New Roman" w:cs="Times New Roman"/>
          <w:color w:val="000000"/>
          <w:sz w:val="24"/>
          <w:szCs w:val="24"/>
        </w:rPr>
        <w:t xml:space="preserve"> </w:t>
      </w:r>
      <w:r w:rsidRPr="00B0117D">
        <w:rPr>
          <w:rFonts w:ascii="Times New Roman" w:hAnsi="Times New Roman" w:cs="Times New Roman"/>
          <w:color w:val="000000"/>
          <w:sz w:val="24"/>
          <w:szCs w:val="24"/>
        </w:rPr>
        <w:t>PCR and the PLSR regression models should be combined with the design of the digital bandpass filter because the high frequency noise and baseline variation do not behave according to a known pattern. As a start the raw spectra obtained from the chemical mixture are filtered using digital bandpass filter with pre-calculated parameters then the PCR and the PLSR models are built</w:t>
      </w:r>
      <w:r w:rsidR="004074D9">
        <w:rPr>
          <w:rFonts w:ascii="Times New Roman" w:hAnsi="Times New Roman" w:cs="Times New Roman"/>
          <w:color w:val="000000"/>
          <w:sz w:val="24"/>
          <w:szCs w:val="24"/>
        </w:rPr>
        <w:t xml:space="preserve"> </w:t>
      </w:r>
      <w:r w:rsidRPr="00B0117D">
        <w:rPr>
          <w:rFonts w:ascii="Times New Roman" w:hAnsi="Times New Roman" w:cs="Times New Roman"/>
          <w:color w:val="000000"/>
          <w:sz w:val="24"/>
          <w:szCs w:val="24"/>
        </w:rPr>
        <w:t>using the filtered spectra with a specific number of Principal Components (PC) and Latent Variables (LV).</w:t>
      </w:r>
    </w:p>
    <w:p w:rsidR="00B3655A" w:rsidRDefault="00B3655A" w:rsidP="00B0117D">
      <w:pPr>
        <w:adjustRightInd w:val="0"/>
        <w:spacing w:line="480" w:lineRule="auto"/>
        <w:jc w:val="both"/>
        <w:rPr>
          <w:rFonts w:ascii="Times New Roman" w:hAnsi="Times New Roman" w:cs="Times New Roman"/>
          <w:color w:val="000000"/>
          <w:sz w:val="24"/>
          <w:szCs w:val="24"/>
        </w:rPr>
      </w:pPr>
      <w:r w:rsidRPr="00A26C25">
        <w:rPr>
          <w:rFonts w:ascii="Times New Roman" w:hAnsi="Times New Roman" w:cs="Times New Roman"/>
          <w:b/>
          <w:color w:val="5B9BD5" w:themeColor="accent1"/>
          <w:sz w:val="24"/>
          <w:szCs w:val="24"/>
        </w:rPr>
        <w:t>Chebyshev Filter</w:t>
      </w:r>
      <w:r w:rsidRPr="00B0117D">
        <w:rPr>
          <w:rFonts w:ascii="Times New Roman" w:hAnsi="Times New Roman" w:cs="Times New Roman"/>
          <w:b/>
          <w:color w:val="000000"/>
          <w:sz w:val="24"/>
          <w:szCs w:val="24"/>
        </w:rPr>
        <w:t xml:space="preserve">: </w:t>
      </w:r>
      <w:r w:rsidRPr="00B0117D">
        <w:rPr>
          <w:rFonts w:ascii="Times New Roman" w:hAnsi="Times New Roman" w:cs="Times New Roman"/>
          <w:color w:val="000000"/>
          <w:sz w:val="24"/>
          <w:szCs w:val="24"/>
        </w:rPr>
        <w:t xml:space="preserve">Defined by its transfer function, the Chebyshev filter is a recursive filter that shows better performance than other filters. The output of the Chebyshev filter depends on past output, past input and present input values. The performance of the filtering operation is in the time domain. The filter order and the location and magnitude of the ripple, control the Chebyshev filter characteristics. The filter ripple can be in the passband (cheby10) or in the stopband (cheby2), this </w:t>
      </w:r>
      <w:r w:rsidR="00F373EC">
        <w:rPr>
          <w:rFonts w:ascii="Times New Roman" w:hAnsi="Times New Roman" w:cs="Times New Roman"/>
          <w:color w:val="000000"/>
          <w:sz w:val="24"/>
          <w:szCs w:val="24"/>
        </w:rPr>
        <w:t>thesis</w:t>
      </w:r>
      <w:r w:rsidRPr="00B0117D">
        <w:rPr>
          <w:rFonts w:ascii="Times New Roman" w:hAnsi="Times New Roman" w:cs="Times New Roman"/>
          <w:color w:val="000000"/>
          <w:sz w:val="24"/>
          <w:szCs w:val="24"/>
        </w:rPr>
        <w:t xml:space="preserve"> will concentrate on the passband only to enhance the prediction of glucose concentration [</w:t>
      </w:r>
      <w:r w:rsidR="009D3119">
        <w:rPr>
          <w:rFonts w:ascii="Times New Roman" w:hAnsi="Times New Roman" w:cs="Times New Roman"/>
          <w:color w:val="000000"/>
          <w:sz w:val="24"/>
          <w:szCs w:val="24"/>
        </w:rPr>
        <w:t>125</w:t>
      </w:r>
      <w:r w:rsidRPr="00B0117D">
        <w:rPr>
          <w:rFonts w:ascii="Times New Roman" w:hAnsi="Times New Roman" w:cs="Times New Roman"/>
          <w:color w:val="000000"/>
          <w:sz w:val="24"/>
          <w:szCs w:val="24"/>
        </w:rPr>
        <w:t>].</w:t>
      </w:r>
    </w:p>
    <w:p w:rsidR="00FB0CD0" w:rsidRPr="00B0117D" w:rsidRDefault="00FB0CD0" w:rsidP="00B0117D">
      <w:pPr>
        <w:adjustRightInd w:val="0"/>
        <w:spacing w:line="480" w:lineRule="auto"/>
        <w:jc w:val="both"/>
        <w:rPr>
          <w:rFonts w:ascii="Times New Roman" w:hAnsi="Times New Roman" w:cs="Times New Roman"/>
          <w:color w:val="000000"/>
          <w:sz w:val="24"/>
          <w:szCs w:val="24"/>
        </w:rPr>
      </w:pPr>
    </w:p>
    <w:p w:rsidR="004074D9" w:rsidRDefault="000B07F3" w:rsidP="00A26C25">
      <w:pPr>
        <w:pStyle w:val="Heading3"/>
        <w:numPr>
          <w:ilvl w:val="0"/>
          <w:numId w:val="0"/>
        </w:numPr>
        <w:rPr>
          <w:rStyle w:val="Heading2Char"/>
          <w:b/>
          <w:color w:val="5B9BD5" w:themeColor="accent1"/>
          <w:sz w:val="24"/>
          <w:szCs w:val="24"/>
        </w:rPr>
      </w:pPr>
      <w:bookmarkStart w:id="49" w:name="_Toc505600401"/>
      <w:r>
        <w:rPr>
          <w:rStyle w:val="Heading2Char"/>
          <w:rFonts w:eastAsiaTheme="minorHAnsi"/>
          <w:b/>
          <w:color w:val="5B9BD5" w:themeColor="accent1"/>
          <w:sz w:val="24"/>
          <w:szCs w:val="24"/>
        </w:rPr>
        <w:lastRenderedPageBreak/>
        <w:t>7</w:t>
      </w:r>
      <w:r w:rsidR="004074D9" w:rsidRPr="00A26C25">
        <w:rPr>
          <w:rStyle w:val="Heading2Char"/>
          <w:rFonts w:eastAsiaTheme="minorHAnsi"/>
          <w:b/>
          <w:color w:val="5B9BD5" w:themeColor="accent1"/>
          <w:sz w:val="24"/>
          <w:szCs w:val="24"/>
        </w:rPr>
        <w:t xml:space="preserve">.1.5 </w:t>
      </w:r>
      <w:r w:rsidR="00B3655A" w:rsidRPr="00A26C25">
        <w:rPr>
          <w:rStyle w:val="Heading2Char"/>
          <w:b/>
          <w:color w:val="5B9BD5" w:themeColor="accent1"/>
          <w:sz w:val="24"/>
          <w:szCs w:val="24"/>
        </w:rPr>
        <w:t xml:space="preserve">Savitzky-Golay </w:t>
      </w:r>
      <w:r w:rsidR="00FB0CD0">
        <w:rPr>
          <w:rStyle w:val="Heading2Char"/>
          <w:b/>
          <w:color w:val="5B9BD5" w:themeColor="accent1"/>
          <w:sz w:val="24"/>
          <w:szCs w:val="24"/>
        </w:rPr>
        <w:t>Filtering</w:t>
      </w:r>
      <w:bookmarkEnd w:id="49"/>
    </w:p>
    <w:p w:rsidR="00A26C25" w:rsidRPr="00A26C25" w:rsidRDefault="00A26C25" w:rsidP="00A26C25">
      <w:pPr>
        <w:rPr>
          <w:lang w:val="en-US"/>
        </w:rPr>
      </w:pPr>
    </w:p>
    <w:p w:rsidR="00B3655A" w:rsidRPr="00B0117D" w:rsidRDefault="00B3655A" w:rsidP="00B0117D">
      <w:pPr>
        <w:adjustRightInd w:val="0"/>
        <w:spacing w:line="480" w:lineRule="auto"/>
        <w:jc w:val="both"/>
        <w:rPr>
          <w:rFonts w:ascii="Times New Roman" w:hAnsi="Times New Roman" w:cs="Times New Roman"/>
          <w:color w:val="000000"/>
          <w:sz w:val="24"/>
          <w:szCs w:val="24"/>
        </w:rPr>
      </w:pPr>
      <w:r w:rsidRPr="00B0117D">
        <w:rPr>
          <w:rFonts w:ascii="Times New Roman" w:hAnsi="Times New Roman" w:cs="Times New Roman"/>
          <w:color w:val="000000"/>
          <w:sz w:val="24"/>
          <w:szCs w:val="24"/>
        </w:rPr>
        <w:t>Savitzky and Golay (SG) [</w:t>
      </w:r>
      <w:r w:rsidR="009D3119">
        <w:rPr>
          <w:rFonts w:ascii="Times New Roman" w:hAnsi="Times New Roman" w:cs="Times New Roman"/>
          <w:color w:val="000000"/>
          <w:sz w:val="24"/>
          <w:szCs w:val="24"/>
        </w:rPr>
        <w:t>126</w:t>
      </w:r>
      <w:r w:rsidRPr="00B0117D">
        <w:rPr>
          <w:rFonts w:ascii="Times New Roman" w:hAnsi="Times New Roman" w:cs="Times New Roman"/>
          <w:color w:val="000000"/>
          <w:sz w:val="24"/>
          <w:szCs w:val="24"/>
        </w:rPr>
        <w:t xml:space="preserve">] introduced a popular method for vector numerical derivation including a smoothing step. At any center point </w:t>
      </w:r>
      <m:oMath>
        <m:r>
          <w:rPr>
            <w:rFonts w:ascii="Cambria Math" w:hAnsi="Cambria Math" w:cs="Times New Roman"/>
            <w:color w:val="000000"/>
            <w:sz w:val="24"/>
            <w:szCs w:val="24"/>
          </w:rPr>
          <m:t>j</m:t>
        </m:r>
      </m:oMath>
      <w:r w:rsidRPr="00B0117D">
        <w:rPr>
          <w:rFonts w:ascii="Times New Roman" w:hAnsi="Times New Roman" w:cs="Times New Roman"/>
          <w:color w:val="000000"/>
          <w:sz w:val="24"/>
          <w:szCs w:val="24"/>
        </w:rPr>
        <w:t xml:space="preserve"> the derivative can be obtained by fitting a polynomial in a symmetric window on the raw data and it is easy to find the analytical derivative of any order, if the polynomial parameters are calculated then it can be used as a sequential estimate of the derivative at this centre point.</w:t>
      </w:r>
    </w:p>
    <w:p w:rsidR="00B3655A" w:rsidRPr="00B0117D" w:rsidRDefault="00B3655A" w:rsidP="00B0117D">
      <w:pPr>
        <w:adjustRightInd w:val="0"/>
        <w:spacing w:line="480" w:lineRule="auto"/>
        <w:jc w:val="both"/>
        <w:rPr>
          <w:rFonts w:ascii="Times New Roman" w:hAnsi="Times New Roman" w:cs="Times New Roman"/>
          <w:color w:val="000000"/>
          <w:sz w:val="24"/>
          <w:szCs w:val="24"/>
        </w:rPr>
      </w:pPr>
      <w:r w:rsidRPr="00B0117D">
        <w:rPr>
          <w:rFonts w:ascii="Times New Roman" w:hAnsi="Times New Roman" w:cs="Times New Roman"/>
          <w:color w:val="000000"/>
          <w:sz w:val="24"/>
          <w:szCs w:val="24"/>
        </w:rPr>
        <w:t>To calculate the window size and the degree of the fitted polynomial it is required to decide on the number of used points, the Savitzky-Golay derivation originally used a symmetric window smoothing which requires</w:t>
      </w:r>
      <w:r w:rsidR="009375C6">
        <w:rPr>
          <w:rFonts w:ascii="Times New Roman" w:hAnsi="Times New Roman" w:cs="Times New Roman"/>
          <w:color w:val="000000"/>
          <w:sz w:val="24"/>
          <w:szCs w:val="24"/>
        </w:rPr>
        <w:t xml:space="preserve"> </w:t>
      </w:r>
      <w:r w:rsidRPr="00B0117D">
        <w:rPr>
          <w:rFonts w:ascii="Times New Roman" w:hAnsi="Times New Roman" w:cs="Times New Roman"/>
          <w:color w:val="000000"/>
          <w:sz w:val="24"/>
          <w:szCs w:val="24"/>
        </w:rPr>
        <w:t>an equal number of data points in both sides of the centre point and as a result the technique discards points on both ends of the spectra during the pre-processing [</w:t>
      </w:r>
      <w:r w:rsidR="007607AB">
        <w:rPr>
          <w:rFonts w:ascii="Times New Roman" w:hAnsi="Times New Roman" w:cs="Times New Roman"/>
          <w:color w:val="000000"/>
          <w:sz w:val="24"/>
          <w:szCs w:val="24"/>
        </w:rPr>
        <w:t>126</w:t>
      </w:r>
      <w:r w:rsidRPr="00B0117D">
        <w:rPr>
          <w:rFonts w:ascii="Times New Roman" w:hAnsi="Times New Roman" w:cs="Times New Roman"/>
          <w:color w:val="000000"/>
          <w:sz w:val="24"/>
          <w:szCs w:val="24"/>
        </w:rPr>
        <w:t>].</w:t>
      </w:r>
    </w:p>
    <w:p w:rsidR="00B3655A" w:rsidRPr="001D18BF" w:rsidRDefault="000B07F3" w:rsidP="001D18BF">
      <w:pPr>
        <w:pStyle w:val="Heading3"/>
        <w:numPr>
          <w:ilvl w:val="0"/>
          <w:numId w:val="0"/>
        </w:numPr>
        <w:rPr>
          <w:b/>
          <w:i w:val="0"/>
          <w:color w:val="5B9BD5" w:themeColor="accent1"/>
          <w:sz w:val="24"/>
          <w:szCs w:val="24"/>
        </w:rPr>
      </w:pPr>
      <w:bookmarkStart w:id="50" w:name="_Toc505600402"/>
      <w:r>
        <w:rPr>
          <w:b/>
          <w:i w:val="0"/>
          <w:color w:val="5B9BD5" w:themeColor="accent1"/>
          <w:sz w:val="24"/>
          <w:szCs w:val="24"/>
        </w:rPr>
        <w:t>7</w:t>
      </w:r>
      <w:r w:rsidR="009375C6" w:rsidRPr="001D18BF">
        <w:rPr>
          <w:b/>
          <w:i w:val="0"/>
          <w:color w:val="5B9BD5" w:themeColor="accent1"/>
          <w:sz w:val="24"/>
          <w:szCs w:val="24"/>
        </w:rPr>
        <w:t xml:space="preserve">.1.6 </w:t>
      </w:r>
      <w:r w:rsidR="00360685">
        <w:rPr>
          <w:b/>
          <w:i w:val="0"/>
          <w:color w:val="5B9BD5" w:themeColor="accent1"/>
          <w:sz w:val="24"/>
          <w:szCs w:val="24"/>
        </w:rPr>
        <w:t>Experiments (Human serum albumin data)</w:t>
      </w:r>
      <w:bookmarkEnd w:id="50"/>
    </w:p>
    <w:p w:rsidR="009375C6" w:rsidRPr="009375C6" w:rsidRDefault="009375C6" w:rsidP="009375C6">
      <w:pPr>
        <w:rPr>
          <w:lang w:val="en-US"/>
        </w:rPr>
      </w:pPr>
    </w:p>
    <w:p w:rsidR="00B3655A" w:rsidRPr="00B0117D" w:rsidRDefault="00B3655A" w:rsidP="00B0117D">
      <w:pPr>
        <w:spacing w:line="480" w:lineRule="auto"/>
        <w:jc w:val="both"/>
        <w:rPr>
          <w:rFonts w:ascii="Times New Roman" w:hAnsi="Times New Roman" w:cs="Times New Roman"/>
          <w:color w:val="000000"/>
          <w:sz w:val="24"/>
          <w:szCs w:val="24"/>
        </w:rPr>
      </w:pPr>
      <w:r w:rsidRPr="00B0117D">
        <w:rPr>
          <w:rFonts w:ascii="Times New Roman" w:hAnsi="Times New Roman" w:cs="Times New Roman"/>
          <w:color w:val="000000"/>
          <w:sz w:val="24"/>
          <w:szCs w:val="24"/>
        </w:rPr>
        <w:t>The collected raw spectra are divided into training and testing data subsets using Kennard stone algorit</w:t>
      </w:r>
      <w:r w:rsidR="00BB0D73">
        <w:rPr>
          <w:rFonts w:ascii="Times New Roman" w:hAnsi="Times New Roman" w:cs="Times New Roman"/>
          <w:color w:val="000000"/>
          <w:sz w:val="24"/>
          <w:szCs w:val="24"/>
        </w:rPr>
        <w:t>hm [</w:t>
      </w:r>
      <w:r w:rsidR="007607AB">
        <w:rPr>
          <w:rFonts w:ascii="Times New Roman" w:hAnsi="Times New Roman" w:cs="Times New Roman"/>
          <w:color w:val="000000"/>
          <w:sz w:val="24"/>
          <w:szCs w:val="24"/>
        </w:rPr>
        <w:t>96</w:t>
      </w:r>
      <w:r w:rsidRPr="00B0117D">
        <w:rPr>
          <w:rFonts w:ascii="Times New Roman" w:hAnsi="Times New Roman" w:cs="Times New Roman"/>
          <w:color w:val="000000"/>
          <w:sz w:val="24"/>
          <w:szCs w:val="24"/>
        </w:rPr>
        <w:t>] such that the training set consisting of 75 spectra samples and the test set has 25 spectra samples.</w:t>
      </w:r>
    </w:p>
    <w:p w:rsidR="00B0117D" w:rsidRPr="00B77E0F" w:rsidRDefault="000B07F3" w:rsidP="00822564">
      <w:pPr>
        <w:pStyle w:val="Heading3"/>
        <w:numPr>
          <w:ilvl w:val="0"/>
          <w:numId w:val="0"/>
        </w:numPr>
        <w:rPr>
          <w:b/>
          <w:i w:val="0"/>
          <w:color w:val="5B9BD5" w:themeColor="accent1"/>
          <w:sz w:val="24"/>
          <w:szCs w:val="24"/>
        </w:rPr>
      </w:pPr>
      <w:bookmarkStart w:id="51" w:name="_Toc505600403"/>
      <w:r>
        <w:rPr>
          <w:b/>
          <w:i w:val="0"/>
          <w:color w:val="5B9BD5" w:themeColor="accent1"/>
          <w:sz w:val="24"/>
          <w:szCs w:val="24"/>
        </w:rPr>
        <w:t xml:space="preserve">7.1.7 </w:t>
      </w:r>
      <w:r w:rsidR="00B0117D" w:rsidRPr="00B77E0F">
        <w:rPr>
          <w:b/>
          <w:i w:val="0"/>
          <w:color w:val="5B9BD5" w:themeColor="accent1"/>
          <w:sz w:val="24"/>
          <w:szCs w:val="24"/>
        </w:rPr>
        <w:t>Discussion of experimental results</w:t>
      </w:r>
      <w:bookmarkEnd w:id="51"/>
      <w:r w:rsidR="00B0117D" w:rsidRPr="00B77E0F">
        <w:rPr>
          <w:b/>
          <w:i w:val="0"/>
          <w:color w:val="5B9BD5" w:themeColor="accent1"/>
          <w:sz w:val="24"/>
          <w:szCs w:val="24"/>
        </w:rPr>
        <w:t xml:space="preserve"> </w:t>
      </w:r>
    </w:p>
    <w:p w:rsidR="005D3C0F" w:rsidRPr="005D3C0F" w:rsidRDefault="005D3C0F" w:rsidP="005D3C0F">
      <w:pPr>
        <w:rPr>
          <w:lang w:val="en-US"/>
        </w:rPr>
      </w:pPr>
    </w:p>
    <w:p w:rsidR="00B0117D" w:rsidRDefault="00B0117D" w:rsidP="00B0117D">
      <w:pPr>
        <w:spacing w:line="480" w:lineRule="auto"/>
        <w:jc w:val="both"/>
        <w:rPr>
          <w:rFonts w:asciiTheme="majorBidi" w:hAnsiTheme="majorBidi" w:cstheme="majorBidi"/>
          <w:sz w:val="24"/>
          <w:szCs w:val="24"/>
        </w:rPr>
      </w:pPr>
      <w:r w:rsidRPr="00B0117D">
        <w:rPr>
          <w:rFonts w:asciiTheme="majorBidi" w:hAnsiTheme="majorBidi" w:cstheme="majorBidi"/>
          <w:color w:val="000000"/>
          <w:sz w:val="24"/>
          <w:szCs w:val="24"/>
        </w:rPr>
        <w:t xml:space="preserve">Initially, the PCR and the PLSR models were </w:t>
      </w:r>
      <w:r w:rsidR="00680807">
        <w:rPr>
          <w:rFonts w:asciiTheme="majorBidi" w:hAnsiTheme="majorBidi" w:cstheme="majorBidi"/>
          <w:color w:val="000000"/>
          <w:sz w:val="24"/>
          <w:szCs w:val="24"/>
        </w:rPr>
        <w:t>developed</w:t>
      </w:r>
      <w:r w:rsidRPr="00B0117D">
        <w:rPr>
          <w:rFonts w:asciiTheme="majorBidi" w:hAnsiTheme="majorBidi" w:cstheme="majorBidi"/>
          <w:color w:val="000000"/>
          <w:sz w:val="24"/>
          <w:szCs w:val="24"/>
        </w:rPr>
        <w:t xml:space="preserve"> without pre-processing and the variance captured by each </w:t>
      </w:r>
      <w:r w:rsidR="00680807">
        <w:rPr>
          <w:rFonts w:asciiTheme="majorBidi" w:hAnsiTheme="majorBidi" w:cstheme="majorBidi"/>
          <w:color w:val="000000"/>
          <w:sz w:val="24"/>
          <w:szCs w:val="24"/>
        </w:rPr>
        <w:t>LV or PC</w:t>
      </w:r>
      <w:r w:rsidR="006B6AF1">
        <w:rPr>
          <w:rFonts w:asciiTheme="majorBidi" w:hAnsiTheme="majorBidi" w:cstheme="majorBidi"/>
          <w:color w:val="000000"/>
          <w:sz w:val="24"/>
          <w:szCs w:val="24"/>
        </w:rPr>
        <w:t xml:space="preserve"> is </w:t>
      </w:r>
      <w:r w:rsidRPr="00B0117D">
        <w:rPr>
          <w:rFonts w:asciiTheme="majorBidi" w:hAnsiTheme="majorBidi" w:cstheme="majorBidi"/>
          <w:color w:val="000000"/>
          <w:sz w:val="24"/>
          <w:szCs w:val="24"/>
        </w:rPr>
        <w:t xml:space="preserve">Figure </w:t>
      </w:r>
      <w:r w:rsidR="008527AF">
        <w:rPr>
          <w:rFonts w:asciiTheme="majorBidi" w:hAnsiTheme="majorBidi" w:cstheme="majorBidi"/>
          <w:color w:val="000000"/>
          <w:sz w:val="24"/>
          <w:szCs w:val="24"/>
        </w:rPr>
        <w:t>5.1.</w:t>
      </w:r>
      <w:r w:rsidRPr="00B0117D">
        <w:rPr>
          <w:rFonts w:asciiTheme="majorBidi" w:hAnsiTheme="majorBidi" w:cstheme="majorBidi"/>
          <w:color w:val="000000"/>
          <w:sz w:val="24"/>
          <w:szCs w:val="24"/>
        </w:rPr>
        <w:t xml:space="preserve">1. The x-axis </w:t>
      </w:r>
      <w:r w:rsidR="006B6AF1">
        <w:rPr>
          <w:rFonts w:asciiTheme="majorBidi" w:hAnsiTheme="majorBidi" w:cstheme="majorBidi"/>
          <w:color w:val="000000"/>
          <w:sz w:val="24"/>
          <w:szCs w:val="24"/>
        </w:rPr>
        <w:t>represents</w:t>
      </w:r>
      <w:r w:rsidRPr="00B0117D">
        <w:rPr>
          <w:rFonts w:asciiTheme="majorBidi" w:hAnsiTheme="majorBidi" w:cstheme="majorBidi"/>
          <w:color w:val="000000"/>
          <w:sz w:val="24"/>
          <w:szCs w:val="24"/>
        </w:rPr>
        <w:t xml:space="preserve"> the number of </w:t>
      </w:r>
      <w:r w:rsidR="006B6AF1">
        <w:rPr>
          <w:rFonts w:asciiTheme="majorBidi" w:hAnsiTheme="majorBidi" w:cstheme="majorBidi"/>
          <w:color w:val="000000"/>
          <w:sz w:val="24"/>
          <w:szCs w:val="24"/>
        </w:rPr>
        <w:t xml:space="preserve">PLSR components in blue and </w:t>
      </w:r>
      <w:r w:rsidRPr="00B0117D">
        <w:rPr>
          <w:rFonts w:asciiTheme="majorBidi" w:hAnsiTheme="majorBidi" w:cstheme="majorBidi"/>
          <w:color w:val="000000"/>
          <w:sz w:val="24"/>
          <w:szCs w:val="24"/>
        </w:rPr>
        <w:t>PCR components in red</w:t>
      </w:r>
      <w:r w:rsidR="00304E30">
        <w:rPr>
          <w:rFonts w:asciiTheme="majorBidi" w:hAnsiTheme="majorBidi" w:cstheme="majorBidi"/>
          <w:color w:val="000000"/>
          <w:sz w:val="24"/>
          <w:szCs w:val="24"/>
        </w:rPr>
        <w:t xml:space="preserve"> </w:t>
      </w:r>
      <w:r w:rsidR="006B6AF1">
        <w:rPr>
          <w:rFonts w:asciiTheme="majorBidi" w:hAnsiTheme="majorBidi" w:cstheme="majorBidi"/>
          <w:color w:val="000000"/>
          <w:sz w:val="24"/>
          <w:szCs w:val="24"/>
        </w:rPr>
        <w:t>and</w:t>
      </w:r>
      <w:r w:rsidRPr="00B0117D">
        <w:rPr>
          <w:rFonts w:asciiTheme="majorBidi" w:hAnsiTheme="majorBidi" w:cstheme="majorBidi"/>
          <w:color w:val="000000"/>
          <w:sz w:val="24"/>
          <w:szCs w:val="24"/>
        </w:rPr>
        <w:t xml:space="preserve"> the y-axis </w:t>
      </w:r>
      <w:r w:rsidR="006B6AF1">
        <w:rPr>
          <w:rFonts w:asciiTheme="majorBidi" w:hAnsiTheme="majorBidi" w:cstheme="majorBidi"/>
          <w:color w:val="000000"/>
          <w:sz w:val="24"/>
          <w:szCs w:val="24"/>
        </w:rPr>
        <w:t xml:space="preserve">shows the </w:t>
      </w:r>
      <w:r w:rsidRPr="00B0117D">
        <w:rPr>
          <w:rFonts w:asciiTheme="majorBidi" w:hAnsiTheme="majorBidi" w:cstheme="majorBidi"/>
          <w:color w:val="000000"/>
          <w:sz w:val="24"/>
          <w:szCs w:val="24"/>
        </w:rPr>
        <w:t>percentage of variance captured</w:t>
      </w:r>
      <w:r w:rsidR="006B6AF1">
        <w:rPr>
          <w:rFonts w:asciiTheme="majorBidi" w:hAnsiTheme="majorBidi" w:cstheme="majorBidi"/>
          <w:color w:val="000000"/>
          <w:sz w:val="24"/>
          <w:szCs w:val="24"/>
        </w:rPr>
        <w:t xml:space="preserve"> by the PCs or LVs</w:t>
      </w:r>
      <w:r w:rsidRPr="00B0117D">
        <w:rPr>
          <w:rFonts w:asciiTheme="majorBidi" w:hAnsiTheme="majorBidi" w:cstheme="majorBidi"/>
          <w:color w:val="000000"/>
          <w:sz w:val="24"/>
          <w:szCs w:val="24"/>
        </w:rPr>
        <w:t xml:space="preserve">. </w:t>
      </w:r>
      <w:r w:rsidR="006B6AF1">
        <w:rPr>
          <w:rFonts w:asciiTheme="majorBidi" w:hAnsiTheme="majorBidi" w:cstheme="majorBidi"/>
          <w:color w:val="000000"/>
          <w:sz w:val="24"/>
          <w:szCs w:val="24"/>
        </w:rPr>
        <w:t xml:space="preserve">From </w:t>
      </w:r>
      <w:r w:rsidRPr="00B0117D">
        <w:rPr>
          <w:rFonts w:asciiTheme="majorBidi" w:hAnsiTheme="majorBidi" w:cstheme="majorBidi"/>
          <w:color w:val="000000"/>
          <w:sz w:val="24"/>
          <w:szCs w:val="24"/>
        </w:rPr>
        <w:t xml:space="preserve">Figure </w:t>
      </w:r>
      <w:r w:rsidR="000B07F3">
        <w:rPr>
          <w:rFonts w:asciiTheme="majorBidi" w:hAnsiTheme="majorBidi" w:cstheme="majorBidi"/>
          <w:color w:val="000000"/>
          <w:sz w:val="24"/>
          <w:szCs w:val="24"/>
        </w:rPr>
        <w:t>7</w:t>
      </w:r>
      <w:r w:rsidR="00571AB9">
        <w:rPr>
          <w:rFonts w:asciiTheme="majorBidi" w:hAnsiTheme="majorBidi" w:cstheme="majorBidi"/>
          <w:color w:val="000000"/>
          <w:sz w:val="24"/>
          <w:szCs w:val="24"/>
        </w:rPr>
        <w:t>.</w:t>
      </w:r>
      <w:r w:rsidRPr="00B0117D">
        <w:rPr>
          <w:rFonts w:asciiTheme="majorBidi" w:hAnsiTheme="majorBidi" w:cstheme="majorBidi"/>
          <w:color w:val="000000"/>
          <w:sz w:val="24"/>
          <w:szCs w:val="24"/>
        </w:rPr>
        <w:t>1</w:t>
      </w:r>
      <w:r w:rsidR="00571AB9">
        <w:rPr>
          <w:rFonts w:asciiTheme="majorBidi" w:hAnsiTheme="majorBidi" w:cstheme="majorBidi"/>
          <w:color w:val="000000"/>
          <w:sz w:val="24"/>
          <w:szCs w:val="24"/>
        </w:rPr>
        <w:t>.1</w:t>
      </w:r>
      <w:r w:rsidR="006B6AF1">
        <w:rPr>
          <w:rFonts w:asciiTheme="majorBidi" w:hAnsiTheme="majorBidi" w:cstheme="majorBidi"/>
          <w:color w:val="000000"/>
          <w:sz w:val="24"/>
          <w:szCs w:val="24"/>
        </w:rPr>
        <w:t>, it is observed that</w:t>
      </w:r>
      <w:r w:rsidRPr="00B0117D">
        <w:rPr>
          <w:rFonts w:asciiTheme="majorBidi" w:hAnsiTheme="majorBidi" w:cstheme="majorBidi"/>
          <w:color w:val="000000"/>
          <w:sz w:val="24"/>
          <w:szCs w:val="24"/>
        </w:rPr>
        <w:t>98% of the variance is captured by 10 PCs</w:t>
      </w:r>
      <w:r w:rsidR="006B6AF1">
        <w:rPr>
          <w:rFonts w:asciiTheme="majorBidi" w:hAnsiTheme="majorBidi" w:cstheme="majorBidi"/>
          <w:color w:val="000000"/>
          <w:sz w:val="24"/>
          <w:szCs w:val="24"/>
        </w:rPr>
        <w:t>, whereas</w:t>
      </w:r>
      <w:r w:rsidRPr="00B0117D">
        <w:rPr>
          <w:rFonts w:asciiTheme="majorBidi" w:hAnsiTheme="majorBidi" w:cstheme="majorBidi"/>
          <w:color w:val="000000"/>
          <w:sz w:val="24"/>
          <w:szCs w:val="24"/>
        </w:rPr>
        <w:t xml:space="preserve">95% of the variance is captured by 5 LVs. </w:t>
      </w:r>
      <w:r w:rsidR="006B6AF1">
        <w:rPr>
          <w:rFonts w:asciiTheme="majorBidi" w:hAnsiTheme="majorBidi" w:cstheme="majorBidi"/>
          <w:color w:val="000000"/>
          <w:sz w:val="24"/>
          <w:szCs w:val="24"/>
        </w:rPr>
        <w:t>10-fold cross validation was used to find the optimum number of PCs and LVs for the PCR and the PLSR models respectively</w:t>
      </w:r>
      <w:r w:rsidR="00553F4F">
        <w:rPr>
          <w:rFonts w:asciiTheme="majorBidi" w:hAnsiTheme="majorBidi" w:cstheme="majorBidi"/>
          <w:color w:val="000000"/>
          <w:sz w:val="24"/>
          <w:szCs w:val="24"/>
        </w:rPr>
        <w:t xml:space="preserve"> </w:t>
      </w:r>
      <w:r w:rsidRPr="00B0117D">
        <w:rPr>
          <w:rFonts w:asciiTheme="majorBidi" w:hAnsiTheme="majorBidi" w:cstheme="majorBidi"/>
          <w:sz w:val="24"/>
          <w:szCs w:val="24"/>
        </w:rPr>
        <w:t>[</w:t>
      </w:r>
      <w:r w:rsidR="007607AB">
        <w:rPr>
          <w:rFonts w:asciiTheme="majorBidi" w:hAnsiTheme="majorBidi" w:cstheme="majorBidi"/>
          <w:sz w:val="24"/>
          <w:szCs w:val="24"/>
        </w:rPr>
        <w:t>118</w:t>
      </w:r>
      <w:r w:rsidRPr="00B0117D">
        <w:rPr>
          <w:rFonts w:asciiTheme="majorBidi" w:hAnsiTheme="majorBidi" w:cstheme="majorBidi"/>
          <w:sz w:val="24"/>
          <w:szCs w:val="24"/>
        </w:rPr>
        <w:t>].</w:t>
      </w:r>
      <w:r>
        <w:rPr>
          <w:rFonts w:asciiTheme="majorBidi" w:hAnsiTheme="majorBidi" w:cstheme="majorBidi"/>
          <w:sz w:val="24"/>
          <w:szCs w:val="24"/>
        </w:rPr>
        <w:t xml:space="preserve"> </w:t>
      </w:r>
    </w:p>
    <w:p w:rsidR="00B0117D" w:rsidRDefault="00B0117D" w:rsidP="00B0117D">
      <w:pPr>
        <w:jc w:val="both"/>
        <w:rPr>
          <w:rFonts w:asciiTheme="majorBidi" w:hAnsiTheme="majorBidi" w:cstheme="majorBidi"/>
        </w:rPr>
      </w:pPr>
    </w:p>
    <w:p w:rsidR="00B0117D" w:rsidRDefault="00B0117D" w:rsidP="00B0117D">
      <w:pPr>
        <w:tabs>
          <w:tab w:val="left" w:pos="3098"/>
        </w:tabs>
        <w:jc w:val="center"/>
        <w:rPr>
          <w:rFonts w:asciiTheme="majorBidi" w:hAnsiTheme="majorBidi" w:cstheme="majorBidi"/>
          <w:sz w:val="24"/>
          <w:szCs w:val="24"/>
        </w:rPr>
      </w:pPr>
      <w:r>
        <w:rPr>
          <w:noProof/>
          <w:lang w:eastAsia="en-GB"/>
        </w:rPr>
        <w:drawing>
          <wp:inline distT="0" distB="0" distL="0" distR="0">
            <wp:extent cx="4762500" cy="3848100"/>
            <wp:effectExtent l="19050" t="0" r="0" b="0"/>
            <wp:docPr id="20" name="Picture 1" descr="C:\Users\user\AppData\Local\Microsoft\Windows\Temporary Internet Files\Content.Word\variance for PLS and 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variance for PLS and PC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932" cy="3848449"/>
                    </a:xfrm>
                    <a:prstGeom prst="rect">
                      <a:avLst/>
                    </a:prstGeom>
                    <a:noFill/>
                    <a:ln>
                      <a:noFill/>
                    </a:ln>
                  </pic:spPr>
                </pic:pic>
              </a:graphicData>
            </a:graphic>
          </wp:inline>
        </w:drawing>
      </w:r>
    </w:p>
    <w:p w:rsidR="00B0117D" w:rsidRDefault="00571AB9" w:rsidP="00B0117D">
      <w:pPr>
        <w:tabs>
          <w:tab w:val="left" w:pos="3098"/>
        </w:tabs>
        <w:jc w:val="center"/>
        <w:rPr>
          <w:rFonts w:asciiTheme="majorBidi" w:hAnsiTheme="majorBidi" w:cstheme="majorBidi"/>
        </w:rPr>
      </w:pPr>
      <w:r>
        <w:rPr>
          <w:rFonts w:asciiTheme="majorBidi" w:hAnsiTheme="majorBidi" w:cstheme="majorBidi"/>
        </w:rPr>
        <w:t xml:space="preserve">Fig </w:t>
      </w:r>
      <w:r w:rsidR="000B07F3">
        <w:rPr>
          <w:rFonts w:asciiTheme="majorBidi" w:hAnsiTheme="majorBidi" w:cstheme="majorBidi"/>
        </w:rPr>
        <w:t>7</w:t>
      </w:r>
      <w:r>
        <w:rPr>
          <w:rFonts w:asciiTheme="majorBidi" w:hAnsiTheme="majorBidi" w:cstheme="majorBidi"/>
        </w:rPr>
        <w:t xml:space="preserve">.1.1 </w:t>
      </w:r>
      <w:r w:rsidR="00B0117D" w:rsidRPr="004B62F5">
        <w:rPr>
          <w:rFonts w:asciiTheme="majorBidi" w:hAnsiTheme="majorBidi" w:cstheme="majorBidi"/>
        </w:rPr>
        <w:t>variance captured plot for PCR and PLSR models</w:t>
      </w:r>
    </w:p>
    <w:p w:rsidR="00B0117D" w:rsidRDefault="00B0117D" w:rsidP="00B0117D">
      <w:pPr>
        <w:tabs>
          <w:tab w:val="left" w:pos="3098"/>
        </w:tabs>
        <w:jc w:val="both"/>
        <w:rPr>
          <w:rFonts w:asciiTheme="majorBidi" w:hAnsiTheme="majorBidi" w:cstheme="majorBidi"/>
          <w:color w:val="000000"/>
        </w:rPr>
      </w:pPr>
    </w:p>
    <w:p w:rsidR="00B0117D" w:rsidRPr="00B0117D" w:rsidRDefault="00B0117D" w:rsidP="00B0117D">
      <w:pPr>
        <w:tabs>
          <w:tab w:val="left" w:pos="3098"/>
        </w:tabs>
        <w:spacing w:line="480" w:lineRule="auto"/>
        <w:jc w:val="both"/>
        <w:rPr>
          <w:rFonts w:asciiTheme="majorBidi" w:hAnsiTheme="majorBidi" w:cstheme="majorBidi"/>
          <w:color w:val="000000"/>
          <w:sz w:val="24"/>
          <w:szCs w:val="24"/>
        </w:rPr>
      </w:pPr>
      <w:r w:rsidRPr="00B0117D">
        <w:rPr>
          <w:rFonts w:asciiTheme="majorBidi" w:hAnsiTheme="majorBidi" w:cstheme="majorBidi"/>
          <w:color w:val="000000"/>
          <w:sz w:val="24"/>
          <w:szCs w:val="24"/>
        </w:rPr>
        <w:t xml:space="preserve">In this work, </w:t>
      </w:r>
      <w:r w:rsidR="007B60F3">
        <w:rPr>
          <w:rFonts w:asciiTheme="majorBidi" w:hAnsiTheme="majorBidi" w:cstheme="majorBidi"/>
          <w:color w:val="000000"/>
          <w:sz w:val="24"/>
          <w:szCs w:val="24"/>
        </w:rPr>
        <w:t xml:space="preserve">the PLSR model was implemented using </w:t>
      </w:r>
      <w:r w:rsidRPr="00B0117D">
        <w:rPr>
          <w:rFonts w:asciiTheme="majorBidi" w:hAnsiTheme="majorBidi" w:cstheme="majorBidi"/>
          <w:color w:val="000000"/>
          <w:sz w:val="24"/>
          <w:szCs w:val="24"/>
        </w:rPr>
        <w:t>the libPLS (an integrated library for Partial Least Squares Regression and Discriminant Analysis) toolbox [</w:t>
      </w:r>
      <w:r w:rsidR="007607AB">
        <w:rPr>
          <w:rFonts w:asciiTheme="majorBidi" w:hAnsiTheme="majorBidi" w:cstheme="majorBidi"/>
          <w:color w:val="000000"/>
          <w:sz w:val="24"/>
          <w:szCs w:val="24"/>
        </w:rPr>
        <w:t>119</w:t>
      </w:r>
      <w:r w:rsidRPr="00B0117D">
        <w:rPr>
          <w:rFonts w:asciiTheme="majorBidi" w:hAnsiTheme="majorBidi" w:cstheme="majorBidi"/>
          <w:color w:val="000000"/>
          <w:sz w:val="24"/>
          <w:szCs w:val="24"/>
        </w:rPr>
        <w:t>] (</w:t>
      </w:r>
      <w:r w:rsidRPr="00B0117D">
        <w:rPr>
          <w:rFonts w:asciiTheme="majorBidi" w:hAnsiTheme="majorBidi" w:cstheme="majorBidi"/>
          <w:color w:val="00B0F0"/>
          <w:sz w:val="24"/>
          <w:szCs w:val="24"/>
        </w:rPr>
        <w:t>http://www.libpls.net/</w:t>
      </w:r>
      <w:r w:rsidRPr="00B0117D">
        <w:rPr>
          <w:rFonts w:asciiTheme="majorBidi" w:hAnsiTheme="majorBidi" w:cstheme="majorBidi"/>
          <w:color w:val="000000"/>
          <w:sz w:val="24"/>
          <w:szCs w:val="24"/>
        </w:rPr>
        <w:t>)</w:t>
      </w:r>
      <w:r w:rsidR="007B60F3">
        <w:rPr>
          <w:rFonts w:asciiTheme="majorBidi" w:hAnsiTheme="majorBidi" w:cstheme="majorBidi"/>
          <w:color w:val="000000"/>
          <w:sz w:val="24"/>
          <w:szCs w:val="24"/>
        </w:rPr>
        <w:t>.</w:t>
      </w:r>
      <w:r w:rsidRPr="00B0117D">
        <w:rPr>
          <w:rFonts w:asciiTheme="majorBidi" w:hAnsiTheme="majorBidi" w:cstheme="majorBidi"/>
          <w:color w:val="000000"/>
          <w:sz w:val="24"/>
          <w:szCs w:val="24"/>
        </w:rPr>
        <w:t xml:space="preserve"> </w:t>
      </w:r>
    </w:p>
    <w:p w:rsidR="003039A2" w:rsidRDefault="001B5003" w:rsidP="00B0117D">
      <w:pPr>
        <w:tabs>
          <w:tab w:val="left" w:pos="3098"/>
        </w:tabs>
        <w:spacing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To improve the prediction accuracy of the </w:t>
      </w:r>
      <w:r w:rsidR="008659E8">
        <w:rPr>
          <w:rFonts w:asciiTheme="majorBidi" w:hAnsiTheme="majorBidi" w:cstheme="majorBidi"/>
          <w:color w:val="000000"/>
          <w:sz w:val="24"/>
          <w:szCs w:val="24"/>
        </w:rPr>
        <w:t xml:space="preserve">PCR and the </w:t>
      </w:r>
      <w:r>
        <w:rPr>
          <w:rFonts w:asciiTheme="majorBidi" w:hAnsiTheme="majorBidi" w:cstheme="majorBidi"/>
          <w:color w:val="000000"/>
          <w:sz w:val="24"/>
          <w:szCs w:val="24"/>
        </w:rPr>
        <w:t>PLSR model</w:t>
      </w:r>
      <w:r w:rsidR="008659E8">
        <w:rPr>
          <w:rFonts w:asciiTheme="majorBidi" w:hAnsiTheme="majorBidi" w:cstheme="majorBidi"/>
          <w:color w:val="000000"/>
          <w:sz w:val="24"/>
          <w:szCs w:val="24"/>
        </w:rPr>
        <w:t>s</w:t>
      </w:r>
      <w:r>
        <w:rPr>
          <w:rFonts w:asciiTheme="majorBidi" w:hAnsiTheme="majorBidi" w:cstheme="majorBidi"/>
          <w:color w:val="000000"/>
          <w:sz w:val="24"/>
          <w:szCs w:val="24"/>
        </w:rPr>
        <w:t>, the RReliefF and bandpass filtering methods are combined with the calibration model. The parameters that affect the Chebyshev digital bandpass filtering are the bandwidth (w), centre frequency (c), the filter order (N) and the ripple (R).</w:t>
      </w:r>
    </w:p>
    <w:p w:rsidR="00B0117D" w:rsidRPr="00B0117D" w:rsidRDefault="003039A2" w:rsidP="00B0117D">
      <w:pPr>
        <w:tabs>
          <w:tab w:val="left" w:pos="3098"/>
        </w:tabs>
        <w:spacing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The calibration models were implemented with the proposed pre-processing technique based on combining the Savitzky-Golay coupling with the bandpass filtering. Both the PLSR and PCR models were developed with different pre-treatment methods and the obtained results are shown in Table </w:t>
      </w:r>
      <w:r w:rsidR="000B07F3">
        <w:rPr>
          <w:rFonts w:asciiTheme="majorBidi" w:hAnsiTheme="majorBidi" w:cstheme="majorBidi"/>
          <w:color w:val="000000"/>
          <w:sz w:val="24"/>
          <w:szCs w:val="24"/>
        </w:rPr>
        <w:t>7</w:t>
      </w:r>
      <w:r>
        <w:rPr>
          <w:rFonts w:asciiTheme="majorBidi" w:hAnsiTheme="majorBidi" w:cstheme="majorBidi"/>
          <w:color w:val="000000"/>
          <w:sz w:val="24"/>
          <w:szCs w:val="24"/>
        </w:rPr>
        <w:t xml:space="preserve">.1.1 </w:t>
      </w:r>
      <w:r w:rsidR="00B0117D" w:rsidRPr="00B0117D">
        <w:rPr>
          <w:rFonts w:asciiTheme="majorBidi" w:hAnsiTheme="majorBidi" w:cstheme="majorBidi"/>
          <w:color w:val="000000"/>
          <w:sz w:val="24"/>
          <w:szCs w:val="24"/>
        </w:rPr>
        <w:t xml:space="preserve"> </w:t>
      </w:r>
    </w:p>
    <w:p w:rsidR="00B0117D" w:rsidRPr="00B0117D" w:rsidRDefault="00B0117D" w:rsidP="00B0117D">
      <w:pPr>
        <w:tabs>
          <w:tab w:val="left" w:pos="3098"/>
        </w:tabs>
        <w:spacing w:line="480" w:lineRule="auto"/>
        <w:jc w:val="both"/>
        <w:rPr>
          <w:rFonts w:asciiTheme="majorBidi" w:hAnsiTheme="majorBidi" w:cstheme="majorBidi"/>
          <w:sz w:val="24"/>
          <w:szCs w:val="24"/>
        </w:rPr>
      </w:pPr>
      <w:r w:rsidRPr="00B0117D">
        <w:rPr>
          <w:rFonts w:asciiTheme="majorBidi" w:eastAsiaTheme="minorEastAsia" w:hAnsiTheme="majorBidi" w:cstheme="majorBidi"/>
          <w:color w:val="000000"/>
          <w:sz w:val="24"/>
          <w:szCs w:val="24"/>
        </w:rPr>
        <w:lastRenderedPageBreak/>
        <w:t xml:space="preserve"> Also, the mean squared error plots</w:t>
      </w:r>
      <w:r w:rsidR="008527AF">
        <w:rPr>
          <w:rFonts w:asciiTheme="majorBidi" w:eastAsiaTheme="minorEastAsia" w:hAnsiTheme="majorBidi" w:cstheme="majorBidi"/>
          <w:color w:val="000000"/>
          <w:sz w:val="24"/>
          <w:szCs w:val="24"/>
        </w:rPr>
        <w:t xml:space="preserve"> </w:t>
      </w:r>
      <w:r w:rsidR="003039A2">
        <w:rPr>
          <w:rFonts w:asciiTheme="majorBidi" w:eastAsiaTheme="minorEastAsia" w:hAnsiTheme="majorBidi" w:cstheme="majorBidi"/>
          <w:color w:val="000000"/>
          <w:sz w:val="24"/>
          <w:szCs w:val="24"/>
        </w:rPr>
        <w:t xml:space="preserve">for both PCR and PLSR were shown in Figure </w:t>
      </w:r>
      <w:r w:rsidR="000B07F3">
        <w:rPr>
          <w:rFonts w:asciiTheme="majorBidi" w:eastAsiaTheme="minorEastAsia" w:hAnsiTheme="majorBidi" w:cstheme="majorBidi"/>
          <w:color w:val="000000"/>
          <w:sz w:val="24"/>
          <w:szCs w:val="24"/>
        </w:rPr>
        <w:t>7</w:t>
      </w:r>
      <w:r w:rsidR="003039A2">
        <w:rPr>
          <w:rFonts w:asciiTheme="majorBidi" w:eastAsiaTheme="minorEastAsia" w:hAnsiTheme="majorBidi" w:cstheme="majorBidi"/>
          <w:color w:val="000000"/>
          <w:sz w:val="24"/>
          <w:szCs w:val="24"/>
        </w:rPr>
        <w:t xml:space="preserve">.1.2 and Figure </w:t>
      </w:r>
      <w:r w:rsidR="000B07F3">
        <w:rPr>
          <w:rFonts w:asciiTheme="majorBidi" w:eastAsiaTheme="minorEastAsia" w:hAnsiTheme="majorBidi" w:cstheme="majorBidi"/>
          <w:color w:val="000000"/>
          <w:sz w:val="24"/>
          <w:szCs w:val="24"/>
        </w:rPr>
        <w:t>7</w:t>
      </w:r>
      <w:r w:rsidR="003039A2">
        <w:rPr>
          <w:rFonts w:asciiTheme="majorBidi" w:eastAsiaTheme="minorEastAsia" w:hAnsiTheme="majorBidi" w:cstheme="majorBidi"/>
          <w:color w:val="000000"/>
          <w:sz w:val="24"/>
          <w:szCs w:val="24"/>
        </w:rPr>
        <w:t>.1.3 respectively.</w:t>
      </w:r>
    </w:p>
    <w:p w:rsidR="00B0117D" w:rsidRDefault="00B0117D" w:rsidP="00835CED">
      <w:pPr>
        <w:tabs>
          <w:tab w:val="left" w:pos="3098"/>
        </w:tabs>
        <w:spacing w:line="480" w:lineRule="auto"/>
        <w:jc w:val="both"/>
        <w:rPr>
          <w:rFonts w:asciiTheme="majorBidi" w:eastAsiaTheme="minorEastAsia" w:hAnsiTheme="majorBidi" w:cstheme="majorBidi"/>
          <w:color w:val="000000"/>
        </w:rPr>
      </w:pPr>
      <w:r w:rsidRPr="00B0117D">
        <w:rPr>
          <w:rFonts w:asciiTheme="majorBidi" w:eastAsiaTheme="minorEastAsia" w:hAnsiTheme="majorBidi" w:cstheme="majorBidi"/>
          <w:color w:val="000000"/>
          <w:sz w:val="24"/>
          <w:szCs w:val="24"/>
        </w:rPr>
        <w:t xml:space="preserve">Table </w:t>
      </w:r>
      <w:r w:rsidR="000B07F3">
        <w:rPr>
          <w:rFonts w:asciiTheme="majorBidi" w:eastAsiaTheme="minorEastAsia" w:hAnsiTheme="majorBidi" w:cstheme="majorBidi"/>
          <w:color w:val="000000"/>
          <w:sz w:val="24"/>
          <w:szCs w:val="24"/>
        </w:rPr>
        <w:t>7</w:t>
      </w:r>
      <w:r w:rsidR="008527AF">
        <w:rPr>
          <w:rFonts w:asciiTheme="majorBidi" w:eastAsiaTheme="minorEastAsia" w:hAnsiTheme="majorBidi" w:cstheme="majorBidi"/>
          <w:color w:val="000000"/>
          <w:sz w:val="24"/>
          <w:szCs w:val="24"/>
        </w:rPr>
        <w:t>.1.</w:t>
      </w:r>
      <w:r w:rsidRPr="00B0117D">
        <w:rPr>
          <w:rFonts w:asciiTheme="majorBidi" w:eastAsiaTheme="minorEastAsia" w:hAnsiTheme="majorBidi" w:cstheme="majorBidi"/>
          <w:color w:val="000000"/>
          <w:sz w:val="24"/>
          <w:szCs w:val="24"/>
        </w:rPr>
        <w:t>1 shows that the glucose prediction is enhanced by</w:t>
      </w:r>
      <w:r w:rsidR="008527AF">
        <w:rPr>
          <w:rFonts w:asciiTheme="majorBidi" w:eastAsiaTheme="minorEastAsia" w:hAnsiTheme="majorBidi" w:cstheme="majorBidi"/>
          <w:color w:val="000000"/>
          <w:sz w:val="24"/>
          <w:szCs w:val="24"/>
        </w:rPr>
        <w:t xml:space="preserve"> </w:t>
      </w:r>
      <w:r w:rsidRPr="00B0117D">
        <w:rPr>
          <w:rFonts w:asciiTheme="majorBidi" w:eastAsiaTheme="minorEastAsia" w:hAnsiTheme="majorBidi" w:cstheme="majorBidi"/>
          <w:color w:val="000000"/>
          <w:sz w:val="24"/>
          <w:szCs w:val="24"/>
        </w:rPr>
        <w:t>using the PCR and PLSR with different pre-processing techniques and the experimental results show the ability of</w:t>
      </w:r>
      <w:r w:rsidR="00835CED">
        <w:rPr>
          <w:rFonts w:asciiTheme="majorBidi" w:eastAsiaTheme="minorEastAsia" w:hAnsiTheme="majorBidi" w:cstheme="majorBidi"/>
          <w:color w:val="000000"/>
          <w:sz w:val="24"/>
          <w:szCs w:val="24"/>
        </w:rPr>
        <w:t xml:space="preserve"> </w:t>
      </w:r>
      <w:r w:rsidRPr="00503196">
        <w:rPr>
          <w:rFonts w:asciiTheme="majorBidi" w:eastAsiaTheme="minorEastAsia" w:hAnsiTheme="majorBidi" w:cstheme="majorBidi"/>
          <w:noProof/>
          <w:color w:val="000000"/>
          <w:lang w:eastAsia="en-GB"/>
        </w:rPr>
        <w:drawing>
          <wp:inline distT="0" distB="0" distL="0" distR="0">
            <wp:extent cx="4829174" cy="3581400"/>
            <wp:effectExtent l="19050" t="0" r="0" b="0"/>
            <wp:docPr id="25" name="Picture 2" descr="C:\Users\user\Desktop\1st paper codes and results plus plots\final plots\PCR RMSEP NIR with preprocessing final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st paper codes and results plus plots\final plots\PCR RMSEP NIR with preprocessing final PLO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55495" cy="3600920"/>
                    </a:xfrm>
                    <a:prstGeom prst="rect">
                      <a:avLst/>
                    </a:prstGeom>
                    <a:noFill/>
                    <a:ln>
                      <a:noFill/>
                    </a:ln>
                  </pic:spPr>
                </pic:pic>
              </a:graphicData>
            </a:graphic>
          </wp:inline>
        </w:drawing>
      </w:r>
    </w:p>
    <w:p w:rsidR="00B0117D" w:rsidRDefault="00B0117D" w:rsidP="00B0117D">
      <w:pPr>
        <w:tabs>
          <w:tab w:val="left" w:pos="3098"/>
        </w:tabs>
        <w:jc w:val="both"/>
        <w:rPr>
          <w:rFonts w:asciiTheme="majorBidi" w:eastAsiaTheme="minorEastAsia" w:hAnsiTheme="majorBidi" w:cstheme="majorBidi"/>
          <w:color w:val="000000"/>
        </w:rPr>
      </w:pPr>
    </w:p>
    <w:p w:rsidR="00B0117D" w:rsidRDefault="000B07F3" w:rsidP="00B0117D">
      <w:pPr>
        <w:tabs>
          <w:tab w:val="left" w:pos="3098"/>
        </w:tabs>
        <w:jc w:val="center"/>
        <w:rPr>
          <w:rFonts w:asciiTheme="majorBidi" w:hAnsiTheme="majorBidi" w:cstheme="majorBidi"/>
        </w:rPr>
      </w:pPr>
      <w:r>
        <w:rPr>
          <w:rFonts w:asciiTheme="majorBidi" w:hAnsiTheme="majorBidi" w:cstheme="majorBidi"/>
        </w:rPr>
        <w:t>7</w:t>
      </w:r>
      <w:r w:rsidR="00571AB9">
        <w:rPr>
          <w:rFonts w:asciiTheme="majorBidi" w:hAnsiTheme="majorBidi" w:cstheme="majorBidi"/>
        </w:rPr>
        <w:t xml:space="preserve">.1.2 </w:t>
      </w:r>
      <w:r w:rsidR="00B0117D">
        <w:rPr>
          <w:rFonts w:asciiTheme="majorBidi" w:hAnsiTheme="majorBidi" w:cstheme="majorBidi"/>
        </w:rPr>
        <w:t xml:space="preserve">Mean squared prediction error </w:t>
      </w:r>
      <w:r w:rsidR="00B0117D" w:rsidRPr="004B62F5">
        <w:rPr>
          <w:rFonts w:asciiTheme="majorBidi" w:hAnsiTheme="majorBidi" w:cstheme="majorBidi"/>
        </w:rPr>
        <w:t xml:space="preserve">plot for PCR </w:t>
      </w:r>
      <w:r w:rsidR="00B0117D">
        <w:rPr>
          <w:rFonts w:asciiTheme="majorBidi" w:hAnsiTheme="majorBidi" w:cstheme="majorBidi"/>
        </w:rPr>
        <w:t>with different pre-processing techniques</w:t>
      </w:r>
    </w:p>
    <w:p w:rsidR="00835CED" w:rsidRDefault="00835CED" w:rsidP="00B0117D">
      <w:pPr>
        <w:tabs>
          <w:tab w:val="left" w:pos="3098"/>
        </w:tabs>
        <w:jc w:val="center"/>
        <w:rPr>
          <w:rFonts w:asciiTheme="majorBidi" w:hAnsiTheme="majorBidi" w:cstheme="majorBidi"/>
        </w:rPr>
      </w:pPr>
    </w:p>
    <w:p w:rsidR="00835CED" w:rsidRDefault="00835CED" w:rsidP="00835CED">
      <w:pPr>
        <w:tabs>
          <w:tab w:val="left" w:pos="3098"/>
        </w:tabs>
        <w:spacing w:line="480" w:lineRule="auto"/>
        <w:jc w:val="both"/>
        <w:rPr>
          <w:rFonts w:asciiTheme="majorBidi" w:eastAsiaTheme="minorEastAsia" w:hAnsiTheme="majorBidi" w:cstheme="majorBidi"/>
          <w:color w:val="000000"/>
          <w:sz w:val="24"/>
          <w:szCs w:val="24"/>
        </w:rPr>
      </w:pPr>
      <w:r>
        <w:rPr>
          <w:rFonts w:asciiTheme="majorBidi" w:eastAsiaTheme="minorEastAsia" w:hAnsiTheme="majorBidi" w:cstheme="majorBidi"/>
          <w:color w:val="000000"/>
          <w:sz w:val="24"/>
          <w:szCs w:val="24"/>
        </w:rPr>
        <w:t>t</w:t>
      </w:r>
      <w:r w:rsidRPr="00B0117D">
        <w:rPr>
          <w:rFonts w:asciiTheme="majorBidi" w:eastAsiaTheme="minorEastAsia" w:hAnsiTheme="majorBidi" w:cstheme="majorBidi"/>
          <w:color w:val="000000"/>
          <w:sz w:val="24"/>
          <w:szCs w:val="24"/>
        </w:rPr>
        <w:t>he</w:t>
      </w:r>
      <w:r>
        <w:rPr>
          <w:rFonts w:asciiTheme="majorBidi" w:eastAsiaTheme="minorEastAsia" w:hAnsiTheme="majorBidi" w:cstheme="majorBidi"/>
          <w:color w:val="000000"/>
          <w:sz w:val="24"/>
          <w:szCs w:val="24"/>
        </w:rPr>
        <w:t xml:space="preserve"> </w:t>
      </w:r>
      <w:r w:rsidRPr="00B0117D">
        <w:rPr>
          <w:rFonts w:asciiTheme="majorBidi" w:eastAsiaTheme="minorEastAsia" w:hAnsiTheme="majorBidi" w:cstheme="majorBidi"/>
          <w:color w:val="000000"/>
          <w:sz w:val="24"/>
          <w:szCs w:val="24"/>
        </w:rPr>
        <w:t>PLSR to predict the same Root Mean Square Error of Prediction (RMSEP) value with latent values50% less than</w:t>
      </w:r>
      <w:r>
        <w:rPr>
          <w:rFonts w:asciiTheme="majorBidi" w:eastAsiaTheme="minorEastAsia" w:hAnsiTheme="majorBidi" w:cstheme="majorBidi"/>
          <w:color w:val="000000"/>
          <w:sz w:val="24"/>
          <w:szCs w:val="24"/>
        </w:rPr>
        <w:t xml:space="preserve"> </w:t>
      </w:r>
      <w:r w:rsidRPr="00B0117D">
        <w:rPr>
          <w:rFonts w:asciiTheme="majorBidi" w:eastAsiaTheme="minorEastAsia" w:hAnsiTheme="majorBidi" w:cstheme="majorBidi"/>
          <w:color w:val="000000"/>
          <w:sz w:val="24"/>
          <w:szCs w:val="24"/>
        </w:rPr>
        <w:t>the PCR i,e better prediction for the same no of LVs. The coupling of Savitzky-Golay with Chebyshev has improved the prediction accuracy by 41.67% for PCR and 39.43% for PLSR when no pre-processing is applied and the proposed technique has also improved the prediction accuracy by 32.14% for PCR and 30.47% for PLSR in comparison to both the models with RReliefF processing.</w:t>
      </w:r>
    </w:p>
    <w:p w:rsidR="005B178D" w:rsidRDefault="005B178D" w:rsidP="00B0117D">
      <w:pPr>
        <w:tabs>
          <w:tab w:val="left" w:pos="3098"/>
        </w:tabs>
        <w:jc w:val="center"/>
        <w:rPr>
          <w:rFonts w:asciiTheme="majorBidi" w:hAnsiTheme="majorBidi" w:cstheme="majorBidi"/>
        </w:rPr>
      </w:pPr>
    </w:p>
    <w:tbl>
      <w:tblPr>
        <w:tblStyle w:val="TableGrid"/>
        <w:tblpPr w:leftFromText="180" w:rightFromText="180" w:vertAnchor="text" w:horzAnchor="page" w:tblpX="1918" w:tblpY="275"/>
        <w:tblW w:w="7196" w:type="dxa"/>
        <w:tblLook w:val="04A0" w:firstRow="1" w:lastRow="0" w:firstColumn="1" w:lastColumn="0" w:noHBand="0" w:noVBand="1"/>
      </w:tblPr>
      <w:tblGrid>
        <w:gridCol w:w="1101"/>
        <w:gridCol w:w="2126"/>
        <w:gridCol w:w="601"/>
        <w:gridCol w:w="1134"/>
        <w:gridCol w:w="2268"/>
      </w:tblGrid>
      <w:tr w:rsidR="00B0117D" w:rsidRPr="002F501E" w:rsidTr="00B0117D">
        <w:trPr>
          <w:trHeight w:val="837"/>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lastRenderedPageBreak/>
              <w:t>Method</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Pre-processing</w:t>
            </w:r>
          </w:p>
        </w:tc>
        <w:tc>
          <w:tcPr>
            <w:tcW w:w="567" w:type="dxa"/>
            <w:noWrap/>
            <w:hideMark/>
          </w:tcPr>
          <w:p w:rsidR="00B0117D" w:rsidRPr="002F501E" w:rsidRDefault="009B7596" w:rsidP="00B0117D">
            <w:pPr>
              <w:rPr>
                <w:rFonts w:asciiTheme="majorBidi" w:hAnsiTheme="majorBidi" w:cstheme="majorBidi"/>
                <w:color w:val="000000"/>
                <w:lang w:eastAsia="zh-CN"/>
              </w:rPr>
            </w:pPr>
            <m:oMathPara>
              <m:oMath>
                <m:sSup>
                  <m:sSupPr>
                    <m:ctrlPr>
                      <w:rPr>
                        <w:rFonts w:ascii="Cambria Math" w:hAnsi="Cambria Math" w:cstheme="majorBidi"/>
                        <w:i/>
                        <w:color w:val="000000"/>
                        <w:lang w:eastAsia="zh-CN"/>
                      </w:rPr>
                    </m:ctrlPr>
                  </m:sSupPr>
                  <m:e>
                    <m:r>
                      <w:rPr>
                        <w:rFonts w:ascii="Cambria Math" w:hAnsi="Cambria Math" w:cstheme="majorBidi"/>
                        <w:color w:val="000000"/>
                        <w:lang w:eastAsia="zh-CN"/>
                      </w:rPr>
                      <m:t>R</m:t>
                    </m:r>
                  </m:e>
                  <m:sup>
                    <m:r>
                      <w:rPr>
                        <w:rFonts w:ascii="Cambria Math" w:hAnsi="Cambria Math" w:cstheme="majorBidi"/>
                        <w:color w:val="000000"/>
                        <w:lang w:eastAsia="zh-CN"/>
                      </w:rPr>
                      <m:t>2</m:t>
                    </m:r>
                  </m:sup>
                </m:sSup>
              </m:oMath>
            </m:oMathPara>
          </w:p>
        </w:tc>
        <w:tc>
          <w:tcPr>
            <w:tcW w:w="1134"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RMSEP</w:t>
            </w:r>
          </w:p>
        </w:tc>
        <w:tc>
          <w:tcPr>
            <w:tcW w:w="2268"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Factors</w:t>
            </w:r>
          </w:p>
        </w:tc>
      </w:tr>
      <w:tr w:rsidR="00B0117D" w:rsidRPr="002F501E" w:rsidTr="00B0117D">
        <w:trPr>
          <w:trHeight w:val="506"/>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PCR</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None</w:t>
            </w:r>
          </w:p>
        </w:tc>
        <w:tc>
          <w:tcPr>
            <w:tcW w:w="567" w:type="dxa"/>
            <w:noWrap/>
            <w:hideMark/>
          </w:tcPr>
          <w:p w:rsidR="00B0117D" w:rsidRPr="002F501E" w:rsidRDefault="00B0117D" w:rsidP="00B0117D">
            <w:pPr>
              <w:jc w:val="right"/>
              <w:rPr>
                <w:rFonts w:asciiTheme="majorBidi" w:hAnsiTheme="majorBidi" w:cstheme="majorBidi"/>
                <w:color w:val="000000"/>
                <w:lang w:eastAsia="zh-CN"/>
              </w:rPr>
            </w:pPr>
            <w:r w:rsidRPr="002F501E">
              <w:rPr>
                <w:rFonts w:asciiTheme="majorBidi" w:hAnsiTheme="majorBidi" w:cstheme="majorBidi"/>
                <w:color w:val="000000"/>
                <w:lang w:eastAsia="zh-CN"/>
              </w:rPr>
              <w:t>0.97</w:t>
            </w:r>
          </w:p>
        </w:tc>
        <w:tc>
          <w:tcPr>
            <w:tcW w:w="1134"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47.7</w:t>
            </w:r>
          </w:p>
        </w:tc>
        <w:tc>
          <w:tcPr>
            <w:tcW w:w="2268" w:type="dxa"/>
            <w:noWrap/>
            <w:hideMark/>
          </w:tcPr>
          <w:p w:rsidR="00B0117D" w:rsidRPr="002F501E" w:rsidRDefault="00FE4F36"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N</w:t>
            </w:r>
            <w:r w:rsidR="00B0117D" w:rsidRPr="002F501E">
              <w:rPr>
                <w:rFonts w:asciiTheme="majorBidi" w:hAnsiTheme="majorBidi" w:cstheme="majorBidi"/>
                <w:color w:val="000000"/>
                <w:lang w:eastAsia="zh-CN"/>
              </w:rPr>
              <w:t>one</w:t>
            </w:r>
          </w:p>
        </w:tc>
      </w:tr>
      <w:tr w:rsidR="00B0117D" w:rsidRPr="002F501E" w:rsidTr="00B0117D">
        <w:trPr>
          <w:trHeight w:val="284"/>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PCR</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Savitzky-Golay</w:t>
            </w:r>
          </w:p>
        </w:tc>
        <w:tc>
          <w:tcPr>
            <w:tcW w:w="567" w:type="dxa"/>
            <w:noWrap/>
            <w:hideMark/>
          </w:tcPr>
          <w:p w:rsidR="00B0117D" w:rsidRPr="002F501E" w:rsidRDefault="00B0117D" w:rsidP="00B0117D">
            <w:pPr>
              <w:jc w:val="right"/>
              <w:rPr>
                <w:rFonts w:asciiTheme="majorBidi" w:hAnsiTheme="majorBidi" w:cstheme="majorBidi"/>
                <w:color w:val="000000"/>
                <w:lang w:eastAsia="zh-CN"/>
              </w:rPr>
            </w:pPr>
            <w:r w:rsidRPr="002F501E">
              <w:rPr>
                <w:rFonts w:asciiTheme="majorBidi" w:hAnsiTheme="majorBidi" w:cstheme="majorBidi"/>
                <w:color w:val="000000"/>
                <w:lang w:eastAsia="zh-CN"/>
              </w:rPr>
              <w:t>0.97</w:t>
            </w:r>
          </w:p>
        </w:tc>
        <w:tc>
          <w:tcPr>
            <w:tcW w:w="1134"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43</w:t>
            </w:r>
          </w:p>
        </w:tc>
        <w:tc>
          <w:tcPr>
            <w:tcW w:w="2268" w:type="dxa"/>
            <w:noWrap/>
            <w:hideMark/>
          </w:tcPr>
          <w:p w:rsidR="00B0117D" w:rsidRPr="002F501E" w:rsidRDefault="00B0117D" w:rsidP="00B0117D">
            <w:pPr>
              <w:rPr>
                <w:rFonts w:asciiTheme="majorBidi" w:hAnsiTheme="majorBidi" w:cstheme="majorBidi"/>
                <w:color w:val="000000"/>
                <w:lang w:eastAsia="zh-CN"/>
              </w:rPr>
            </w:pPr>
            <w:bookmarkStart w:id="52" w:name="OLE_LINK5"/>
            <w:bookmarkStart w:id="53" w:name="OLE_LINK6"/>
            <w:bookmarkStart w:id="54" w:name="OLE_LINK7"/>
            <w:r w:rsidRPr="002F501E">
              <w:rPr>
                <w:rFonts w:asciiTheme="majorBidi" w:hAnsiTheme="majorBidi" w:cstheme="majorBidi"/>
                <w:color w:val="000000"/>
                <w:lang w:eastAsia="zh-CN"/>
              </w:rPr>
              <w:t xml:space="preserve">deriv=0 </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order=2</w:t>
            </w:r>
            <w:bookmarkEnd w:id="52"/>
            <w:bookmarkEnd w:id="53"/>
            <w:bookmarkEnd w:id="54"/>
          </w:p>
        </w:tc>
      </w:tr>
      <w:tr w:rsidR="00B0117D" w:rsidRPr="002F501E" w:rsidTr="00B0117D">
        <w:trPr>
          <w:trHeight w:val="521"/>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PCR</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R</w:t>
            </w:r>
            <w:r>
              <w:rPr>
                <w:rFonts w:asciiTheme="majorBidi" w:hAnsiTheme="majorBidi" w:cstheme="majorBidi"/>
                <w:color w:val="000000"/>
                <w:lang w:eastAsia="zh-CN"/>
              </w:rPr>
              <w:t>R</w:t>
            </w:r>
            <w:r w:rsidRPr="002F501E">
              <w:rPr>
                <w:rFonts w:asciiTheme="majorBidi" w:hAnsiTheme="majorBidi" w:cstheme="majorBidi"/>
                <w:color w:val="000000"/>
                <w:lang w:eastAsia="zh-CN"/>
              </w:rPr>
              <w:t>eliefF</w:t>
            </w:r>
          </w:p>
        </w:tc>
        <w:tc>
          <w:tcPr>
            <w:tcW w:w="567" w:type="dxa"/>
            <w:noWrap/>
            <w:hideMark/>
          </w:tcPr>
          <w:p w:rsidR="00B0117D" w:rsidRPr="002F501E" w:rsidRDefault="00B0117D" w:rsidP="00B0117D">
            <w:pPr>
              <w:jc w:val="right"/>
              <w:rPr>
                <w:rFonts w:asciiTheme="majorBidi" w:hAnsiTheme="majorBidi" w:cstheme="majorBidi"/>
                <w:color w:val="000000"/>
                <w:lang w:eastAsia="zh-CN"/>
              </w:rPr>
            </w:pPr>
            <w:r w:rsidRPr="002F501E">
              <w:rPr>
                <w:rFonts w:asciiTheme="majorBidi" w:hAnsiTheme="majorBidi" w:cstheme="majorBidi"/>
                <w:color w:val="000000"/>
                <w:lang w:eastAsia="zh-CN"/>
              </w:rPr>
              <w:t>0.97</w:t>
            </w:r>
          </w:p>
        </w:tc>
        <w:tc>
          <w:tcPr>
            <w:tcW w:w="1134"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41</w:t>
            </w:r>
          </w:p>
        </w:tc>
        <w:tc>
          <w:tcPr>
            <w:tcW w:w="2268"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K=13</w:t>
            </w:r>
          </w:p>
        </w:tc>
      </w:tr>
      <w:tr w:rsidR="00B0117D" w:rsidRPr="002F501E" w:rsidTr="00B0117D">
        <w:trPr>
          <w:trHeight w:val="284"/>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PCR</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Chebyshev filter</w:t>
            </w:r>
          </w:p>
        </w:tc>
        <w:tc>
          <w:tcPr>
            <w:tcW w:w="567" w:type="dxa"/>
            <w:noWrap/>
            <w:hideMark/>
          </w:tcPr>
          <w:p w:rsidR="00B0117D" w:rsidRPr="002F501E" w:rsidRDefault="00B0117D" w:rsidP="00B0117D">
            <w:pPr>
              <w:jc w:val="right"/>
              <w:rPr>
                <w:rFonts w:asciiTheme="majorBidi" w:hAnsiTheme="majorBidi" w:cstheme="majorBidi"/>
                <w:color w:val="000000"/>
                <w:lang w:eastAsia="zh-CN"/>
              </w:rPr>
            </w:pPr>
            <w:r w:rsidRPr="002F501E">
              <w:rPr>
                <w:rFonts w:asciiTheme="majorBidi" w:hAnsiTheme="majorBidi" w:cstheme="majorBidi"/>
                <w:color w:val="000000"/>
                <w:lang w:eastAsia="zh-CN"/>
              </w:rPr>
              <w:t>0.99</w:t>
            </w:r>
          </w:p>
        </w:tc>
        <w:tc>
          <w:tcPr>
            <w:tcW w:w="1134"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30.2</w:t>
            </w:r>
          </w:p>
        </w:tc>
        <w:tc>
          <w:tcPr>
            <w:tcW w:w="2268" w:type="dxa"/>
            <w:noWrap/>
            <w:hideMark/>
          </w:tcPr>
          <w:p w:rsidR="00B0117D" w:rsidRDefault="00B0117D" w:rsidP="00B0117D">
            <w:pPr>
              <w:rPr>
                <w:rFonts w:asciiTheme="majorBidi" w:hAnsiTheme="majorBidi" w:cstheme="majorBidi"/>
                <w:color w:val="000000"/>
                <w:lang w:eastAsia="zh-CN"/>
              </w:rPr>
            </w:pPr>
            <w:bookmarkStart w:id="55" w:name="OLE_LINK8"/>
            <w:bookmarkStart w:id="56" w:name="OLE_LINK9"/>
            <w:r w:rsidRPr="002F501E">
              <w:rPr>
                <w:rFonts w:asciiTheme="majorBidi" w:hAnsiTheme="majorBidi" w:cstheme="majorBidi"/>
                <w:color w:val="000000"/>
                <w:lang w:eastAsia="zh-CN"/>
              </w:rPr>
              <w:t xml:space="preserve">c=0.005f  </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w=0.0035f</w:t>
            </w:r>
            <w:bookmarkEnd w:id="55"/>
            <w:bookmarkEnd w:id="56"/>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 xml:space="preserve">N=2 </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R=0.5dB</w:t>
            </w:r>
          </w:p>
        </w:tc>
      </w:tr>
      <w:tr w:rsidR="00B0117D" w:rsidRPr="002F501E" w:rsidTr="00B0117D">
        <w:trPr>
          <w:trHeight w:val="284"/>
        </w:trPr>
        <w:tc>
          <w:tcPr>
            <w:tcW w:w="1101"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PCR</w:t>
            </w:r>
          </w:p>
        </w:tc>
        <w:tc>
          <w:tcPr>
            <w:tcW w:w="2126" w:type="dxa"/>
            <w:noWrap/>
            <w:hideMark/>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Savitzky-golay with Chebyshev</w:t>
            </w:r>
          </w:p>
        </w:tc>
        <w:tc>
          <w:tcPr>
            <w:tcW w:w="567" w:type="dxa"/>
            <w:noWrap/>
            <w:hideMark/>
          </w:tcPr>
          <w:p w:rsidR="00B0117D" w:rsidRPr="002F501E" w:rsidRDefault="00B0117D" w:rsidP="00B0117D">
            <w:pPr>
              <w:jc w:val="right"/>
              <w:rPr>
                <w:rFonts w:asciiTheme="majorBidi" w:hAnsiTheme="majorBidi" w:cstheme="majorBidi"/>
                <w:color w:val="000000"/>
                <w:lang w:eastAsia="zh-CN"/>
              </w:rPr>
            </w:pPr>
            <w:r w:rsidRPr="002F501E">
              <w:rPr>
                <w:rFonts w:asciiTheme="majorBidi" w:hAnsiTheme="majorBidi" w:cstheme="majorBidi"/>
                <w:color w:val="000000"/>
                <w:lang w:eastAsia="zh-CN"/>
              </w:rPr>
              <w:t>0.99</w:t>
            </w:r>
          </w:p>
        </w:tc>
        <w:tc>
          <w:tcPr>
            <w:tcW w:w="1134" w:type="dxa"/>
            <w:noWrap/>
            <w:hideMark/>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27.8</w:t>
            </w:r>
          </w:p>
        </w:tc>
        <w:tc>
          <w:tcPr>
            <w:tcW w:w="2268" w:type="dxa"/>
            <w:noWrap/>
            <w:hideMark/>
          </w:tcPr>
          <w:p w:rsidR="00B0117D" w:rsidRPr="002F501E" w:rsidRDefault="00B0117D" w:rsidP="00B0117D">
            <w:pPr>
              <w:rPr>
                <w:rFonts w:asciiTheme="majorBidi" w:hAnsiTheme="majorBidi" w:cstheme="majorBidi"/>
                <w:color w:val="000000"/>
                <w:lang w:val="pt-PT" w:eastAsia="zh-CN"/>
              </w:rPr>
            </w:pPr>
            <w:r w:rsidRPr="002F501E">
              <w:rPr>
                <w:rFonts w:asciiTheme="majorBidi" w:hAnsiTheme="majorBidi" w:cstheme="majorBidi"/>
                <w:color w:val="000000"/>
                <w:lang w:val="pt-PT" w:eastAsia="zh-CN"/>
              </w:rPr>
              <w:t xml:space="preserve">c=0.007f w=0.005f  R=1.4dB  </w:t>
            </w:r>
          </w:p>
          <w:p w:rsidR="00B0117D" w:rsidRPr="002F501E" w:rsidRDefault="00B0117D" w:rsidP="00B0117D">
            <w:pPr>
              <w:rPr>
                <w:rFonts w:asciiTheme="majorBidi" w:hAnsiTheme="majorBidi" w:cstheme="majorBidi"/>
                <w:color w:val="000000"/>
                <w:lang w:val="pt-PT" w:eastAsia="zh-CN"/>
              </w:rPr>
            </w:pPr>
            <w:r w:rsidRPr="002F501E">
              <w:rPr>
                <w:rFonts w:asciiTheme="majorBidi" w:hAnsiTheme="majorBidi" w:cstheme="majorBidi"/>
                <w:color w:val="000000"/>
                <w:lang w:val="pt-PT" w:eastAsia="zh-CN"/>
              </w:rPr>
              <w:t xml:space="preserve"> N=2 deriv=0 </w:t>
            </w:r>
          </w:p>
          <w:p w:rsidR="00B0117D" w:rsidRPr="002F501E" w:rsidRDefault="00B0117D" w:rsidP="00B0117D">
            <w:pPr>
              <w:rPr>
                <w:rFonts w:asciiTheme="majorBidi" w:hAnsiTheme="majorBidi" w:cstheme="majorBidi"/>
                <w:color w:val="000000"/>
                <w:lang w:val="pt-PT" w:eastAsia="zh-CN"/>
              </w:rPr>
            </w:pPr>
            <w:r w:rsidRPr="002F501E">
              <w:rPr>
                <w:rFonts w:asciiTheme="majorBidi" w:hAnsiTheme="majorBidi" w:cstheme="majorBidi"/>
                <w:color w:val="000000"/>
                <w:lang w:val="pt-PT" w:eastAsia="zh-CN"/>
              </w:rPr>
              <w:t>order=2</w:t>
            </w:r>
          </w:p>
        </w:tc>
      </w:tr>
      <w:tr w:rsidR="00B0117D" w:rsidRPr="002F501E" w:rsidTr="00B0117D">
        <w:trPr>
          <w:trHeight w:val="473"/>
        </w:trPr>
        <w:tc>
          <w:tcPr>
            <w:tcW w:w="1101"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PLS</w:t>
            </w:r>
            <w:r>
              <w:rPr>
                <w:rFonts w:asciiTheme="majorBidi" w:hAnsiTheme="majorBidi" w:cstheme="majorBidi"/>
                <w:color w:val="000000"/>
                <w:lang w:eastAsia="zh-CN"/>
              </w:rPr>
              <w:t>R</w:t>
            </w:r>
          </w:p>
        </w:tc>
        <w:tc>
          <w:tcPr>
            <w:tcW w:w="2126"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None</w:t>
            </w:r>
          </w:p>
        </w:tc>
        <w:tc>
          <w:tcPr>
            <w:tcW w:w="567"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0.91</w:t>
            </w:r>
          </w:p>
        </w:tc>
        <w:tc>
          <w:tcPr>
            <w:tcW w:w="1134" w:type="dxa"/>
            <w:noWrap/>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47.7</w:t>
            </w:r>
          </w:p>
        </w:tc>
        <w:tc>
          <w:tcPr>
            <w:tcW w:w="2268" w:type="dxa"/>
            <w:noWrap/>
          </w:tcPr>
          <w:p w:rsidR="00B0117D" w:rsidRPr="002F501E" w:rsidRDefault="007B6558"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N</w:t>
            </w:r>
            <w:r w:rsidR="00B0117D" w:rsidRPr="002F501E">
              <w:rPr>
                <w:rFonts w:asciiTheme="majorBidi" w:hAnsiTheme="majorBidi" w:cstheme="majorBidi"/>
                <w:color w:val="000000"/>
                <w:lang w:eastAsia="zh-CN"/>
              </w:rPr>
              <w:t>one</w:t>
            </w:r>
          </w:p>
        </w:tc>
      </w:tr>
      <w:tr w:rsidR="00B0117D" w:rsidRPr="002F501E" w:rsidTr="00B0117D">
        <w:trPr>
          <w:trHeight w:val="284"/>
        </w:trPr>
        <w:tc>
          <w:tcPr>
            <w:tcW w:w="1101"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PLS</w:t>
            </w:r>
            <w:r>
              <w:rPr>
                <w:rFonts w:asciiTheme="majorBidi" w:hAnsiTheme="majorBidi" w:cstheme="majorBidi"/>
                <w:color w:val="000000"/>
                <w:lang w:eastAsia="zh-CN"/>
              </w:rPr>
              <w:t>R</w:t>
            </w:r>
          </w:p>
        </w:tc>
        <w:tc>
          <w:tcPr>
            <w:tcW w:w="2126"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Savitzky-golay</w:t>
            </w:r>
          </w:p>
        </w:tc>
        <w:tc>
          <w:tcPr>
            <w:tcW w:w="567"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0.97</w:t>
            </w:r>
          </w:p>
        </w:tc>
        <w:tc>
          <w:tcPr>
            <w:tcW w:w="1134" w:type="dxa"/>
            <w:noWrap/>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43.7</w:t>
            </w:r>
          </w:p>
        </w:tc>
        <w:tc>
          <w:tcPr>
            <w:tcW w:w="2268"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 xml:space="preserve">deriv=0 </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order=2</w:t>
            </w:r>
          </w:p>
        </w:tc>
      </w:tr>
      <w:tr w:rsidR="00B0117D" w:rsidRPr="002F501E" w:rsidTr="00B0117D">
        <w:trPr>
          <w:trHeight w:val="481"/>
        </w:trPr>
        <w:tc>
          <w:tcPr>
            <w:tcW w:w="1101"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PLS</w:t>
            </w:r>
            <w:r>
              <w:rPr>
                <w:rFonts w:asciiTheme="majorBidi" w:hAnsiTheme="majorBidi" w:cstheme="majorBidi"/>
                <w:color w:val="000000"/>
                <w:lang w:eastAsia="zh-CN"/>
              </w:rPr>
              <w:t>R</w:t>
            </w:r>
          </w:p>
        </w:tc>
        <w:tc>
          <w:tcPr>
            <w:tcW w:w="2126"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R</w:t>
            </w:r>
            <w:r>
              <w:rPr>
                <w:rFonts w:asciiTheme="majorBidi" w:hAnsiTheme="majorBidi" w:cstheme="majorBidi"/>
                <w:color w:val="000000"/>
                <w:lang w:eastAsia="zh-CN"/>
              </w:rPr>
              <w:t>R</w:t>
            </w:r>
            <w:r w:rsidRPr="002F501E">
              <w:rPr>
                <w:rFonts w:asciiTheme="majorBidi" w:hAnsiTheme="majorBidi" w:cstheme="majorBidi"/>
                <w:color w:val="000000"/>
                <w:lang w:eastAsia="zh-CN"/>
              </w:rPr>
              <w:t>elief</w:t>
            </w:r>
            <w:r>
              <w:rPr>
                <w:rFonts w:asciiTheme="majorBidi" w:hAnsiTheme="majorBidi" w:cstheme="majorBidi"/>
                <w:color w:val="000000"/>
                <w:lang w:eastAsia="zh-CN"/>
              </w:rPr>
              <w:t>F</w:t>
            </w:r>
          </w:p>
        </w:tc>
        <w:tc>
          <w:tcPr>
            <w:tcW w:w="567"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0.96</w:t>
            </w:r>
          </w:p>
        </w:tc>
        <w:tc>
          <w:tcPr>
            <w:tcW w:w="1134" w:type="dxa"/>
            <w:noWrap/>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41.5</w:t>
            </w:r>
          </w:p>
        </w:tc>
        <w:tc>
          <w:tcPr>
            <w:tcW w:w="2268"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K=3</w:t>
            </w:r>
          </w:p>
        </w:tc>
      </w:tr>
      <w:tr w:rsidR="00B0117D" w:rsidRPr="002F501E" w:rsidTr="00B0117D">
        <w:trPr>
          <w:trHeight w:val="284"/>
        </w:trPr>
        <w:tc>
          <w:tcPr>
            <w:tcW w:w="1101"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PLS</w:t>
            </w:r>
            <w:r>
              <w:rPr>
                <w:rFonts w:asciiTheme="majorBidi" w:hAnsiTheme="majorBidi" w:cstheme="majorBidi"/>
                <w:color w:val="000000"/>
                <w:lang w:eastAsia="zh-CN"/>
              </w:rPr>
              <w:t>R</w:t>
            </w:r>
          </w:p>
        </w:tc>
        <w:tc>
          <w:tcPr>
            <w:tcW w:w="2126"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Chebyshev filter</w:t>
            </w:r>
          </w:p>
        </w:tc>
        <w:tc>
          <w:tcPr>
            <w:tcW w:w="567"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lang w:eastAsia="zh-CN"/>
              </w:rPr>
              <w:t>0.98</w:t>
            </w:r>
          </w:p>
        </w:tc>
        <w:tc>
          <w:tcPr>
            <w:tcW w:w="1134" w:type="dxa"/>
            <w:noWrap/>
          </w:tcPr>
          <w:p w:rsidR="00B0117D" w:rsidRPr="002F501E" w:rsidRDefault="00B0117D" w:rsidP="00B0117D">
            <w:pPr>
              <w:jc w:val="center"/>
              <w:rPr>
                <w:rFonts w:asciiTheme="majorBidi" w:hAnsiTheme="majorBidi" w:cstheme="majorBidi"/>
                <w:color w:val="000000"/>
                <w:lang w:eastAsia="zh-CN"/>
              </w:rPr>
            </w:pPr>
            <w:r w:rsidRPr="002F501E">
              <w:rPr>
                <w:rFonts w:asciiTheme="majorBidi" w:hAnsiTheme="majorBidi" w:cstheme="majorBidi"/>
                <w:color w:val="000000"/>
                <w:lang w:eastAsia="zh-CN"/>
              </w:rPr>
              <w:t>31.9</w:t>
            </w:r>
          </w:p>
        </w:tc>
        <w:tc>
          <w:tcPr>
            <w:tcW w:w="2268" w:type="dxa"/>
            <w:noWrap/>
          </w:tcPr>
          <w:p w:rsidR="00B0117D"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c=0.0093</w:t>
            </w:r>
            <w:r>
              <w:rPr>
                <w:rFonts w:asciiTheme="majorBidi" w:hAnsiTheme="majorBidi" w:cstheme="majorBidi"/>
                <w:color w:val="000000"/>
                <w:lang w:eastAsia="zh-CN"/>
              </w:rPr>
              <w:t>f</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w=0.0051</w:t>
            </w:r>
            <w:r>
              <w:rPr>
                <w:rFonts w:asciiTheme="majorBidi" w:hAnsiTheme="majorBidi" w:cstheme="majorBidi"/>
                <w:color w:val="000000"/>
                <w:lang w:eastAsia="zh-CN"/>
              </w:rPr>
              <w:t>f</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R= 2.3dB   </w:t>
            </w:r>
          </w:p>
          <w:p w:rsidR="00B0117D" w:rsidRPr="002F501E" w:rsidRDefault="00B0117D" w:rsidP="00B0117D">
            <w:pPr>
              <w:rPr>
                <w:rFonts w:asciiTheme="majorBidi" w:hAnsiTheme="majorBidi" w:cstheme="majorBidi"/>
              </w:rPr>
            </w:pPr>
            <w:r w:rsidRPr="002F501E">
              <w:rPr>
                <w:rFonts w:asciiTheme="majorBidi" w:hAnsiTheme="majorBidi" w:cstheme="majorBidi"/>
                <w:color w:val="000000"/>
                <w:lang w:eastAsia="zh-CN"/>
              </w:rPr>
              <w:t>N=1</w:t>
            </w:r>
          </w:p>
        </w:tc>
      </w:tr>
      <w:tr w:rsidR="00B0117D" w:rsidRPr="002F501E" w:rsidTr="00B0117D">
        <w:trPr>
          <w:trHeight w:val="945"/>
        </w:trPr>
        <w:tc>
          <w:tcPr>
            <w:tcW w:w="1101"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PLS</w:t>
            </w:r>
            <w:r>
              <w:rPr>
                <w:rFonts w:asciiTheme="majorBidi" w:hAnsiTheme="majorBidi" w:cstheme="majorBidi"/>
                <w:color w:val="000000"/>
                <w:lang w:eastAsia="zh-CN"/>
              </w:rPr>
              <w:t>R</w:t>
            </w:r>
          </w:p>
        </w:tc>
        <w:tc>
          <w:tcPr>
            <w:tcW w:w="2126"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Savitzky-golay with Chebyshev</w:t>
            </w:r>
          </w:p>
        </w:tc>
        <w:tc>
          <w:tcPr>
            <w:tcW w:w="567" w:type="dxa"/>
            <w:noWrap/>
          </w:tcPr>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color w:val="000000"/>
                <w:lang w:eastAsia="zh-CN"/>
              </w:rPr>
              <w:t>0.99</w:t>
            </w:r>
          </w:p>
        </w:tc>
        <w:tc>
          <w:tcPr>
            <w:tcW w:w="1134" w:type="dxa"/>
            <w:noWrap/>
          </w:tcPr>
          <w:p w:rsidR="00B0117D" w:rsidRPr="002F501E" w:rsidRDefault="00B0117D" w:rsidP="00B0117D">
            <w:pPr>
              <w:rPr>
                <w:rFonts w:asciiTheme="majorBidi" w:hAnsiTheme="majorBidi" w:cstheme="majorBidi"/>
                <w:lang w:eastAsia="zh-CN"/>
              </w:rPr>
            </w:pPr>
            <w:bookmarkStart w:id="57" w:name="OLE_LINK122"/>
            <w:bookmarkStart w:id="58" w:name="OLE_LINK123"/>
            <w:bookmarkStart w:id="59" w:name="OLE_LINK124"/>
            <w:bookmarkStart w:id="60" w:name="OLE_LINK125"/>
            <w:bookmarkStart w:id="61" w:name="OLE_LINK126"/>
            <w:r w:rsidRPr="002F501E">
              <w:rPr>
                <w:rFonts w:asciiTheme="majorBidi" w:hAnsiTheme="majorBidi" w:cstheme="majorBidi"/>
                <w:lang w:eastAsia="zh-CN"/>
              </w:rPr>
              <w:t xml:space="preserve">  28.9</w:t>
            </w:r>
          </w:p>
          <w:bookmarkEnd w:id="57"/>
          <w:bookmarkEnd w:id="58"/>
          <w:bookmarkEnd w:id="59"/>
          <w:bookmarkEnd w:id="60"/>
          <w:bookmarkEnd w:id="61"/>
          <w:p w:rsidR="00B0117D" w:rsidRPr="002F501E" w:rsidRDefault="00B0117D" w:rsidP="00B0117D">
            <w:pPr>
              <w:rPr>
                <w:rFonts w:asciiTheme="majorBidi" w:hAnsiTheme="majorBidi" w:cstheme="majorBidi"/>
                <w:color w:val="000000"/>
                <w:lang w:eastAsia="zh-CN"/>
              </w:rPr>
            </w:pPr>
          </w:p>
        </w:tc>
        <w:tc>
          <w:tcPr>
            <w:tcW w:w="2268" w:type="dxa"/>
            <w:noWrap/>
          </w:tcPr>
          <w:p w:rsidR="00B0117D" w:rsidRPr="002F501E" w:rsidRDefault="00B0117D" w:rsidP="00B0117D">
            <w:pPr>
              <w:rPr>
                <w:rFonts w:asciiTheme="majorBidi" w:hAnsiTheme="majorBidi" w:cstheme="majorBidi"/>
                <w:lang w:eastAsia="zh-CN"/>
              </w:rPr>
            </w:pPr>
            <w:bookmarkStart w:id="62" w:name="OLE_LINK119"/>
            <w:bookmarkStart w:id="63" w:name="OLE_LINK120"/>
            <w:bookmarkStart w:id="64" w:name="OLE_LINK121"/>
            <w:r w:rsidRPr="002F501E">
              <w:rPr>
                <w:rFonts w:asciiTheme="majorBidi" w:hAnsiTheme="majorBidi" w:cstheme="majorBidi"/>
                <w:lang w:eastAsia="zh-CN"/>
              </w:rPr>
              <w:t>c=0.0192</w:t>
            </w:r>
            <w:r>
              <w:rPr>
                <w:rFonts w:asciiTheme="majorBidi" w:hAnsiTheme="majorBidi" w:cstheme="majorBidi"/>
                <w:lang w:eastAsia="zh-CN"/>
              </w:rPr>
              <w:t>f</w:t>
            </w:r>
            <w:r w:rsidRPr="002F501E">
              <w:rPr>
                <w:rFonts w:asciiTheme="majorBidi" w:hAnsiTheme="majorBidi" w:cstheme="majorBidi"/>
                <w:lang w:eastAsia="zh-CN"/>
              </w:rPr>
              <w:t xml:space="preserve"> w=0.0096</w:t>
            </w:r>
            <w:r>
              <w:rPr>
                <w:rFonts w:asciiTheme="majorBidi" w:hAnsiTheme="majorBidi" w:cstheme="majorBidi"/>
                <w:lang w:eastAsia="zh-CN"/>
              </w:rPr>
              <w:t>f</w:t>
            </w:r>
          </w:p>
          <w:p w:rsidR="00B0117D" w:rsidRPr="002F501E" w:rsidRDefault="00B0117D" w:rsidP="00B0117D">
            <w:pPr>
              <w:rPr>
                <w:rFonts w:asciiTheme="majorBidi" w:hAnsiTheme="majorBidi" w:cstheme="majorBidi"/>
                <w:color w:val="000000"/>
                <w:lang w:eastAsia="zh-CN"/>
              </w:rPr>
            </w:pPr>
            <w:r w:rsidRPr="002F501E">
              <w:rPr>
                <w:rFonts w:asciiTheme="majorBidi" w:hAnsiTheme="majorBidi" w:cstheme="majorBidi"/>
                <w:lang w:eastAsia="zh-CN"/>
              </w:rPr>
              <w:t>R=1.3</w:t>
            </w:r>
            <w:r>
              <w:rPr>
                <w:rFonts w:asciiTheme="majorBidi" w:hAnsiTheme="majorBidi" w:cstheme="majorBidi"/>
                <w:lang w:eastAsia="zh-CN"/>
              </w:rPr>
              <w:t>dB</w:t>
            </w:r>
            <w:r w:rsidRPr="002F501E">
              <w:rPr>
                <w:rFonts w:asciiTheme="majorBidi" w:hAnsiTheme="majorBidi" w:cstheme="majorBidi"/>
                <w:lang w:eastAsia="zh-CN"/>
              </w:rPr>
              <w:t xml:space="preserve"> N=1</w:t>
            </w:r>
            <w:bookmarkEnd w:id="62"/>
            <w:bookmarkEnd w:id="63"/>
            <w:bookmarkEnd w:id="64"/>
          </w:p>
        </w:tc>
      </w:tr>
    </w:tbl>
    <w:p w:rsidR="00B0117D" w:rsidRPr="00B0117D" w:rsidRDefault="00B0117D" w:rsidP="00B0117D">
      <w:pPr>
        <w:spacing w:line="480" w:lineRule="auto"/>
        <w:jc w:val="both"/>
        <w:rPr>
          <w:rFonts w:asciiTheme="majorBidi" w:hAnsiTheme="majorBidi" w:cstheme="majorBidi"/>
          <w:sz w:val="24"/>
          <w:szCs w:val="24"/>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jc w:val="center"/>
        <w:rPr>
          <w:rFonts w:asciiTheme="majorBidi" w:hAnsiTheme="majorBidi" w:cstheme="majorBidi"/>
        </w:rPr>
      </w:pPr>
    </w:p>
    <w:p w:rsidR="008527AF" w:rsidRDefault="008527AF" w:rsidP="00B0117D">
      <w:pPr>
        <w:tabs>
          <w:tab w:val="left" w:pos="3098"/>
        </w:tabs>
        <w:jc w:val="center"/>
        <w:rPr>
          <w:rFonts w:asciiTheme="majorBidi" w:hAnsiTheme="majorBidi" w:cstheme="majorBidi"/>
        </w:rPr>
      </w:pPr>
    </w:p>
    <w:p w:rsidR="00B0117D" w:rsidRDefault="00571AB9" w:rsidP="00B0117D">
      <w:pPr>
        <w:tabs>
          <w:tab w:val="left" w:pos="3098"/>
        </w:tabs>
        <w:jc w:val="center"/>
        <w:rPr>
          <w:rFonts w:asciiTheme="majorBidi" w:hAnsiTheme="majorBidi" w:cstheme="majorBidi"/>
        </w:rPr>
      </w:pPr>
      <w:r>
        <w:rPr>
          <w:rFonts w:asciiTheme="majorBidi" w:hAnsiTheme="majorBidi" w:cstheme="majorBidi"/>
        </w:rPr>
        <w:t xml:space="preserve">Table </w:t>
      </w:r>
      <w:r w:rsidR="000B07F3">
        <w:rPr>
          <w:rFonts w:asciiTheme="majorBidi" w:hAnsiTheme="majorBidi" w:cstheme="majorBidi"/>
        </w:rPr>
        <w:t>7</w:t>
      </w:r>
      <w:r>
        <w:rPr>
          <w:rFonts w:asciiTheme="majorBidi" w:hAnsiTheme="majorBidi" w:cstheme="majorBidi"/>
        </w:rPr>
        <w:t xml:space="preserve">.1.1 </w:t>
      </w:r>
      <w:r w:rsidR="00B0117D">
        <w:rPr>
          <w:rFonts w:asciiTheme="majorBidi" w:hAnsiTheme="majorBidi" w:cstheme="majorBidi"/>
        </w:rPr>
        <w:t>summary of results</w:t>
      </w:r>
      <w:r w:rsidR="00CA6767">
        <w:rPr>
          <w:rFonts w:asciiTheme="majorBidi" w:hAnsiTheme="majorBidi" w:cstheme="majorBidi"/>
        </w:rPr>
        <w:t xml:space="preserve"> for PCR and PLSR with different pre-processing techniques</w:t>
      </w:r>
    </w:p>
    <w:p w:rsidR="00B0117D" w:rsidRDefault="00B0117D" w:rsidP="00B0117D">
      <w:pPr>
        <w:tabs>
          <w:tab w:val="left" w:pos="3098"/>
        </w:tabs>
        <w:jc w:val="center"/>
        <w:rPr>
          <w:rFonts w:asciiTheme="majorBidi" w:hAnsiTheme="majorBidi" w:cstheme="majorBidi"/>
        </w:rPr>
      </w:pPr>
    </w:p>
    <w:p w:rsidR="00B0117D" w:rsidRDefault="00B0117D" w:rsidP="00B0117D">
      <w:pPr>
        <w:tabs>
          <w:tab w:val="left" w:pos="3098"/>
        </w:tabs>
        <w:rPr>
          <w:rFonts w:asciiTheme="majorBidi" w:hAnsiTheme="majorBidi" w:cstheme="majorBidi"/>
        </w:rPr>
      </w:pPr>
    </w:p>
    <w:p w:rsidR="00B0117D" w:rsidRDefault="00B0117D" w:rsidP="00B0117D">
      <w:pPr>
        <w:tabs>
          <w:tab w:val="left" w:pos="3098"/>
        </w:tabs>
        <w:jc w:val="both"/>
        <w:rPr>
          <w:rFonts w:asciiTheme="majorBidi" w:eastAsiaTheme="minorEastAsia" w:hAnsiTheme="majorBidi" w:cstheme="majorBidi"/>
          <w:color w:val="000000"/>
        </w:rPr>
      </w:pPr>
      <w:r w:rsidRPr="00AB5454">
        <w:rPr>
          <w:rFonts w:asciiTheme="majorBidi" w:eastAsiaTheme="minorEastAsia" w:hAnsiTheme="majorBidi" w:cstheme="majorBidi"/>
          <w:noProof/>
          <w:color w:val="000000"/>
          <w:lang w:eastAsia="en-GB"/>
        </w:rPr>
        <w:lastRenderedPageBreak/>
        <w:drawing>
          <wp:inline distT="0" distB="0" distL="0" distR="0">
            <wp:extent cx="5743575" cy="3819525"/>
            <wp:effectExtent l="19050" t="0" r="9525" b="0"/>
            <wp:docPr id="26" name="Picture 3" descr="C:\Users\user\Desktop\1st paper codes and results plus plots\final plots\PLSR RMSEP NIR plotting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st paper codes and results plus plots\final plots\PLSR RMSEP NIR plotting fina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13668" cy="3932638"/>
                    </a:xfrm>
                    <a:prstGeom prst="rect">
                      <a:avLst/>
                    </a:prstGeom>
                    <a:noFill/>
                    <a:ln>
                      <a:noFill/>
                    </a:ln>
                  </pic:spPr>
                </pic:pic>
              </a:graphicData>
            </a:graphic>
          </wp:inline>
        </w:drawing>
      </w:r>
    </w:p>
    <w:p w:rsidR="00B0117D" w:rsidRDefault="00B0117D" w:rsidP="00B0117D">
      <w:pPr>
        <w:tabs>
          <w:tab w:val="left" w:pos="3098"/>
        </w:tabs>
        <w:jc w:val="center"/>
        <w:rPr>
          <w:rFonts w:asciiTheme="majorBidi" w:hAnsiTheme="majorBidi" w:cstheme="majorBidi"/>
        </w:rPr>
      </w:pPr>
    </w:p>
    <w:p w:rsidR="00B0117D" w:rsidRDefault="00571AB9" w:rsidP="00B0117D">
      <w:pPr>
        <w:tabs>
          <w:tab w:val="left" w:pos="3098"/>
        </w:tabs>
        <w:jc w:val="center"/>
        <w:rPr>
          <w:rFonts w:asciiTheme="majorBidi" w:hAnsiTheme="majorBidi" w:cstheme="majorBidi"/>
        </w:rPr>
      </w:pPr>
      <w:r>
        <w:rPr>
          <w:rFonts w:asciiTheme="majorBidi" w:hAnsiTheme="majorBidi" w:cstheme="majorBidi"/>
        </w:rPr>
        <w:t xml:space="preserve">Fig </w:t>
      </w:r>
      <w:r w:rsidR="000B07F3">
        <w:rPr>
          <w:rFonts w:asciiTheme="majorBidi" w:hAnsiTheme="majorBidi" w:cstheme="majorBidi"/>
        </w:rPr>
        <w:t>7</w:t>
      </w:r>
      <w:r>
        <w:rPr>
          <w:rFonts w:asciiTheme="majorBidi" w:hAnsiTheme="majorBidi" w:cstheme="majorBidi"/>
        </w:rPr>
        <w:t xml:space="preserve">.1.3 </w:t>
      </w:r>
      <w:r w:rsidR="00B0117D">
        <w:rPr>
          <w:rFonts w:asciiTheme="majorBidi" w:hAnsiTheme="majorBidi" w:cstheme="majorBidi"/>
        </w:rPr>
        <w:t xml:space="preserve">Mean squared prediction error </w:t>
      </w:r>
      <w:r w:rsidR="00B0117D" w:rsidRPr="004B62F5">
        <w:rPr>
          <w:rFonts w:asciiTheme="majorBidi" w:hAnsiTheme="majorBidi" w:cstheme="majorBidi"/>
        </w:rPr>
        <w:t>plot for P</w:t>
      </w:r>
      <w:r w:rsidR="00B0117D">
        <w:rPr>
          <w:rFonts w:asciiTheme="majorBidi" w:hAnsiTheme="majorBidi" w:cstheme="majorBidi"/>
        </w:rPr>
        <w:t>LS</w:t>
      </w:r>
      <w:r w:rsidR="00B0117D" w:rsidRPr="004B62F5">
        <w:rPr>
          <w:rFonts w:asciiTheme="majorBidi" w:hAnsiTheme="majorBidi" w:cstheme="majorBidi"/>
        </w:rPr>
        <w:t xml:space="preserve">R </w:t>
      </w:r>
      <w:r w:rsidR="00B0117D">
        <w:rPr>
          <w:rFonts w:asciiTheme="majorBidi" w:hAnsiTheme="majorBidi" w:cstheme="majorBidi"/>
        </w:rPr>
        <w:t xml:space="preserve">with different pre-processing techniques </w:t>
      </w:r>
    </w:p>
    <w:p w:rsidR="00835CED" w:rsidRDefault="00835CED" w:rsidP="00B0117D">
      <w:pPr>
        <w:tabs>
          <w:tab w:val="left" w:pos="3098"/>
        </w:tabs>
        <w:jc w:val="center"/>
        <w:rPr>
          <w:rFonts w:asciiTheme="majorBidi" w:hAnsiTheme="majorBidi" w:cstheme="majorBidi"/>
        </w:rPr>
      </w:pPr>
    </w:p>
    <w:p w:rsidR="002E1007" w:rsidRDefault="002E1007"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FD4962" w:rsidRDefault="00FD4962" w:rsidP="00B0117D">
      <w:pPr>
        <w:spacing w:line="480" w:lineRule="auto"/>
        <w:jc w:val="both"/>
        <w:rPr>
          <w:rFonts w:asciiTheme="majorBidi" w:hAnsiTheme="majorBidi" w:cstheme="majorBidi"/>
          <w:sz w:val="24"/>
          <w:szCs w:val="24"/>
        </w:rPr>
      </w:pPr>
    </w:p>
    <w:p w:rsidR="00BD75B2" w:rsidRDefault="00BD75B2" w:rsidP="00B0117D">
      <w:pPr>
        <w:spacing w:line="480" w:lineRule="auto"/>
        <w:jc w:val="both"/>
        <w:rPr>
          <w:rFonts w:asciiTheme="majorBidi" w:hAnsiTheme="majorBidi" w:cstheme="majorBidi"/>
          <w:sz w:val="24"/>
          <w:szCs w:val="24"/>
        </w:rPr>
      </w:pPr>
    </w:p>
    <w:p w:rsidR="00ED3C3B" w:rsidRDefault="000B07F3" w:rsidP="000B07F3">
      <w:pPr>
        <w:pStyle w:val="Heading2"/>
        <w:numPr>
          <w:ilvl w:val="0"/>
          <w:numId w:val="0"/>
        </w:numPr>
        <w:ind w:left="480"/>
        <w:rPr>
          <w:rStyle w:val="Heading1Char"/>
          <w:b/>
          <w:i w:val="0"/>
          <w:color w:val="5B9BD5" w:themeColor="accent1"/>
          <w:sz w:val="28"/>
          <w:szCs w:val="28"/>
        </w:rPr>
      </w:pPr>
      <w:bookmarkStart w:id="65" w:name="_Toc505600404"/>
      <w:r>
        <w:rPr>
          <w:rStyle w:val="Heading1Char"/>
          <w:b/>
          <w:i w:val="0"/>
          <w:color w:val="5B9BD5" w:themeColor="accent1"/>
          <w:sz w:val="28"/>
          <w:szCs w:val="28"/>
        </w:rPr>
        <w:lastRenderedPageBreak/>
        <w:t xml:space="preserve">7.2 </w:t>
      </w:r>
      <w:r w:rsidR="00BD75B2" w:rsidRPr="00ED3C3B">
        <w:rPr>
          <w:rStyle w:val="Heading1Char"/>
          <w:b/>
          <w:i w:val="0"/>
          <w:color w:val="5B9BD5" w:themeColor="accent1"/>
          <w:sz w:val="28"/>
          <w:szCs w:val="28"/>
        </w:rPr>
        <w:t>Hilbert Haung</w:t>
      </w:r>
      <w:r w:rsidR="009B7170" w:rsidRPr="00ED3C3B">
        <w:rPr>
          <w:rStyle w:val="Heading1Char"/>
          <w:b/>
          <w:i w:val="0"/>
          <w:color w:val="5B9BD5" w:themeColor="accent1"/>
          <w:sz w:val="28"/>
          <w:szCs w:val="28"/>
        </w:rPr>
        <w:t xml:space="preserve"> </w:t>
      </w:r>
      <w:r w:rsidR="00BD75B2" w:rsidRPr="00ED3C3B">
        <w:rPr>
          <w:rStyle w:val="Heading1Char"/>
          <w:b/>
          <w:i w:val="0"/>
          <w:color w:val="5B9BD5" w:themeColor="accent1"/>
          <w:sz w:val="28"/>
          <w:szCs w:val="28"/>
        </w:rPr>
        <w:t>Transformation pre-processing</w:t>
      </w:r>
      <w:bookmarkEnd w:id="65"/>
    </w:p>
    <w:p w:rsidR="00376D03" w:rsidRPr="00ED3C3B" w:rsidRDefault="00BD75B2" w:rsidP="00ED3C3B">
      <w:pPr>
        <w:pStyle w:val="Heading2"/>
        <w:numPr>
          <w:ilvl w:val="0"/>
          <w:numId w:val="0"/>
        </w:numPr>
        <w:ind w:left="480"/>
        <w:rPr>
          <w:rStyle w:val="Heading1Char"/>
          <w:b/>
          <w:i w:val="0"/>
          <w:color w:val="5B9BD5" w:themeColor="accent1"/>
          <w:sz w:val="28"/>
          <w:szCs w:val="28"/>
        </w:rPr>
      </w:pPr>
      <w:r w:rsidRPr="00ED3C3B">
        <w:rPr>
          <w:rStyle w:val="Heading1Char"/>
          <w:b/>
          <w:i w:val="0"/>
          <w:color w:val="5B9BD5" w:themeColor="accent1"/>
          <w:sz w:val="28"/>
          <w:szCs w:val="28"/>
        </w:rPr>
        <w:t xml:space="preserve"> </w:t>
      </w:r>
    </w:p>
    <w:p w:rsidR="0073682C" w:rsidRDefault="00994EA5" w:rsidP="0073682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t>
      </w:r>
      <w:r w:rsidR="00376D03">
        <w:rPr>
          <w:rFonts w:ascii="Times New Roman" w:hAnsi="Times New Roman" w:cs="Times New Roman"/>
          <w:sz w:val="24"/>
          <w:szCs w:val="24"/>
        </w:rPr>
        <w:t>chapter</w:t>
      </w:r>
      <w:r w:rsidR="00BD75B2" w:rsidRPr="0072100C">
        <w:rPr>
          <w:rFonts w:ascii="Times New Roman" w:hAnsi="Times New Roman" w:cs="Times New Roman"/>
          <w:sz w:val="24"/>
          <w:szCs w:val="24"/>
        </w:rPr>
        <w:t xml:space="preserve"> a novel calibration model based on combining the Hilbert Haung Transformation pre-processing and the Partial Least Squares Regression </w:t>
      </w:r>
      <w:r>
        <w:rPr>
          <w:rFonts w:ascii="Times New Roman" w:hAnsi="Times New Roman" w:cs="Times New Roman"/>
          <w:sz w:val="24"/>
          <w:szCs w:val="24"/>
        </w:rPr>
        <w:t xml:space="preserve">is also proposed </w:t>
      </w:r>
      <w:r w:rsidR="00BD75B2" w:rsidRPr="0072100C">
        <w:rPr>
          <w:rFonts w:ascii="Times New Roman" w:hAnsi="Times New Roman" w:cs="Times New Roman"/>
          <w:sz w:val="24"/>
          <w:szCs w:val="24"/>
        </w:rPr>
        <w:t>for the quantitative analysis of glucose in near infrared spectra.</w:t>
      </w:r>
      <w:r w:rsidR="0073682C">
        <w:rPr>
          <w:rFonts w:ascii="Times New Roman" w:hAnsi="Times New Roman" w:cs="Times New Roman"/>
          <w:sz w:val="24"/>
          <w:szCs w:val="24"/>
        </w:rPr>
        <w:t xml:space="preserve"> </w:t>
      </w:r>
      <w:r w:rsidR="00BD75B2" w:rsidRPr="0072100C">
        <w:rPr>
          <w:rFonts w:ascii="Times New Roman" w:hAnsi="Times New Roman" w:cs="Times New Roman"/>
          <w:sz w:val="24"/>
          <w:szCs w:val="24"/>
        </w:rPr>
        <w:t>The pre-process</w:t>
      </w:r>
      <w:r w:rsidR="00BD75B2" w:rsidRPr="0072100C">
        <w:rPr>
          <w:rFonts w:ascii="Times New Roman" w:hAnsi="Times New Roman" w:cs="Times New Roman"/>
          <w:color w:val="222222"/>
          <w:sz w:val="24"/>
          <w:szCs w:val="24"/>
          <w:shd w:val="clear" w:color="auto" w:fill="FFFFFF"/>
        </w:rPr>
        <w:t>ing involves two steps;</w:t>
      </w:r>
      <w:r w:rsidR="0073682C">
        <w:rPr>
          <w:rFonts w:ascii="Times New Roman" w:hAnsi="Times New Roman" w:cs="Times New Roman"/>
          <w:color w:val="222222"/>
          <w:sz w:val="24"/>
          <w:szCs w:val="24"/>
          <w:shd w:val="clear" w:color="auto" w:fill="FFFFFF"/>
        </w:rPr>
        <w:t xml:space="preserve"> </w:t>
      </w:r>
      <w:r w:rsidR="00BD75B2" w:rsidRPr="0072100C">
        <w:rPr>
          <w:rFonts w:ascii="Times New Roman" w:hAnsi="Times New Roman" w:cs="Times New Roman"/>
          <w:color w:val="222222"/>
          <w:sz w:val="24"/>
          <w:szCs w:val="24"/>
          <w:shd w:val="clear" w:color="auto" w:fill="FFFFFF"/>
        </w:rPr>
        <w:t>the Empirical Mode Decomposition and the Hilbert Spectral Analysis. The proposed method was evaluated to predict the glucose concentration from two different mixtures; 1. A</w:t>
      </w:r>
      <w:r w:rsidR="00BD75B2" w:rsidRPr="0072100C">
        <w:rPr>
          <w:rFonts w:ascii="Times New Roman" w:hAnsi="Times New Roman" w:cs="Times New Roman"/>
          <w:sz w:val="24"/>
          <w:szCs w:val="24"/>
        </w:rPr>
        <w:t>queous mixture of urea, glucose and triacetin in a phosphate buffer solution. 2. A mixture of human serum albumin and glucose in a phosphate buffer solution. The prediction performance of the proposed calibration model</w:t>
      </w:r>
      <w:r w:rsidR="0073682C">
        <w:rPr>
          <w:rFonts w:ascii="Times New Roman" w:hAnsi="Times New Roman" w:cs="Times New Roman"/>
          <w:sz w:val="24"/>
          <w:szCs w:val="24"/>
        </w:rPr>
        <w:t xml:space="preserve"> </w:t>
      </w:r>
      <w:r w:rsidR="00BD75B2" w:rsidRPr="0072100C">
        <w:rPr>
          <w:rFonts w:ascii="Times New Roman" w:hAnsi="Times New Roman" w:cs="Times New Roman"/>
          <w:sz w:val="24"/>
          <w:szCs w:val="24"/>
        </w:rPr>
        <w:t>is compared with the PLSR using</w:t>
      </w:r>
      <w:r w:rsidR="0073682C">
        <w:rPr>
          <w:rFonts w:ascii="Times New Roman" w:hAnsi="Times New Roman" w:cs="Times New Roman"/>
          <w:sz w:val="24"/>
          <w:szCs w:val="24"/>
        </w:rPr>
        <w:t xml:space="preserve"> </w:t>
      </w:r>
      <w:r w:rsidR="00BD75B2" w:rsidRPr="0072100C">
        <w:rPr>
          <w:rFonts w:ascii="Times New Roman" w:hAnsi="Times New Roman" w:cs="Times New Roman"/>
          <w:sz w:val="24"/>
          <w:szCs w:val="24"/>
        </w:rPr>
        <w:t xml:space="preserve">the first derivative and the standard normal variate pre-treatment methods. </w:t>
      </w:r>
    </w:p>
    <w:p w:rsidR="00BD75B2" w:rsidRDefault="000B1D02" w:rsidP="00983A57">
      <w:pPr>
        <w:pStyle w:val="Heading3"/>
        <w:numPr>
          <w:ilvl w:val="0"/>
          <w:numId w:val="0"/>
        </w:numPr>
        <w:rPr>
          <w:b/>
          <w:i w:val="0"/>
          <w:color w:val="5B9BD5" w:themeColor="accent1"/>
          <w:sz w:val="24"/>
          <w:szCs w:val="24"/>
        </w:rPr>
      </w:pPr>
      <w:bookmarkStart w:id="66" w:name="_Toc505600405"/>
      <w:r>
        <w:rPr>
          <w:b/>
          <w:i w:val="0"/>
          <w:color w:val="5B9BD5" w:themeColor="accent1"/>
          <w:sz w:val="24"/>
          <w:szCs w:val="24"/>
        </w:rPr>
        <w:t>7.2</w:t>
      </w:r>
      <w:r w:rsidR="002A4A83" w:rsidRPr="00983A57">
        <w:rPr>
          <w:b/>
          <w:i w:val="0"/>
          <w:color w:val="5B9BD5" w:themeColor="accent1"/>
          <w:sz w:val="24"/>
          <w:szCs w:val="24"/>
        </w:rPr>
        <w:t xml:space="preserve">.1 </w:t>
      </w:r>
      <w:r w:rsidR="00BD75B2" w:rsidRPr="00983A57">
        <w:rPr>
          <w:b/>
          <w:i w:val="0"/>
          <w:color w:val="5B9BD5" w:themeColor="accent1"/>
          <w:sz w:val="24"/>
          <w:szCs w:val="24"/>
        </w:rPr>
        <w:t>Introduction:</w:t>
      </w:r>
      <w:bookmarkEnd w:id="66"/>
    </w:p>
    <w:p w:rsidR="006A6F91" w:rsidRPr="006A6F91" w:rsidRDefault="006A6F91" w:rsidP="006A6F91">
      <w:pPr>
        <w:rPr>
          <w:lang w:val="en-US"/>
        </w:rPr>
      </w:pPr>
    </w:p>
    <w:p w:rsidR="006A6F91" w:rsidRPr="006A6F91" w:rsidRDefault="006A6F91" w:rsidP="006A6F91">
      <w:pPr>
        <w:spacing w:line="480" w:lineRule="auto"/>
        <w:jc w:val="both"/>
        <w:rPr>
          <w:rFonts w:ascii="Times New Roman" w:hAnsi="Times New Roman" w:cs="Times New Roman"/>
          <w:sz w:val="24"/>
          <w:szCs w:val="24"/>
        </w:rPr>
      </w:pPr>
      <w:r w:rsidRPr="006A6F91">
        <w:rPr>
          <w:rFonts w:ascii="Times New Roman" w:hAnsi="Times New Roman" w:cs="Times New Roman"/>
          <w:sz w:val="24"/>
          <w:szCs w:val="24"/>
        </w:rPr>
        <w:t>Infrared spectroscopy, near infrared spectroscopy, scatter and polarization changes, photo acoustic spectroscopy and Raman spectroscopy are the optical measurement techniques used in non-invasive technology [</w:t>
      </w:r>
      <w:r w:rsidR="00F9660C">
        <w:rPr>
          <w:rFonts w:ascii="Times New Roman" w:hAnsi="Times New Roman" w:cs="Times New Roman"/>
          <w:sz w:val="24"/>
          <w:szCs w:val="24"/>
        </w:rPr>
        <w:t>36</w:t>
      </w:r>
      <w:r w:rsidRPr="006A6F91">
        <w:rPr>
          <w:rFonts w:ascii="Times New Roman" w:hAnsi="Times New Roman" w:cs="Times New Roman"/>
          <w:sz w:val="24"/>
          <w:szCs w:val="24"/>
        </w:rPr>
        <w:t>]. Among all the non-invasive optical methods, near infrared spectroscopy is identified as one of the most promising techniques for the non-invasive measurement of blood glucose levels [</w:t>
      </w:r>
      <w:r w:rsidR="00F9660C">
        <w:rPr>
          <w:rFonts w:ascii="Times New Roman" w:hAnsi="Times New Roman" w:cs="Times New Roman"/>
          <w:sz w:val="24"/>
          <w:szCs w:val="24"/>
        </w:rPr>
        <w:t>71</w:t>
      </w:r>
      <w:r w:rsidRPr="006A6F91">
        <w:rPr>
          <w:rFonts w:ascii="Times New Roman" w:hAnsi="Times New Roman" w:cs="Times New Roman"/>
          <w:sz w:val="24"/>
          <w:szCs w:val="24"/>
        </w:rPr>
        <w:t xml:space="preserve">]. </w:t>
      </w:r>
    </w:p>
    <w:p w:rsidR="006A6F91" w:rsidRPr="006A6F91" w:rsidRDefault="006A6F91" w:rsidP="006A6F91">
      <w:pPr>
        <w:spacing w:line="480" w:lineRule="auto"/>
        <w:jc w:val="both"/>
        <w:rPr>
          <w:rFonts w:ascii="Times New Roman" w:hAnsi="Times New Roman" w:cs="Times New Roman"/>
          <w:sz w:val="24"/>
          <w:szCs w:val="24"/>
        </w:rPr>
      </w:pPr>
      <w:r w:rsidRPr="006A6F91">
        <w:rPr>
          <w:rFonts w:ascii="Times New Roman" w:hAnsi="Times New Roman" w:cs="Times New Roman"/>
          <w:sz w:val="24"/>
          <w:szCs w:val="24"/>
        </w:rPr>
        <w:t>Partial Least Squares Regression (PLSR) is the most widely used calibration model for the quantitative analysis of glucose in Near Infrared (NIR) spectroscopy [</w:t>
      </w:r>
      <w:r w:rsidR="00F9660C">
        <w:rPr>
          <w:rFonts w:ascii="Times New Roman" w:hAnsi="Times New Roman" w:cs="Times New Roman"/>
          <w:sz w:val="24"/>
          <w:szCs w:val="24"/>
        </w:rPr>
        <w:t>73</w:t>
      </w:r>
      <w:r w:rsidRPr="006A6F91">
        <w:rPr>
          <w:rFonts w:ascii="Times New Roman" w:hAnsi="Times New Roman" w:cs="Times New Roman"/>
          <w:sz w:val="24"/>
          <w:szCs w:val="24"/>
        </w:rPr>
        <w:t>]. However, the input raw spectrum collected from NIR spectrometer might be complicated by scale shifting, baseline variations and instrumental noise. Hence pre-processing of the input raw spectra is an essential step before applying to the calibration model. The first derivative and standard normal variate methods are the most commonly used pre-processing techniques in NIR spectroscopy to eliminate both the multiplicative and additive noise effects in the raw spectra; however, these methods could remove only baseline variations from the input spectra [</w:t>
      </w:r>
      <w:r w:rsidR="00F9660C">
        <w:rPr>
          <w:rFonts w:ascii="Times New Roman" w:hAnsi="Times New Roman" w:cs="Times New Roman"/>
          <w:sz w:val="24"/>
          <w:szCs w:val="24"/>
        </w:rPr>
        <w:t>71</w:t>
      </w:r>
      <w:r w:rsidRPr="006A6F91">
        <w:rPr>
          <w:rFonts w:ascii="Times New Roman" w:hAnsi="Times New Roman" w:cs="Times New Roman"/>
          <w:sz w:val="24"/>
          <w:szCs w:val="24"/>
        </w:rPr>
        <w:t xml:space="preserve">]. Hence, a robust </w:t>
      </w:r>
      <w:r w:rsidRPr="006A6F91">
        <w:rPr>
          <w:rFonts w:ascii="Times New Roman" w:hAnsi="Times New Roman" w:cs="Times New Roman"/>
          <w:sz w:val="24"/>
          <w:szCs w:val="24"/>
        </w:rPr>
        <w:lastRenderedPageBreak/>
        <w:t xml:space="preserve">and adaptive pre-processing technique needs to be investigated for the analysis of glucose in NIR spectra. </w:t>
      </w:r>
    </w:p>
    <w:p w:rsidR="006A6F91" w:rsidRPr="006A6F91" w:rsidRDefault="006A6F91" w:rsidP="006A6F91">
      <w:pPr>
        <w:spacing w:line="480" w:lineRule="auto"/>
        <w:jc w:val="both"/>
        <w:rPr>
          <w:rFonts w:ascii="Times New Roman" w:hAnsi="Times New Roman" w:cs="Times New Roman"/>
          <w:sz w:val="24"/>
          <w:szCs w:val="24"/>
        </w:rPr>
      </w:pPr>
      <w:r w:rsidRPr="006A6F91">
        <w:rPr>
          <w:rFonts w:ascii="Times New Roman" w:hAnsi="Times New Roman" w:cs="Times New Roman"/>
          <w:sz w:val="24"/>
          <w:szCs w:val="24"/>
        </w:rPr>
        <w:t>The effects of scale shifting, noise and baseline variations, make the spectra non-stationary. All the traditional data analysis methods are all based on the assumption that the data is both linear and stationary. Later, few methods have been introduced to analyze non-stationary and non-linear data; for instance, several non-linear time series analysis methods (Tong 1990; Kantz and Schreiber 1997; Diks 1999) were implemented for stationary but non-linear systems [</w:t>
      </w:r>
      <w:r w:rsidR="00F9660C">
        <w:rPr>
          <w:rFonts w:ascii="Times New Roman" w:hAnsi="Times New Roman" w:cs="Times New Roman"/>
          <w:sz w:val="24"/>
          <w:szCs w:val="24"/>
        </w:rPr>
        <w:t>127-129</w:t>
      </w:r>
      <w:r w:rsidRPr="006A6F91">
        <w:rPr>
          <w:rFonts w:ascii="Times New Roman" w:hAnsi="Times New Roman" w:cs="Times New Roman"/>
          <w:sz w:val="24"/>
          <w:szCs w:val="24"/>
        </w:rPr>
        <w:t>]. Also, Wagner- Ville distribution and wavelet analysis (Gr¨ochenig 2001: Flandrin 1999) were implemented for linear but non-stationary data [</w:t>
      </w:r>
      <w:r w:rsidR="00F9660C">
        <w:rPr>
          <w:rFonts w:ascii="Times New Roman" w:hAnsi="Times New Roman" w:cs="Times New Roman"/>
          <w:sz w:val="24"/>
          <w:szCs w:val="24"/>
        </w:rPr>
        <w:t>130, 131</w:t>
      </w:r>
      <w:r w:rsidRPr="006A6F91">
        <w:rPr>
          <w:rFonts w:ascii="Times New Roman" w:hAnsi="Times New Roman" w:cs="Times New Roman"/>
          <w:sz w:val="24"/>
          <w:szCs w:val="24"/>
        </w:rPr>
        <w:t>]. However, in most of the realistic systems, either man-made or natural ones, the data are mostly expected to be both non-stationary and non-linear. An important</w:t>
      </w:r>
      <w:r w:rsidRPr="006A6F91">
        <w:rPr>
          <w:rFonts w:ascii="Times New Roman" w:hAnsi="Times New Roman" w:cs="Times New Roman"/>
        </w:rPr>
        <w:t xml:space="preserve"> </w:t>
      </w:r>
      <w:r w:rsidRPr="006A6F91">
        <w:rPr>
          <w:rFonts w:ascii="Times New Roman" w:hAnsi="Times New Roman" w:cs="Times New Roman"/>
          <w:sz w:val="24"/>
          <w:szCs w:val="24"/>
        </w:rPr>
        <w:t>condition to represent non-stationary and non-linear data is to have adaptive basis. In signal processing, the Hilbert Haung Transformation (HHT) has proven to be successful for the analysis of non-stationary, natural and non-linear signals [</w:t>
      </w:r>
      <w:r w:rsidR="00F9660C">
        <w:rPr>
          <w:rFonts w:ascii="Times New Roman" w:hAnsi="Times New Roman" w:cs="Times New Roman"/>
          <w:sz w:val="24"/>
          <w:szCs w:val="24"/>
        </w:rPr>
        <w:t>132</w:t>
      </w:r>
      <w:r w:rsidRPr="006A6F91">
        <w:rPr>
          <w:rFonts w:ascii="Times New Roman" w:hAnsi="Times New Roman" w:cs="Times New Roman"/>
          <w:sz w:val="24"/>
          <w:szCs w:val="24"/>
        </w:rPr>
        <w:t>]. HHT has been tested and validated completely and the studies confirm that method show results much sharper than the traditional data-analysis methods. Also, HHT provided true physical representation in most of the data inspected [</w:t>
      </w:r>
      <w:r w:rsidR="00F9660C">
        <w:rPr>
          <w:rFonts w:ascii="Times New Roman" w:hAnsi="Times New Roman" w:cs="Times New Roman"/>
          <w:sz w:val="24"/>
          <w:szCs w:val="24"/>
        </w:rPr>
        <w:t>133</w:t>
      </w:r>
      <w:r w:rsidRPr="006A6F91">
        <w:rPr>
          <w:rFonts w:ascii="Times New Roman" w:hAnsi="Times New Roman" w:cs="Times New Roman"/>
          <w:sz w:val="24"/>
          <w:szCs w:val="24"/>
        </w:rPr>
        <w:t xml:space="preserve">]. However, to our knowledge no work to date has attempted to apply HHT to NIR spectroscopy. In this </w:t>
      </w:r>
      <w:r w:rsidR="00F373EC">
        <w:rPr>
          <w:rFonts w:ascii="Times New Roman" w:hAnsi="Times New Roman" w:cs="Times New Roman"/>
          <w:sz w:val="24"/>
          <w:szCs w:val="24"/>
        </w:rPr>
        <w:t>thesis</w:t>
      </w:r>
      <w:r w:rsidRPr="006A6F91">
        <w:rPr>
          <w:rFonts w:ascii="Times New Roman" w:hAnsi="Times New Roman" w:cs="Times New Roman"/>
          <w:sz w:val="24"/>
          <w:szCs w:val="24"/>
        </w:rPr>
        <w:t xml:space="preserve">, it is proposed to adopt the HHT as a pre-processing step in the quantitative analysis of NIR spectra. HHT is based on the Empirical Mode Decomposition (EMD); EMD splits any complex signal into a set of orthogonal bases called Intrinsic Mode Functions (IMFs). Each IMF has unique information about the signal and the rate of redundancy is zero. However, each IMF might be mitigated due to several unwanted variations such as baseline variations, high frequency noise and scale shifting. Hence the filtering operation on each IMF is needed before applying to the calibration model. </w:t>
      </w:r>
    </w:p>
    <w:p w:rsidR="006A6F91" w:rsidRPr="006A6F91" w:rsidRDefault="006A6F91" w:rsidP="006A6F91">
      <w:pPr>
        <w:spacing w:line="480" w:lineRule="auto"/>
        <w:jc w:val="both"/>
        <w:rPr>
          <w:rFonts w:ascii="Times New Roman" w:hAnsi="Times New Roman" w:cs="Times New Roman"/>
          <w:sz w:val="24"/>
          <w:szCs w:val="24"/>
        </w:rPr>
      </w:pPr>
      <w:r w:rsidRPr="006A6F91">
        <w:rPr>
          <w:rFonts w:ascii="Times New Roman" w:hAnsi="Times New Roman" w:cs="Times New Roman"/>
          <w:sz w:val="24"/>
          <w:szCs w:val="24"/>
        </w:rPr>
        <w:lastRenderedPageBreak/>
        <w:t xml:space="preserve">Thus, a novel calibration model based on combining HHT based pre-processing with the PLSR is developed in this </w:t>
      </w:r>
      <w:r w:rsidR="00F373EC">
        <w:rPr>
          <w:rFonts w:ascii="Times New Roman" w:hAnsi="Times New Roman" w:cs="Times New Roman"/>
          <w:sz w:val="24"/>
          <w:szCs w:val="24"/>
        </w:rPr>
        <w:t>t</w:t>
      </w:r>
      <w:bookmarkStart w:id="67" w:name="_GoBack"/>
      <w:bookmarkEnd w:id="67"/>
      <w:r w:rsidR="00F373EC">
        <w:rPr>
          <w:rFonts w:ascii="Times New Roman" w:hAnsi="Times New Roman" w:cs="Times New Roman"/>
          <w:sz w:val="24"/>
          <w:szCs w:val="24"/>
        </w:rPr>
        <w:t>hesis</w:t>
      </w:r>
      <w:r w:rsidRPr="006A6F91">
        <w:rPr>
          <w:rFonts w:ascii="Times New Roman" w:hAnsi="Times New Roman" w:cs="Times New Roman"/>
          <w:sz w:val="24"/>
          <w:szCs w:val="24"/>
        </w:rPr>
        <w:t xml:space="preserve"> and evaluated using actual experimental data based on 2 different mixtures to predict the glucose concentration in these mixtures. The benefit of HHT is non-stationary and the data is decomposed into many non-identical trends which separate the noises from the signals. It could also eliminate more non-stationary noises than stationary methods. The main disadvantage of HHT method is that calculation time is much longer than stationary methods. Models based on the most common pre-processing techniques (Derivative and Standard Normal Variate pre-processing) are also developed with PLSR regression for comparison; the results obtained show that the HHT-based model outperforms in terms of prediction performance of glucose from the NIR spectra of the two mixtures.       </w:t>
      </w:r>
    </w:p>
    <w:p w:rsidR="00BD75B2" w:rsidRDefault="000B1D02" w:rsidP="00983A57">
      <w:pPr>
        <w:pStyle w:val="Heading3"/>
        <w:numPr>
          <w:ilvl w:val="0"/>
          <w:numId w:val="0"/>
        </w:numPr>
        <w:rPr>
          <w:b/>
          <w:i w:val="0"/>
          <w:color w:val="5B9BD5" w:themeColor="accent1"/>
          <w:sz w:val="24"/>
          <w:szCs w:val="24"/>
          <w:shd w:val="clear" w:color="auto" w:fill="FFFFFF"/>
        </w:rPr>
      </w:pPr>
      <w:bookmarkStart w:id="68" w:name="_Toc505600406"/>
      <w:r>
        <w:rPr>
          <w:b/>
          <w:i w:val="0"/>
          <w:color w:val="5B9BD5" w:themeColor="accent1"/>
          <w:sz w:val="24"/>
          <w:szCs w:val="24"/>
        </w:rPr>
        <w:t>7.2</w:t>
      </w:r>
      <w:r w:rsidR="00EA18D0" w:rsidRPr="00983A57">
        <w:rPr>
          <w:b/>
          <w:i w:val="0"/>
          <w:color w:val="5B9BD5" w:themeColor="accent1"/>
          <w:sz w:val="24"/>
          <w:szCs w:val="24"/>
        </w:rPr>
        <w:t xml:space="preserve">.2 </w:t>
      </w:r>
      <w:r w:rsidR="00BD75B2" w:rsidRPr="00983A57">
        <w:rPr>
          <w:b/>
          <w:i w:val="0"/>
          <w:color w:val="5B9BD5" w:themeColor="accent1"/>
          <w:sz w:val="24"/>
          <w:szCs w:val="24"/>
        </w:rPr>
        <w:t>H</w:t>
      </w:r>
      <w:r w:rsidR="00BD75B2" w:rsidRPr="00983A57">
        <w:rPr>
          <w:b/>
          <w:i w:val="0"/>
          <w:color w:val="5B9BD5" w:themeColor="accent1"/>
          <w:sz w:val="24"/>
          <w:szCs w:val="24"/>
          <w:shd w:val="clear" w:color="auto" w:fill="FFFFFF"/>
        </w:rPr>
        <w:t>ilbert Haung</w:t>
      </w:r>
      <w:r w:rsidR="00EA18D0" w:rsidRPr="00983A57">
        <w:rPr>
          <w:b/>
          <w:i w:val="0"/>
          <w:color w:val="5B9BD5" w:themeColor="accent1"/>
          <w:sz w:val="24"/>
          <w:szCs w:val="24"/>
          <w:shd w:val="clear" w:color="auto" w:fill="FFFFFF"/>
        </w:rPr>
        <w:t xml:space="preserve"> </w:t>
      </w:r>
      <w:r w:rsidR="00BD75B2" w:rsidRPr="00983A57">
        <w:rPr>
          <w:b/>
          <w:i w:val="0"/>
          <w:color w:val="5B9BD5" w:themeColor="accent1"/>
          <w:sz w:val="24"/>
          <w:szCs w:val="24"/>
          <w:shd w:val="clear" w:color="auto" w:fill="FFFFFF"/>
        </w:rPr>
        <w:t>Transformation (HHT)</w:t>
      </w:r>
      <w:bookmarkEnd w:id="68"/>
    </w:p>
    <w:p w:rsidR="00766692" w:rsidRDefault="00766692" w:rsidP="00766692">
      <w:pPr>
        <w:rPr>
          <w:lang w:val="en-US"/>
        </w:rPr>
      </w:pPr>
    </w:p>
    <w:p w:rsidR="00766692" w:rsidRPr="004F0963" w:rsidRDefault="00766692" w:rsidP="00766692">
      <w:pPr>
        <w:pStyle w:val="bulletlist"/>
        <w:numPr>
          <w:ilvl w:val="0"/>
          <w:numId w:val="0"/>
        </w:numPr>
        <w:tabs>
          <w:tab w:val="left" w:pos="720"/>
        </w:tabs>
        <w:spacing w:line="480" w:lineRule="auto"/>
        <w:rPr>
          <w:sz w:val="24"/>
          <w:szCs w:val="24"/>
          <w:shd w:val="clear" w:color="auto" w:fill="FFFFFF"/>
        </w:rPr>
      </w:pPr>
      <w:r w:rsidRPr="004F0963">
        <w:rPr>
          <w:sz w:val="24"/>
          <w:szCs w:val="24"/>
          <w:shd w:val="clear" w:color="auto" w:fill="FFFFFF"/>
        </w:rPr>
        <w:t xml:space="preserve">In Signal processing, the Hilbert Haung Transformation (HHT) is often used for the analysis of natural, non-stationary and non-linear signals. HHT is generally used to define trends in a spectrum. In most of the studies, we defined the trend that represents the noise and the baseline as a straight line and it is then fitted to the spectrum. To get the zero-mean residue, we remove the straight line. However, such linear trends are not applicable for the real-world applications and non-linear data. Noise is non-stationary and exists non-linearly. when we try to recover the spectra, the line is non-stationary and non-linear in practice. HHT can provide physically meaningful representation of data from both non-stationary and non-linear processes as its basis of expansion is adaptive. HHT comprises of two steps; Empirical Mode Decomposition (EMD) and the Hilbert Spectral Analysis (HSA). </w:t>
      </w:r>
    </w:p>
    <w:p w:rsidR="00BD75B2" w:rsidRPr="00983A57" w:rsidRDefault="000B1D02" w:rsidP="00983A57">
      <w:pPr>
        <w:pStyle w:val="Heading3"/>
        <w:numPr>
          <w:ilvl w:val="0"/>
          <w:numId w:val="0"/>
        </w:numPr>
        <w:rPr>
          <w:b/>
          <w:i w:val="0"/>
          <w:color w:val="5B9BD5" w:themeColor="accent1"/>
          <w:sz w:val="24"/>
          <w:szCs w:val="24"/>
          <w:shd w:val="clear" w:color="auto" w:fill="FFFFFF"/>
        </w:rPr>
      </w:pPr>
      <w:bookmarkStart w:id="69" w:name="_Toc505600407"/>
      <w:r>
        <w:rPr>
          <w:b/>
          <w:i w:val="0"/>
          <w:color w:val="5B9BD5" w:themeColor="accent1"/>
          <w:sz w:val="24"/>
          <w:szCs w:val="24"/>
          <w:shd w:val="clear" w:color="auto" w:fill="FFFFFF"/>
        </w:rPr>
        <w:t>7.2.3</w:t>
      </w:r>
      <w:r w:rsidR="00FD6BF2" w:rsidRPr="00983A57">
        <w:rPr>
          <w:b/>
          <w:i w:val="0"/>
          <w:color w:val="5B9BD5" w:themeColor="accent1"/>
          <w:sz w:val="24"/>
          <w:szCs w:val="24"/>
          <w:shd w:val="clear" w:color="auto" w:fill="FFFFFF"/>
        </w:rPr>
        <w:t xml:space="preserve"> </w:t>
      </w:r>
      <w:r w:rsidR="00BD75B2" w:rsidRPr="00983A57">
        <w:rPr>
          <w:b/>
          <w:i w:val="0"/>
          <w:color w:val="5B9BD5" w:themeColor="accent1"/>
          <w:sz w:val="24"/>
          <w:szCs w:val="24"/>
          <w:shd w:val="clear" w:color="auto" w:fill="FFFFFF"/>
        </w:rPr>
        <w:t>Empirical Mode Decomposition (EMD)</w:t>
      </w:r>
      <w:bookmarkEnd w:id="69"/>
    </w:p>
    <w:p w:rsidR="00FD6BF2" w:rsidRPr="00FD6BF2" w:rsidRDefault="00FD6BF2" w:rsidP="00FD6BF2">
      <w:pPr>
        <w:rPr>
          <w:lang w:val="en-US"/>
        </w:rPr>
      </w:pP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Empirical Mode decomposition is the main feature of HHT, in which any complicated data can be decomposed into a finite number of components.</w:t>
      </w: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lastRenderedPageBreak/>
        <w:t>The EMD spl</w:t>
      </w:r>
      <w:r w:rsidRPr="004F0963">
        <w:rPr>
          <w:sz w:val="24"/>
          <w:szCs w:val="24"/>
        </w:rPr>
        <w:t>its</w:t>
      </w:r>
      <w:r w:rsidRPr="004F0963">
        <w:rPr>
          <w:color w:val="222222"/>
          <w:sz w:val="24"/>
          <w:szCs w:val="24"/>
          <w:shd w:val="clear" w:color="auto" w:fill="FFFFFF"/>
        </w:rPr>
        <w:t xml:space="preserve"> a signal into a set of orthogonal bases of the same length called Intrinsic Mode Functions (IMF) and the procedure of decomposition is called sifting process [</w:t>
      </w:r>
      <w:r w:rsidR="00F9660C">
        <w:rPr>
          <w:color w:val="222222"/>
          <w:sz w:val="24"/>
          <w:szCs w:val="24"/>
          <w:shd w:val="clear" w:color="auto" w:fill="FFFFFF"/>
        </w:rPr>
        <w:t>134-136</w:t>
      </w:r>
      <w:r w:rsidRPr="004F0963">
        <w:rPr>
          <w:color w:val="222222"/>
          <w:sz w:val="24"/>
          <w:szCs w:val="24"/>
          <w:shd w:val="clear" w:color="auto" w:fill="FFFFFF"/>
        </w:rPr>
        <w:t xml:space="preserve">]. Each intrinsic mode constitutes a simple oscillation which will have same number of zero crossings and extrema. Additionally, the oscillation will be symmetric in respect of the local mean.  </w:t>
      </w: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An IMF should satisfy the following two conditions. </w:t>
      </w:r>
    </w:p>
    <w:p w:rsidR="00766692" w:rsidRPr="004F0963" w:rsidRDefault="00766692" w:rsidP="00766692">
      <w:pPr>
        <w:pStyle w:val="bulletlist"/>
        <w:numPr>
          <w:ilvl w:val="0"/>
          <w:numId w:val="33"/>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The number of zero crossings and the number of extrema must either be equal or differ by at most one.</w:t>
      </w:r>
    </w:p>
    <w:p w:rsidR="00766692" w:rsidRPr="004F0963" w:rsidRDefault="00766692" w:rsidP="00766692">
      <w:pPr>
        <w:pStyle w:val="bulletlist"/>
        <w:numPr>
          <w:ilvl w:val="0"/>
          <w:numId w:val="33"/>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The mean value of the envelope defined by the local minima and the envelope defined by the local maxima at any point is equal to zero. </w:t>
      </w: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In general, the number of IMFs is equal to log2N; where N represents the total number of data points. Also, the original data can be represented by the sum of all IMFs. </w:t>
      </w: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F0963">
        <w:rPr>
          <w:b/>
          <w:color w:val="222222"/>
          <w:sz w:val="24"/>
          <w:szCs w:val="24"/>
          <w:shd w:val="clear" w:color="auto" w:fill="FFFFFF"/>
        </w:rPr>
        <w:t xml:space="preserve">  EMD procedure</w:t>
      </w:r>
      <w:r w:rsidRPr="004F0963">
        <w:rPr>
          <w:color w:val="222222"/>
          <w:sz w:val="24"/>
          <w:szCs w:val="24"/>
          <w:shd w:val="clear" w:color="auto" w:fill="FFFFFF"/>
        </w:rPr>
        <w:t>:</w:t>
      </w:r>
    </w:p>
    <w:p w:rsidR="00766692" w:rsidRPr="004F0963" w:rsidRDefault="00766692" w:rsidP="00766692">
      <w:pPr>
        <w:pStyle w:val="bulletlist"/>
        <w:numPr>
          <w:ilvl w:val="0"/>
          <w:numId w:val="0"/>
        </w:numPr>
        <w:tabs>
          <w:tab w:val="left" w:pos="720"/>
        </w:tabs>
        <w:spacing w:line="480" w:lineRule="auto"/>
        <w:ind w:left="288"/>
        <w:rPr>
          <w:color w:val="222222"/>
          <w:sz w:val="24"/>
          <w:szCs w:val="24"/>
          <w:shd w:val="clear" w:color="auto" w:fill="FFFFFF"/>
        </w:rPr>
      </w:pPr>
      <w:r w:rsidRPr="004F0963">
        <w:rPr>
          <w:color w:val="222222"/>
          <w:sz w:val="24"/>
          <w:szCs w:val="24"/>
          <w:shd w:val="clear" w:color="auto" w:fill="FFFFFF"/>
        </w:rPr>
        <w:t xml:space="preserve">If the original signal is </w:t>
      </w:r>
      <w:r w:rsidRPr="004F0963">
        <w:rPr>
          <w:i/>
          <w:color w:val="222222"/>
          <w:sz w:val="24"/>
          <w:szCs w:val="24"/>
          <w:shd w:val="clear" w:color="auto" w:fill="FFFFFF"/>
        </w:rPr>
        <w:t>X (t),</w:t>
      </w:r>
      <w:r w:rsidRPr="004F0963">
        <w:rPr>
          <w:color w:val="222222"/>
          <w:sz w:val="24"/>
          <w:szCs w:val="24"/>
          <w:shd w:val="clear" w:color="auto" w:fill="FFFFFF"/>
        </w:rPr>
        <w:t xml:space="preserve"> the EMD process can be summarized as follows:</w:t>
      </w:r>
    </w:p>
    <w:p w:rsidR="00766692" w:rsidRPr="004F0963" w:rsidRDefault="00766692" w:rsidP="00766692">
      <w:pPr>
        <w:pStyle w:val="bulletlist"/>
        <w:numPr>
          <w:ilvl w:val="0"/>
          <w:numId w:val="34"/>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Find local maxima and local minima in the signal</w:t>
      </w:r>
    </w:p>
    <w:p w:rsidR="00766692" w:rsidRPr="004F0963" w:rsidRDefault="00766692" w:rsidP="00766692">
      <w:pPr>
        <w:pStyle w:val="bulletlist"/>
        <w:numPr>
          <w:ilvl w:val="0"/>
          <w:numId w:val="34"/>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Connect all the local maxima by a cubic spline to get the upper envelope </w:t>
      </w:r>
      <w:r w:rsidRPr="004F0963">
        <w:rPr>
          <w:i/>
          <w:iCs/>
          <w:color w:val="222222"/>
          <w:sz w:val="24"/>
          <w:szCs w:val="24"/>
          <w:shd w:val="clear" w:color="auto" w:fill="FFFFFF"/>
        </w:rPr>
        <w:t>E</w:t>
      </w:r>
      <w:r w:rsidRPr="004F0963">
        <w:rPr>
          <w:i/>
          <w:color w:val="222222"/>
          <w:sz w:val="24"/>
          <w:szCs w:val="24"/>
          <w:shd w:val="clear" w:color="auto" w:fill="FFFFFF"/>
          <w:vertAlign w:val="subscript"/>
        </w:rPr>
        <w:t xml:space="preserve">max </w:t>
      </w:r>
      <w:r w:rsidRPr="004F0963">
        <w:rPr>
          <w:i/>
          <w:color w:val="222222"/>
          <w:sz w:val="24"/>
          <w:szCs w:val="24"/>
          <w:shd w:val="clear" w:color="auto" w:fill="FFFFFF"/>
        </w:rPr>
        <w:t>(t)</w:t>
      </w:r>
      <w:r w:rsidRPr="004F0963">
        <w:rPr>
          <w:color w:val="222222"/>
          <w:sz w:val="24"/>
          <w:szCs w:val="24"/>
          <w:shd w:val="clear" w:color="auto" w:fill="FFFFFF"/>
        </w:rPr>
        <w:t xml:space="preserve"> and lower envelope </w:t>
      </w:r>
      <w:r w:rsidRPr="004F0963">
        <w:rPr>
          <w:i/>
          <w:iCs/>
          <w:color w:val="222222"/>
          <w:sz w:val="24"/>
          <w:szCs w:val="24"/>
          <w:shd w:val="clear" w:color="auto" w:fill="FFFFFF"/>
        </w:rPr>
        <w:t>E</w:t>
      </w:r>
      <w:r w:rsidRPr="004F0963">
        <w:rPr>
          <w:i/>
          <w:color w:val="222222"/>
          <w:sz w:val="24"/>
          <w:szCs w:val="24"/>
          <w:shd w:val="clear" w:color="auto" w:fill="FFFFFF"/>
          <w:vertAlign w:val="subscript"/>
        </w:rPr>
        <w:t xml:space="preserve">min </w:t>
      </w:r>
      <w:r w:rsidRPr="004F0963">
        <w:rPr>
          <w:i/>
          <w:color w:val="222222"/>
          <w:sz w:val="24"/>
          <w:szCs w:val="24"/>
          <w:shd w:val="clear" w:color="auto" w:fill="FFFFFF"/>
        </w:rPr>
        <w:t>(t)</w:t>
      </w:r>
      <w:r w:rsidRPr="004F0963">
        <w:rPr>
          <w:color w:val="222222"/>
          <w:sz w:val="24"/>
          <w:szCs w:val="24"/>
          <w:shd w:val="clear" w:color="auto" w:fill="FFFFFF"/>
        </w:rPr>
        <w:t xml:space="preserve"> is obtained by connecting all the local minima.</w:t>
      </w:r>
    </w:p>
    <w:p w:rsidR="00766692" w:rsidRPr="004F0963" w:rsidRDefault="00766692" w:rsidP="00766692">
      <w:pPr>
        <w:pStyle w:val="bulletlist"/>
        <w:numPr>
          <w:ilvl w:val="0"/>
          <w:numId w:val="34"/>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Compute the mean </w:t>
      </w:r>
      <w:r w:rsidRPr="004F0963">
        <w:rPr>
          <w:i/>
          <w:color w:val="222222"/>
          <w:sz w:val="24"/>
          <w:szCs w:val="24"/>
          <w:shd w:val="clear" w:color="auto" w:fill="FFFFFF"/>
        </w:rPr>
        <w:t>m</w:t>
      </w:r>
      <w:r w:rsidRPr="004F0963">
        <w:rPr>
          <w:i/>
          <w:color w:val="222222"/>
          <w:sz w:val="24"/>
          <w:szCs w:val="24"/>
          <w:shd w:val="clear" w:color="auto" w:fill="FFFFFF"/>
          <w:vertAlign w:val="subscript"/>
        </w:rPr>
        <w:t>1</w:t>
      </w:r>
      <w:r w:rsidRPr="004F0963">
        <w:rPr>
          <w:color w:val="222222"/>
          <w:sz w:val="24"/>
          <w:szCs w:val="24"/>
          <w:shd w:val="clear" w:color="auto" w:fill="FFFFFF"/>
        </w:rPr>
        <w:t xml:space="preserve"> between both the envelopes and subtract it from the actual signal to get the residue </w:t>
      </w:r>
      <w:r w:rsidRPr="004F0963">
        <w:rPr>
          <w:i/>
          <w:iCs/>
          <w:color w:val="222222"/>
          <w:sz w:val="24"/>
          <w:szCs w:val="24"/>
          <w:shd w:val="clear" w:color="auto" w:fill="FFFFFF"/>
        </w:rPr>
        <w:t>h1</w:t>
      </w:r>
      <w:r w:rsidRPr="004F0963">
        <w:rPr>
          <w:color w:val="222222"/>
          <w:sz w:val="24"/>
          <w:szCs w:val="24"/>
          <w:shd w:val="clear" w:color="auto" w:fill="FFFFFF"/>
        </w:rPr>
        <w:t xml:space="preserve"> as shown in equations </w:t>
      </w:r>
      <w:r w:rsidR="000B1D02">
        <w:rPr>
          <w:color w:val="222222"/>
          <w:sz w:val="24"/>
          <w:szCs w:val="24"/>
          <w:shd w:val="clear" w:color="auto" w:fill="FFFFFF"/>
        </w:rPr>
        <w:t>7.2.</w:t>
      </w:r>
      <w:r w:rsidRPr="004F0963">
        <w:rPr>
          <w:color w:val="222222"/>
          <w:sz w:val="24"/>
          <w:szCs w:val="24"/>
          <w:shd w:val="clear" w:color="auto" w:fill="FFFFFF"/>
        </w:rPr>
        <w:t xml:space="preserve">1 and </w:t>
      </w:r>
      <w:r w:rsidR="000B1D02">
        <w:rPr>
          <w:color w:val="222222"/>
          <w:sz w:val="24"/>
          <w:szCs w:val="24"/>
          <w:shd w:val="clear" w:color="auto" w:fill="FFFFFF"/>
        </w:rPr>
        <w:t>7.2.</w:t>
      </w:r>
      <w:r w:rsidRPr="004F0963">
        <w:rPr>
          <w:color w:val="222222"/>
          <w:sz w:val="24"/>
          <w:szCs w:val="24"/>
          <w:shd w:val="clear" w:color="auto" w:fill="FFFFFF"/>
        </w:rPr>
        <w:t xml:space="preserve">2. </w:t>
      </w:r>
    </w:p>
    <w:p w:rsidR="00766692" w:rsidRPr="004F0963"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m:oMath>
        <m:r>
          <w:rPr>
            <w:rFonts w:ascii="Cambria Math" w:hAnsi="Cambria Math"/>
            <w:color w:val="222222"/>
            <w:sz w:val="24"/>
            <w:szCs w:val="24"/>
            <w:shd w:val="clear" w:color="auto" w:fill="FFFFFF"/>
          </w:rPr>
          <m:t>m1=</m:t>
        </m:r>
        <m:f>
          <m:fPr>
            <m:ctrlPr>
              <w:rPr>
                <w:rFonts w:ascii="Cambria Math" w:hAnsi="Cambria Math"/>
                <w:i/>
                <w:color w:val="222222"/>
                <w:sz w:val="24"/>
                <w:szCs w:val="24"/>
                <w:shd w:val="clear" w:color="auto" w:fill="FFFFFF"/>
              </w:rPr>
            </m:ctrlPr>
          </m:fPr>
          <m:num>
            <m:r>
              <w:rPr>
                <w:rFonts w:ascii="Cambria Math" w:hAnsi="Cambria Math"/>
                <w:color w:val="222222"/>
                <w:sz w:val="24"/>
                <w:szCs w:val="24"/>
                <w:shd w:val="clear" w:color="auto" w:fill="FFFFFF"/>
              </w:rPr>
              <m:t>Emax</m:t>
            </m:r>
            <m:d>
              <m:dPr>
                <m:ctrlPr>
                  <w:rPr>
                    <w:rFonts w:ascii="Cambria Math" w:hAnsi="Cambria Math"/>
                    <w:i/>
                    <w:color w:val="222222"/>
                    <w:sz w:val="24"/>
                    <w:szCs w:val="24"/>
                    <w:shd w:val="clear" w:color="auto" w:fill="FFFFFF"/>
                  </w:rPr>
                </m:ctrlPr>
              </m:dPr>
              <m:e>
                <m:r>
                  <w:rPr>
                    <w:rFonts w:ascii="Cambria Math" w:hAnsi="Cambria Math"/>
                    <w:color w:val="222222"/>
                    <w:sz w:val="24"/>
                    <w:szCs w:val="24"/>
                    <w:shd w:val="clear" w:color="auto" w:fill="FFFFFF"/>
                  </w:rPr>
                  <m:t>t</m:t>
                </m:r>
              </m:e>
            </m:d>
            <m:r>
              <w:rPr>
                <w:rFonts w:ascii="Cambria Math" w:hAnsi="Cambria Math"/>
                <w:color w:val="222222"/>
                <w:sz w:val="24"/>
                <w:szCs w:val="24"/>
                <w:shd w:val="clear" w:color="auto" w:fill="FFFFFF"/>
              </w:rPr>
              <m:t>+E</m:t>
            </m:r>
            <m:r>
              <w:rPr>
                <w:rFonts w:ascii="Cambria Math" w:hAnsi="Cambria Math"/>
                <w:color w:val="222222"/>
                <w:sz w:val="24"/>
                <w:szCs w:val="24"/>
                <w:shd w:val="clear" w:color="auto" w:fill="FFFFFF"/>
                <w:vertAlign w:val="subscript"/>
              </w:rPr>
              <m:t>min</m:t>
            </m:r>
            <m:r>
              <w:rPr>
                <w:rFonts w:ascii="Cambria Math" w:hAnsi="Cambria Math"/>
                <w:color w:val="222222"/>
                <w:sz w:val="24"/>
                <w:szCs w:val="24"/>
                <w:shd w:val="clear" w:color="auto" w:fill="FFFFFF"/>
              </w:rPr>
              <m:t>(t)</m:t>
            </m:r>
          </m:num>
          <m:den>
            <m:r>
              <w:rPr>
                <w:rFonts w:ascii="Cambria Math" w:hAnsi="Cambria Math"/>
                <w:color w:val="222222"/>
                <w:sz w:val="24"/>
                <w:szCs w:val="24"/>
                <w:shd w:val="clear" w:color="auto" w:fill="FFFFFF"/>
              </w:rPr>
              <m:t>2</m:t>
            </m:r>
          </m:den>
        </m:f>
        <m:r>
          <w:rPr>
            <w:rFonts w:ascii="Cambria Math" w:hAnsi="Cambria Math"/>
            <w:color w:val="222222"/>
            <w:sz w:val="24"/>
            <w:szCs w:val="24"/>
            <w:shd w:val="clear" w:color="auto" w:fill="FFFFFF"/>
          </w:rPr>
          <m:t xml:space="preserve"> </m:t>
        </m:r>
      </m:oMath>
      <w:r w:rsidRPr="004F0963">
        <w:rPr>
          <w:color w:val="222222"/>
          <w:sz w:val="24"/>
          <w:szCs w:val="24"/>
          <w:shd w:val="clear" w:color="auto" w:fill="FFFFFF"/>
        </w:rPr>
        <w:t xml:space="preserve">                             </w:t>
      </w:r>
      <w:r w:rsidR="00C73FAB">
        <w:rPr>
          <w:color w:val="222222"/>
          <w:sz w:val="24"/>
          <w:szCs w:val="24"/>
          <w:shd w:val="clear" w:color="auto" w:fill="FFFFFF"/>
        </w:rPr>
        <w:t xml:space="preserve">            </w:t>
      </w:r>
      <w:r w:rsidRPr="004F0963">
        <w:rPr>
          <w:color w:val="222222"/>
          <w:sz w:val="24"/>
          <w:szCs w:val="24"/>
          <w:shd w:val="clear" w:color="auto" w:fill="FFFFFF"/>
        </w:rPr>
        <w:t xml:space="preserve"> (</w:t>
      </w:r>
      <w:r w:rsidR="000B1D02">
        <w:rPr>
          <w:color w:val="222222"/>
          <w:sz w:val="24"/>
          <w:szCs w:val="24"/>
          <w:shd w:val="clear" w:color="auto" w:fill="FFFFFF"/>
        </w:rPr>
        <w:t>7.2.</w:t>
      </w:r>
      <w:r w:rsidRPr="004F0963">
        <w:rPr>
          <w:color w:val="222222"/>
          <w:sz w:val="24"/>
          <w:szCs w:val="24"/>
          <w:shd w:val="clear" w:color="auto" w:fill="FFFFFF"/>
        </w:rPr>
        <w:t xml:space="preserve">1)                                                                </w:t>
      </w:r>
    </w:p>
    <w:p w:rsidR="00766692" w:rsidRPr="004F0963"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w:r w:rsidRPr="004F0963">
        <w:rPr>
          <w:color w:val="222222"/>
          <w:sz w:val="24"/>
          <w:szCs w:val="24"/>
          <w:shd w:val="clear" w:color="auto" w:fill="FFFFFF"/>
        </w:rPr>
        <w:t xml:space="preserve"> </w:t>
      </w:r>
      <m:oMath>
        <m:r>
          <w:rPr>
            <w:rFonts w:ascii="Cambria Math" w:hAnsi="Cambria Math"/>
            <w:color w:val="222222"/>
            <w:sz w:val="24"/>
            <w:szCs w:val="24"/>
            <w:shd w:val="clear" w:color="auto" w:fill="FFFFFF"/>
          </w:rPr>
          <m:t>h1=X</m:t>
        </m:r>
        <m:d>
          <m:dPr>
            <m:ctrlPr>
              <w:rPr>
                <w:rFonts w:ascii="Cambria Math" w:hAnsi="Cambria Math"/>
                <w:i/>
                <w:color w:val="222222"/>
                <w:sz w:val="24"/>
                <w:szCs w:val="24"/>
                <w:shd w:val="clear" w:color="auto" w:fill="FFFFFF"/>
              </w:rPr>
            </m:ctrlPr>
          </m:dPr>
          <m:e>
            <m:r>
              <w:rPr>
                <w:rFonts w:ascii="Cambria Math" w:hAnsi="Cambria Math"/>
                <w:color w:val="222222"/>
                <w:sz w:val="24"/>
                <w:szCs w:val="24"/>
                <w:shd w:val="clear" w:color="auto" w:fill="FFFFFF"/>
              </w:rPr>
              <m:t>t</m:t>
            </m:r>
          </m:e>
        </m:d>
        <m:r>
          <w:rPr>
            <w:rFonts w:ascii="Cambria Math" w:hAnsi="Cambria Math"/>
            <w:color w:val="222222"/>
            <w:sz w:val="24"/>
            <w:szCs w:val="24"/>
            <w:shd w:val="clear" w:color="auto" w:fill="FFFFFF"/>
          </w:rPr>
          <m:t>-m1</m:t>
        </m:r>
      </m:oMath>
      <w:r w:rsidRPr="004F0963">
        <w:rPr>
          <w:color w:val="222222"/>
          <w:sz w:val="24"/>
          <w:szCs w:val="24"/>
          <w:shd w:val="clear" w:color="auto" w:fill="FFFFFF"/>
        </w:rPr>
        <w:t xml:space="preserve">                                     </w:t>
      </w:r>
      <w:r w:rsidR="004563F7">
        <w:rPr>
          <w:color w:val="222222"/>
          <w:sz w:val="24"/>
          <w:szCs w:val="24"/>
          <w:shd w:val="clear" w:color="auto" w:fill="FFFFFF"/>
        </w:rPr>
        <w:t xml:space="preserve"> </w:t>
      </w:r>
      <w:r w:rsidR="00C73FAB">
        <w:rPr>
          <w:color w:val="222222"/>
          <w:sz w:val="24"/>
          <w:szCs w:val="24"/>
          <w:shd w:val="clear" w:color="auto" w:fill="FFFFFF"/>
        </w:rPr>
        <w:t xml:space="preserve">          </w:t>
      </w:r>
      <w:r w:rsidRPr="004F0963">
        <w:rPr>
          <w:color w:val="222222"/>
          <w:sz w:val="24"/>
          <w:szCs w:val="24"/>
          <w:shd w:val="clear" w:color="auto" w:fill="FFFFFF"/>
        </w:rPr>
        <w:t xml:space="preserve"> (</w:t>
      </w:r>
      <w:r w:rsidR="000B1D02">
        <w:rPr>
          <w:color w:val="222222"/>
          <w:sz w:val="24"/>
          <w:szCs w:val="24"/>
          <w:shd w:val="clear" w:color="auto" w:fill="FFFFFF"/>
        </w:rPr>
        <w:t>7.2.</w:t>
      </w:r>
      <w:r w:rsidRPr="004F0963">
        <w:rPr>
          <w:color w:val="222222"/>
          <w:sz w:val="24"/>
          <w:szCs w:val="24"/>
          <w:shd w:val="clear" w:color="auto" w:fill="FFFFFF"/>
        </w:rPr>
        <w:t xml:space="preserve">2)                                                                             </w:t>
      </w:r>
    </w:p>
    <w:p w:rsidR="00766692" w:rsidRPr="004F0963" w:rsidRDefault="00766692" w:rsidP="00766692">
      <w:pPr>
        <w:pStyle w:val="bulletlist"/>
        <w:numPr>
          <w:ilvl w:val="0"/>
          <w:numId w:val="34"/>
        </w:numPr>
        <w:tabs>
          <w:tab w:val="left" w:pos="720"/>
        </w:tabs>
        <w:spacing w:line="480" w:lineRule="auto"/>
        <w:rPr>
          <w:color w:val="222222"/>
          <w:sz w:val="24"/>
          <w:szCs w:val="24"/>
          <w:shd w:val="clear" w:color="auto" w:fill="FFFFFF"/>
        </w:rPr>
      </w:pPr>
      <w:r w:rsidRPr="004F0963">
        <w:rPr>
          <w:color w:val="222222"/>
          <w:sz w:val="24"/>
          <w:szCs w:val="24"/>
          <w:shd w:val="clear" w:color="auto" w:fill="FFFFFF"/>
        </w:rPr>
        <w:t xml:space="preserve">Now assume </w:t>
      </w:r>
      <m:oMath>
        <m:r>
          <w:rPr>
            <w:rFonts w:ascii="Cambria Math" w:hAnsi="Cambria Math"/>
            <w:color w:val="222222"/>
            <w:sz w:val="24"/>
            <w:szCs w:val="24"/>
            <w:shd w:val="clear" w:color="auto" w:fill="FFFFFF"/>
          </w:rPr>
          <m:t xml:space="preserve">h1 </m:t>
        </m:r>
      </m:oMath>
      <w:r w:rsidRPr="004F0963">
        <w:rPr>
          <w:color w:val="222222"/>
          <w:sz w:val="24"/>
          <w:szCs w:val="24"/>
          <w:shd w:val="clear" w:color="auto" w:fill="FFFFFF"/>
        </w:rPr>
        <w:t xml:space="preserve">as a new data and repeat the steps 1 to 3 on </w:t>
      </w:r>
      <m:oMath>
        <m:r>
          <w:rPr>
            <w:rFonts w:ascii="Cambria Math" w:hAnsi="Cambria Math"/>
            <w:color w:val="222222"/>
            <w:sz w:val="24"/>
            <w:szCs w:val="24"/>
            <w:shd w:val="clear" w:color="auto" w:fill="FFFFFF"/>
          </w:rPr>
          <m:t xml:space="preserve">h1 </m:t>
        </m:r>
      </m:oMath>
      <w:r w:rsidRPr="004F0963">
        <w:rPr>
          <w:color w:val="222222"/>
          <w:sz w:val="24"/>
          <w:szCs w:val="24"/>
          <w:shd w:val="clear" w:color="auto" w:fill="FFFFFF"/>
        </w:rPr>
        <w:t xml:space="preserve">to get </w:t>
      </w:r>
      <w:r w:rsidRPr="004F0963">
        <w:rPr>
          <w:i/>
          <w:iCs/>
          <w:color w:val="222222"/>
          <w:sz w:val="24"/>
          <w:szCs w:val="24"/>
          <w:shd w:val="clear" w:color="auto" w:fill="FFFFFF"/>
        </w:rPr>
        <w:t>h</w:t>
      </w:r>
      <w:r w:rsidRPr="004F0963">
        <w:rPr>
          <w:i/>
          <w:iCs/>
          <w:color w:val="222222"/>
          <w:sz w:val="24"/>
          <w:szCs w:val="24"/>
          <w:shd w:val="clear" w:color="auto" w:fill="FFFFFF"/>
          <w:vertAlign w:val="subscript"/>
        </w:rPr>
        <w:t>11</w:t>
      </w:r>
      <w:r w:rsidRPr="004F0963">
        <w:rPr>
          <w:color w:val="222222"/>
          <w:sz w:val="24"/>
          <w:szCs w:val="24"/>
          <w:shd w:val="clear" w:color="auto" w:fill="FFFFFF"/>
          <w:vertAlign w:val="subscript"/>
        </w:rPr>
        <w:t xml:space="preserve">.  </w:t>
      </w:r>
    </w:p>
    <w:p w:rsidR="00766692" w:rsidRPr="004F0963" w:rsidRDefault="00766692" w:rsidP="00766692">
      <w:pPr>
        <w:pStyle w:val="bulletlist"/>
        <w:numPr>
          <w:ilvl w:val="0"/>
          <w:numId w:val="0"/>
        </w:numPr>
        <w:tabs>
          <w:tab w:val="left" w:pos="720"/>
        </w:tabs>
        <w:spacing w:line="480" w:lineRule="auto"/>
        <w:ind w:left="720"/>
        <w:rPr>
          <w:color w:val="222222"/>
          <w:sz w:val="24"/>
          <w:szCs w:val="24"/>
          <w:shd w:val="clear" w:color="auto" w:fill="FFFFFF"/>
          <w:vertAlign w:val="subscript"/>
        </w:rPr>
      </w:pPr>
      <w:r w:rsidRPr="004F0963">
        <w:rPr>
          <w:color w:val="222222"/>
          <w:sz w:val="24"/>
          <w:szCs w:val="24"/>
          <w:shd w:val="clear" w:color="auto" w:fill="FFFFFF"/>
          <w:vertAlign w:val="subscript"/>
        </w:rPr>
        <w:t xml:space="preserve">  </w:t>
      </w:r>
      <w:r w:rsidRPr="004563F7">
        <w:rPr>
          <w:color w:val="222222"/>
          <w:sz w:val="24"/>
          <w:szCs w:val="24"/>
          <w:shd w:val="clear" w:color="auto" w:fill="FFFFFF"/>
        </w:rPr>
        <w:t xml:space="preserve">where </w:t>
      </w:r>
      <w:r w:rsidRPr="004F0963">
        <w:rPr>
          <w:color w:val="222222"/>
          <w:sz w:val="24"/>
          <w:szCs w:val="24"/>
          <w:shd w:val="clear" w:color="auto" w:fill="FFFFFF"/>
          <w:vertAlign w:val="subscript"/>
        </w:rPr>
        <w:t xml:space="preserve">   </w:t>
      </w:r>
      <w:r w:rsidRPr="004F0963">
        <w:rPr>
          <w:i/>
          <w:iCs/>
          <w:color w:val="222222"/>
          <w:sz w:val="24"/>
          <w:szCs w:val="24"/>
          <w:shd w:val="clear" w:color="auto" w:fill="FFFFFF"/>
        </w:rPr>
        <w:t>h</w:t>
      </w:r>
      <w:r w:rsidRPr="004F0963">
        <w:rPr>
          <w:i/>
          <w:iCs/>
          <w:color w:val="222222"/>
          <w:sz w:val="24"/>
          <w:szCs w:val="24"/>
          <w:shd w:val="clear" w:color="auto" w:fill="FFFFFF"/>
          <w:vertAlign w:val="subscript"/>
        </w:rPr>
        <w:t>11</w:t>
      </w:r>
      <w:r w:rsidRPr="004F0963">
        <w:rPr>
          <w:color w:val="222222"/>
          <w:sz w:val="24"/>
          <w:szCs w:val="24"/>
          <w:shd w:val="clear" w:color="auto" w:fill="FFFFFF"/>
          <w:vertAlign w:val="subscript"/>
        </w:rPr>
        <w:t xml:space="preserve">  </w:t>
      </w:r>
      <m:oMath>
        <m:r>
          <w:rPr>
            <w:rFonts w:ascii="Cambria Math" w:hAnsi="Cambria Math"/>
            <w:color w:val="222222"/>
            <w:sz w:val="24"/>
            <w:szCs w:val="24"/>
            <w:shd w:val="clear" w:color="auto" w:fill="FFFFFF"/>
            <w:vertAlign w:val="subscript"/>
          </w:rPr>
          <m:t>=</m:t>
        </m:r>
        <m:r>
          <w:rPr>
            <w:rFonts w:ascii="Cambria Math" w:hAnsi="Cambria Math"/>
            <w:color w:val="222222"/>
            <w:sz w:val="24"/>
            <w:szCs w:val="24"/>
            <w:shd w:val="clear" w:color="auto" w:fill="FFFFFF"/>
          </w:rPr>
          <m:t>h1</m:t>
        </m:r>
        <m:r>
          <w:rPr>
            <w:rFonts w:ascii="Cambria Math" w:hAnsi="Cambria Math"/>
            <w:color w:val="222222"/>
            <w:sz w:val="24"/>
            <w:szCs w:val="24"/>
            <w:shd w:val="clear" w:color="auto" w:fill="FFFFFF"/>
            <w:vertAlign w:val="subscript"/>
          </w:rPr>
          <m:t>-</m:t>
        </m:r>
      </m:oMath>
      <w:r w:rsidRPr="004F0963">
        <w:rPr>
          <w:color w:val="222222"/>
          <w:sz w:val="24"/>
          <w:szCs w:val="24"/>
          <w:shd w:val="clear" w:color="auto" w:fill="FFFFFF"/>
          <w:vertAlign w:val="subscript"/>
        </w:rPr>
        <w:t xml:space="preserve">  </w:t>
      </w:r>
      <w:r w:rsidRPr="004F0963">
        <w:rPr>
          <w:i/>
          <w:iCs/>
          <w:color w:val="222222"/>
          <w:sz w:val="24"/>
          <w:szCs w:val="24"/>
          <w:shd w:val="clear" w:color="auto" w:fill="FFFFFF"/>
        </w:rPr>
        <w:t>m</w:t>
      </w:r>
      <w:r w:rsidRPr="004F0963">
        <w:rPr>
          <w:i/>
          <w:iCs/>
          <w:color w:val="222222"/>
          <w:sz w:val="24"/>
          <w:szCs w:val="24"/>
          <w:shd w:val="clear" w:color="auto" w:fill="FFFFFF"/>
          <w:vertAlign w:val="subscript"/>
        </w:rPr>
        <w:t>11</w:t>
      </w:r>
      <w:r w:rsidRPr="004F0963">
        <w:rPr>
          <w:color w:val="222222"/>
          <w:sz w:val="24"/>
          <w:szCs w:val="24"/>
          <w:shd w:val="clear" w:color="auto" w:fill="FFFFFF"/>
          <w:vertAlign w:val="subscript"/>
        </w:rPr>
        <w:t xml:space="preserve">                                           </w:t>
      </w:r>
      <w:r w:rsidR="00C73FAB">
        <w:rPr>
          <w:color w:val="222222"/>
          <w:sz w:val="24"/>
          <w:szCs w:val="24"/>
          <w:shd w:val="clear" w:color="auto" w:fill="FFFFFF"/>
          <w:vertAlign w:val="subscript"/>
        </w:rPr>
        <w:t xml:space="preserve">                </w:t>
      </w:r>
      <w:r w:rsidRPr="004F0963">
        <w:rPr>
          <w:color w:val="222222"/>
          <w:sz w:val="24"/>
          <w:szCs w:val="24"/>
          <w:shd w:val="clear" w:color="auto" w:fill="FFFFFF"/>
          <w:vertAlign w:val="subscript"/>
        </w:rPr>
        <w:t xml:space="preserve"> </w:t>
      </w:r>
      <w:r w:rsidRPr="004563F7">
        <w:rPr>
          <w:color w:val="222222"/>
          <w:sz w:val="24"/>
          <w:szCs w:val="24"/>
          <w:shd w:val="clear" w:color="auto" w:fill="FFFFFF"/>
        </w:rPr>
        <w:t>(</w:t>
      </w:r>
      <w:r w:rsidR="000B1D02">
        <w:rPr>
          <w:color w:val="222222"/>
          <w:sz w:val="24"/>
          <w:szCs w:val="24"/>
          <w:shd w:val="clear" w:color="auto" w:fill="FFFFFF"/>
        </w:rPr>
        <w:t>7.2.</w:t>
      </w:r>
      <w:r w:rsidRPr="004563F7">
        <w:rPr>
          <w:color w:val="222222"/>
          <w:sz w:val="24"/>
          <w:szCs w:val="24"/>
          <w:shd w:val="clear" w:color="auto" w:fill="FFFFFF"/>
        </w:rPr>
        <w:t>3)</w:t>
      </w:r>
      <w:r w:rsidRPr="004F0963">
        <w:rPr>
          <w:color w:val="222222"/>
          <w:sz w:val="24"/>
          <w:szCs w:val="24"/>
          <w:shd w:val="clear" w:color="auto" w:fill="FFFFFF"/>
          <w:vertAlign w:val="subscript"/>
        </w:rPr>
        <w:t xml:space="preserve">                                                                                        </w:t>
      </w:r>
    </w:p>
    <w:p w:rsidR="00766692" w:rsidRPr="004563F7" w:rsidRDefault="00766692" w:rsidP="00766692">
      <w:pPr>
        <w:pStyle w:val="bulletlist"/>
        <w:numPr>
          <w:ilvl w:val="0"/>
          <w:numId w:val="34"/>
        </w:numPr>
        <w:tabs>
          <w:tab w:val="left" w:pos="720"/>
        </w:tabs>
        <w:spacing w:line="480" w:lineRule="auto"/>
        <w:rPr>
          <w:color w:val="222222"/>
          <w:sz w:val="24"/>
          <w:szCs w:val="24"/>
          <w:shd w:val="clear" w:color="auto" w:fill="FFFFFF"/>
        </w:rPr>
      </w:pPr>
      <w:r w:rsidRPr="004563F7">
        <w:rPr>
          <w:color w:val="222222"/>
          <w:sz w:val="24"/>
          <w:szCs w:val="24"/>
          <w:shd w:val="clear" w:color="auto" w:fill="FFFFFF"/>
        </w:rPr>
        <w:lastRenderedPageBreak/>
        <w:t xml:space="preserve">Repeat the process </w:t>
      </w:r>
      <w:r w:rsidRPr="004563F7">
        <w:rPr>
          <w:i/>
          <w:color w:val="222222"/>
          <w:sz w:val="24"/>
          <w:szCs w:val="24"/>
          <w:shd w:val="clear" w:color="auto" w:fill="FFFFFF"/>
        </w:rPr>
        <w:t>p</w:t>
      </w:r>
      <w:r w:rsidRPr="004563F7">
        <w:rPr>
          <w:color w:val="222222"/>
          <w:sz w:val="24"/>
          <w:szCs w:val="24"/>
          <w:shd w:val="clear" w:color="auto" w:fill="FFFFFF"/>
        </w:rPr>
        <w:t xml:space="preserve"> number of times to get the first component that satisfies the IMF condition.</w:t>
      </w:r>
    </w:p>
    <w:p w:rsidR="00766692" w:rsidRPr="004563F7"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w:r w:rsidRPr="004563F7">
        <w:rPr>
          <w:i/>
          <w:iCs/>
          <w:color w:val="222222"/>
          <w:sz w:val="24"/>
          <w:szCs w:val="24"/>
          <w:shd w:val="clear" w:color="auto" w:fill="FFFFFF"/>
        </w:rPr>
        <w:t>h1p</w:t>
      </w:r>
      <w:r w:rsidR="004563F7" w:rsidRPr="004563F7">
        <w:rPr>
          <w:i/>
          <w:iCs/>
          <w:color w:val="222222"/>
          <w:sz w:val="24"/>
          <w:szCs w:val="24"/>
          <w:shd w:val="clear" w:color="auto" w:fill="FFFFFF"/>
        </w:rPr>
        <w:t xml:space="preserve"> </w:t>
      </w:r>
      <w:r w:rsidRPr="004563F7">
        <w:rPr>
          <w:color w:val="222222"/>
          <w:sz w:val="24"/>
          <w:szCs w:val="24"/>
          <w:shd w:val="clear" w:color="auto" w:fill="FFFFFF"/>
        </w:rPr>
        <w:t xml:space="preserve"> = </w:t>
      </w:r>
      <w:r w:rsidR="004563F7" w:rsidRPr="004563F7">
        <w:rPr>
          <w:color w:val="222222"/>
          <w:sz w:val="24"/>
          <w:szCs w:val="24"/>
          <w:shd w:val="clear" w:color="auto" w:fill="FFFFFF"/>
        </w:rPr>
        <w:t xml:space="preserve"> </w:t>
      </w:r>
      <w:r w:rsidRPr="004563F7">
        <w:rPr>
          <w:i/>
          <w:iCs/>
          <w:color w:val="222222"/>
          <w:sz w:val="24"/>
          <w:szCs w:val="24"/>
          <w:shd w:val="clear" w:color="auto" w:fill="FFFFFF"/>
        </w:rPr>
        <w:t>h1 (p-1) -</w:t>
      </w:r>
      <w:r w:rsidR="004563F7" w:rsidRPr="004563F7">
        <w:rPr>
          <w:i/>
          <w:iCs/>
          <w:color w:val="222222"/>
          <w:sz w:val="24"/>
          <w:szCs w:val="24"/>
          <w:shd w:val="clear" w:color="auto" w:fill="FFFFFF"/>
        </w:rPr>
        <w:t xml:space="preserve"> </w:t>
      </w:r>
      <w:r w:rsidRPr="004563F7">
        <w:rPr>
          <w:i/>
          <w:iCs/>
          <w:color w:val="222222"/>
          <w:sz w:val="24"/>
          <w:szCs w:val="24"/>
          <w:shd w:val="clear" w:color="auto" w:fill="FFFFFF"/>
        </w:rPr>
        <w:t xml:space="preserve"> m1p                                       </w:t>
      </w:r>
      <w:r w:rsidR="00C73FAB">
        <w:rPr>
          <w:i/>
          <w:iCs/>
          <w:color w:val="222222"/>
          <w:sz w:val="24"/>
          <w:szCs w:val="24"/>
          <w:shd w:val="clear" w:color="auto" w:fill="FFFFFF"/>
        </w:rPr>
        <w:t xml:space="preserve">  </w:t>
      </w:r>
      <w:r w:rsidRPr="004563F7">
        <w:rPr>
          <w:i/>
          <w:iCs/>
          <w:color w:val="222222"/>
          <w:sz w:val="24"/>
          <w:szCs w:val="24"/>
          <w:shd w:val="clear" w:color="auto" w:fill="FFFFFF"/>
        </w:rPr>
        <w:t xml:space="preserve"> </w:t>
      </w:r>
      <w:r w:rsidRPr="004563F7">
        <w:rPr>
          <w:iCs/>
          <w:color w:val="222222"/>
          <w:sz w:val="24"/>
          <w:szCs w:val="24"/>
          <w:shd w:val="clear" w:color="auto" w:fill="FFFFFF"/>
        </w:rPr>
        <w:t>(</w:t>
      </w:r>
      <w:r w:rsidR="000B1D02">
        <w:rPr>
          <w:iCs/>
          <w:color w:val="222222"/>
          <w:sz w:val="24"/>
          <w:szCs w:val="24"/>
          <w:shd w:val="clear" w:color="auto" w:fill="FFFFFF"/>
        </w:rPr>
        <w:t>7.2.</w:t>
      </w:r>
      <w:r w:rsidRPr="004563F7">
        <w:rPr>
          <w:iCs/>
          <w:color w:val="222222"/>
          <w:sz w:val="24"/>
          <w:szCs w:val="24"/>
          <w:shd w:val="clear" w:color="auto" w:fill="FFFFFF"/>
        </w:rPr>
        <w:t xml:space="preserve">4)                                                         </w:t>
      </w:r>
      <w:r w:rsidRPr="004563F7">
        <w:rPr>
          <w:color w:val="222222"/>
          <w:sz w:val="24"/>
          <w:szCs w:val="24"/>
          <w:shd w:val="clear" w:color="auto" w:fill="FFFFFF"/>
        </w:rPr>
        <w:t xml:space="preserve">                                                             </w:t>
      </w:r>
    </w:p>
    <w:p w:rsidR="00766692" w:rsidRPr="004F0963" w:rsidRDefault="00766692" w:rsidP="00766692">
      <w:pPr>
        <w:pStyle w:val="bulletlist"/>
        <w:numPr>
          <w:ilvl w:val="0"/>
          <w:numId w:val="0"/>
        </w:numPr>
        <w:tabs>
          <w:tab w:val="left" w:pos="720"/>
        </w:tabs>
        <w:spacing w:line="480" w:lineRule="auto"/>
        <w:ind w:left="720"/>
        <w:rPr>
          <w:color w:val="222222"/>
          <w:sz w:val="24"/>
          <w:szCs w:val="24"/>
          <w:shd w:val="clear" w:color="auto" w:fill="FFFFFF"/>
          <w:vertAlign w:val="subscript"/>
        </w:rPr>
      </w:pPr>
      <w:r w:rsidRPr="004F0963">
        <w:rPr>
          <w:iCs/>
          <w:color w:val="222222"/>
          <w:sz w:val="24"/>
          <w:szCs w:val="24"/>
          <w:shd w:val="clear" w:color="auto" w:fill="FFFFFF"/>
          <w:vertAlign w:val="subscript"/>
        </w:rPr>
        <w:t>C</w:t>
      </w:r>
      <w:r w:rsidRPr="004F0963">
        <w:rPr>
          <w:i/>
          <w:iCs/>
          <w:color w:val="222222"/>
          <w:sz w:val="24"/>
          <w:szCs w:val="24"/>
          <w:shd w:val="clear" w:color="auto" w:fill="FFFFFF"/>
          <w:vertAlign w:val="subscript"/>
        </w:rPr>
        <w:t>1</w:t>
      </w:r>
      <w:r w:rsidRPr="004563F7">
        <w:rPr>
          <w:i/>
          <w:iCs/>
          <w:color w:val="222222"/>
          <w:sz w:val="24"/>
          <w:szCs w:val="24"/>
          <w:shd w:val="clear" w:color="auto" w:fill="FFFFFF"/>
        </w:rPr>
        <w:t>=h1p</w:t>
      </w:r>
      <w:r w:rsidRPr="004563F7">
        <w:rPr>
          <w:color w:val="222222"/>
          <w:sz w:val="24"/>
          <w:szCs w:val="24"/>
          <w:shd w:val="clear" w:color="auto" w:fill="FFFFFF"/>
        </w:rPr>
        <w:t xml:space="preserve"> is the first component and the residue is r1</w:t>
      </w:r>
      <w:r w:rsidRPr="004F0963">
        <w:rPr>
          <w:color w:val="222222"/>
          <w:sz w:val="24"/>
          <w:szCs w:val="24"/>
          <w:shd w:val="clear" w:color="auto" w:fill="FFFFFF"/>
          <w:vertAlign w:val="subscript"/>
        </w:rPr>
        <w:t xml:space="preserve">. </w:t>
      </w:r>
      <w:r w:rsidR="004563F7">
        <w:rPr>
          <w:color w:val="222222"/>
          <w:sz w:val="24"/>
          <w:szCs w:val="24"/>
          <w:shd w:val="clear" w:color="auto" w:fill="FFFFFF"/>
          <w:vertAlign w:val="subscript"/>
        </w:rPr>
        <w:t xml:space="preserve"> </w:t>
      </w:r>
    </w:p>
    <w:p w:rsidR="00766692" w:rsidRPr="004563F7"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w:r w:rsidRPr="004563F7">
        <w:rPr>
          <w:i/>
          <w:iCs/>
          <w:color w:val="222222"/>
          <w:sz w:val="24"/>
          <w:szCs w:val="24"/>
          <w:shd w:val="clear" w:color="auto" w:fill="FFFFFF"/>
        </w:rPr>
        <w:t xml:space="preserve">r1= X (t) – C1                                                 </w:t>
      </w:r>
      <w:r w:rsidR="00C73FAB">
        <w:rPr>
          <w:i/>
          <w:iCs/>
          <w:color w:val="222222"/>
          <w:sz w:val="24"/>
          <w:szCs w:val="24"/>
          <w:shd w:val="clear" w:color="auto" w:fill="FFFFFF"/>
        </w:rPr>
        <w:t xml:space="preserve"> </w:t>
      </w:r>
      <w:r w:rsidRPr="004563F7">
        <w:rPr>
          <w:i/>
          <w:iCs/>
          <w:color w:val="222222"/>
          <w:sz w:val="24"/>
          <w:szCs w:val="24"/>
          <w:shd w:val="clear" w:color="auto" w:fill="FFFFFF"/>
        </w:rPr>
        <w:t xml:space="preserve"> </w:t>
      </w:r>
      <w:r w:rsidR="00C73FAB">
        <w:rPr>
          <w:i/>
          <w:iCs/>
          <w:color w:val="222222"/>
          <w:sz w:val="24"/>
          <w:szCs w:val="24"/>
          <w:shd w:val="clear" w:color="auto" w:fill="FFFFFF"/>
        </w:rPr>
        <w:t xml:space="preserve">   </w:t>
      </w:r>
      <w:r w:rsidRPr="004563F7">
        <w:rPr>
          <w:i/>
          <w:iCs/>
          <w:color w:val="222222"/>
          <w:sz w:val="24"/>
          <w:szCs w:val="24"/>
          <w:shd w:val="clear" w:color="auto" w:fill="FFFFFF"/>
        </w:rPr>
        <w:t xml:space="preserve"> </w:t>
      </w:r>
      <w:r w:rsidRPr="004563F7">
        <w:rPr>
          <w:iCs/>
          <w:color w:val="222222"/>
          <w:sz w:val="24"/>
          <w:szCs w:val="24"/>
          <w:shd w:val="clear" w:color="auto" w:fill="FFFFFF"/>
        </w:rPr>
        <w:t>(</w:t>
      </w:r>
      <w:r w:rsidR="000B1D02">
        <w:rPr>
          <w:iCs/>
          <w:color w:val="222222"/>
          <w:sz w:val="24"/>
          <w:szCs w:val="24"/>
          <w:shd w:val="clear" w:color="auto" w:fill="FFFFFF"/>
        </w:rPr>
        <w:t>7.2.</w:t>
      </w:r>
      <w:r w:rsidRPr="004563F7">
        <w:rPr>
          <w:iCs/>
          <w:color w:val="222222"/>
          <w:sz w:val="24"/>
          <w:szCs w:val="24"/>
          <w:shd w:val="clear" w:color="auto" w:fill="FFFFFF"/>
        </w:rPr>
        <w:t xml:space="preserve">5)   </w:t>
      </w:r>
      <w:r w:rsidRPr="004563F7">
        <w:rPr>
          <w:i/>
          <w:iCs/>
          <w:color w:val="222222"/>
          <w:sz w:val="24"/>
          <w:szCs w:val="24"/>
          <w:shd w:val="clear" w:color="auto" w:fill="FFFFFF"/>
        </w:rPr>
        <w:t xml:space="preserve">                                                                            </w:t>
      </w:r>
    </w:p>
    <w:p w:rsidR="00766692" w:rsidRPr="004563F7"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w:r w:rsidRPr="004563F7">
        <w:rPr>
          <w:i/>
          <w:iCs/>
          <w:color w:val="222222"/>
          <w:sz w:val="24"/>
          <w:szCs w:val="24"/>
          <w:shd w:val="clear" w:color="auto" w:fill="FFFFFF"/>
        </w:rPr>
        <w:t xml:space="preserve">r2=   r1-c2                                                       </w:t>
      </w:r>
      <w:r w:rsidR="00C73FAB">
        <w:rPr>
          <w:i/>
          <w:iCs/>
          <w:color w:val="222222"/>
          <w:sz w:val="24"/>
          <w:szCs w:val="24"/>
          <w:shd w:val="clear" w:color="auto" w:fill="FFFFFF"/>
        </w:rPr>
        <w:t xml:space="preserve">    </w:t>
      </w:r>
      <w:r w:rsidRPr="004563F7">
        <w:rPr>
          <w:iCs/>
          <w:color w:val="222222"/>
          <w:sz w:val="24"/>
          <w:szCs w:val="24"/>
          <w:shd w:val="clear" w:color="auto" w:fill="FFFFFF"/>
        </w:rPr>
        <w:t>(</w:t>
      </w:r>
      <w:r w:rsidR="000B1D02">
        <w:rPr>
          <w:iCs/>
          <w:color w:val="222222"/>
          <w:sz w:val="24"/>
          <w:szCs w:val="24"/>
          <w:shd w:val="clear" w:color="auto" w:fill="FFFFFF"/>
        </w:rPr>
        <w:t>7.2.</w:t>
      </w:r>
      <w:r w:rsidRPr="004563F7">
        <w:rPr>
          <w:iCs/>
          <w:color w:val="222222"/>
          <w:sz w:val="24"/>
          <w:szCs w:val="24"/>
          <w:shd w:val="clear" w:color="auto" w:fill="FFFFFF"/>
        </w:rPr>
        <w:t xml:space="preserve">6)                                                                                 </w:t>
      </w:r>
    </w:p>
    <w:p w:rsidR="00766692" w:rsidRPr="004563F7" w:rsidRDefault="00766692" w:rsidP="00766692">
      <w:pPr>
        <w:pStyle w:val="bulletlist"/>
        <w:numPr>
          <w:ilvl w:val="0"/>
          <w:numId w:val="0"/>
        </w:numPr>
        <w:tabs>
          <w:tab w:val="left" w:pos="720"/>
        </w:tabs>
        <w:spacing w:line="480" w:lineRule="auto"/>
        <w:ind w:left="720"/>
        <w:rPr>
          <w:color w:val="222222"/>
          <w:sz w:val="24"/>
          <w:szCs w:val="24"/>
          <w:shd w:val="clear" w:color="auto" w:fill="FFFFFF"/>
        </w:rPr>
      </w:pPr>
      <w:r w:rsidRPr="004563F7">
        <w:rPr>
          <w:i/>
          <w:iCs/>
          <w:color w:val="222222"/>
          <w:sz w:val="24"/>
          <w:szCs w:val="24"/>
          <w:shd w:val="clear" w:color="auto" w:fill="FFFFFF"/>
        </w:rPr>
        <w:t xml:space="preserve">rn= rn-1 – Cn                                                 </w:t>
      </w:r>
      <w:r w:rsidR="00C73FAB">
        <w:rPr>
          <w:i/>
          <w:iCs/>
          <w:color w:val="222222"/>
          <w:sz w:val="24"/>
          <w:szCs w:val="24"/>
          <w:shd w:val="clear" w:color="auto" w:fill="FFFFFF"/>
        </w:rPr>
        <w:t xml:space="preserve">   </w:t>
      </w:r>
      <w:r w:rsidRPr="004563F7">
        <w:rPr>
          <w:i/>
          <w:iCs/>
          <w:color w:val="222222"/>
          <w:sz w:val="24"/>
          <w:szCs w:val="24"/>
          <w:shd w:val="clear" w:color="auto" w:fill="FFFFFF"/>
        </w:rPr>
        <w:t xml:space="preserve"> </w:t>
      </w:r>
      <w:r w:rsidR="00C73FAB">
        <w:rPr>
          <w:i/>
          <w:iCs/>
          <w:color w:val="222222"/>
          <w:sz w:val="24"/>
          <w:szCs w:val="24"/>
          <w:shd w:val="clear" w:color="auto" w:fill="FFFFFF"/>
        </w:rPr>
        <w:t xml:space="preserve"> </w:t>
      </w:r>
      <w:r w:rsidRPr="004563F7">
        <w:rPr>
          <w:iCs/>
          <w:color w:val="222222"/>
          <w:sz w:val="24"/>
          <w:szCs w:val="24"/>
          <w:shd w:val="clear" w:color="auto" w:fill="FFFFFF"/>
        </w:rPr>
        <w:t>(</w:t>
      </w:r>
      <w:r w:rsidR="000B1D02">
        <w:rPr>
          <w:iCs/>
          <w:color w:val="222222"/>
          <w:sz w:val="24"/>
          <w:szCs w:val="24"/>
          <w:shd w:val="clear" w:color="auto" w:fill="FFFFFF"/>
        </w:rPr>
        <w:t>7.2.</w:t>
      </w:r>
      <w:r w:rsidRPr="004563F7">
        <w:rPr>
          <w:iCs/>
          <w:color w:val="222222"/>
          <w:sz w:val="24"/>
          <w:szCs w:val="24"/>
          <w:shd w:val="clear" w:color="auto" w:fill="FFFFFF"/>
        </w:rPr>
        <w:t xml:space="preserve">7)                                                                              </w:t>
      </w:r>
    </w:p>
    <w:p w:rsidR="00766692" w:rsidRPr="004F0963" w:rsidRDefault="00766692" w:rsidP="00766692">
      <w:pPr>
        <w:pStyle w:val="bulletlist"/>
        <w:numPr>
          <w:ilvl w:val="0"/>
          <w:numId w:val="0"/>
        </w:numPr>
        <w:tabs>
          <w:tab w:val="left" w:pos="720"/>
        </w:tabs>
        <w:spacing w:line="480" w:lineRule="auto"/>
        <w:rPr>
          <w:color w:val="222222"/>
          <w:sz w:val="24"/>
          <w:szCs w:val="24"/>
          <w:shd w:val="clear" w:color="auto" w:fill="FFFFFF"/>
        </w:rPr>
      </w:pPr>
      <w:r w:rsidRPr="004563F7">
        <w:rPr>
          <w:color w:val="222222"/>
          <w:sz w:val="24"/>
          <w:szCs w:val="24"/>
          <w:shd w:val="clear" w:color="auto" w:fill="FFFFFF"/>
        </w:rPr>
        <w:t xml:space="preserve">Repeat the steps 1 to 5 to get the second component and in this way a total of n components can be extracted from the original signal </w:t>
      </w:r>
      <w:r w:rsidRPr="004563F7">
        <w:rPr>
          <w:i/>
          <w:iCs/>
          <w:color w:val="222222"/>
          <w:sz w:val="24"/>
          <w:szCs w:val="24"/>
          <w:shd w:val="clear" w:color="auto" w:fill="FFFFFF"/>
        </w:rPr>
        <w:t>X (t).</w:t>
      </w:r>
      <w:r w:rsidRPr="004F0963">
        <w:rPr>
          <w:i/>
          <w:iCs/>
          <w:color w:val="222222"/>
          <w:sz w:val="24"/>
          <w:szCs w:val="24"/>
          <w:shd w:val="clear" w:color="auto" w:fill="FFFFFF"/>
          <w:vertAlign w:val="subscript"/>
        </w:rPr>
        <w:t xml:space="preserve">                                                                                        </w:t>
      </w:r>
    </w:p>
    <w:p w:rsidR="00766692" w:rsidRPr="004F0963" w:rsidRDefault="00766692" w:rsidP="00766692">
      <w:pPr>
        <w:pStyle w:val="bulletlist"/>
        <w:numPr>
          <w:ilvl w:val="0"/>
          <w:numId w:val="0"/>
        </w:numPr>
        <w:tabs>
          <w:tab w:val="left" w:pos="720"/>
        </w:tabs>
        <w:spacing w:line="480" w:lineRule="auto"/>
        <w:ind w:left="360" w:hanging="360"/>
        <w:rPr>
          <w:color w:val="222222"/>
          <w:sz w:val="24"/>
          <w:szCs w:val="24"/>
          <w:shd w:val="clear" w:color="auto" w:fill="FFFFFF"/>
        </w:rPr>
      </w:pPr>
      <w:r w:rsidRPr="004F0963">
        <w:rPr>
          <w:color w:val="222222"/>
          <w:sz w:val="24"/>
          <w:szCs w:val="24"/>
          <w:shd w:val="clear" w:color="auto" w:fill="FFFFFF"/>
        </w:rPr>
        <w:t>The original signal can be expressed as the sum of the IMFs as follows;</w:t>
      </w:r>
    </w:p>
    <w:p w:rsidR="00766692" w:rsidRPr="004F0963" w:rsidRDefault="00766692" w:rsidP="00766692">
      <w:pPr>
        <w:pStyle w:val="bulletlist"/>
        <w:numPr>
          <w:ilvl w:val="0"/>
          <w:numId w:val="0"/>
        </w:numPr>
        <w:tabs>
          <w:tab w:val="left" w:pos="720"/>
        </w:tabs>
        <w:spacing w:line="480" w:lineRule="auto"/>
        <w:ind w:left="648" w:hanging="360"/>
        <w:rPr>
          <w:color w:val="222222"/>
          <w:sz w:val="24"/>
          <w:szCs w:val="24"/>
          <w:shd w:val="clear" w:color="auto" w:fill="FFFFFF"/>
          <w:vertAlign w:val="subscript"/>
          <w:lang w:val="de-DE"/>
        </w:rPr>
      </w:pPr>
      <w:r w:rsidRPr="004F0963">
        <w:rPr>
          <w:i/>
          <w:iCs/>
          <w:color w:val="222222"/>
          <w:sz w:val="24"/>
          <w:szCs w:val="24"/>
          <w:shd w:val="clear" w:color="auto" w:fill="FFFFFF"/>
          <w:lang w:val="de-DE"/>
        </w:rPr>
        <w:t xml:space="preserve">X(t) = </w:t>
      </w:r>
      <m:oMath>
        <m:nary>
          <m:naryPr>
            <m:chr m:val="∑"/>
            <m:limLoc m:val="undOvr"/>
            <m:ctrlPr>
              <w:rPr>
                <w:rFonts w:ascii="Cambria Math" w:hAnsi="Cambria Math"/>
                <w:i/>
                <w:iCs/>
                <w:color w:val="222222"/>
                <w:sz w:val="24"/>
                <w:szCs w:val="24"/>
                <w:shd w:val="clear" w:color="auto" w:fill="FFFFFF"/>
              </w:rPr>
            </m:ctrlPr>
          </m:naryPr>
          <m:sub>
            <m:r>
              <w:rPr>
                <w:rFonts w:ascii="Cambria Math" w:hAnsi="Cambria Math"/>
                <w:color w:val="222222"/>
                <w:sz w:val="24"/>
                <w:szCs w:val="24"/>
                <w:shd w:val="clear" w:color="auto" w:fill="FFFFFF"/>
              </w:rPr>
              <m:t>i</m:t>
            </m:r>
            <m:r>
              <w:rPr>
                <w:rFonts w:ascii="Cambria Math" w:hAnsi="Cambria Math"/>
                <w:color w:val="222222"/>
                <w:sz w:val="24"/>
                <w:szCs w:val="24"/>
                <w:shd w:val="clear" w:color="auto" w:fill="FFFFFF"/>
                <w:lang w:val="de-DE"/>
              </w:rPr>
              <m:t>=1</m:t>
            </m:r>
          </m:sub>
          <m:sup>
            <m:r>
              <w:rPr>
                <w:rFonts w:ascii="Cambria Math" w:hAnsi="Cambria Math"/>
                <w:color w:val="222222"/>
                <w:sz w:val="24"/>
                <w:szCs w:val="24"/>
                <w:shd w:val="clear" w:color="auto" w:fill="FFFFFF"/>
              </w:rPr>
              <m:t>n</m:t>
            </m:r>
          </m:sup>
          <m:e>
            <m:r>
              <w:rPr>
                <w:rFonts w:ascii="Cambria Math" w:hAnsi="Cambria Math"/>
                <w:color w:val="222222"/>
                <w:sz w:val="24"/>
                <w:szCs w:val="24"/>
                <w:shd w:val="clear" w:color="auto" w:fill="FFFFFF"/>
              </w:rPr>
              <m:t>Ci</m:t>
            </m:r>
          </m:e>
        </m:nary>
      </m:oMath>
      <w:r w:rsidRPr="004F0963">
        <w:rPr>
          <w:i/>
          <w:iCs/>
          <w:color w:val="222222"/>
          <w:sz w:val="24"/>
          <w:szCs w:val="24"/>
          <w:shd w:val="clear" w:color="auto" w:fill="FFFFFF"/>
          <w:lang w:val="de-DE"/>
        </w:rPr>
        <w:t xml:space="preserve"> + r</w:t>
      </w:r>
      <w:r w:rsidRPr="004F0963">
        <w:rPr>
          <w:i/>
          <w:iCs/>
          <w:color w:val="222222"/>
          <w:sz w:val="24"/>
          <w:szCs w:val="24"/>
          <w:shd w:val="clear" w:color="auto" w:fill="FFFFFF"/>
          <w:vertAlign w:val="subscript"/>
          <w:lang w:val="de-DE"/>
        </w:rPr>
        <w:t xml:space="preserve">n        </w:t>
      </w:r>
      <w:r w:rsidRPr="004F0963">
        <w:rPr>
          <w:color w:val="222222"/>
          <w:sz w:val="24"/>
          <w:szCs w:val="24"/>
          <w:shd w:val="clear" w:color="auto" w:fill="FFFFFF"/>
          <w:vertAlign w:val="subscript"/>
          <w:lang w:val="de-DE"/>
        </w:rPr>
        <w:t xml:space="preserve">                                                           </w:t>
      </w:r>
      <w:r w:rsidR="000B1D02">
        <w:rPr>
          <w:color w:val="222222"/>
          <w:sz w:val="24"/>
          <w:szCs w:val="24"/>
          <w:shd w:val="clear" w:color="auto" w:fill="FFFFFF"/>
          <w:vertAlign w:val="subscript"/>
          <w:lang w:val="de-DE"/>
        </w:rPr>
        <w:t xml:space="preserve">              </w:t>
      </w:r>
      <w:r w:rsidRPr="004F0963">
        <w:rPr>
          <w:color w:val="222222"/>
          <w:sz w:val="24"/>
          <w:szCs w:val="24"/>
          <w:shd w:val="clear" w:color="auto" w:fill="FFFFFF"/>
          <w:vertAlign w:val="subscript"/>
          <w:lang w:val="de-DE"/>
        </w:rPr>
        <w:t xml:space="preserve"> </w:t>
      </w:r>
      <w:r w:rsidRPr="008F21C3">
        <w:rPr>
          <w:color w:val="222222"/>
          <w:sz w:val="28"/>
          <w:szCs w:val="28"/>
          <w:shd w:val="clear" w:color="auto" w:fill="FFFFFF"/>
          <w:vertAlign w:val="subscript"/>
          <w:lang w:val="de-DE"/>
        </w:rPr>
        <w:t>(</w:t>
      </w:r>
      <w:r w:rsidR="000B1D02" w:rsidRPr="008F21C3">
        <w:rPr>
          <w:color w:val="222222"/>
          <w:sz w:val="28"/>
          <w:szCs w:val="28"/>
          <w:shd w:val="clear" w:color="auto" w:fill="FFFFFF"/>
          <w:vertAlign w:val="subscript"/>
          <w:lang w:val="de-DE"/>
        </w:rPr>
        <w:t>7.2.8</w:t>
      </w:r>
      <w:r w:rsidRPr="004F0963">
        <w:rPr>
          <w:color w:val="222222"/>
          <w:sz w:val="24"/>
          <w:szCs w:val="24"/>
          <w:shd w:val="clear" w:color="auto" w:fill="FFFFFF"/>
          <w:vertAlign w:val="subscript"/>
          <w:lang w:val="de-DE"/>
        </w:rPr>
        <w:t xml:space="preserve">)  </w:t>
      </w:r>
    </w:p>
    <w:p w:rsidR="00EC001D" w:rsidRDefault="00EC001D" w:rsidP="000C2DD5">
      <w:pPr>
        <w:pStyle w:val="bulletlist"/>
        <w:numPr>
          <w:ilvl w:val="0"/>
          <w:numId w:val="0"/>
        </w:numPr>
        <w:tabs>
          <w:tab w:val="left" w:pos="720"/>
          <w:tab w:val="center" w:pos="4657"/>
        </w:tabs>
        <w:spacing w:line="480" w:lineRule="auto"/>
        <w:ind w:left="648" w:hanging="360"/>
        <w:jc w:val="left"/>
        <w:rPr>
          <w:color w:val="222222"/>
          <w:sz w:val="24"/>
          <w:szCs w:val="24"/>
          <w:shd w:val="clear" w:color="auto" w:fill="FFFFFF"/>
          <w:lang w:val="de-DE"/>
        </w:rPr>
      </w:pPr>
    </w:p>
    <w:p w:rsidR="00BD75B2" w:rsidRPr="00983A57" w:rsidRDefault="000B1D02" w:rsidP="008F21C3">
      <w:pPr>
        <w:pStyle w:val="Heading3"/>
        <w:numPr>
          <w:ilvl w:val="0"/>
          <w:numId w:val="0"/>
        </w:numPr>
        <w:rPr>
          <w:b/>
          <w:i w:val="0"/>
          <w:color w:val="5B9BD5" w:themeColor="accent1"/>
          <w:sz w:val="24"/>
          <w:szCs w:val="24"/>
          <w:shd w:val="clear" w:color="auto" w:fill="FFFFFF"/>
        </w:rPr>
      </w:pPr>
      <w:bookmarkStart w:id="70" w:name="_Toc505600408"/>
      <w:r>
        <w:rPr>
          <w:b/>
          <w:i w:val="0"/>
          <w:color w:val="5B9BD5" w:themeColor="accent1"/>
          <w:sz w:val="24"/>
          <w:szCs w:val="24"/>
          <w:shd w:val="clear" w:color="auto" w:fill="FFFFFF"/>
        </w:rPr>
        <w:t xml:space="preserve">7.2.4 </w:t>
      </w:r>
      <w:r w:rsidR="00BD75B2" w:rsidRPr="00983A57">
        <w:rPr>
          <w:b/>
          <w:i w:val="0"/>
          <w:color w:val="5B9BD5" w:themeColor="accent1"/>
          <w:sz w:val="24"/>
          <w:szCs w:val="24"/>
          <w:shd w:val="clear" w:color="auto" w:fill="FFFFFF"/>
        </w:rPr>
        <w:t>Hilbert Spectral Analysis (HSA)</w:t>
      </w:r>
      <w:bookmarkEnd w:id="70"/>
    </w:p>
    <w:p w:rsidR="002014B1" w:rsidRDefault="002014B1" w:rsidP="002014B1">
      <w:pPr>
        <w:pStyle w:val="bulletlist"/>
        <w:numPr>
          <w:ilvl w:val="0"/>
          <w:numId w:val="0"/>
        </w:numPr>
        <w:tabs>
          <w:tab w:val="left" w:pos="720"/>
        </w:tabs>
        <w:spacing w:line="480" w:lineRule="auto"/>
        <w:rPr>
          <w:rFonts w:asciiTheme="minorHAnsi" w:eastAsiaTheme="minorHAnsi" w:hAnsiTheme="minorHAnsi" w:cstheme="minorBidi"/>
          <w:spacing w:val="0"/>
          <w:sz w:val="22"/>
          <w:szCs w:val="22"/>
        </w:rPr>
      </w:pPr>
    </w:p>
    <w:p w:rsidR="00B10791" w:rsidRDefault="002014B1" w:rsidP="002014B1">
      <w:pPr>
        <w:spacing w:line="480" w:lineRule="auto"/>
        <w:jc w:val="both"/>
        <w:rPr>
          <w:rFonts w:ascii="Times New Roman" w:hAnsi="Times New Roman" w:cs="Times New Roman"/>
          <w:color w:val="222222"/>
          <w:sz w:val="24"/>
          <w:szCs w:val="24"/>
          <w:shd w:val="clear" w:color="auto" w:fill="FFFFFF"/>
        </w:rPr>
      </w:pPr>
      <w:r w:rsidRPr="004F0963">
        <w:rPr>
          <w:rFonts w:ascii="Times New Roman" w:hAnsi="Times New Roman" w:cs="Times New Roman"/>
          <w:color w:val="222222"/>
          <w:sz w:val="24"/>
          <w:szCs w:val="24"/>
          <w:shd w:val="clear" w:color="auto" w:fill="FFFFFF"/>
        </w:rPr>
        <w:t>Hilbert transform on each IMF is applied to get the instantaneous frequency spectrum. Each IMF prov</w:t>
      </w:r>
      <w:r w:rsidRPr="004F0963">
        <w:rPr>
          <w:rFonts w:ascii="Times New Roman" w:hAnsi="Times New Roman" w:cs="Times New Roman"/>
          <w:sz w:val="24"/>
          <w:szCs w:val="24"/>
        </w:rPr>
        <w:t>i</w:t>
      </w:r>
      <w:r w:rsidRPr="004F0963">
        <w:rPr>
          <w:rFonts w:ascii="Times New Roman" w:hAnsi="Times New Roman" w:cs="Times New Roman"/>
          <w:color w:val="222222"/>
          <w:sz w:val="24"/>
          <w:szCs w:val="24"/>
          <w:shd w:val="clear" w:color="auto" w:fill="FFFFFF"/>
        </w:rPr>
        <w:t>des un</w:t>
      </w:r>
      <w:r w:rsidRPr="004F0963">
        <w:rPr>
          <w:rFonts w:ascii="Times New Roman" w:hAnsi="Times New Roman" w:cs="Times New Roman"/>
          <w:sz w:val="24"/>
          <w:szCs w:val="24"/>
        </w:rPr>
        <w:t>ique information about the absorbance of the analyte of interest.</w:t>
      </w:r>
      <w:r w:rsidRPr="004F0963">
        <w:rPr>
          <w:rFonts w:ascii="Times New Roman" w:hAnsi="Times New Roman" w:cs="Times New Roman"/>
          <w:color w:val="222222"/>
          <w:sz w:val="24"/>
          <w:szCs w:val="24"/>
          <w:shd w:val="clear" w:color="auto" w:fill="FFFFFF"/>
        </w:rPr>
        <w:t xml:space="preserve"> As the raw spectra might be affected by several unwanted variations and each IMF should be filtered to remove the noise effect from the raw spectra. </w:t>
      </w:r>
      <w:r w:rsidRPr="004F0963">
        <w:rPr>
          <w:rFonts w:ascii="Times New Roman" w:hAnsi="Times New Roman" w:cs="Times New Roman"/>
          <w:sz w:val="24"/>
          <w:szCs w:val="24"/>
        </w:rPr>
        <w:t>In spectral analysis, a digital</w:t>
      </w:r>
      <w:r w:rsidRPr="004F0963">
        <w:rPr>
          <w:rFonts w:ascii="Times New Roman" w:hAnsi="Times New Roman" w:cs="Times New Roman"/>
          <w:color w:val="222222"/>
          <w:sz w:val="24"/>
          <w:szCs w:val="24"/>
          <w:shd w:val="clear" w:color="auto" w:fill="FFFFFF"/>
        </w:rPr>
        <w:t xml:space="preserve"> filter is used to remove the unwanted var</w:t>
      </w:r>
      <w:r w:rsidRPr="004F0963">
        <w:rPr>
          <w:rFonts w:ascii="Times New Roman" w:hAnsi="Times New Roman" w:cs="Times New Roman"/>
          <w:sz w:val="24"/>
          <w:szCs w:val="24"/>
        </w:rPr>
        <w:t xml:space="preserve">iations </w:t>
      </w:r>
      <w:r w:rsidRPr="004F0963">
        <w:rPr>
          <w:rFonts w:ascii="Times New Roman" w:hAnsi="Times New Roman" w:cs="Times New Roman"/>
          <w:color w:val="222222"/>
          <w:sz w:val="24"/>
          <w:szCs w:val="24"/>
          <w:shd w:val="clear" w:color="auto" w:fill="FFFFFF"/>
        </w:rPr>
        <w:t>from each instantaneous frequency spectrum. In this study, Butterworth filter is used as it contains maximally flat frequency response in passband and is simple to implement compared to other filters. Finally, the filtered-out components are combined to get the pre-processed spectra that are applied to the PLSR calibration model.</w:t>
      </w:r>
    </w:p>
    <w:p w:rsidR="008F21C3" w:rsidRDefault="008F21C3" w:rsidP="002014B1">
      <w:pPr>
        <w:spacing w:line="480" w:lineRule="auto"/>
        <w:jc w:val="both"/>
        <w:rPr>
          <w:rFonts w:ascii="Times New Roman" w:hAnsi="Times New Roman" w:cs="Times New Roman"/>
          <w:color w:val="222222"/>
          <w:sz w:val="24"/>
          <w:szCs w:val="24"/>
          <w:shd w:val="clear" w:color="auto" w:fill="FFFFFF"/>
        </w:rPr>
      </w:pPr>
    </w:p>
    <w:p w:rsidR="002014B1" w:rsidRPr="004F0963" w:rsidRDefault="002014B1" w:rsidP="002014B1">
      <w:pPr>
        <w:spacing w:line="480" w:lineRule="auto"/>
        <w:jc w:val="both"/>
        <w:rPr>
          <w:rFonts w:ascii="Times New Roman" w:hAnsi="Times New Roman" w:cs="Times New Roman"/>
          <w:b/>
          <w:color w:val="000000"/>
          <w:sz w:val="24"/>
          <w:szCs w:val="24"/>
        </w:rPr>
      </w:pPr>
      <w:r>
        <w:rPr>
          <w:color w:val="222222"/>
          <w:sz w:val="24"/>
          <w:szCs w:val="24"/>
          <w:shd w:val="clear" w:color="auto" w:fill="FFFFFF"/>
        </w:rPr>
        <w:lastRenderedPageBreak/>
        <w:t xml:space="preserve"> </w:t>
      </w:r>
      <w:r w:rsidRPr="008F21C3">
        <w:rPr>
          <w:rFonts w:ascii="Times New Roman" w:hAnsi="Times New Roman" w:cs="Times New Roman"/>
          <w:color w:val="000000"/>
          <w:sz w:val="24"/>
          <w:szCs w:val="24"/>
        </w:rPr>
        <w:t>Derivative pre-processing technique</w:t>
      </w:r>
      <w:r w:rsidR="000B1D02">
        <w:rPr>
          <w:rFonts w:ascii="Times New Roman" w:hAnsi="Times New Roman" w:cs="Times New Roman"/>
          <w:color w:val="000000"/>
          <w:sz w:val="24"/>
          <w:szCs w:val="24"/>
        </w:rPr>
        <w:t>:</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In NIR spectroscopy, derivatives are the most commonly used pre-processing method [</w:t>
      </w:r>
      <w:r w:rsidR="00F9660C">
        <w:rPr>
          <w:rFonts w:ascii="Times New Roman" w:hAnsi="Times New Roman" w:cs="Times New Roman"/>
          <w:color w:val="000000"/>
          <w:sz w:val="24"/>
          <w:szCs w:val="24"/>
        </w:rPr>
        <w:t>120</w:t>
      </w:r>
      <w:r w:rsidRPr="004F0963">
        <w:rPr>
          <w:rFonts w:ascii="Times New Roman" w:hAnsi="Times New Roman" w:cs="Times New Roman"/>
          <w:color w:val="000000"/>
          <w:sz w:val="24"/>
          <w:szCs w:val="24"/>
        </w:rPr>
        <w:t xml:space="preserve">]. </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Finite difference method is the basic method of derivative technique, which is computed as the difference between two successive spectral points as shown below.</w:t>
      </w:r>
    </w:p>
    <w:p w:rsidR="002014B1" w:rsidRPr="004F0963" w:rsidRDefault="002014B1" w:rsidP="002014B1">
      <w:pPr>
        <w:spacing w:line="480" w:lineRule="auto"/>
        <w:jc w:val="both"/>
        <w:rPr>
          <w:rFonts w:ascii="Times New Roman" w:hAnsi="Times New Roman" w:cs="Times New Roman"/>
          <w:color w:val="000000"/>
          <w:sz w:val="24"/>
          <w:szCs w:val="24"/>
        </w:rPr>
      </w:pPr>
    </w:p>
    <w:p w:rsidR="002014B1" w:rsidRPr="004F0963" w:rsidRDefault="009B7596" w:rsidP="002014B1">
      <w:pPr>
        <w:spacing w:line="480" w:lineRule="auto"/>
        <w:jc w:val="both"/>
        <w:rPr>
          <w:rFonts w:ascii="Times New Roman" w:hAnsi="Times New Roman" w:cs="Times New Roman"/>
          <w:color w:val="000000"/>
          <w:sz w:val="24"/>
          <w:szCs w:val="24"/>
        </w:rPr>
      </w:pPr>
      <m:oMath>
        <m:sSup>
          <m:sSupPr>
            <m:ctrlPr>
              <w:rPr>
                <w:rFonts w:ascii="Cambria Math" w:hAnsi="Cambria Math" w:cs="Times New Roman"/>
                <w:i/>
                <w:color w:val="000000"/>
                <w:sz w:val="24"/>
                <w:szCs w:val="24"/>
              </w:rPr>
            </m:ctrlPr>
          </m:sSup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 xml:space="preserve">    a</m:t>
                </m:r>
              </m:e>
              <m:sub>
                <m:r>
                  <w:rPr>
                    <w:rFonts w:ascii="Cambria Math" w:hAnsi="Cambria Math" w:cs="Times New Roman"/>
                    <w:color w:val="000000"/>
                    <w:sz w:val="24"/>
                    <w:szCs w:val="24"/>
                  </w:rPr>
                  <m:t>i</m:t>
                </m:r>
              </m:sub>
            </m:sSub>
          </m:e>
          <m:sup>
            <m:r>
              <w:rPr>
                <w:rFonts w:ascii="Cambria Math" w:hAnsi="Cambria Math" w:cs="Times New Roman"/>
                <w:color w:val="000000"/>
                <w:sz w:val="24"/>
                <w:szCs w:val="24"/>
              </w:rPr>
              <m:t>1</m:t>
            </m:r>
          </m:sup>
        </m:sSup>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 xml:space="preserve">i </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i-1</m:t>
            </m:r>
          </m:sub>
        </m:sSub>
      </m:oMath>
      <w:r w:rsidR="002014B1" w:rsidRPr="004F0963">
        <w:rPr>
          <w:rFonts w:ascii="Times New Roman" w:hAnsi="Times New Roman" w:cs="Times New Roman"/>
          <w:color w:val="000000"/>
          <w:sz w:val="24"/>
          <w:szCs w:val="24"/>
        </w:rPr>
        <w:t xml:space="preserve">                           </w:t>
      </w:r>
      <w:r w:rsidR="002014B1">
        <w:rPr>
          <w:rFonts w:ascii="Times New Roman" w:hAnsi="Times New Roman" w:cs="Times New Roman"/>
          <w:color w:val="000000"/>
          <w:sz w:val="24"/>
          <w:szCs w:val="24"/>
        </w:rPr>
        <w:t xml:space="preserve">          </w:t>
      </w:r>
      <w:r w:rsidR="002014B1" w:rsidRPr="004F0963">
        <w:rPr>
          <w:rFonts w:ascii="Times New Roman" w:hAnsi="Times New Roman" w:cs="Times New Roman"/>
          <w:color w:val="000000"/>
          <w:sz w:val="24"/>
          <w:szCs w:val="24"/>
        </w:rPr>
        <w:t xml:space="preserve">             (</w:t>
      </w:r>
      <w:r w:rsidR="000B1D02">
        <w:rPr>
          <w:rFonts w:ascii="Times New Roman" w:hAnsi="Times New Roman" w:cs="Times New Roman"/>
          <w:color w:val="000000"/>
          <w:sz w:val="24"/>
          <w:szCs w:val="24"/>
        </w:rPr>
        <w:t>7.2.</w:t>
      </w:r>
      <w:r w:rsidR="002014B1" w:rsidRPr="004F0963">
        <w:rPr>
          <w:rFonts w:ascii="Times New Roman" w:hAnsi="Times New Roman" w:cs="Times New Roman"/>
          <w:color w:val="000000"/>
          <w:sz w:val="24"/>
          <w:szCs w:val="24"/>
        </w:rPr>
        <w:t>9)</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 xml:space="preserve">  Where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 xml:space="preserve">i </m:t>
            </m:r>
          </m:sub>
        </m:sSub>
      </m:oMath>
      <w:r w:rsidRPr="004F0963">
        <w:rPr>
          <w:rFonts w:ascii="Times New Roman" w:hAnsi="Times New Roman" w:cs="Times New Roman"/>
          <w:color w:val="000000"/>
          <w:sz w:val="24"/>
          <w:szCs w:val="24"/>
        </w:rPr>
        <w:t xml:space="preserve">  is the absorbance at ith wavelength and</w:t>
      </w:r>
      <m:oMath>
        <m:sSup>
          <m:sSupPr>
            <m:ctrlPr>
              <w:rPr>
                <w:rFonts w:ascii="Cambria Math" w:hAnsi="Cambria Math" w:cs="Times New Roman"/>
                <w:i/>
                <w:color w:val="000000"/>
                <w:sz w:val="24"/>
                <w:szCs w:val="24"/>
              </w:rPr>
            </m:ctrlPr>
          </m:sSup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 xml:space="preserve">   a</m:t>
                </m:r>
              </m:e>
              <m:sub>
                <m:r>
                  <w:rPr>
                    <w:rFonts w:ascii="Cambria Math" w:hAnsi="Cambria Math" w:cs="Times New Roman"/>
                    <w:color w:val="000000"/>
                    <w:sz w:val="24"/>
                    <w:szCs w:val="24"/>
                  </w:rPr>
                  <m:t>i</m:t>
                </m:r>
              </m:sub>
            </m:sSub>
          </m:e>
          <m:sup>
            <m:r>
              <w:rPr>
                <w:rFonts w:ascii="Cambria Math" w:hAnsi="Cambria Math" w:cs="Times New Roman"/>
                <w:color w:val="000000"/>
                <w:sz w:val="24"/>
                <w:szCs w:val="24"/>
              </w:rPr>
              <m:t>1</m:t>
            </m:r>
          </m:sup>
        </m:sSup>
      </m:oMath>
      <w:r w:rsidRPr="004F0963">
        <w:rPr>
          <w:rFonts w:ascii="Times New Roman" w:hAnsi="Times New Roman" w:cs="Times New Roman"/>
          <w:color w:val="000000"/>
          <w:sz w:val="24"/>
          <w:szCs w:val="24"/>
        </w:rPr>
        <w:t xml:space="preserve"> is its corresponding derivative.</w:t>
      </w:r>
    </w:p>
    <w:p w:rsidR="002014B1"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The NIR spectra are affected by both baseline variations and high frequency noise. However, the derivative pre-processing is effective at eliminating the baseline variations from the raw spectra [</w:t>
      </w:r>
      <w:r w:rsidR="00F9660C">
        <w:rPr>
          <w:rFonts w:ascii="Times New Roman" w:hAnsi="Times New Roman" w:cs="Times New Roman"/>
          <w:color w:val="000000"/>
          <w:sz w:val="24"/>
          <w:szCs w:val="24"/>
        </w:rPr>
        <w:t>120</w:t>
      </w:r>
      <w:r w:rsidRPr="004F0963">
        <w:rPr>
          <w:rFonts w:ascii="Times New Roman" w:hAnsi="Times New Roman" w:cs="Times New Roman"/>
          <w:color w:val="000000"/>
          <w:sz w:val="24"/>
          <w:szCs w:val="24"/>
        </w:rPr>
        <w:t>].</w:t>
      </w:r>
    </w:p>
    <w:p w:rsidR="00F9660C" w:rsidRPr="004F0963" w:rsidRDefault="00F9660C" w:rsidP="002014B1">
      <w:pPr>
        <w:spacing w:line="480" w:lineRule="auto"/>
        <w:jc w:val="both"/>
        <w:rPr>
          <w:rFonts w:ascii="Times New Roman" w:hAnsi="Times New Roman" w:cs="Times New Roman"/>
          <w:color w:val="000000"/>
          <w:sz w:val="24"/>
          <w:szCs w:val="24"/>
        </w:rPr>
      </w:pPr>
    </w:p>
    <w:p w:rsidR="002014B1" w:rsidRPr="004F0963" w:rsidRDefault="002014B1" w:rsidP="002014B1">
      <w:pPr>
        <w:spacing w:line="480" w:lineRule="auto"/>
        <w:jc w:val="both"/>
        <w:rPr>
          <w:rFonts w:ascii="Times New Roman" w:hAnsi="Times New Roman" w:cs="Times New Roman"/>
          <w:b/>
          <w:color w:val="000000"/>
          <w:sz w:val="24"/>
          <w:szCs w:val="24"/>
        </w:rPr>
      </w:pPr>
      <w:r w:rsidRPr="004F0963">
        <w:rPr>
          <w:rFonts w:ascii="Times New Roman" w:hAnsi="Times New Roman" w:cs="Times New Roman"/>
          <w:color w:val="000000"/>
          <w:sz w:val="24"/>
          <w:szCs w:val="24"/>
        </w:rPr>
        <w:t xml:space="preserve"> </w:t>
      </w:r>
      <w:r w:rsidRPr="004F0963">
        <w:rPr>
          <w:rFonts w:ascii="Times New Roman" w:hAnsi="Times New Roman" w:cs="Times New Roman"/>
          <w:b/>
          <w:color w:val="000000"/>
          <w:sz w:val="24"/>
          <w:szCs w:val="24"/>
        </w:rPr>
        <w:t>Standard Normal Variate Pre-processing</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Standard Normal Variate (SNV) pre-processing method is widely used to process the scatter data to eliminate the multiplicative effects of scatter [</w:t>
      </w:r>
      <w:r w:rsidR="00F9660C">
        <w:rPr>
          <w:rFonts w:ascii="Times New Roman" w:hAnsi="Times New Roman" w:cs="Times New Roman"/>
          <w:color w:val="000000"/>
          <w:sz w:val="24"/>
          <w:szCs w:val="24"/>
        </w:rPr>
        <w:t>137</w:t>
      </w:r>
      <w:r w:rsidRPr="004F0963">
        <w:rPr>
          <w:rFonts w:ascii="Times New Roman" w:hAnsi="Times New Roman" w:cs="Times New Roman"/>
          <w:color w:val="000000"/>
          <w:sz w:val="24"/>
          <w:szCs w:val="24"/>
        </w:rPr>
        <w:t xml:space="preserve">]. </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In standard normal variate pre-processing method, each spectrum is centered and scales by its own standard deviation (σ).</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SNV transformation on an individual spectrum can be implemented as shown below.</w:t>
      </w:r>
    </w:p>
    <w:p w:rsidR="002014B1" w:rsidRPr="004F0963" w:rsidRDefault="002014B1" w:rsidP="002014B1">
      <w:pPr>
        <w:spacing w:line="480" w:lineRule="auto"/>
        <w:jc w:val="both"/>
        <w:rPr>
          <w:rFonts w:ascii="Times New Roman" w:hAnsi="Times New Roman" w:cs="Times New Roman"/>
          <w:color w:val="000000"/>
          <w:sz w:val="24"/>
          <w:szCs w:val="24"/>
        </w:rPr>
      </w:pPr>
    </w:p>
    <w:p w:rsidR="002014B1" w:rsidRPr="004F0963" w:rsidRDefault="009B7596" w:rsidP="002014B1">
      <w:pPr>
        <w:spacing w:line="480" w:lineRule="auto"/>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 xml:space="preserve">        a</m:t>
            </m:r>
          </m:e>
          <m:sub>
            <m:r>
              <w:rPr>
                <w:rFonts w:ascii="Cambria Math" w:hAnsi="Cambria Math" w:cs="Times New Roman"/>
                <w:color w:val="000000"/>
                <w:sz w:val="24"/>
                <w:szCs w:val="24"/>
              </w:rPr>
              <m:t>ij</m:t>
            </m:r>
          </m:sub>
        </m:sSub>
        <m:r>
          <w:rPr>
            <w:rFonts w:ascii="Cambria Math" w:hAnsi="Cambria Math" w:cs="Times New Roman"/>
            <w:color w:val="000000"/>
            <w:sz w:val="24"/>
            <w:szCs w:val="24"/>
          </w:rPr>
          <m:t xml:space="preserve">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SNV</m:t>
            </m:r>
          </m:e>
        </m:d>
        <m:r>
          <w:rPr>
            <w:rFonts w:ascii="Cambria Math" w:hAnsi="Cambria Math" w:cs="Times New Roman"/>
            <w:color w:val="000000"/>
            <w:sz w:val="24"/>
            <w:szCs w:val="24"/>
          </w:rPr>
          <m:t xml:space="preserve">= </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 xml:space="preserve">ij- </m:t>
                </m:r>
                <m:acc>
                  <m:accPr>
                    <m:chr m:val="̅"/>
                    <m:ctrlPr>
                      <w:rPr>
                        <w:rFonts w:ascii="Cambria Math" w:hAnsi="Cambria Math" w:cs="Times New Roman"/>
                        <w:i/>
                        <w:color w:val="000000"/>
                        <w:sz w:val="24"/>
                        <w:szCs w:val="24"/>
                      </w:rPr>
                    </m:ctrlPr>
                  </m:acc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i</m:t>
                        </m:r>
                      </m:sub>
                    </m:sSub>
                  </m:e>
                </m:acc>
              </m:sub>
            </m:sSub>
          </m:num>
          <m:den>
            <m:r>
              <w:rPr>
                <w:rFonts w:ascii="Cambria Math" w:hAnsi="Cambria Math" w:cs="Times New Roman"/>
                <w:color w:val="000000"/>
                <w:sz w:val="24"/>
                <w:szCs w:val="24"/>
              </w:rPr>
              <m:t>σ</m:t>
            </m:r>
          </m:den>
        </m:f>
        <m:r>
          <w:rPr>
            <w:rFonts w:ascii="Cambria Math" w:hAnsi="Cambria Math" w:cs="Times New Roman"/>
            <w:color w:val="000000"/>
            <w:sz w:val="24"/>
            <w:szCs w:val="24"/>
          </w:rPr>
          <m:t xml:space="preserve">   </m:t>
        </m:r>
      </m:oMath>
      <w:r w:rsidR="002014B1" w:rsidRPr="004F0963">
        <w:rPr>
          <w:rFonts w:ascii="Times New Roman" w:hAnsi="Times New Roman" w:cs="Times New Roman"/>
          <w:color w:val="000000"/>
          <w:sz w:val="24"/>
          <w:szCs w:val="24"/>
        </w:rPr>
        <w:t xml:space="preserve">           j=1, 2,…,p;                  (</w:t>
      </w:r>
      <w:r w:rsidR="000B1D02">
        <w:rPr>
          <w:rFonts w:ascii="Times New Roman" w:hAnsi="Times New Roman" w:cs="Times New Roman"/>
          <w:color w:val="000000"/>
          <w:sz w:val="24"/>
          <w:szCs w:val="24"/>
        </w:rPr>
        <w:t>7.2.</w:t>
      </w:r>
      <w:r w:rsidR="002014B1" w:rsidRPr="004F0963">
        <w:rPr>
          <w:rFonts w:ascii="Times New Roman" w:hAnsi="Times New Roman" w:cs="Times New Roman"/>
          <w:color w:val="000000"/>
          <w:sz w:val="24"/>
          <w:szCs w:val="24"/>
        </w:rPr>
        <w:t>10)</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t xml:space="preserve">Where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ij</m:t>
            </m:r>
          </m:sub>
        </m:sSub>
      </m:oMath>
      <w:r w:rsidRPr="004F0963">
        <w:rPr>
          <w:rFonts w:ascii="Times New Roman" w:hAnsi="Times New Roman" w:cs="Times New Roman"/>
          <w:color w:val="000000"/>
          <w:sz w:val="24"/>
          <w:szCs w:val="24"/>
        </w:rPr>
        <w:t xml:space="preserve"> is the absorbance of ith spectrum at jth wavelength and </w:t>
      </w:r>
      <m:oMath>
        <m:acc>
          <m:accPr>
            <m:chr m:val="̅"/>
            <m:ctrlPr>
              <w:rPr>
                <w:rFonts w:ascii="Cambria Math" w:hAnsi="Cambria Math" w:cs="Times New Roman"/>
                <w:i/>
                <w:color w:val="000000"/>
                <w:sz w:val="24"/>
                <w:szCs w:val="24"/>
              </w:rPr>
            </m:ctrlPr>
          </m:acc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i</m:t>
                </m:r>
              </m:sub>
            </m:sSub>
          </m:e>
        </m:acc>
      </m:oMath>
      <w:r w:rsidRPr="004F0963">
        <w:rPr>
          <w:rFonts w:ascii="Times New Roman" w:hAnsi="Times New Roman" w:cs="Times New Roman"/>
          <w:color w:val="000000"/>
          <w:sz w:val="24"/>
          <w:szCs w:val="24"/>
        </w:rPr>
        <w:t xml:space="preserve">  is the mean absorbance value of the ith raw spectrum.</w:t>
      </w:r>
    </w:p>
    <w:p w:rsidR="002014B1" w:rsidRPr="004F0963" w:rsidRDefault="002014B1" w:rsidP="002014B1">
      <w:pPr>
        <w:spacing w:line="480" w:lineRule="auto"/>
        <w:jc w:val="both"/>
        <w:rPr>
          <w:rFonts w:ascii="Times New Roman" w:hAnsi="Times New Roman" w:cs="Times New Roman"/>
          <w:color w:val="000000"/>
          <w:sz w:val="24"/>
          <w:szCs w:val="24"/>
        </w:rPr>
      </w:pPr>
      <w:r w:rsidRPr="004F0963">
        <w:rPr>
          <w:rFonts w:ascii="Times New Roman" w:hAnsi="Times New Roman" w:cs="Times New Roman"/>
          <w:color w:val="000000"/>
          <w:sz w:val="24"/>
          <w:szCs w:val="24"/>
        </w:rPr>
        <w:lastRenderedPageBreak/>
        <w:t>The standard deviation (σ) can be computed as shown below;</w:t>
      </w:r>
    </w:p>
    <w:p w:rsidR="002014B1" w:rsidRPr="004F0963" w:rsidRDefault="002014B1" w:rsidP="002014B1">
      <w:pPr>
        <w:pStyle w:val="bulletlist"/>
        <w:numPr>
          <w:ilvl w:val="0"/>
          <w:numId w:val="0"/>
        </w:numPr>
        <w:tabs>
          <w:tab w:val="left" w:pos="720"/>
        </w:tabs>
        <w:spacing w:line="480" w:lineRule="auto"/>
        <w:rPr>
          <w:color w:val="222222"/>
          <w:sz w:val="24"/>
          <w:szCs w:val="24"/>
          <w:shd w:val="clear" w:color="auto" w:fill="FFFFFF"/>
        </w:rPr>
      </w:pPr>
      <w:r w:rsidRPr="004F0963">
        <w:rPr>
          <w:rFonts w:eastAsiaTheme="minorEastAsia"/>
          <w:sz w:val="24"/>
          <w:szCs w:val="24"/>
        </w:rPr>
        <w:t xml:space="preserve">                   σ</w:t>
      </w:r>
      <m:oMath>
        <m:r>
          <w:rPr>
            <w:rFonts w:ascii="Cambria Math" w:eastAsiaTheme="minorEastAsia" w:hAnsi="Cambria Math"/>
            <w:sz w:val="24"/>
            <w:szCs w:val="24"/>
          </w:rPr>
          <m:t xml:space="preserve">   = </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j=1</m:t>
                    </m:r>
                  </m:sub>
                  <m:sup>
                    <m:r>
                      <w:rPr>
                        <w:rFonts w:ascii="Cambria Math" w:eastAsiaTheme="minorEastAsia" w:hAnsi="Cambria Math"/>
                        <w:sz w:val="24"/>
                        <w:szCs w:val="24"/>
                      </w:rPr>
                      <m:t>p</m:t>
                    </m:r>
                  </m:sup>
                  <m:e>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ij</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r>
                              <w:rPr>
                                <w:rFonts w:ascii="Cambria Math" w:eastAsiaTheme="minorEastAsia" w:hAnsi="Cambria Math"/>
                                <w:sz w:val="24"/>
                                <w:szCs w:val="24"/>
                              </w:rPr>
                              <m:t>)</m:t>
                            </m:r>
                          </m:e>
                        </m:acc>
                      </m:e>
                      <m:sup>
                        <m:r>
                          <w:rPr>
                            <w:rFonts w:ascii="Cambria Math" w:eastAsiaTheme="minorEastAsia" w:hAnsi="Cambria Math"/>
                            <w:sz w:val="24"/>
                            <w:szCs w:val="24"/>
                          </w:rPr>
                          <m:t>2</m:t>
                        </m:r>
                      </m:sup>
                    </m:sSup>
                  </m:e>
                </m:nary>
              </m:num>
              <m:den>
                <m:r>
                  <w:rPr>
                    <w:rFonts w:ascii="Cambria Math" w:eastAsiaTheme="minorEastAsia" w:hAnsi="Cambria Math"/>
                    <w:sz w:val="24"/>
                    <w:szCs w:val="24"/>
                  </w:rPr>
                  <m:t>p-1</m:t>
                </m:r>
              </m:den>
            </m:f>
          </m:e>
        </m:rad>
      </m:oMath>
      <w:r w:rsidRPr="004F0963">
        <w:rPr>
          <w:rFonts w:eastAsiaTheme="minorEastAsia"/>
          <w:sz w:val="24"/>
          <w:szCs w:val="24"/>
        </w:rPr>
        <w:t xml:space="preserve">               </w:t>
      </w:r>
      <w:r w:rsidR="0076365C">
        <w:rPr>
          <w:rFonts w:eastAsiaTheme="minorEastAsia"/>
          <w:sz w:val="24"/>
          <w:szCs w:val="24"/>
        </w:rPr>
        <w:t xml:space="preserve">                      </w:t>
      </w:r>
      <w:r w:rsidRPr="004F0963">
        <w:rPr>
          <w:rFonts w:eastAsiaTheme="minorEastAsia"/>
          <w:sz w:val="24"/>
          <w:szCs w:val="24"/>
        </w:rPr>
        <w:t xml:space="preserve">  (</w:t>
      </w:r>
      <w:r w:rsidR="000B1D02">
        <w:rPr>
          <w:rFonts w:eastAsiaTheme="minorEastAsia"/>
          <w:sz w:val="24"/>
          <w:szCs w:val="24"/>
        </w:rPr>
        <w:t>7.2.</w:t>
      </w:r>
      <w:r w:rsidRPr="004F0963">
        <w:rPr>
          <w:rFonts w:eastAsiaTheme="minorEastAsia"/>
          <w:sz w:val="24"/>
          <w:szCs w:val="24"/>
        </w:rPr>
        <w:t xml:space="preserve">11)                                                     </w:t>
      </w:r>
      <w:r w:rsidRPr="004F0963">
        <w:rPr>
          <w:color w:val="222222"/>
          <w:sz w:val="24"/>
          <w:szCs w:val="24"/>
          <w:shd w:val="clear" w:color="auto" w:fill="FFFFFF"/>
        </w:rPr>
        <w:t xml:space="preserve"> </w:t>
      </w:r>
    </w:p>
    <w:p w:rsidR="00BD75B2" w:rsidRPr="00983A57" w:rsidRDefault="000B1D02" w:rsidP="008F21C3">
      <w:pPr>
        <w:pStyle w:val="Heading3"/>
        <w:numPr>
          <w:ilvl w:val="0"/>
          <w:numId w:val="0"/>
        </w:numPr>
        <w:rPr>
          <w:b/>
          <w:i w:val="0"/>
          <w:color w:val="5B9BD5" w:themeColor="accent1"/>
          <w:sz w:val="24"/>
          <w:szCs w:val="24"/>
          <w:shd w:val="clear" w:color="auto" w:fill="FFFFFF"/>
        </w:rPr>
      </w:pPr>
      <w:bookmarkStart w:id="71" w:name="_Toc505600409"/>
      <w:r>
        <w:rPr>
          <w:b/>
          <w:i w:val="0"/>
          <w:color w:val="5B9BD5" w:themeColor="accent1"/>
          <w:sz w:val="24"/>
          <w:szCs w:val="24"/>
          <w:shd w:val="clear" w:color="auto" w:fill="FFFFFF"/>
        </w:rPr>
        <w:t xml:space="preserve">7.2.5 </w:t>
      </w:r>
      <w:r w:rsidR="00BD75B2" w:rsidRPr="00983A57">
        <w:rPr>
          <w:b/>
          <w:i w:val="0"/>
          <w:color w:val="5B9BD5" w:themeColor="accent1"/>
          <w:sz w:val="24"/>
          <w:szCs w:val="24"/>
          <w:shd w:val="clear" w:color="auto" w:fill="FFFFFF"/>
        </w:rPr>
        <w:t>Proposed HHT-PLSR model</w:t>
      </w:r>
      <w:bookmarkEnd w:id="71"/>
    </w:p>
    <w:p w:rsidR="001A4693" w:rsidRPr="001A4693" w:rsidRDefault="001A4693" w:rsidP="001A4693">
      <w:pPr>
        <w:rPr>
          <w:lang w:val="en-US"/>
        </w:rPr>
      </w:pPr>
    </w:p>
    <w:p w:rsidR="00432746" w:rsidRDefault="00432746" w:rsidP="00432746">
      <w:pPr>
        <w:pStyle w:val="bulletlist"/>
        <w:numPr>
          <w:ilvl w:val="0"/>
          <w:numId w:val="0"/>
        </w:numPr>
        <w:tabs>
          <w:tab w:val="left" w:pos="720"/>
        </w:tabs>
        <w:spacing w:line="480" w:lineRule="auto"/>
        <w:rPr>
          <w:sz w:val="24"/>
          <w:szCs w:val="24"/>
        </w:rPr>
      </w:pPr>
      <w:bookmarkStart w:id="72" w:name="_Hlk494814553"/>
      <w:r w:rsidRPr="004F0963">
        <w:rPr>
          <w:sz w:val="24"/>
          <w:szCs w:val="24"/>
        </w:rPr>
        <w:t>Initially the input raw spectra are applied to the EMD process; this step involves the decomposition of input raw spectra into a set of finite orthogonal basis functions called IMFs. Hilbert transform is then performed on each IMF. The noise associated with each IMF is then removed using the Butterworth filter. All the spectra of each IMF are then added using the adder. The pre-processed spectra are then applied to the PLSR calibration model to predict the glucose concentration from the input NIR spectra.</w:t>
      </w:r>
    </w:p>
    <w:bookmarkEnd w:id="72"/>
    <w:p w:rsidR="00983A57" w:rsidRDefault="00983A57" w:rsidP="00BD75B2">
      <w:pPr>
        <w:pStyle w:val="bulletlist"/>
        <w:numPr>
          <w:ilvl w:val="0"/>
          <w:numId w:val="0"/>
        </w:numPr>
        <w:tabs>
          <w:tab w:val="left" w:pos="720"/>
        </w:tabs>
        <w:spacing w:line="480" w:lineRule="auto"/>
        <w:rPr>
          <w:sz w:val="24"/>
          <w:szCs w:val="24"/>
        </w:rPr>
      </w:pPr>
    </w:p>
    <w:p w:rsidR="00BD75B2" w:rsidRPr="0072100C" w:rsidRDefault="001065DB" w:rsidP="00BD75B2">
      <w:pPr>
        <w:pStyle w:val="bulletlist"/>
        <w:numPr>
          <w:ilvl w:val="0"/>
          <w:numId w:val="0"/>
        </w:numPr>
        <w:tabs>
          <w:tab w:val="left" w:pos="720"/>
        </w:tabs>
        <w:spacing w:line="480" w:lineRule="auto"/>
        <w:jc w:val="left"/>
        <w:rPr>
          <w:b/>
          <w:color w:val="222222"/>
          <w:sz w:val="24"/>
          <w:szCs w:val="24"/>
          <w:shd w:val="clear" w:color="auto" w:fill="FFFFFF"/>
        </w:rPr>
      </w:pPr>
      <w:r>
        <w:rPr>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1866900</wp:posOffset>
                </wp:positionH>
                <wp:positionV relativeFrom="paragraph">
                  <wp:posOffset>362585</wp:posOffset>
                </wp:positionV>
                <wp:extent cx="45719" cy="1162050"/>
                <wp:effectExtent l="0" t="0" r="31115" b="19050"/>
                <wp:wrapNone/>
                <wp:docPr id="20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8C8A2" id="AutoShape 152" o:spid="_x0000_s1026" type="#_x0000_t32" style="position:absolute;margin-left:147pt;margin-top:28.55pt;width:3.6pt;height: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HrJwIAAEM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"/>
            </w:pict>
          </mc:Fallback>
        </mc:AlternateContent>
      </w:r>
      <w:r>
        <w:rPr>
          <w:b/>
          <w:noProof/>
          <w:sz w:val="24"/>
          <w:szCs w:val="24"/>
        </w:rPr>
        <mc:AlternateContent>
          <mc:Choice Requires="wps">
            <w:drawing>
              <wp:anchor distT="45720" distB="45720" distL="114300" distR="114300" simplePos="0" relativeHeight="251601920" behindDoc="0" locked="0" layoutInCell="1" allowOverlap="1">
                <wp:simplePos x="0" y="0"/>
                <wp:positionH relativeFrom="page">
                  <wp:posOffset>6960235</wp:posOffset>
                </wp:positionH>
                <wp:positionV relativeFrom="paragraph">
                  <wp:posOffset>305435</wp:posOffset>
                </wp:positionV>
                <wp:extent cx="845820" cy="4521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52120"/>
                        </a:xfrm>
                        <a:prstGeom prst="rect">
                          <a:avLst/>
                        </a:prstGeom>
                        <a:solidFill>
                          <a:srgbClr val="FFFFFF"/>
                        </a:solidFill>
                        <a:ln w="9525">
                          <a:noFill/>
                          <a:miter lim="800000"/>
                          <a:headEnd/>
                          <a:tailEnd/>
                        </a:ln>
                      </wps:spPr>
                      <wps:txbx>
                        <w:txbxContent>
                          <w:p w:rsidR="004A0460" w:rsidRDefault="004A0460" w:rsidP="00BD75B2">
                            <w:r>
                              <w:t>Prediction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48.05pt;margin-top:24.05pt;width:66.6pt;height:35.6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" stroked="f">
                <v:textbox>
                  <w:txbxContent>
                    <w:p w:rsidR="004A0460" w:rsidRDefault="004A0460" w:rsidP="00BD75B2">
                      <w:r>
                        <w:t>Prediction error</w:t>
                      </w:r>
                    </w:p>
                  </w:txbxContent>
                </v:textbox>
                <w10:wrap type="square" anchorx="page"/>
              </v:shape>
            </w:pict>
          </mc:Fallback>
        </mc:AlternateContent>
      </w:r>
      <w:r>
        <w:rPr>
          <w:b/>
          <w:noProof/>
          <w:color w:val="222222"/>
          <w:sz w:val="24"/>
          <w:szCs w:val="24"/>
        </w:rPr>
        <mc:AlternateContent>
          <mc:Choice Requires="wps">
            <w:drawing>
              <wp:anchor distT="0" distB="0" distL="114300" distR="114300" simplePos="0" relativeHeight="251602944" behindDoc="0" locked="0" layoutInCell="1" allowOverlap="1">
                <wp:simplePos x="0" y="0"/>
                <wp:positionH relativeFrom="column">
                  <wp:posOffset>1864995</wp:posOffset>
                </wp:positionH>
                <wp:positionV relativeFrom="paragraph">
                  <wp:posOffset>354330</wp:posOffset>
                </wp:positionV>
                <wp:extent cx="315595" cy="4445"/>
                <wp:effectExtent l="0" t="0" r="8255" b="14605"/>
                <wp:wrapNone/>
                <wp:docPr id="20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43D16" id="AutoShape 8" o:spid="_x0000_s1026" type="#_x0000_t32" style="position:absolute;margin-left:146.85pt;margin-top:27.9pt;width:24.85pt;height:.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0bIQ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"/>
            </w:pict>
          </mc:Fallback>
        </mc:AlternateContent>
      </w:r>
      <w:r>
        <w:rPr>
          <w:b/>
          <w:noProof/>
          <w:color w:val="222222"/>
          <w:sz w:val="24"/>
          <w:szCs w:val="24"/>
          <w:shd w:val="clear" w:color="auto" w:fill="FFFFFF"/>
        </w:rPr>
        <mc:AlternateContent>
          <mc:Choice Requires="wps">
            <w:drawing>
              <wp:anchor distT="45720" distB="45720" distL="114300" distR="114300" simplePos="0" relativeHeight="251603968" behindDoc="0" locked="0" layoutInCell="1" allowOverlap="1">
                <wp:simplePos x="0" y="0"/>
                <wp:positionH relativeFrom="leftMargin">
                  <wp:align>right</wp:align>
                </wp:positionH>
                <wp:positionV relativeFrom="paragraph">
                  <wp:posOffset>433070</wp:posOffset>
                </wp:positionV>
                <wp:extent cx="704850" cy="485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85775"/>
                        </a:xfrm>
                        <a:prstGeom prst="rect">
                          <a:avLst/>
                        </a:prstGeom>
                        <a:solidFill>
                          <a:srgbClr val="FFFFFF"/>
                        </a:solidFill>
                        <a:ln w="9525">
                          <a:noFill/>
                          <a:miter lim="800000"/>
                          <a:headEnd/>
                          <a:tailEnd/>
                        </a:ln>
                      </wps:spPr>
                      <wps:txbx>
                        <w:txbxContent>
                          <w:p w:rsidR="004A0460" w:rsidRDefault="004A0460" w:rsidP="00BD75B2">
                            <w:r>
                              <w:t>Raw NIR spectra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4.3pt;margin-top:34.1pt;width:55.5pt;height:38.25pt;z-index:2516039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" stroked="f">
                <v:textbox>
                  <w:txbxContent>
                    <w:p w:rsidR="004A0460" w:rsidRDefault="004A0460" w:rsidP="00BD75B2">
                      <w:r>
                        <w:t>Raw NIR spectra</w:t>
                      </w:r>
                    </w:p>
                  </w:txbxContent>
                </v:textbox>
                <w10:wrap type="square" anchorx="margin"/>
              </v:shape>
            </w:pict>
          </mc:Fallback>
        </mc:AlternateContent>
      </w:r>
      <w:r>
        <w:rPr>
          <w:b/>
          <w:noProof/>
          <w:color w:val="222222"/>
          <w:sz w:val="24"/>
          <w:szCs w:val="24"/>
        </w:rPr>
        <mc:AlternateContent>
          <mc:Choice Requires="wps">
            <w:drawing>
              <wp:anchor distT="0" distB="0" distL="114300" distR="114300" simplePos="0" relativeHeight="251604992" behindDoc="0" locked="0" layoutInCell="1" allowOverlap="1">
                <wp:simplePos x="0" y="0"/>
                <wp:positionH relativeFrom="column">
                  <wp:posOffset>4368800</wp:posOffset>
                </wp:positionH>
                <wp:positionV relativeFrom="paragraph">
                  <wp:posOffset>361315</wp:posOffset>
                </wp:positionV>
                <wp:extent cx="635" cy="325120"/>
                <wp:effectExtent l="76200" t="0" r="56515" b="36830"/>
                <wp:wrapNone/>
                <wp:docPr id="2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82752" id="AutoShape 22" o:spid="_x0000_s1026" type="#_x0000_t32" style="position:absolute;margin-left:344pt;margin-top:28.45pt;width:.05pt;height:25.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UyOA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">
                <v:stroke endarrow="block"/>
              </v:shape>
            </w:pict>
          </mc:Fallback>
        </mc:AlternateContent>
      </w:r>
      <w:r>
        <w:rPr>
          <w:b/>
          <w:noProof/>
          <w:color w:val="222222"/>
          <w:sz w:val="24"/>
          <w:szCs w:val="24"/>
        </w:rPr>
        <mc:AlternateContent>
          <mc:Choice Requires="wps">
            <w:drawing>
              <wp:anchor distT="4294967293" distB="4294967293" distL="114300" distR="114300" simplePos="0" relativeHeight="251606016" behindDoc="0" locked="0" layoutInCell="1" allowOverlap="1">
                <wp:simplePos x="0" y="0"/>
                <wp:positionH relativeFrom="column">
                  <wp:posOffset>3505200</wp:posOffset>
                </wp:positionH>
                <wp:positionV relativeFrom="paragraph">
                  <wp:posOffset>351154</wp:posOffset>
                </wp:positionV>
                <wp:extent cx="863600" cy="0"/>
                <wp:effectExtent l="0" t="0" r="0" b="0"/>
                <wp:wrapNone/>
                <wp:docPr id="20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C6638" id="AutoShape 21" o:spid="_x0000_s1026" type="#_x0000_t32" style="position:absolute;margin-left:276pt;margin-top:27.65pt;width:68pt;height:0;z-index:251606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HQIQIAAD0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"/>
            </w:pict>
          </mc:Fallback>
        </mc:AlternateContent>
      </w:r>
      <w:r>
        <w:rPr>
          <w:b/>
          <w:noProof/>
          <w:color w:val="222222"/>
          <w:sz w:val="24"/>
          <w:szCs w:val="24"/>
        </w:rPr>
        <mc:AlternateContent>
          <mc:Choice Requires="wps">
            <w:drawing>
              <wp:anchor distT="4294967293" distB="4294967293" distL="114300" distR="114300" simplePos="0" relativeHeight="251607040" behindDoc="0" locked="0" layoutInCell="1" allowOverlap="1">
                <wp:simplePos x="0" y="0"/>
                <wp:positionH relativeFrom="column">
                  <wp:posOffset>2783840</wp:posOffset>
                </wp:positionH>
                <wp:positionV relativeFrom="paragraph">
                  <wp:posOffset>351154</wp:posOffset>
                </wp:positionV>
                <wp:extent cx="213360" cy="0"/>
                <wp:effectExtent l="0" t="0" r="0" b="0"/>
                <wp:wrapNone/>
                <wp:docPr id="20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FB2C1" id="AutoShape 14" o:spid="_x0000_s1026" type="#_x0000_t32" style="position:absolute;margin-left:219.2pt;margin-top:27.65pt;width:16.8pt;height:0;z-index:251607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E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"/>
            </w:pict>
          </mc:Fallback>
        </mc:AlternateContent>
      </w:r>
      <w:r>
        <w:rPr>
          <w:b/>
          <w:noProof/>
          <w:color w:val="222222"/>
          <w:sz w:val="24"/>
          <w:szCs w:val="24"/>
        </w:rPr>
        <mc:AlternateContent>
          <mc:Choice Requires="wps">
            <w:drawing>
              <wp:anchor distT="0" distB="0" distL="114300" distR="114300" simplePos="0" relativeHeight="251608064" behindDoc="0" locked="0" layoutInCell="1" allowOverlap="1">
                <wp:simplePos x="0" y="0"/>
                <wp:positionH relativeFrom="column">
                  <wp:posOffset>2997200</wp:posOffset>
                </wp:positionH>
                <wp:positionV relativeFrom="paragraph">
                  <wp:posOffset>229235</wp:posOffset>
                </wp:positionV>
                <wp:extent cx="508000" cy="243840"/>
                <wp:effectExtent l="0" t="0" r="6350" b="3810"/>
                <wp:wrapNone/>
                <wp:docPr id="20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43840"/>
                        </a:xfrm>
                        <a:prstGeom prst="rect">
                          <a:avLst/>
                        </a:prstGeom>
                        <a:solidFill>
                          <a:srgbClr val="FFFFFF"/>
                        </a:solidFill>
                        <a:ln w="9525">
                          <a:solidFill>
                            <a:srgbClr val="000000"/>
                          </a:solidFill>
                          <a:miter lim="800000"/>
                          <a:headEnd/>
                          <a:tailEnd/>
                        </a:ln>
                      </wps:spPr>
                      <wps:txbx>
                        <w:txbxContent>
                          <w:p w:rsidR="004A0460" w:rsidRDefault="004A0460" w:rsidP="00BD75B2">
                            <w:r>
                              <w:t>HSA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91" style="position:absolute;margin-left:236pt;margin-top:18.05pt;width:40pt;height:19.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">
                <v:textbox>
                  <w:txbxContent>
                    <w:p w:rsidR="004A0460" w:rsidRDefault="004A0460" w:rsidP="00BD75B2">
                      <w:r>
                        <w:t>HSA +</w:t>
                      </w:r>
                    </w:p>
                  </w:txbxContent>
                </v:textbox>
              </v:rect>
            </w:pict>
          </mc:Fallback>
        </mc:AlternateContent>
      </w:r>
      <w:r>
        <w:rPr>
          <w:b/>
          <w:noProof/>
          <w:color w:val="222222"/>
          <w:sz w:val="24"/>
          <w:szCs w:val="24"/>
        </w:rPr>
        <mc:AlternateContent>
          <mc:Choice Requires="wps">
            <w:drawing>
              <wp:anchor distT="0" distB="0" distL="114300" distR="114300" simplePos="0" relativeHeight="251609088" behindDoc="0" locked="0" layoutInCell="1" allowOverlap="1">
                <wp:simplePos x="0" y="0"/>
                <wp:positionH relativeFrom="column">
                  <wp:posOffset>2184400</wp:posOffset>
                </wp:positionH>
                <wp:positionV relativeFrom="paragraph">
                  <wp:posOffset>229235</wp:posOffset>
                </wp:positionV>
                <wp:extent cx="599440" cy="243840"/>
                <wp:effectExtent l="0" t="0" r="0" b="3810"/>
                <wp:wrapNone/>
                <wp:docPr id="2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43840"/>
                        </a:xfrm>
                        <a:prstGeom prst="roundRect">
                          <a:avLst>
                            <a:gd name="adj" fmla="val 16667"/>
                          </a:avLst>
                        </a:prstGeom>
                        <a:solidFill>
                          <a:srgbClr val="FFFFFF"/>
                        </a:solidFill>
                        <a:ln w="9525">
                          <a:solidFill>
                            <a:srgbClr val="000000"/>
                          </a:solidFill>
                          <a:round/>
                          <a:headEnd/>
                          <a:tailEnd/>
                        </a:ln>
                      </wps:spPr>
                      <wps:txbx>
                        <w:txbxContent>
                          <w:p w:rsidR="004A0460" w:rsidRDefault="004A0460" w:rsidP="00BD75B2">
                            <w:r>
                              <w:t>IMF1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92" style="position:absolute;margin-left:172pt;margin-top:18.05pt;width:47.2pt;height:19.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">
                <v:textbox>
                  <w:txbxContent>
                    <w:p w:rsidR="004A0460" w:rsidRDefault="004A0460" w:rsidP="00BD75B2">
                      <w:r>
                        <w:t>IMF1</w:t>
                      </w:r>
                    </w:p>
                  </w:txbxContent>
                </v:textbox>
              </v:roundrect>
            </w:pict>
          </mc:Fallback>
        </mc:AlternateContent>
      </w:r>
    </w:p>
    <w:p w:rsidR="00BD75B2" w:rsidRPr="0072100C" w:rsidRDefault="00822564" w:rsidP="00BD75B2">
      <w:pPr>
        <w:pStyle w:val="bulletlist"/>
        <w:numPr>
          <w:ilvl w:val="0"/>
          <w:numId w:val="0"/>
        </w:numPr>
        <w:tabs>
          <w:tab w:val="left" w:pos="720"/>
        </w:tabs>
        <w:spacing w:line="480" w:lineRule="auto"/>
        <w:jc w:val="left"/>
        <w:rPr>
          <w:b/>
          <w:color w:val="222222"/>
          <w:sz w:val="24"/>
          <w:szCs w:val="24"/>
          <w:shd w:val="clear" w:color="auto" w:fill="FFFFFF"/>
        </w:rPr>
      </w:pPr>
      <w:r>
        <w:rPr>
          <w:b/>
          <w:noProof/>
          <w:color w:val="222222"/>
          <w:sz w:val="24"/>
          <w:szCs w:val="24"/>
        </w:rPr>
        <mc:AlternateContent>
          <mc:Choice Requires="wps">
            <w:drawing>
              <wp:anchor distT="0" distB="0" distL="114300" distR="114300" simplePos="0" relativeHeight="251787264" behindDoc="0" locked="0" layoutInCell="1" allowOverlap="1">
                <wp:simplePos x="0" y="0"/>
                <wp:positionH relativeFrom="column">
                  <wp:posOffset>5810250</wp:posOffset>
                </wp:positionH>
                <wp:positionV relativeFrom="paragraph">
                  <wp:posOffset>393065</wp:posOffset>
                </wp:positionV>
                <wp:extent cx="323850" cy="9525"/>
                <wp:effectExtent l="0" t="57150" r="38100" b="85725"/>
                <wp:wrapNone/>
                <wp:docPr id="368" name="Straight Arrow Connector 368"/>
                <wp:cNvGraphicFramePr/>
                <a:graphic xmlns:a="http://schemas.openxmlformats.org/drawingml/2006/main">
                  <a:graphicData uri="http://schemas.microsoft.com/office/word/2010/wordprocessingShape">
                    <wps:wsp>
                      <wps:cNvCnPr/>
                      <wps:spPr>
                        <a:xfrm>
                          <a:off x="0" y="0"/>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AD9F3" id="Straight Arrow Connector 368" o:spid="_x0000_s1026" type="#_x0000_t32" style="position:absolute;margin-left:457.5pt;margin-top:30.95pt;width:25.5pt;height:.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" strokecolor="black [3200]" strokeweight=".5pt">
                <v:stroke endarrow="block" joinstyle="miter"/>
              </v:shape>
            </w:pict>
          </mc:Fallback>
        </mc:AlternateContent>
      </w:r>
      <w:r>
        <w:rPr>
          <w:b/>
          <w:noProof/>
          <w:color w:val="222222"/>
          <w:sz w:val="24"/>
          <w:szCs w:val="24"/>
        </w:rPr>
        <mc:AlternateContent>
          <mc:Choice Requires="wps">
            <w:drawing>
              <wp:anchor distT="0" distB="0" distL="114300" distR="114300" simplePos="0" relativeHeight="251786240" behindDoc="0" locked="0" layoutInCell="1" allowOverlap="1">
                <wp:simplePos x="0" y="0"/>
                <wp:positionH relativeFrom="column">
                  <wp:posOffset>4601210</wp:posOffset>
                </wp:positionH>
                <wp:positionV relativeFrom="paragraph">
                  <wp:posOffset>383540</wp:posOffset>
                </wp:positionV>
                <wp:extent cx="513715" cy="28575"/>
                <wp:effectExtent l="0" t="57150" r="38735" b="66675"/>
                <wp:wrapNone/>
                <wp:docPr id="367" name="Straight Arrow Connector 367"/>
                <wp:cNvGraphicFramePr/>
                <a:graphic xmlns:a="http://schemas.openxmlformats.org/drawingml/2006/main">
                  <a:graphicData uri="http://schemas.microsoft.com/office/word/2010/wordprocessingShape">
                    <wps:wsp>
                      <wps:cNvCnPr/>
                      <wps:spPr>
                        <a:xfrm flipV="1">
                          <a:off x="0" y="0"/>
                          <a:ext cx="51371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FD20F" id="Straight Arrow Connector 367" o:spid="_x0000_s1026" type="#_x0000_t32" style="position:absolute;margin-left:362.3pt;margin-top:30.2pt;width:40.45pt;height:2.2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" strokecolor="black [3200]" strokeweight=".5pt">
                <v:stroke endarrow="block" joinstyle="miter"/>
              </v:shape>
            </w:pict>
          </mc:Fallback>
        </mc:AlternateContent>
      </w:r>
      <w:r w:rsidR="001065DB">
        <w:rPr>
          <w:b/>
          <w:noProof/>
          <w:color w:val="222222"/>
          <w:sz w:val="24"/>
          <w:szCs w:val="24"/>
        </w:rPr>
        <mc:AlternateContent>
          <mc:Choice Requires="wps">
            <w:drawing>
              <wp:anchor distT="0" distB="0" distL="114300" distR="114300" simplePos="0" relativeHeight="251612160" behindDoc="0" locked="0" layoutInCell="1" allowOverlap="1">
                <wp:simplePos x="0" y="0"/>
                <wp:positionH relativeFrom="margin">
                  <wp:posOffset>5097145</wp:posOffset>
                </wp:positionH>
                <wp:positionV relativeFrom="paragraph">
                  <wp:posOffset>113030</wp:posOffset>
                </wp:positionV>
                <wp:extent cx="702310" cy="542925"/>
                <wp:effectExtent l="0" t="0" r="2540" b="9525"/>
                <wp:wrapNone/>
                <wp:docPr id="19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542925"/>
                        </a:xfrm>
                        <a:prstGeom prst="roundRect">
                          <a:avLst>
                            <a:gd name="adj" fmla="val 16667"/>
                          </a:avLst>
                        </a:prstGeom>
                        <a:solidFill>
                          <a:srgbClr val="FFFFFF"/>
                        </a:solidFill>
                        <a:ln w="9525">
                          <a:solidFill>
                            <a:srgbClr val="000000"/>
                          </a:solidFill>
                          <a:round/>
                          <a:headEnd/>
                          <a:tailEnd/>
                        </a:ln>
                      </wps:spPr>
                      <wps:txbx>
                        <w:txbxContent>
                          <w:p w:rsidR="004A0460" w:rsidRDefault="004A0460" w:rsidP="00BD75B2">
                            <w:r>
                              <w:t xml:space="preserve"> PLSR   </w:t>
                            </w:r>
                          </w:p>
                          <w:p w:rsidR="004A0460" w:rsidRDefault="004A0460" w:rsidP="00BD7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93" style="position:absolute;margin-left:401.35pt;margin-top:8.9pt;width:55.3pt;height:42.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">
                <v:textbox>
                  <w:txbxContent>
                    <w:p w:rsidR="004A0460" w:rsidRDefault="004A0460" w:rsidP="00BD75B2">
                      <w:r>
                        <w:t xml:space="preserve"> PLSR   </w:t>
                      </w:r>
                    </w:p>
                    <w:p w:rsidR="004A0460" w:rsidRDefault="004A0460" w:rsidP="00BD75B2"/>
                  </w:txbxContent>
                </v:textbox>
                <w10:wrap anchorx="margin"/>
              </v:roundrect>
            </w:pict>
          </mc:Fallback>
        </mc:AlternateContent>
      </w:r>
      <w:r w:rsidR="001065DB">
        <w:rPr>
          <w:b/>
          <w:noProof/>
          <w:color w:val="222222"/>
          <w:sz w:val="24"/>
          <w:szCs w:val="24"/>
        </w:rPr>
        <mc:AlternateContent>
          <mc:Choice Requires="wps">
            <w:drawing>
              <wp:anchor distT="0" distB="0" distL="114300" distR="114300" simplePos="0" relativeHeight="251613184" behindDoc="0" locked="0" layoutInCell="1" allowOverlap="1">
                <wp:simplePos x="0" y="0"/>
                <wp:positionH relativeFrom="column">
                  <wp:posOffset>2181225</wp:posOffset>
                </wp:positionH>
                <wp:positionV relativeFrom="paragraph">
                  <wp:posOffset>196850</wp:posOffset>
                </wp:positionV>
                <wp:extent cx="599440" cy="254000"/>
                <wp:effectExtent l="0" t="0" r="0" b="0"/>
                <wp:wrapNone/>
                <wp:docPr id="19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54000"/>
                        </a:xfrm>
                        <a:prstGeom prst="roundRect">
                          <a:avLst>
                            <a:gd name="adj" fmla="val 16667"/>
                          </a:avLst>
                        </a:prstGeom>
                        <a:solidFill>
                          <a:srgbClr val="FFFFFF"/>
                        </a:solidFill>
                        <a:ln w="9525">
                          <a:solidFill>
                            <a:srgbClr val="000000"/>
                          </a:solidFill>
                          <a:round/>
                          <a:headEnd/>
                          <a:tailEnd/>
                        </a:ln>
                      </wps:spPr>
                      <wps:txbx>
                        <w:txbxContent>
                          <w:p w:rsidR="004A0460" w:rsidRDefault="004A0460" w:rsidP="00BD75B2">
                            <w:r>
                              <w:t>IMF2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94" style="position:absolute;margin-left:171.75pt;margin-top:15.5pt;width:47.2pt;height:2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">
                <v:textbox>
                  <w:txbxContent>
                    <w:p w:rsidR="004A0460" w:rsidRDefault="004A0460" w:rsidP="00BD75B2">
                      <w:r>
                        <w:t>IMF2</w:t>
                      </w:r>
                    </w:p>
                  </w:txbxContent>
                </v:textbox>
              </v:roundrect>
            </w:pict>
          </mc:Fallback>
        </mc:AlternateContent>
      </w:r>
      <w:r w:rsidR="001065DB">
        <w:rPr>
          <w:b/>
          <w:noProof/>
          <w:color w:val="222222"/>
          <w:sz w:val="24"/>
          <w:szCs w:val="24"/>
        </w:rPr>
        <mc:AlternateContent>
          <mc:Choice Requires="wps">
            <w:drawing>
              <wp:anchor distT="0" distB="0" distL="114300" distR="114300" simplePos="0" relativeHeight="251615232" behindDoc="0" locked="0" layoutInCell="1" allowOverlap="1">
                <wp:simplePos x="0" y="0"/>
                <wp:positionH relativeFrom="column">
                  <wp:posOffset>4277995</wp:posOffset>
                </wp:positionH>
                <wp:positionV relativeFrom="paragraph">
                  <wp:posOffset>259715</wp:posOffset>
                </wp:positionV>
                <wp:extent cx="324485" cy="355600"/>
                <wp:effectExtent l="0" t="0" r="0" b="6350"/>
                <wp:wrapNone/>
                <wp:docPr id="19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55600"/>
                        </a:xfrm>
                        <a:prstGeom prst="ellipse">
                          <a:avLst/>
                        </a:prstGeom>
                        <a:solidFill>
                          <a:srgbClr val="FFFFFF"/>
                        </a:solidFill>
                        <a:ln w="9525">
                          <a:solidFill>
                            <a:srgbClr val="000000"/>
                          </a:solidFill>
                          <a:round/>
                          <a:headEnd/>
                          <a:tailEnd/>
                        </a:ln>
                      </wps:spPr>
                      <wps:txbx>
                        <w:txbxContent>
                          <w:p w:rsidR="004A0460" w:rsidRDefault="004A0460" w:rsidP="00BD75B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95" style="position:absolute;margin-left:336.85pt;margin-top:20.45pt;width:25.55pt;height: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">
                <v:textbox>
                  <w:txbxContent>
                    <w:p w:rsidR="004A0460" w:rsidRDefault="004A0460" w:rsidP="00BD75B2">
                      <w:r>
                        <w:t>+</w:t>
                      </w:r>
                    </w:p>
                  </w:txbxContent>
                </v:textbox>
              </v:oval>
            </w:pict>
          </mc:Fallback>
        </mc:AlternateContent>
      </w:r>
      <w:r w:rsidR="001065DB">
        <w:rPr>
          <w:b/>
          <w:noProof/>
          <w:color w:val="222222"/>
          <w:sz w:val="24"/>
          <w:szCs w:val="24"/>
        </w:rPr>
        <mc:AlternateContent>
          <mc:Choice Requires="wps">
            <w:drawing>
              <wp:anchor distT="0" distB="0" distL="114300" distR="114300" simplePos="0" relativeHeight="251616256" behindDoc="0" locked="0" layoutInCell="1" allowOverlap="1">
                <wp:simplePos x="0" y="0"/>
                <wp:positionH relativeFrom="column">
                  <wp:posOffset>121920</wp:posOffset>
                </wp:positionH>
                <wp:positionV relativeFrom="paragraph">
                  <wp:posOffset>147955</wp:posOffset>
                </wp:positionV>
                <wp:extent cx="1209040" cy="894080"/>
                <wp:effectExtent l="0" t="0" r="0" b="1270"/>
                <wp:wrapNone/>
                <wp:docPr id="19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894080"/>
                        </a:xfrm>
                        <a:prstGeom prst="roundRect">
                          <a:avLst>
                            <a:gd name="adj" fmla="val 16667"/>
                          </a:avLst>
                        </a:prstGeom>
                        <a:solidFill>
                          <a:srgbClr val="FFFFFF"/>
                        </a:solidFill>
                        <a:ln w="9525">
                          <a:solidFill>
                            <a:srgbClr val="000000"/>
                          </a:solidFill>
                          <a:round/>
                          <a:headEnd/>
                          <a:tailEnd/>
                        </a:ln>
                      </wps:spPr>
                      <wps:txbx>
                        <w:txbxContent>
                          <w:p w:rsidR="004A0460" w:rsidRDefault="004A0460" w:rsidP="00BD75B2"/>
                          <w:p w:rsidR="004A0460" w:rsidRDefault="004A0460" w:rsidP="00BD75B2">
                            <w:r>
                              <w:t xml:space="preserve">EMD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96" style="position:absolute;margin-left:9.6pt;margin-top:11.65pt;width:95.2pt;height:70.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">
                <v:textbox>
                  <w:txbxContent>
                    <w:p w:rsidR="004A0460" w:rsidRDefault="004A0460" w:rsidP="00BD75B2"/>
                    <w:p w:rsidR="004A0460" w:rsidRDefault="004A0460" w:rsidP="00BD75B2">
                      <w:r>
                        <w:t xml:space="preserve">EMD         </w:t>
                      </w:r>
                    </w:p>
                  </w:txbxContent>
                </v:textbox>
              </v:roundrect>
            </w:pict>
          </mc:Fallback>
        </mc:AlternateContent>
      </w:r>
      <w:r w:rsidR="001065DB">
        <w:rPr>
          <w:b/>
          <w:noProof/>
          <w:color w:val="222222"/>
          <w:sz w:val="24"/>
          <w:szCs w:val="24"/>
        </w:rPr>
        <mc:AlternateContent>
          <mc:Choice Requires="wps">
            <w:drawing>
              <wp:anchor distT="4294967293" distB="4294967293" distL="114300" distR="114300" simplePos="0" relativeHeight="251617280" behindDoc="0" locked="0" layoutInCell="1" allowOverlap="1">
                <wp:simplePos x="0" y="0"/>
                <wp:positionH relativeFrom="column">
                  <wp:posOffset>3505200</wp:posOffset>
                </wp:positionH>
                <wp:positionV relativeFrom="paragraph">
                  <wp:posOffset>330834</wp:posOffset>
                </wp:positionV>
                <wp:extent cx="772795" cy="0"/>
                <wp:effectExtent l="0" t="76200" r="8255" b="76200"/>
                <wp:wrapNone/>
                <wp:docPr id="19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15AA8" id="AutoShape 25" o:spid="_x0000_s1026" type="#_x0000_t32" style="position:absolute;margin-left:276pt;margin-top:26.05pt;width:60.85pt;height:0;z-index:251617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">
                <v:stroke endarrow="block"/>
              </v:shape>
            </w:pict>
          </mc:Fallback>
        </mc:AlternateContent>
      </w:r>
      <w:r w:rsidR="001065DB">
        <w:rPr>
          <w:b/>
          <w:noProof/>
          <w:color w:val="222222"/>
          <w:sz w:val="24"/>
          <w:szCs w:val="24"/>
        </w:rPr>
        <mc:AlternateContent>
          <mc:Choice Requires="wps">
            <w:drawing>
              <wp:anchor distT="4294967293" distB="4294967293" distL="114300" distR="114300" simplePos="0" relativeHeight="251618304" behindDoc="0" locked="0" layoutInCell="1" allowOverlap="1">
                <wp:simplePos x="0" y="0"/>
                <wp:positionH relativeFrom="column">
                  <wp:posOffset>2783840</wp:posOffset>
                </wp:positionH>
                <wp:positionV relativeFrom="paragraph">
                  <wp:posOffset>269874</wp:posOffset>
                </wp:positionV>
                <wp:extent cx="213360" cy="0"/>
                <wp:effectExtent l="0" t="0" r="0" b="0"/>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0ADF1" id="AutoShape 15" o:spid="_x0000_s1026" type="#_x0000_t32" style="position:absolute;margin-left:219.2pt;margin-top:21.25pt;width:16.8pt;height:0;z-index:251618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7v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"/>
            </w:pict>
          </mc:Fallback>
        </mc:AlternateContent>
      </w:r>
      <w:r w:rsidR="001065DB">
        <w:rPr>
          <w:b/>
          <w:noProof/>
          <w:color w:val="222222"/>
          <w:sz w:val="24"/>
          <w:szCs w:val="24"/>
        </w:rPr>
        <mc:AlternateContent>
          <mc:Choice Requires="wps">
            <w:drawing>
              <wp:anchor distT="0" distB="0" distL="114300" distR="114300" simplePos="0" relativeHeight="251619328" behindDoc="0" locked="0" layoutInCell="1" allowOverlap="1">
                <wp:simplePos x="0" y="0"/>
                <wp:positionH relativeFrom="column">
                  <wp:posOffset>2997200</wp:posOffset>
                </wp:positionH>
                <wp:positionV relativeFrom="paragraph">
                  <wp:posOffset>198755</wp:posOffset>
                </wp:positionV>
                <wp:extent cx="508000" cy="254000"/>
                <wp:effectExtent l="0" t="0" r="6350" b="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54000"/>
                        </a:xfrm>
                        <a:prstGeom prst="rect">
                          <a:avLst/>
                        </a:prstGeom>
                        <a:solidFill>
                          <a:srgbClr val="FFFFFF"/>
                        </a:solidFill>
                        <a:ln w="9525">
                          <a:solidFill>
                            <a:srgbClr val="000000"/>
                          </a:solidFill>
                          <a:miter lim="800000"/>
                          <a:headEnd/>
                          <a:tailEnd/>
                        </a:ln>
                      </wps:spPr>
                      <wps:txbx>
                        <w:txbxContent>
                          <w:p w:rsidR="004A0460" w:rsidRDefault="004A0460" w:rsidP="00BD75B2">
                            <w:r>
                              <w:t>HSA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97" style="position:absolute;margin-left:236pt;margin-top:15.65pt;width:40pt;height:2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">
                <v:textbox>
                  <w:txbxContent>
                    <w:p w:rsidR="004A0460" w:rsidRDefault="004A0460" w:rsidP="00BD75B2">
                      <w:r>
                        <w:t>HSA</w:t>
                      </w:r>
                    </w:p>
                  </w:txbxContent>
                </v:textbox>
              </v:rect>
            </w:pict>
          </mc:Fallback>
        </mc:AlternateContent>
      </w:r>
      <w:r w:rsidR="001065DB">
        <w:rPr>
          <w:b/>
          <w:noProof/>
          <w:color w:val="222222"/>
          <w:sz w:val="24"/>
          <w:szCs w:val="24"/>
        </w:rPr>
        <mc:AlternateContent>
          <mc:Choice Requires="wps">
            <w:drawing>
              <wp:anchor distT="4294967293" distB="4294967293" distL="114300" distR="114300" simplePos="0" relativeHeight="251620352" behindDoc="0" locked="0" layoutInCell="1" allowOverlap="1">
                <wp:simplePos x="0" y="0"/>
                <wp:positionH relativeFrom="column">
                  <wp:posOffset>1889760</wp:posOffset>
                </wp:positionH>
                <wp:positionV relativeFrom="paragraph">
                  <wp:posOffset>330834</wp:posOffset>
                </wp:positionV>
                <wp:extent cx="294640" cy="0"/>
                <wp:effectExtent l="0" t="0" r="0" b="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B17EA" id="AutoShape 10" o:spid="_x0000_s1026" type="#_x0000_t32" style="position:absolute;margin-left:148.8pt;margin-top:26.05pt;width:23.2pt;height:0;z-index:251620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T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"/>
            </w:pict>
          </mc:Fallback>
        </mc:AlternateContent>
      </w:r>
    </w:p>
    <w:p w:rsidR="00BD75B2" w:rsidRPr="0072100C" w:rsidRDefault="001065DB" w:rsidP="00BD75B2">
      <w:pPr>
        <w:pStyle w:val="bulletlist"/>
        <w:numPr>
          <w:ilvl w:val="0"/>
          <w:numId w:val="0"/>
        </w:numPr>
        <w:tabs>
          <w:tab w:val="left" w:pos="720"/>
        </w:tabs>
        <w:spacing w:line="480" w:lineRule="auto"/>
        <w:jc w:val="left"/>
        <w:rPr>
          <w:b/>
          <w:sz w:val="24"/>
          <w:szCs w:val="24"/>
        </w:rPr>
      </w:pPr>
      <w:r>
        <w:rPr>
          <w:b/>
          <w:noProof/>
          <w:color w:val="222222"/>
          <w:sz w:val="24"/>
          <w:szCs w:val="24"/>
        </w:rPr>
        <mc:AlternateContent>
          <mc:Choice Requires="wps">
            <w:drawing>
              <wp:anchor distT="4294967293" distB="4294967293" distL="114300" distR="114300" simplePos="0" relativeHeight="251621376" behindDoc="0" locked="0" layoutInCell="1" allowOverlap="1">
                <wp:simplePos x="0" y="0"/>
                <wp:positionH relativeFrom="column">
                  <wp:posOffset>-325120</wp:posOffset>
                </wp:positionH>
                <wp:positionV relativeFrom="paragraph">
                  <wp:posOffset>137794</wp:posOffset>
                </wp:positionV>
                <wp:extent cx="447040" cy="0"/>
                <wp:effectExtent l="0" t="76200" r="0" b="76200"/>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672CF" id="AutoShape 31" o:spid="_x0000_s1026" type="#_x0000_t32" style="position:absolute;margin-left:-25.6pt;margin-top:10.85pt;width:35.2pt;height:0;z-index:25162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fT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">
                <v:stroke endarrow="block"/>
              </v:shape>
            </w:pict>
          </mc:Fallback>
        </mc:AlternateContent>
      </w:r>
      <w:r>
        <w:rPr>
          <w:b/>
          <w:noProof/>
          <w:color w:val="222222"/>
          <w:sz w:val="24"/>
          <w:szCs w:val="24"/>
        </w:rPr>
        <mc:AlternateContent>
          <mc:Choice Requires="wps">
            <w:drawing>
              <wp:anchor distT="0" distB="0" distL="114300" distR="114300" simplePos="0" relativeHeight="251622400" behindDoc="0" locked="0" layoutInCell="1" allowOverlap="1">
                <wp:simplePos x="0" y="0"/>
                <wp:positionH relativeFrom="column">
                  <wp:posOffset>4429760</wp:posOffset>
                </wp:positionH>
                <wp:positionV relativeFrom="paragraph">
                  <wp:posOffset>188595</wp:posOffset>
                </wp:positionV>
                <wp:extent cx="635" cy="497840"/>
                <wp:effectExtent l="76200" t="38100" r="56515" b="0"/>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7207B" id="AutoShape 24" o:spid="_x0000_s1026" type="#_x0000_t32" style="position:absolute;margin-left:348.8pt;margin-top:14.85pt;width:.05pt;height:39.2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JvPg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">
                <v:stroke endarrow="block"/>
              </v:shape>
            </w:pict>
          </mc:Fallback>
        </mc:AlternateContent>
      </w:r>
      <w:r>
        <w:rPr>
          <w:b/>
          <w:noProof/>
          <w:color w:val="222222"/>
          <w:sz w:val="24"/>
          <w:szCs w:val="24"/>
        </w:rPr>
        <mc:AlternateContent>
          <mc:Choice Requires="wps">
            <w:drawing>
              <wp:anchor distT="4294967293" distB="4294967293" distL="114300" distR="114300" simplePos="0" relativeHeight="251623424" behindDoc="0" locked="0" layoutInCell="1" allowOverlap="1">
                <wp:simplePos x="0" y="0"/>
                <wp:positionH relativeFrom="column">
                  <wp:posOffset>1330960</wp:posOffset>
                </wp:positionH>
                <wp:positionV relativeFrom="paragraph">
                  <wp:posOffset>137794</wp:posOffset>
                </wp:positionV>
                <wp:extent cx="538480" cy="0"/>
                <wp:effectExtent l="0" t="0" r="0" b="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02F7F" id="AutoShape 5" o:spid="_x0000_s1026" type="#_x0000_t32" style="position:absolute;margin-left:104.8pt;margin-top:10.85pt;width:42.4pt;height:0;z-index:25162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nk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"/>
            </w:pict>
          </mc:Fallback>
        </mc:AlternateContent>
      </w:r>
    </w:p>
    <w:p w:rsidR="00BD75B2" w:rsidRPr="0072100C" w:rsidRDefault="00822564" w:rsidP="005A60BF">
      <w:pPr>
        <w:pStyle w:val="bulletlist"/>
        <w:numPr>
          <w:ilvl w:val="0"/>
          <w:numId w:val="0"/>
        </w:numPr>
        <w:tabs>
          <w:tab w:val="left" w:pos="3210"/>
        </w:tabs>
        <w:spacing w:line="480" w:lineRule="auto"/>
        <w:ind w:left="648" w:hanging="360"/>
        <w:jc w:val="left"/>
        <w:rPr>
          <w:b/>
          <w:sz w:val="24"/>
          <w:szCs w:val="24"/>
        </w:rPr>
      </w:pPr>
      <w:r>
        <w:rPr>
          <w:b/>
          <w:noProof/>
          <w:color w:val="222222"/>
          <w:sz w:val="24"/>
          <w:szCs w:val="24"/>
        </w:rPr>
        <mc:AlternateContent>
          <mc:Choice Requires="wps">
            <w:drawing>
              <wp:anchor distT="0" distB="0" distL="114300" distR="114300" simplePos="0" relativeHeight="251785216" behindDoc="0" locked="0" layoutInCell="1" allowOverlap="1">
                <wp:simplePos x="0" y="0"/>
                <wp:positionH relativeFrom="column">
                  <wp:posOffset>3575050</wp:posOffset>
                </wp:positionH>
                <wp:positionV relativeFrom="paragraph">
                  <wp:posOffset>256540</wp:posOffset>
                </wp:positionV>
                <wp:extent cx="873125" cy="0"/>
                <wp:effectExtent l="0" t="0" r="0" b="0"/>
                <wp:wrapNone/>
                <wp:docPr id="364" name="Straight Connector 364"/>
                <wp:cNvGraphicFramePr/>
                <a:graphic xmlns:a="http://schemas.openxmlformats.org/drawingml/2006/main">
                  <a:graphicData uri="http://schemas.microsoft.com/office/word/2010/wordprocessingShape">
                    <wps:wsp>
                      <wps:cNvCnPr/>
                      <wps:spPr>
                        <a:xfrm>
                          <a:off x="0" y="0"/>
                          <a:ext cx="87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3DEDD" id="Straight Connector 364"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81.5pt,20.2pt" to="350.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" strokecolor="black [3213]" strokeweight=".5pt">
                <v:stroke joinstyle="miter"/>
              </v:line>
            </w:pict>
          </mc:Fallback>
        </mc:AlternateContent>
      </w:r>
      <w:r w:rsidR="00186FEC">
        <w:rPr>
          <w:b/>
          <w:noProof/>
          <w:color w:val="222222"/>
          <w:sz w:val="24"/>
          <w:szCs w:val="24"/>
        </w:rPr>
        <mc:AlternateContent>
          <mc:Choice Requires="wps">
            <w:drawing>
              <wp:anchor distT="0" distB="0" distL="114300" distR="114300" simplePos="0" relativeHeight="251784192" behindDoc="0" locked="0" layoutInCell="1" allowOverlap="1">
                <wp:simplePos x="0" y="0"/>
                <wp:positionH relativeFrom="column">
                  <wp:posOffset>1911984</wp:posOffset>
                </wp:positionH>
                <wp:positionV relativeFrom="paragraph">
                  <wp:posOffset>244475</wp:posOffset>
                </wp:positionV>
                <wp:extent cx="374015" cy="0"/>
                <wp:effectExtent l="0" t="0" r="0" b="0"/>
                <wp:wrapNone/>
                <wp:docPr id="348" name="Straight Connector 348"/>
                <wp:cNvGraphicFramePr/>
                <a:graphic xmlns:a="http://schemas.openxmlformats.org/drawingml/2006/main">
                  <a:graphicData uri="http://schemas.microsoft.com/office/word/2010/wordprocessingShape">
                    <wps:wsp>
                      <wps:cNvCnPr/>
                      <wps:spPr>
                        <a:xfrm>
                          <a:off x="0" y="0"/>
                          <a:ext cx="374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C4279" id="Straight Connector 34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5pt,19.25pt" to="180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" strokecolor="black [3213]" strokeweight=".5pt">
                <v:stroke joinstyle="miter"/>
              </v:line>
            </w:pict>
          </mc:Fallback>
        </mc:AlternateContent>
      </w:r>
      <w:r w:rsidR="001065DB">
        <w:rPr>
          <w:b/>
          <w:noProof/>
          <w:color w:val="222222"/>
          <w:sz w:val="24"/>
          <w:szCs w:val="24"/>
        </w:rPr>
        <mc:AlternateContent>
          <mc:Choice Requires="wps">
            <w:drawing>
              <wp:anchor distT="4294967294" distB="4294967294" distL="114300" distR="114300" simplePos="0" relativeHeight="251626496" behindDoc="0" locked="0" layoutInCell="1" allowOverlap="1">
                <wp:simplePos x="0" y="0"/>
                <wp:positionH relativeFrom="margin">
                  <wp:posOffset>2894330</wp:posOffset>
                </wp:positionH>
                <wp:positionV relativeFrom="paragraph">
                  <wp:posOffset>189230</wp:posOffset>
                </wp:positionV>
                <wp:extent cx="152400" cy="635"/>
                <wp:effectExtent l="0" t="0" r="19050" b="37465"/>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bentConnector3">
                          <a:avLst>
                            <a:gd name="adj1" fmla="val 4375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347A2" id="AutoShape 16" o:spid="_x0000_s1026" type="#_x0000_t34" style="position:absolute;margin-left:227.9pt;margin-top:14.9pt;width:12pt;height:.05pt;z-index:251626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" adj="9450">
                <w10:wrap anchorx="margin"/>
              </v:shape>
            </w:pict>
          </mc:Fallback>
        </mc:AlternateContent>
      </w:r>
      <w:r w:rsidR="001065DB">
        <w:rPr>
          <w:b/>
          <w:noProof/>
          <w:color w:val="222222"/>
          <w:sz w:val="24"/>
          <w:szCs w:val="24"/>
        </w:rPr>
        <mc:AlternateContent>
          <mc:Choice Requires="wps">
            <w:drawing>
              <wp:anchor distT="0" distB="0" distL="114300" distR="114300" simplePos="0" relativeHeight="251628544" behindDoc="0" locked="0" layoutInCell="1" allowOverlap="1">
                <wp:simplePos x="0" y="0"/>
                <wp:positionH relativeFrom="column">
                  <wp:posOffset>2294890</wp:posOffset>
                </wp:positionH>
                <wp:positionV relativeFrom="paragraph">
                  <wp:posOffset>108585</wp:posOffset>
                </wp:positionV>
                <wp:extent cx="599440" cy="21336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13360"/>
                        </a:xfrm>
                        <a:prstGeom prst="rect">
                          <a:avLst/>
                        </a:prstGeom>
                        <a:solidFill>
                          <a:srgbClr val="FFFFFF"/>
                        </a:solidFill>
                        <a:ln w="9525">
                          <a:solidFill>
                            <a:srgbClr val="000000"/>
                          </a:solidFill>
                          <a:miter lim="800000"/>
                          <a:headEnd/>
                          <a:tailEnd/>
                        </a:ln>
                      </wps:spPr>
                      <wps:txbx>
                        <w:txbxContent>
                          <w:p w:rsidR="004A0460" w:rsidRDefault="004A0460" w:rsidP="00BD75B2">
                            <w:r>
                              <w:t>IMFn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98" style="position:absolute;left:0;text-align:left;margin-left:180.7pt;margin-top:8.55pt;width:47.2pt;height:16.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">
                <v:textbox>
                  <w:txbxContent>
                    <w:p w:rsidR="004A0460" w:rsidRDefault="004A0460" w:rsidP="00BD75B2">
                      <w:r>
                        <w:t>IMFn</w:t>
                      </w:r>
                    </w:p>
                  </w:txbxContent>
                </v:textbox>
              </v:rect>
            </w:pict>
          </mc:Fallback>
        </mc:AlternateContent>
      </w:r>
      <w:r w:rsidR="001065DB">
        <w:rPr>
          <w:b/>
          <w:noProof/>
          <w:color w:val="222222"/>
          <w:sz w:val="24"/>
          <w:szCs w:val="24"/>
        </w:rPr>
        <mc:AlternateContent>
          <mc:Choice Requires="wps">
            <w:drawing>
              <wp:anchor distT="0" distB="0" distL="114300" distR="114300" simplePos="0" relativeHeight="251625472" behindDoc="0" locked="0" layoutInCell="1" allowOverlap="1">
                <wp:simplePos x="0" y="0"/>
                <wp:positionH relativeFrom="column">
                  <wp:posOffset>3071495</wp:posOffset>
                </wp:positionH>
                <wp:positionV relativeFrom="paragraph">
                  <wp:posOffset>88265</wp:posOffset>
                </wp:positionV>
                <wp:extent cx="508000" cy="233680"/>
                <wp:effectExtent l="0" t="0" r="635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33680"/>
                        </a:xfrm>
                        <a:prstGeom prst="rect">
                          <a:avLst/>
                        </a:prstGeom>
                        <a:solidFill>
                          <a:srgbClr val="FFFFFF"/>
                        </a:solidFill>
                        <a:ln w="9525">
                          <a:solidFill>
                            <a:srgbClr val="000000"/>
                          </a:solidFill>
                          <a:miter lim="800000"/>
                          <a:headEnd/>
                          <a:tailEnd/>
                        </a:ln>
                      </wps:spPr>
                      <wps:txbx>
                        <w:txbxContent>
                          <w:p w:rsidR="004A0460" w:rsidRDefault="004A0460" w:rsidP="00BD75B2">
                            <w:r>
                              <w:t>HSA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99" style="position:absolute;left:0;text-align:left;margin-left:241.85pt;margin-top:6.95pt;width:40pt;height:18.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">
                <v:textbox>
                  <w:txbxContent>
                    <w:p w:rsidR="004A0460" w:rsidRDefault="004A0460" w:rsidP="00BD75B2">
                      <w:r>
                        <w:t>HSA</w:t>
                      </w:r>
                    </w:p>
                  </w:txbxContent>
                </v:textbox>
              </v:rect>
            </w:pict>
          </mc:Fallback>
        </mc:AlternateContent>
      </w:r>
      <w:r w:rsidR="005A60BF">
        <w:rPr>
          <w:b/>
          <w:sz w:val="24"/>
          <w:szCs w:val="24"/>
        </w:rPr>
        <w:tab/>
      </w:r>
      <w:r w:rsidR="005A60BF">
        <w:rPr>
          <w:b/>
          <w:sz w:val="24"/>
          <w:szCs w:val="24"/>
        </w:rPr>
        <w:tab/>
      </w:r>
    </w:p>
    <w:p w:rsidR="00BD75B2" w:rsidRPr="0072100C" w:rsidRDefault="00BD75B2" w:rsidP="00BD75B2">
      <w:pPr>
        <w:pStyle w:val="bulletlist"/>
        <w:numPr>
          <w:ilvl w:val="0"/>
          <w:numId w:val="0"/>
        </w:numPr>
        <w:tabs>
          <w:tab w:val="left" w:pos="720"/>
        </w:tabs>
        <w:spacing w:line="480" w:lineRule="auto"/>
        <w:ind w:left="648" w:hanging="360"/>
        <w:jc w:val="left"/>
        <w:rPr>
          <w:b/>
          <w:sz w:val="24"/>
          <w:szCs w:val="24"/>
        </w:rPr>
      </w:pPr>
    </w:p>
    <w:p w:rsidR="00BD75B2" w:rsidRDefault="00BD75B2" w:rsidP="00BD75B2">
      <w:pPr>
        <w:pStyle w:val="bulletlist"/>
        <w:numPr>
          <w:ilvl w:val="0"/>
          <w:numId w:val="0"/>
        </w:numPr>
        <w:tabs>
          <w:tab w:val="left" w:pos="720"/>
        </w:tabs>
        <w:spacing w:line="480" w:lineRule="auto"/>
        <w:ind w:left="648" w:hanging="360"/>
        <w:jc w:val="left"/>
        <w:rPr>
          <w:sz w:val="24"/>
          <w:szCs w:val="24"/>
        </w:rPr>
      </w:pPr>
      <w:r w:rsidRPr="0072100C">
        <w:rPr>
          <w:sz w:val="24"/>
          <w:szCs w:val="24"/>
        </w:rPr>
        <w:t xml:space="preserve">Figure </w:t>
      </w:r>
      <w:r w:rsidR="000B1D02">
        <w:rPr>
          <w:sz w:val="24"/>
          <w:szCs w:val="24"/>
        </w:rPr>
        <w:t>7.2.1</w:t>
      </w:r>
      <w:r w:rsidRPr="0072100C">
        <w:rPr>
          <w:sz w:val="24"/>
          <w:szCs w:val="24"/>
        </w:rPr>
        <w:t xml:space="preserve">: The block diagram of the HHT-PLSR model </w:t>
      </w:r>
    </w:p>
    <w:p w:rsidR="00432746" w:rsidRDefault="00432746" w:rsidP="00BD75B2">
      <w:pPr>
        <w:pStyle w:val="bulletlist"/>
        <w:numPr>
          <w:ilvl w:val="0"/>
          <w:numId w:val="0"/>
        </w:numPr>
        <w:tabs>
          <w:tab w:val="left" w:pos="720"/>
        </w:tabs>
        <w:spacing w:line="480" w:lineRule="auto"/>
        <w:ind w:left="648" w:hanging="360"/>
        <w:jc w:val="left"/>
        <w:rPr>
          <w:sz w:val="24"/>
          <w:szCs w:val="24"/>
        </w:rPr>
      </w:pPr>
    </w:p>
    <w:p w:rsidR="008F21C3" w:rsidRDefault="008F21C3" w:rsidP="00BD75B2">
      <w:pPr>
        <w:pStyle w:val="bulletlist"/>
        <w:numPr>
          <w:ilvl w:val="0"/>
          <w:numId w:val="0"/>
        </w:numPr>
        <w:tabs>
          <w:tab w:val="left" w:pos="720"/>
        </w:tabs>
        <w:spacing w:line="480" w:lineRule="auto"/>
        <w:ind w:left="648" w:hanging="360"/>
        <w:jc w:val="left"/>
        <w:rPr>
          <w:sz w:val="24"/>
          <w:szCs w:val="24"/>
        </w:rPr>
      </w:pPr>
    </w:p>
    <w:p w:rsidR="00627F70" w:rsidRDefault="00627F70" w:rsidP="00BD75B2">
      <w:pPr>
        <w:pStyle w:val="bulletlist"/>
        <w:numPr>
          <w:ilvl w:val="0"/>
          <w:numId w:val="0"/>
        </w:numPr>
        <w:tabs>
          <w:tab w:val="left" w:pos="720"/>
        </w:tabs>
        <w:spacing w:line="480" w:lineRule="auto"/>
        <w:ind w:left="648" w:hanging="360"/>
        <w:jc w:val="left"/>
        <w:rPr>
          <w:sz w:val="24"/>
          <w:szCs w:val="24"/>
        </w:rPr>
      </w:pPr>
    </w:p>
    <w:p w:rsidR="008F21C3" w:rsidRPr="0072100C" w:rsidRDefault="008F21C3" w:rsidP="00BD75B2">
      <w:pPr>
        <w:pStyle w:val="bulletlist"/>
        <w:numPr>
          <w:ilvl w:val="0"/>
          <w:numId w:val="0"/>
        </w:numPr>
        <w:tabs>
          <w:tab w:val="left" w:pos="720"/>
        </w:tabs>
        <w:spacing w:line="480" w:lineRule="auto"/>
        <w:ind w:left="648" w:hanging="360"/>
        <w:jc w:val="left"/>
        <w:rPr>
          <w:sz w:val="24"/>
          <w:szCs w:val="24"/>
        </w:rPr>
      </w:pPr>
    </w:p>
    <w:p w:rsidR="00BD75B2" w:rsidRPr="002E1D45" w:rsidRDefault="002E1D45" w:rsidP="002E1D45">
      <w:pPr>
        <w:pStyle w:val="Heading3"/>
        <w:numPr>
          <w:ilvl w:val="0"/>
          <w:numId w:val="0"/>
        </w:numPr>
        <w:rPr>
          <w:b/>
          <w:i w:val="0"/>
          <w:color w:val="5B9BD5" w:themeColor="accent1"/>
          <w:sz w:val="24"/>
          <w:szCs w:val="24"/>
        </w:rPr>
      </w:pPr>
      <w:bookmarkStart w:id="73" w:name="_Toc505600410"/>
      <w:r w:rsidRPr="002E1D45">
        <w:rPr>
          <w:b/>
          <w:i w:val="0"/>
          <w:color w:val="5B9BD5" w:themeColor="accent1"/>
          <w:sz w:val="24"/>
          <w:szCs w:val="24"/>
        </w:rPr>
        <w:lastRenderedPageBreak/>
        <w:t>5.3.</w:t>
      </w:r>
      <w:r>
        <w:rPr>
          <w:b/>
          <w:i w:val="0"/>
          <w:color w:val="5B9BD5" w:themeColor="accent1"/>
          <w:sz w:val="24"/>
          <w:szCs w:val="24"/>
        </w:rPr>
        <w:t xml:space="preserve">8 </w:t>
      </w:r>
      <w:r w:rsidR="00BD75B2" w:rsidRPr="002E1D45">
        <w:rPr>
          <w:b/>
          <w:i w:val="0"/>
          <w:color w:val="5B9BD5" w:themeColor="accent1"/>
          <w:sz w:val="24"/>
          <w:szCs w:val="24"/>
        </w:rPr>
        <w:t>Discussion of Experimental Results and Comparisons:</w:t>
      </w:r>
      <w:bookmarkEnd w:id="73"/>
    </w:p>
    <w:p w:rsidR="00C758D9" w:rsidRPr="00C758D9" w:rsidRDefault="00C758D9" w:rsidP="00C758D9">
      <w:pPr>
        <w:rPr>
          <w:lang w:val="en-US"/>
        </w:rPr>
      </w:pP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In this study, an integrated library for Partial Least Squares Regression and Discriminant Analysis (libPLS) toolbox(</w:t>
      </w:r>
      <w:hyperlink r:id="rId65" w:history="1">
        <w:r w:rsidRPr="0072100C">
          <w:rPr>
            <w:rStyle w:val="Hyperlink"/>
            <w:sz w:val="24"/>
            <w:szCs w:val="24"/>
          </w:rPr>
          <w:t>http://www.libpls.net/</w:t>
        </w:r>
      </w:hyperlink>
      <w:r w:rsidR="00BE4B02">
        <w:rPr>
          <w:sz w:val="24"/>
          <w:szCs w:val="24"/>
        </w:rPr>
        <w:t>) [</w:t>
      </w:r>
      <w:r w:rsidR="00F9660C">
        <w:rPr>
          <w:sz w:val="24"/>
          <w:szCs w:val="24"/>
        </w:rPr>
        <w:t>119</w:t>
      </w:r>
      <w:r w:rsidRPr="0072100C">
        <w:rPr>
          <w:sz w:val="24"/>
          <w:szCs w:val="24"/>
        </w:rPr>
        <w:t>] was used to build the PLSR model.</w:t>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noProof/>
          <w:sz w:val="24"/>
          <w:szCs w:val="24"/>
          <w:lang w:val="en-GB" w:eastAsia="en-GB"/>
        </w:rPr>
        <w:drawing>
          <wp:inline distT="0" distB="0" distL="0" distR="0">
            <wp:extent cx="6057900" cy="4772025"/>
            <wp:effectExtent l="0" t="0" r="0" b="952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57900" cy="4772025"/>
                    </a:xfrm>
                    <a:prstGeom prst="rect">
                      <a:avLst/>
                    </a:prstGeom>
                    <a:noFill/>
                    <a:ln>
                      <a:noFill/>
                    </a:ln>
                  </pic:spPr>
                </pic:pic>
              </a:graphicData>
            </a:graphic>
          </wp:inline>
        </w:drawing>
      </w:r>
    </w:p>
    <w:p w:rsidR="00BD75B2" w:rsidRPr="0072100C" w:rsidRDefault="00BD75B2" w:rsidP="00BD75B2">
      <w:pPr>
        <w:pStyle w:val="bulletlist"/>
        <w:numPr>
          <w:ilvl w:val="0"/>
          <w:numId w:val="0"/>
        </w:numPr>
        <w:tabs>
          <w:tab w:val="left" w:pos="720"/>
        </w:tabs>
        <w:spacing w:line="480" w:lineRule="auto"/>
        <w:jc w:val="left"/>
        <w:rPr>
          <w:sz w:val="24"/>
          <w:szCs w:val="24"/>
        </w:rPr>
      </w:pP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 xml:space="preserve">Figure </w:t>
      </w:r>
      <w:r w:rsidR="000B1D02">
        <w:rPr>
          <w:sz w:val="24"/>
          <w:szCs w:val="24"/>
        </w:rPr>
        <w:t>7.2.</w:t>
      </w:r>
      <w:r w:rsidRPr="0072100C">
        <w:rPr>
          <w:sz w:val="24"/>
          <w:szCs w:val="24"/>
        </w:rPr>
        <w:t xml:space="preserve">2: The raw spectra of data1 and </w:t>
      </w:r>
      <w:r w:rsidR="00566843">
        <w:rPr>
          <w:sz w:val="24"/>
          <w:szCs w:val="24"/>
        </w:rPr>
        <w:t>data2 (</w:t>
      </w:r>
      <w:r w:rsidRPr="0072100C">
        <w:rPr>
          <w:sz w:val="24"/>
          <w:szCs w:val="24"/>
        </w:rPr>
        <w:t>human serum albumin</w:t>
      </w:r>
      <w:r w:rsidR="00566843">
        <w:rPr>
          <w:sz w:val="24"/>
          <w:szCs w:val="24"/>
        </w:rPr>
        <w:t xml:space="preserve"> data)</w:t>
      </w:r>
      <w:r w:rsidRPr="0072100C">
        <w:rPr>
          <w:sz w:val="24"/>
          <w:szCs w:val="24"/>
        </w:rPr>
        <w:t>.</w:t>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 xml:space="preserve">The raw NIR spectra of both the data1 and the human serum albumin data were shown in Figure </w:t>
      </w:r>
      <w:r w:rsidR="008F21C3">
        <w:rPr>
          <w:sz w:val="24"/>
          <w:szCs w:val="24"/>
        </w:rPr>
        <w:t>7.2.</w:t>
      </w:r>
      <w:r w:rsidRPr="0072100C">
        <w:rPr>
          <w:sz w:val="24"/>
          <w:szCs w:val="24"/>
        </w:rPr>
        <w:t xml:space="preserve">2 and the graphs show that the human serum albumin data is more informative in comparison to the raw data1 (The peaks are clearly visible in data2). </w:t>
      </w:r>
    </w:p>
    <w:p w:rsidR="00BD75B2" w:rsidRPr="0072100C" w:rsidRDefault="00BD75B2" w:rsidP="00BD75B2">
      <w:pPr>
        <w:pStyle w:val="bulletlist"/>
        <w:numPr>
          <w:ilvl w:val="0"/>
          <w:numId w:val="0"/>
        </w:numPr>
        <w:tabs>
          <w:tab w:val="left" w:pos="720"/>
        </w:tabs>
        <w:spacing w:line="480" w:lineRule="auto"/>
        <w:jc w:val="left"/>
        <w:rPr>
          <w:b/>
          <w:sz w:val="24"/>
          <w:szCs w:val="24"/>
        </w:rPr>
      </w:pPr>
      <w:r w:rsidRPr="0072100C">
        <w:rPr>
          <w:noProof/>
          <w:sz w:val="24"/>
          <w:szCs w:val="24"/>
          <w:lang w:val="en-GB" w:eastAsia="en-GB"/>
        </w:rPr>
        <w:lastRenderedPageBreak/>
        <w:drawing>
          <wp:inline distT="0" distB="0" distL="0" distR="0">
            <wp:extent cx="5343525" cy="4000500"/>
            <wp:effectExtent l="19050" t="0" r="9525" b="0"/>
            <wp:docPr id="56" name="Picture 8" descr="H:\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gure8.jpg"/>
                    <pic:cNvPicPr>
                      <a:picLocks noChangeAspect="1" noChangeArrowheads="1"/>
                    </pic:cNvPicPr>
                  </pic:nvPicPr>
                  <pic:blipFill>
                    <a:blip r:embed="rId57" cstate="print"/>
                    <a:srcRect/>
                    <a:stretch>
                      <a:fillRect/>
                    </a:stretch>
                  </pic:blipFill>
                  <pic:spPr bwMode="auto">
                    <a:xfrm>
                      <a:off x="0" y="0"/>
                      <a:ext cx="5343525" cy="4000500"/>
                    </a:xfrm>
                    <a:prstGeom prst="rect">
                      <a:avLst/>
                    </a:prstGeom>
                    <a:noFill/>
                    <a:ln w="9525">
                      <a:noFill/>
                      <a:miter lim="800000"/>
                      <a:headEnd/>
                      <a:tailEnd/>
                    </a:ln>
                  </pic:spPr>
                </pic:pic>
              </a:graphicData>
            </a:graphic>
          </wp:inline>
        </w:drawing>
      </w:r>
    </w:p>
    <w:p w:rsidR="00BD75B2" w:rsidRPr="0072100C" w:rsidRDefault="00E02B0B" w:rsidP="00BD75B2">
      <w:pPr>
        <w:pStyle w:val="bulletlist"/>
        <w:numPr>
          <w:ilvl w:val="0"/>
          <w:numId w:val="0"/>
        </w:numPr>
        <w:tabs>
          <w:tab w:val="left" w:pos="720"/>
        </w:tabs>
        <w:spacing w:line="480" w:lineRule="auto"/>
        <w:jc w:val="left"/>
        <w:rPr>
          <w:sz w:val="24"/>
          <w:szCs w:val="24"/>
        </w:rPr>
      </w:pPr>
      <w:r>
        <w:rPr>
          <w:sz w:val="24"/>
          <w:szCs w:val="24"/>
        </w:rPr>
        <w:t xml:space="preserve">Figure </w:t>
      </w:r>
      <w:r w:rsidR="008F21C3">
        <w:rPr>
          <w:sz w:val="24"/>
          <w:szCs w:val="24"/>
        </w:rPr>
        <w:t>7.2</w:t>
      </w:r>
      <w:r>
        <w:rPr>
          <w:sz w:val="24"/>
          <w:szCs w:val="24"/>
        </w:rPr>
        <w:t>.3</w:t>
      </w:r>
      <w:r w:rsidR="00BD75B2" w:rsidRPr="0072100C">
        <w:rPr>
          <w:sz w:val="24"/>
          <w:szCs w:val="24"/>
        </w:rPr>
        <w:t>:  The variance captured plot for PLSR model using data1.</w:t>
      </w:r>
    </w:p>
    <w:p w:rsidR="00FE6D6E" w:rsidRDefault="00BD75B2" w:rsidP="00BD75B2">
      <w:pPr>
        <w:pStyle w:val="bulletlist"/>
        <w:numPr>
          <w:ilvl w:val="0"/>
          <w:numId w:val="0"/>
        </w:numPr>
        <w:tabs>
          <w:tab w:val="left" w:pos="720"/>
        </w:tabs>
        <w:spacing w:line="480" w:lineRule="auto"/>
        <w:jc w:val="left"/>
        <w:rPr>
          <w:sz w:val="24"/>
          <w:szCs w:val="24"/>
        </w:rPr>
      </w:pPr>
      <w:r w:rsidRPr="0072100C">
        <w:rPr>
          <w:sz w:val="24"/>
          <w:szCs w:val="24"/>
        </w:rPr>
        <w:t>10-fold cross validation was used to find the optimum number of components for the PLSR model and 95% of total variance is captured by 6 components as shown in Figure</w:t>
      </w:r>
      <w:r w:rsidR="00E02B0B">
        <w:rPr>
          <w:sz w:val="24"/>
          <w:szCs w:val="24"/>
        </w:rPr>
        <w:t xml:space="preserve"> </w:t>
      </w:r>
      <w:r w:rsidR="008F21C3">
        <w:rPr>
          <w:sz w:val="24"/>
          <w:szCs w:val="24"/>
        </w:rPr>
        <w:t>7.2.3</w:t>
      </w:r>
      <w:r w:rsidRPr="0072100C">
        <w:rPr>
          <w:sz w:val="24"/>
          <w:szCs w:val="24"/>
        </w:rPr>
        <w:t>.</w:t>
      </w:r>
    </w:p>
    <w:p w:rsidR="00FE6D6E" w:rsidRDefault="00FE6D6E" w:rsidP="00FE6D6E">
      <w:pPr>
        <w:rPr>
          <w:lang w:val="en-US"/>
        </w:rPr>
      </w:pPr>
    </w:p>
    <w:p w:rsidR="00BD75B2" w:rsidRPr="0056477B" w:rsidRDefault="00BD75B2" w:rsidP="006D39E5">
      <w:pPr>
        <w:pStyle w:val="Heading6"/>
        <w:numPr>
          <w:ilvl w:val="0"/>
          <w:numId w:val="0"/>
        </w:numPr>
      </w:pP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noProof/>
          <w:sz w:val="24"/>
          <w:szCs w:val="24"/>
          <w:lang w:val="en-GB" w:eastAsia="en-GB"/>
        </w:rPr>
        <w:lastRenderedPageBreak/>
        <w:drawing>
          <wp:inline distT="0" distB="0" distL="0" distR="0">
            <wp:extent cx="5943600" cy="4257675"/>
            <wp:effectExtent l="0" t="0" r="0" b="9525"/>
            <wp:docPr id="5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 xml:space="preserve">Figure </w:t>
      </w:r>
      <w:r w:rsidR="008F21C3">
        <w:rPr>
          <w:sz w:val="24"/>
          <w:szCs w:val="24"/>
        </w:rPr>
        <w:t>7.2</w:t>
      </w:r>
      <w:r w:rsidR="00E02B0B">
        <w:rPr>
          <w:sz w:val="24"/>
          <w:szCs w:val="24"/>
        </w:rPr>
        <w:t>.</w:t>
      </w:r>
      <w:r w:rsidRPr="0072100C">
        <w:rPr>
          <w:sz w:val="24"/>
          <w:szCs w:val="24"/>
        </w:rPr>
        <w:t>4: The variance captured plot for PLSR using human serum data.</w:t>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 xml:space="preserve">Figure </w:t>
      </w:r>
      <w:r w:rsidR="008F21C3">
        <w:rPr>
          <w:sz w:val="24"/>
          <w:szCs w:val="24"/>
        </w:rPr>
        <w:t>7.2.4</w:t>
      </w:r>
      <w:r w:rsidRPr="0072100C">
        <w:rPr>
          <w:sz w:val="24"/>
          <w:szCs w:val="24"/>
        </w:rPr>
        <w:t xml:space="preserve"> shows that more than 95% of the total variance is captured by 6 components for the human serum data. </w:t>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Then the PLSR with HHT pre-processing was developed. The comparison of the PLSR model with different pre-processing techniques for data1</w:t>
      </w:r>
      <w:r w:rsidR="008C6F21">
        <w:rPr>
          <w:sz w:val="24"/>
          <w:szCs w:val="24"/>
        </w:rPr>
        <w:t xml:space="preserve"> </w:t>
      </w:r>
      <w:r w:rsidRPr="0072100C">
        <w:rPr>
          <w:sz w:val="24"/>
          <w:szCs w:val="24"/>
        </w:rPr>
        <w:t xml:space="preserve">is shown in Figure </w:t>
      </w:r>
      <w:r w:rsidR="008F21C3">
        <w:rPr>
          <w:sz w:val="24"/>
          <w:szCs w:val="24"/>
        </w:rPr>
        <w:t>7.2</w:t>
      </w:r>
      <w:r w:rsidR="00E02B0B">
        <w:rPr>
          <w:sz w:val="24"/>
          <w:szCs w:val="24"/>
        </w:rPr>
        <w:t>.5</w:t>
      </w:r>
      <w:r w:rsidRPr="0072100C">
        <w:rPr>
          <w:sz w:val="24"/>
          <w:szCs w:val="24"/>
        </w:rPr>
        <w:t xml:space="preserve">. </w:t>
      </w:r>
    </w:p>
    <w:p w:rsidR="00BD75B2" w:rsidRPr="0072100C" w:rsidRDefault="00BD75B2" w:rsidP="00BD75B2">
      <w:pPr>
        <w:pStyle w:val="bulletlist"/>
        <w:numPr>
          <w:ilvl w:val="0"/>
          <w:numId w:val="0"/>
        </w:numPr>
        <w:tabs>
          <w:tab w:val="left" w:pos="720"/>
        </w:tabs>
        <w:spacing w:line="480" w:lineRule="auto"/>
        <w:jc w:val="left"/>
        <w:rPr>
          <w:b/>
          <w:sz w:val="24"/>
          <w:szCs w:val="24"/>
        </w:rPr>
      </w:pPr>
      <w:r w:rsidRPr="0072100C">
        <w:rPr>
          <w:b/>
          <w:noProof/>
          <w:sz w:val="24"/>
          <w:szCs w:val="24"/>
          <w:lang w:val="en-GB" w:eastAsia="en-GB"/>
        </w:rPr>
        <w:lastRenderedPageBreak/>
        <w:drawing>
          <wp:inline distT="0" distB="0" distL="0" distR="0">
            <wp:extent cx="5902960" cy="4409440"/>
            <wp:effectExtent l="19050" t="0" r="254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902960" cy="4409440"/>
                    </a:xfrm>
                    <a:prstGeom prst="rect">
                      <a:avLst/>
                    </a:prstGeom>
                    <a:noFill/>
                    <a:ln w="9525">
                      <a:noFill/>
                      <a:miter lim="800000"/>
                      <a:headEnd/>
                      <a:tailEnd/>
                    </a:ln>
                  </pic:spPr>
                </pic:pic>
              </a:graphicData>
            </a:graphic>
          </wp:inline>
        </w:drawing>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 xml:space="preserve">Figure </w:t>
      </w:r>
      <w:r w:rsidR="008F21C3">
        <w:rPr>
          <w:sz w:val="24"/>
          <w:szCs w:val="24"/>
        </w:rPr>
        <w:t>7.2.</w:t>
      </w:r>
      <w:r w:rsidR="00E02B0B">
        <w:rPr>
          <w:sz w:val="24"/>
          <w:szCs w:val="24"/>
        </w:rPr>
        <w:t>5</w:t>
      </w:r>
      <w:r w:rsidRPr="0072100C">
        <w:rPr>
          <w:sz w:val="24"/>
          <w:szCs w:val="24"/>
        </w:rPr>
        <w:t>: The comparison of PLSR with different pre-processing techniques using data1.</w:t>
      </w:r>
    </w:p>
    <w:p w:rsidR="00BD75B2" w:rsidRPr="0072100C" w:rsidRDefault="00BD75B2" w:rsidP="00BD75B2">
      <w:pPr>
        <w:pStyle w:val="bulletlist"/>
        <w:numPr>
          <w:ilvl w:val="0"/>
          <w:numId w:val="0"/>
        </w:numPr>
        <w:tabs>
          <w:tab w:val="left" w:pos="720"/>
        </w:tabs>
        <w:spacing w:line="480" w:lineRule="auto"/>
        <w:jc w:val="left"/>
        <w:rPr>
          <w:bCs/>
          <w:sz w:val="24"/>
          <w:szCs w:val="24"/>
        </w:rPr>
      </w:pPr>
      <w:r w:rsidRPr="0072100C">
        <w:rPr>
          <w:bCs/>
          <w:sz w:val="24"/>
          <w:szCs w:val="24"/>
        </w:rPr>
        <w:t xml:space="preserve">Figure </w:t>
      </w:r>
      <w:r w:rsidR="008F21C3">
        <w:rPr>
          <w:bCs/>
          <w:sz w:val="24"/>
          <w:szCs w:val="24"/>
        </w:rPr>
        <w:t>7.2.5</w:t>
      </w:r>
      <w:r w:rsidRPr="0072100C">
        <w:rPr>
          <w:bCs/>
          <w:sz w:val="24"/>
          <w:szCs w:val="24"/>
        </w:rPr>
        <w:t xml:space="preserve"> shows that PLSR with HHT pre-processing performs better prediction accuracy in comparison to PLSR with first derivative and standard normal variate techniques. </w:t>
      </w:r>
    </w:p>
    <w:p w:rsidR="00BD75B2" w:rsidRPr="0072100C" w:rsidRDefault="00BD75B2" w:rsidP="00BD75B2">
      <w:pPr>
        <w:pStyle w:val="bulletlist"/>
        <w:numPr>
          <w:ilvl w:val="0"/>
          <w:numId w:val="0"/>
        </w:numPr>
        <w:tabs>
          <w:tab w:val="left" w:pos="720"/>
        </w:tabs>
        <w:spacing w:line="480" w:lineRule="auto"/>
        <w:jc w:val="left"/>
        <w:rPr>
          <w:sz w:val="24"/>
          <w:szCs w:val="24"/>
        </w:rPr>
      </w:pPr>
      <w:r w:rsidRPr="0072100C">
        <w:rPr>
          <w:sz w:val="24"/>
          <w:szCs w:val="24"/>
        </w:rPr>
        <w:t>The results show that the proposed model offers better prediction results in comparison to the PLSR model with the standard normal variate</w:t>
      </w:r>
      <w:r w:rsidR="008C6F21">
        <w:rPr>
          <w:sz w:val="24"/>
          <w:szCs w:val="24"/>
        </w:rPr>
        <w:t xml:space="preserve"> </w:t>
      </w:r>
      <w:r w:rsidRPr="0072100C">
        <w:rPr>
          <w:sz w:val="24"/>
          <w:szCs w:val="24"/>
        </w:rPr>
        <w:t>and the first derivative pre-processing methods.</w:t>
      </w:r>
      <w:r w:rsidR="008C6F21">
        <w:rPr>
          <w:sz w:val="24"/>
          <w:szCs w:val="24"/>
        </w:rPr>
        <w:t xml:space="preserve"> </w:t>
      </w:r>
      <w:r w:rsidRPr="0072100C">
        <w:rPr>
          <w:sz w:val="24"/>
          <w:szCs w:val="24"/>
        </w:rPr>
        <w:t xml:space="preserve">From Figure </w:t>
      </w:r>
      <w:r w:rsidR="00E02B0B">
        <w:rPr>
          <w:sz w:val="24"/>
          <w:szCs w:val="24"/>
        </w:rPr>
        <w:t>5.3.</w:t>
      </w:r>
      <w:r w:rsidRPr="0072100C">
        <w:rPr>
          <w:sz w:val="24"/>
          <w:szCs w:val="24"/>
        </w:rPr>
        <w:t>5, it is observed that HHT pre-processing reduces the RMSEP from 40 mg/dl to 18.37 mg/dl for PLSR model.</w:t>
      </w:r>
    </w:p>
    <w:p w:rsidR="00BD75B2" w:rsidRPr="0072100C" w:rsidRDefault="00BD75B2" w:rsidP="00BD75B2">
      <w:pPr>
        <w:pStyle w:val="bulletlist"/>
        <w:numPr>
          <w:ilvl w:val="0"/>
          <w:numId w:val="0"/>
        </w:numPr>
        <w:tabs>
          <w:tab w:val="left" w:pos="720"/>
        </w:tabs>
        <w:spacing w:line="480" w:lineRule="auto"/>
        <w:ind w:left="648" w:hanging="360"/>
        <w:jc w:val="left"/>
        <w:rPr>
          <w:b/>
          <w:sz w:val="24"/>
          <w:szCs w:val="24"/>
        </w:rPr>
      </w:pPr>
    </w:p>
    <w:p w:rsidR="00BD75B2" w:rsidRPr="0072100C" w:rsidRDefault="00BD75B2" w:rsidP="00BD75B2">
      <w:pPr>
        <w:pStyle w:val="bulletlist"/>
        <w:numPr>
          <w:ilvl w:val="0"/>
          <w:numId w:val="0"/>
        </w:numPr>
        <w:tabs>
          <w:tab w:val="left" w:pos="720"/>
        </w:tabs>
        <w:spacing w:line="480" w:lineRule="auto"/>
        <w:ind w:left="648" w:hanging="360"/>
        <w:jc w:val="left"/>
        <w:rPr>
          <w:b/>
          <w:sz w:val="24"/>
          <w:szCs w:val="24"/>
        </w:rPr>
      </w:pPr>
    </w:p>
    <w:p w:rsidR="00BD75B2" w:rsidRPr="0072100C" w:rsidRDefault="00BD75B2" w:rsidP="00BD75B2">
      <w:pPr>
        <w:pStyle w:val="bulletlist"/>
        <w:numPr>
          <w:ilvl w:val="0"/>
          <w:numId w:val="0"/>
        </w:numPr>
        <w:tabs>
          <w:tab w:val="left" w:pos="720"/>
        </w:tabs>
        <w:spacing w:line="480" w:lineRule="auto"/>
        <w:rPr>
          <w:sz w:val="24"/>
          <w:szCs w:val="24"/>
        </w:rPr>
      </w:pPr>
      <w:r w:rsidRPr="0072100C">
        <w:rPr>
          <w:noProof/>
          <w:sz w:val="24"/>
          <w:szCs w:val="24"/>
          <w:lang w:val="en-GB" w:eastAsia="en-GB"/>
        </w:rPr>
        <w:lastRenderedPageBreak/>
        <w:drawing>
          <wp:inline distT="0" distB="0" distL="0" distR="0">
            <wp:extent cx="5029200" cy="3876675"/>
            <wp:effectExtent l="1905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029200" cy="3876675"/>
                    </a:xfrm>
                    <a:prstGeom prst="rect">
                      <a:avLst/>
                    </a:prstGeom>
                    <a:noFill/>
                    <a:ln w="9525">
                      <a:noFill/>
                      <a:miter lim="800000"/>
                      <a:headEnd/>
                      <a:tailEnd/>
                    </a:ln>
                  </pic:spPr>
                </pic:pic>
              </a:graphicData>
            </a:graphic>
          </wp:inline>
        </w:drawing>
      </w:r>
    </w:p>
    <w:p w:rsidR="00BD75B2" w:rsidRPr="0072100C" w:rsidRDefault="00BD75B2" w:rsidP="00BD75B2">
      <w:pPr>
        <w:pStyle w:val="bulletlist"/>
        <w:numPr>
          <w:ilvl w:val="0"/>
          <w:numId w:val="0"/>
        </w:numPr>
        <w:tabs>
          <w:tab w:val="left" w:pos="720"/>
        </w:tabs>
        <w:spacing w:line="480" w:lineRule="auto"/>
        <w:rPr>
          <w:sz w:val="24"/>
          <w:szCs w:val="24"/>
        </w:rPr>
      </w:pPr>
      <w:r w:rsidRPr="0072100C">
        <w:rPr>
          <w:sz w:val="24"/>
          <w:szCs w:val="24"/>
        </w:rPr>
        <w:t xml:space="preserve">Figure </w:t>
      </w:r>
      <w:r w:rsidR="008F21C3">
        <w:rPr>
          <w:sz w:val="24"/>
          <w:szCs w:val="24"/>
        </w:rPr>
        <w:t>7.2.</w:t>
      </w:r>
      <w:r w:rsidR="00E02B0B">
        <w:rPr>
          <w:sz w:val="24"/>
          <w:szCs w:val="24"/>
        </w:rPr>
        <w:t>6</w:t>
      </w:r>
      <w:r w:rsidRPr="0072100C">
        <w:rPr>
          <w:sz w:val="24"/>
          <w:szCs w:val="24"/>
        </w:rPr>
        <w:t xml:space="preserve">: The comparison of PLSR with different pre-processing techniques using human serum albumin data. </w:t>
      </w:r>
    </w:p>
    <w:p w:rsidR="00BD75B2" w:rsidRDefault="00BD75B2" w:rsidP="00BD75B2">
      <w:pPr>
        <w:pStyle w:val="bulletlist"/>
        <w:numPr>
          <w:ilvl w:val="0"/>
          <w:numId w:val="0"/>
        </w:numPr>
        <w:tabs>
          <w:tab w:val="left" w:pos="720"/>
        </w:tabs>
        <w:spacing w:line="480" w:lineRule="auto"/>
        <w:rPr>
          <w:sz w:val="24"/>
          <w:szCs w:val="24"/>
        </w:rPr>
      </w:pPr>
      <w:r w:rsidRPr="0072100C">
        <w:rPr>
          <w:sz w:val="24"/>
          <w:szCs w:val="24"/>
        </w:rPr>
        <w:t xml:space="preserve">The proposed model was also evaluated on the human serum albumin data and the prediction performance of the PLSR with different pre-treatment methods is shown in Figure </w:t>
      </w:r>
      <w:r w:rsidR="008F21C3">
        <w:rPr>
          <w:sz w:val="24"/>
          <w:szCs w:val="24"/>
        </w:rPr>
        <w:t>7.2.6</w:t>
      </w:r>
      <w:r w:rsidRPr="0072100C">
        <w:rPr>
          <w:sz w:val="24"/>
          <w:szCs w:val="24"/>
        </w:rPr>
        <w:t xml:space="preserve">.  </w:t>
      </w:r>
    </w:p>
    <w:p w:rsidR="0072018C" w:rsidRDefault="0072018C" w:rsidP="00BD75B2">
      <w:pPr>
        <w:pStyle w:val="bulletlist"/>
        <w:numPr>
          <w:ilvl w:val="0"/>
          <w:numId w:val="0"/>
        </w:numPr>
        <w:tabs>
          <w:tab w:val="left" w:pos="720"/>
        </w:tabs>
        <w:spacing w:line="480" w:lineRule="auto"/>
        <w:rPr>
          <w:sz w:val="24"/>
          <w:szCs w:val="24"/>
        </w:rPr>
      </w:pPr>
    </w:p>
    <w:p w:rsidR="0072018C" w:rsidRDefault="0072018C" w:rsidP="00BD75B2">
      <w:pPr>
        <w:pStyle w:val="bulletlist"/>
        <w:numPr>
          <w:ilvl w:val="0"/>
          <w:numId w:val="0"/>
        </w:numPr>
        <w:tabs>
          <w:tab w:val="left" w:pos="720"/>
        </w:tabs>
        <w:spacing w:line="480" w:lineRule="auto"/>
        <w:rPr>
          <w:sz w:val="24"/>
          <w:szCs w:val="24"/>
        </w:rPr>
      </w:pPr>
    </w:p>
    <w:p w:rsidR="0072018C" w:rsidRDefault="0072018C" w:rsidP="00BD75B2">
      <w:pPr>
        <w:pStyle w:val="bulletlist"/>
        <w:numPr>
          <w:ilvl w:val="0"/>
          <w:numId w:val="0"/>
        </w:numPr>
        <w:tabs>
          <w:tab w:val="left" w:pos="720"/>
        </w:tabs>
        <w:spacing w:line="480" w:lineRule="auto"/>
        <w:rPr>
          <w:sz w:val="24"/>
          <w:szCs w:val="24"/>
        </w:rPr>
      </w:pPr>
    </w:p>
    <w:p w:rsidR="0072018C" w:rsidRDefault="0072018C" w:rsidP="00BD75B2">
      <w:pPr>
        <w:pStyle w:val="bulletlist"/>
        <w:numPr>
          <w:ilvl w:val="0"/>
          <w:numId w:val="0"/>
        </w:numPr>
        <w:tabs>
          <w:tab w:val="left" w:pos="720"/>
        </w:tabs>
        <w:spacing w:line="480" w:lineRule="auto"/>
        <w:rPr>
          <w:sz w:val="24"/>
          <w:szCs w:val="24"/>
        </w:rPr>
      </w:pPr>
    </w:p>
    <w:p w:rsidR="0072018C" w:rsidRDefault="0072018C" w:rsidP="00BD75B2">
      <w:pPr>
        <w:pStyle w:val="bulletlist"/>
        <w:numPr>
          <w:ilvl w:val="0"/>
          <w:numId w:val="0"/>
        </w:numPr>
        <w:tabs>
          <w:tab w:val="left" w:pos="720"/>
        </w:tabs>
        <w:spacing w:line="480" w:lineRule="auto"/>
        <w:rPr>
          <w:sz w:val="24"/>
          <w:szCs w:val="24"/>
        </w:rPr>
      </w:pPr>
    </w:p>
    <w:p w:rsidR="0072018C" w:rsidRDefault="0072018C" w:rsidP="00BD75B2">
      <w:pPr>
        <w:pStyle w:val="bulletlist"/>
        <w:numPr>
          <w:ilvl w:val="0"/>
          <w:numId w:val="0"/>
        </w:numPr>
        <w:tabs>
          <w:tab w:val="left" w:pos="720"/>
        </w:tabs>
        <w:spacing w:line="480" w:lineRule="auto"/>
        <w:rPr>
          <w:sz w:val="24"/>
          <w:szCs w:val="24"/>
        </w:rPr>
      </w:pPr>
    </w:p>
    <w:p w:rsidR="0072018C" w:rsidRPr="0072100C" w:rsidRDefault="0072018C" w:rsidP="00BD75B2">
      <w:pPr>
        <w:pStyle w:val="bulletlist"/>
        <w:numPr>
          <w:ilvl w:val="0"/>
          <w:numId w:val="0"/>
        </w:numPr>
        <w:tabs>
          <w:tab w:val="left" w:pos="720"/>
        </w:tabs>
        <w:spacing w:line="480" w:lineRule="auto"/>
        <w:rPr>
          <w:sz w:val="24"/>
          <w:szCs w:val="24"/>
        </w:rPr>
      </w:pPr>
    </w:p>
    <w:p w:rsidR="00216562" w:rsidRDefault="00947FAF" w:rsidP="00947FAF">
      <w:pPr>
        <w:pStyle w:val="Heading1"/>
        <w:numPr>
          <w:ilvl w:val="0"/>
          <w:numId w:val="0"/>
        </w:numPr>
        <w:jc w:val="left"/>
        <w:rPr>
          <w:b/>
          <w:color w:val="5B9BD5" w:themeColor="accent1"/>
          <w:sz w:val="32"/>
          <w:szCs w:val="32"/>
        </w:rPr>
      </w:pPr>
      <w:r>
        <w:rPr>
          <w:b/>
          <w:color w:val="5B9BD5" w:themeColor="accent1"/>
          <w:sz w:val="32"/>
          <w:szCs w:val="32"/>
        </w:rPr>
        <w:lastRenderedPageBreak/>
        <w:t xml:space="preserve">               </w:t>
      </w:r>
      <w:r w:rsidR="00695B6C">
        <w:rPr>
          <w:b/>
          <w:color w:val="5B9BD5" w:themeColor="accent1"/>
          <w:sz w:val="32"/>
          <w:szCs w:val="32"/>
        </w:rPr>
        <w:t xml:space="preserve">   </w:t>
      </w:r>
      <w:r>
        <w:rPr>
          <w:b/>
          <w:color w:val="5B9BD5" w:themeColor="accent1"/>
          <w:sz w:val="32"/>
          <w:szCs w:val="32"/>
        </w:rPr>
        <w:t xml:space="preserve">  </w:t>
      </w:r>
      <w:bookmarkStart w:id="74" w:name="_Toc505600411"/>
      <w:r w:rsidRPr="00947FAF">
        <w:rPr>
          <w:b/>
          <w:color w:val="5B9BD5" w:themeColor="accent1"/>
          <w:sz w:val="32"/>
          <w:szCs w:val="32"/>
        </w:rPr>
        <w:t xml:space="preserve">Chapter </w:t>
      </w:r>
      <w:r w:rsidR="008F21C3">
        <w:rPr>
          <w:b/>
          <w:color w:val="5B9BD5" w:themeColor="accent1"/>
          <w:sz w:val="32"/>
          <w:szCs w:val="32"/>
        </w:rPr>
        <w:t>8</w:t>
      </w:r>
      <w:r w:rsidRPr="00947FAF">
        <w:rPr>
          <w:b/>
          <w:color w:val="5B9BD5" w:themeColor="accent1"/>
          <w:sz w:val="32"/>
          <w:szCs w:val="32"/>
        </w:rPr>
        <w:t>: Conclusions and Future scope</w:t>
      </w:r>
      <w:bookmarkEnd w:id="74"/>
    </w:p>
    <w:p w:rsidR="00161FF1" w:rsidRPr="00161FF1" w:rsidRDefault="00161FF1" w:rsidP="00161FF1">
      <w:pPr>
        <w:rPr>
          <w:lang w:val="en-US"/>
        </w:rPr>
      </w:pPr>
    </w:p>
    <w:p w:rsidR="006D70BC" w:rsidRPr="006D70BC" w:rsidRDefault="006D70BC" w:rsidP="006D70BC">
      <w:pPr>
        <w:rPr>
          <w:lang w:val="en-US"/>
        </w:rPr>
      </w:pPr>
    </w:p>
    <w:p w:rsidR="00947FAF" w:rsidRDefault="00947FAF" w:rsidP="00947FAF">
      <w:pPr>
        <w:rPr>
          <w:lang w:val="en-US"/>
        </w:rPr>
      </w:pPr>
    </w:p>
    <w:p w:rsidR="00947FAF" w:rsidRDefault="00947FAF" w:rsidP="00947FAF">
      <w:pPr>
        <w:spacing w:line="480" w:lineRule="auto"/>
        <w:jc w:val="both"/>
        <w:rPr>
          <w:rFonts w:ascii="Times New Roman" w:hAnsi="Times New Roman" w:cs="Times New Roman"/>
          <w:sz w:val="24"/>
          <w:szCs w:val="24"/>
          <w:lang w:val="en-US"/>
        </w:rPr>
      </w:pPr>
      <w:r w:rsidRPr="006D70BC">
        <w:rPr>
          <w:rFonts w:ascii="Times New Roman" w:hAnsi="Times New Roman" w:cs="Times New Roman"/>
          <w:sz w:val="24"/>
          <w:szCs w:val="24"/>
          <w:lang w:val="en-US"/>
        </w:rPr>
        <w:t xml:space="preserve">This chapter presents the conclusions of the </w:t>
      </w:r>
      <w:r w:rsidR="006F024B" w:rsidRPr="006D70BC">
        <w:rPr>
          <w:rFonts w:ascii="Times New Roman" w:hAnsi="Times New Roman" w:cs="Times New Roman"/>
          <w:sz w:val="24"/>
          <w:szCs w:val="24"/>
          <w:lang w:val="en-US"/>
        </w:rPr>
        <w:t xml:space="preserve">research </w:t>
      </w:r>
      <w:r w:rsidRPr="006D70BC">
        <w:rPr>
          <w:rFonts w:ascii="Times New Roman" w:hAnsi="Times New Roman" w:cs="Times New Roman"/>
          <w:sz w:val="24"/>
          <w:szCs w:val="24"/>
          <w:lang w:val="en-US"/>
        </w:rPr>
        <w:t xml:space="preserve">work </w:t>
      </w:r>
      <w:r w:rsidR="006F024B" w:rsidRPr="006D70BC">
        <w:rPr>
          <w:rFonts w:ascii="Times New Roman" w:hAnsi="Times New Roman" w:cs="Times New Roman"/>
          <w:sz w:val="24"/>
          <w:szCs w:val="24"/>
          <w:lang w:val="en-US"/>
        </w:rPr>
        <w:t xml:space="preserve">for this dissertation </w:t>
      </w:r>
      <w:r w:rsidRPr="006D70BC">
        <w:rPr>
          <w:rFonts w:ascii="Times New Roman" w:hAnsi="Times New Roman" w:cs="Times New Roman"/>
          <w:sz w:val="24"/>
          <w:szCs w:val="24"/>
          <w:lang w:val="en-US"/>
        </w:rPr>
        <w:t>and the recommendations for the future work are also described.</w:t>
      </w:r>
    </w:p>
    <w:p w:rsidR="00906502" w:rsidRDefault="008F21C3" w:rsidP="004F0B3E">
      <w:pPr>
        <w:pStyle w:val="Heading2"/>
        <w:numPr>
          <w:ilvl w:val="0"/>
          <w:numId w:val="0"/>
        </w:numPr>
        <w:rPr>
          <w:b/>
          <w:i w:val="0"/>
          <w:color w:val="5B9BD5" w:themeColor="accent1"/>
          <w:sz w:val="28"/>
          <w:szCs w:val="28"/>
        </w:rPr>
      </w:pPr>
      <w:bookmarkStart w:id="75" w:name="_Toc505600412"/>
      <w:r>
        <w:rPr>
          <w:b/>
          <w:i w:val="0"/>
          <w:color w:val="5B9BD5" w:themeColor="accent1"/>
          <w:sz w:val="28"/>
          <w:szCs w:val="28"/>
        </w:rPr>
        <w:t>8</w:t>
      </w:r>
      <w:r w:rsidR="00906502" w:rsidRPr="004F0B3E">
        <w:rPr>
          <w:b/>
          <w:i w:val="0"/>
          <w:color w:val="5B9BD5" w:themeColor="accent1"/>
          <w:sz w:val="28"/>
          <w:szCs w:val="28"/>
        </w:rPr>
        <w:t xml:space="preserve">.1 </w:t>
      </w:r>
      <w:r w:rsidR="00216562" w:rsidRPr="004F0B3E">
        <w:rPr>
          <w:b/>
          <w:i w:val="0"/>
          <w:color w:val="5B9BD5" w:themeColor="accent1"/>
          <w:sz w:val="28"/>
          <w:szCs w:val="28"/>
        </w:rPr>
        <w:t xml:space="preserve">Summary and </w:t>
      </w:r>
      <w:r w:rsidR="00906502" w:rsidRPr="004F0B3E">
        <w:rPr>
          <w:b/>
          <w:i w:val="0"/>
          <w:color w:val="5B9BD5" w:themeColor="accent1"/>
          <w:sz w:val="28"/>
          <w:szCs w:val="28"/>
        </w:rPr>
        <w:t>Conclusions</w:t>
      </w:r>
      <w:r w:rsidR="00216562" w:rsidRPr="004F0B3E">
        <w:rPr>
          <w:b/>
          <w:i w:val="0"/>
          <w:color w:val="5B9BD5" w:themeColor="accent1"/>
          <w:sz w:val="28"/>
          <w:szCs w:val="28"/>
        </w:rPr>
        <w:t>:</w:t>
      </w:r>
      <w:bookmarkEnd w:id="75"/>
    </w:p>
    <w:p w:rsidR="00B347B8" w:rsidRDefault="00B347B8" w:rsidP="00621548">
      <w:pPr>
        <w:pStyle w:val="Text"/>
        <w:spacing w:line="480" w:lineRule="auto"/>
        <w:ind w:firstLine="0"/>
        <w:rPr>
          <w:color w:val="5B9BD5" w:themeColor="accent1"/>
          <w:sz w:val="24"/>
          <w:szCs w:val="24"/>
        </w:rPr>
      </w:pPr>
    </w:p>
    <w:p w:rsidR="000110D0" w:rsidRPr="00FB41FE" w:rsidRDefault="00621548" w:rsidP="00FB41FE">
      <w:pPr>
        <w:spacing w:line="480" w:lineRule="auto"/>
        <w:jc w:val="both"/>
        <w:rPr>
          <w:rFonts w:ascii="Times New Roman" w:hAnsi="Times New Roman" w:cs="Times New Roman"/>
          <w:color w:val="000000" w:themeColor="text1"/>
          <w:sz w:val="24"/>
          <w:szCs w:val="24"/>
        </w:rPr>
      </w:pPr>
      <w:r w:rsidRPr="00491264">
        <w:rPr>
          <w:b/>
          <w:color w:val="5B9BD5" w:themeColor="accent1"/>
          <w:sz w:val="24"/>
          <w:szCs w:val="24"/>
        </w:rPr>
        <w:t xml:space="preserve"> </w:t>
      </w:r>
      <w:r w:rsidR="00A4089A" w:rsidRPr="00FB41FE">
        <w:rPr>
          <w:rFonts w:ascii="Times New Roman" w:hAnsi="Times New Roman" w:cs="Times New Roman"/>
          <w:color w:val="000000" w:themeColor="text1"/>
          <w:sz w:val="24"/>
          <w:szCs w:val="24"/>
        </w:rPr>
        <w:t xml:space="preserve">The research work described in this dissertation has focused on developing </w:t>
      </w:r>
      <w:r w:rsidR="00C754E8" w:rsidRPr="00FB41FE">
        <w:rPr>
          <w:rFonts w:ascii="Times New Roman" w:hAnsi="Times New Roman" w:cs="Times New Roman"/>
          <w:color w:val="000000" w:themeColor="text1"/>
          <w:sz w:val="24"/>
          <w:szCs w:val="24"/>
        </w:rPr>
        <w:t>non-invasive</w:t>
      </w:r>
      <w:r w:rsidR="00A4089A" w:rsidRPr="00FB41FE">
        <w:rPr>
          <w:rFonts w:ascii="Times New Roman" w:hAnsi="Times New Roman" w:cs="Times New Roman"/>
          <w:color w:val="000000" w:themeColor="text1"/>
          <w:sz w:val="24"/>
          <w:szCs w:val="24"/>
        </w:rPr>
        <w:t xml:space="preserve"> blood glucose measurement techniques which can facilitate all the diabetic patients worldwide. </w:t>
      </w:r>
      <w:r w:rsidR="0053791E" w:rsidRPr="00FB41FE">
        <w:rPr>
          <w:rFonts w:ascii="Times New Roman" w:hAnsi="Times New Roman" w:cs="Times New Roman"/>
          <w:color w:val="000000" w:themeColor="text1"/>
          <w:sz w:val="24"/>
          <w:szCs w:val="24"/>
        </w:rPr>
        <w:t xml:space="preserve">Diabetic patients need to monitor their blood glucose levels 4-6 times per day for the proper control of the disease. </w:t>
      </w:r>
      <w:r w:rsidR="000A19ED" w:rsidRPr="00FB41FE">
        <w:rPr>
          <w:rFonts w:ascii="Times New Roman" w:hAnsi="Times New Roman" w:cs="Times New Roman"/>
          <w:color w:val="000000" w:themeColor="text1"/>
          <w:sz w:val="24"/>
          <w:szCs w:val="24"/>
        </w:rPr>
        <w:t>However,</w:t>
      </w:r>
      <w:r w:rsidR="0053791E" w:rsidRPr="00FB41FE">
        <w:rPr>
          <w:rFonts w:ascii="Times New Roman" w:hAnsi="Times New Roman" w:cs="Times New Roman"/>
          <w:color w:val="000000" w:themeColor="text1"/>
          <w:sz w:val="24"/>
          <w:szCs w:val="24"/>
        </w:rPr>
        <w:t xml:space="preserve"> the invasive approach is inconvenient and demotivating for many patients to check the</w:t>
      </w:r>
      <w:r w:rsidR="00FB25FB" w:rsidRPr="00FB41FE">
        <w:rPr>
          <w:rFonts w:ascii="Times New Roman" w:hAnsi="Times New Roman" w:cs="Times New Roman"/>
          <w:color w:val="000000" w:themeColor="text1"/>
          <w:sz w:val="24"/>
          <w:szCs w:val="24"/>
        </w:rPr>
        <w:t>ir</w:t>
      </w:r>
      <w:r w:rsidR="0053791E" w:rsidRPr="00FB41FE">
        <w:rPr>
          <w:rFonts w:ascii="Times New Roman" w:hAnsi="Times New Roman" w:cs="Times New Roman"/>
          <w:color w:val="000000" w:themeColor="text1"/>
          <w:sz w:val="24"/>
          <w:szCs w:val="24"/>
        </w:rPr>
        <w:t xml:space="preserve"> glucose levels on a daily basis. These complications can be addressed using the </w:t>
      </w:r>
      <w:r w:rsidR="000A19ED" w:rsidRPr="00FB41FE">
        <w:rPr>
          <w:rFonts w:ascii="Times New Roman" w:hAnsi="Times New Roman" w:cs="Times New Roman"/>
          <w:color w:val="000000" w:themeColor="text1"/>
          <w:sz w:val="24"/>
          <w:szCs w:val="24"/>
        </w:rPr>
        <w:t>non-invasive</w:t>
      </w:r>
      <w:r w:rsidR="0053791E" w:rsidRPr="00FB41FE">
        <w:rPr>
          <w:rFonts w:ascii="Times New Roman" w:hAnsi="Times New Roman" w:cs="Times New Roman"/>
          <w:color w:val="000000" w:themeColor="text1"/>
          <w:sz w:val="24"/>
          <w:szCs w:val="24"/>
        </w:rPr>
        <w:t xml:space="preserve"> glucose measurement. NIR spectroscopy is identified as one of the promising </w:t>
      </w:r>
      <w:r w:rsidR="000A19ED" w:rsidRPr="00FB41FE">
        <w:rPr>
          <w:rFonts w:ascii="Times New Roman" w:hAnsi="Times New Roman" w:cs="Times New Roman"/>
          <w:color w:val="000000" w:themeColor="text1"/>
          <w:sz w:val="24"/>
          <w:szCs w:val="24"/>
        </w:rPr>
        <w:t>non-invasive</w:t>
      </w:r>
      <w:r w:rsidR="0053791E" w:rsidRPr="00FB41FE">
        <w:rPr>
          <w:rFonts w:ascii="Times New Roman" w:hAnsi="Times New Roman" w:cs="Times New Roman"/>
          <w:color w:val="000000" w:themeColor="text1"/>
          <w:sz w:val="24"/>
          <w:szCs w:val="24"/>
        </w:rPr>
        <w:t xml:space="preserve"> glucose measurement techniques due to its</w:t>
      </w:r>
      <w:r w:rsidR="00A4089A" w:rsidRPr="00FB41FE">
        <w:rPr>
          <w:rFonts w:ascii="Times New Roman" w:hAnsi="Times New Roman" w:cs="Times New Roman"/>
          <w:color w:val="000000" w:themeColor="text1"/>
          <w:sz w:val="24"/>
          <w:szCs w:val="24"/>
        </w:rPr>
        <w:t xml:space="preserve"> </w:t>
      </w:r>
      <w:r w:rsidR="000A19ED" w:rsidRPr="00FB41FE">
        <w:rPr>
          <w:rFonts w:ascii="Times New Roman" w:hAnsi="Times New Roman" w:cs="Times New Roman"/>
          <w:color w:val="000000" w:themeColor="text1"/>
          <w:sz w:val="24"/>
          <w:szCs w:val="24"/>
        </w:rPr>
        <w:t>non-destructive</w:t>
      </w:r>
      <w:r w:rsidR="0053791E" w:rsidRPr="00FB41FE">
        <w:rPr>
          <w:rFonts w:ascii="Times New Roman" w:hAnsi="Times New Roman" w:cs="Times New Roman"/>
          <w:color w:val="000000" w:themeColor="text1"/>
          <w:sz w:val="24"/>
          <w:szCs w:val="24"/>
        </w:rPr>
        <w:t xml:space="preserve">, painless and non-invasive nature. </w:t>
      </w:r>
      <w:r w:rsidR="000A19ED" w:rsidRPr="00FB41FE">
        <w:rPr>
          <w:rFonts w:ascii="Times New Roman" w:hAnsi="Times New Roman" w:cs="Times New Roman"/>
          <w:color w:val="000000" w:themeColor="text1"/>
          <w:sz w:val="24"/>
          <w:szCs w:val="24"/>
        </w:rPr>
        <w:t>However,</w:t>
      </w:r>
      <w:r w:rsidR="0053791E" w:rsidRPr="00FB41FE">
        <w:rPr>
          <w:rFonts w:ascii="Times New Roman" w:hAnsi="Times New Roman" w:cs="Times New Roman"/>
          <w:color w:val="000000" w:themeColor="text1"/>
          <w:sz w:val="24"/>
          <w:szCs w:val="24"/>
        </w:rPr>
        <w:t xml:space="preserve"> the clinical translation of the technology s</w:t>
      </w:r>
      <w:r w:rsidR="005D3608" w:rsidRPr="00FB41FE">
        <w:rPr>
          <w:rFonts w:ascii="Times New Roman" w:hAnsi="Times New Roman" w:cs="Times New Roman"/>
          <w:color w:val="000000" w:themeColor="text1"/>
          <w:sz w:val="24"/>
          <w:szCs w:val="24"/>
        </w:rPr>
        <w:t xml:space="preserve">till remains a challenge. </w:t>
      </w:r>
      <w:r w:rsidR="000110D0">
        <w:rPr>
          <w:rFonts w:ascii="Times New Roman" w:hAnsi="Times New Roman" w:cs="Times New Roman"/>
          <w:color w:val="000000" w:themeColor="text1"/>
          <w:sz w:val="24"/>
          <w:szCs w:val="24"/>
        </w:rPr>
        <w:t xml:space="preserve">The conventional linear calibration methods used for the analysis of glucose in NIR spectra are the partial least squares regression and the principal component regression models. However, these models may not be the best choice for the analysis of non-linear data. </w:t>
      </w:r>
      <w:r w:rsidR="009800D2">
        <w:rPr>
          <w:rFonts w:ascii="Times New Roman" w:hAnsi="Times New Roman" w:cs="Times New Roman"/>
          <w:color w:val="000000" w:themeColor="text1"/>
          <w:sz w:val="24"/>
          <w:szCs w:val="24"/>
        </w:rPr>
        <w:t xml:space="preserve">Hence, there is a need for the </w:t>
      </w:r>
      <w:r w:rsidR="003D4FE2">
        <w:rPr>
          <w:rFonts w:ascii="Times New Roman" w:hAnsi="Times New Roman" w:cs="Times New Roman"/>
          <w:color w:val="000000" w:themeColor="text1"/>
          <w:sz w:val="24"/>
          <w:szCs w:val="24"/>
        </w:rPr>
        <w:t xml:space="preserve">development of robust non-linear calibration models in chemometrics. </w:t>
      </w:r>
      <w:r w:rsidR="000110D0">
        <w:rPr>
          <w:rFonts w:ascii="Times New Roman" w:hAnsi="Times New Roman" w:cs="Times New Roman"/>
          <w:color w:val="000000" w:themeColor="text1"/>
          <w:sz w:val="24"/>
          <w:szCs w:val="24"/>
        </w:rPr>
        <w:t xml:space="preserve">In this work, a non-linear calibration model called Local linear embedding regression has been proposed to predict the glucose concentration from the NIR spectra. </w:t>
      </w:r>
    </w:p>
    <w:p w:rsidR="005D3608" w:rsidRDefault="00A366A4" w:rsidP="00FB41F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two important parameters that affect the LLER model are the number of nearest neighbouring points (K) and the dimension of the embedded data (d).</w:t>
      </w:r>
      <w:r w:rsidR="000B0E30">
        <w:rPr>
          <w:rFonts w:ascii="Times New Roman" w:hAnsi="Times New Roman" w:cs="Times New Roman"/>
          <w:color w:val="000000" w:themeColor="text1"/>
          <w:sz w:val="24"/>
          <w:szCs w:val="24"/>
        </w:rPr>
        <w:t xml:space="preserve"> So, the selection of these parameters is very important to get the </w:t>
      </w:r>
      <w:r w:rsidR="000110D0">
        <w:rPr>
          <w:rFonts w:ascii="Times New Roman" w:hAnsi="Times New Roman" w:cs="Times New Roman"/>
          <w:color w:val="000000" w:themeColor="text1"/>
          <w:sz w:val="24"/>
          <w:szCs w:val="24"/>
        </w:rPr>
        <w:t xml:space="preserve">optimum </w:t>
      </w:r>
      <w:r w:rsidR="000B0E30">
        <w:rPr>
          <w:rFonts w:ascii="Times New Roman" w:hAnsi="Times New Roman" w:cs="Times New Roman"/>
          <w:color w:val="000000" w:themeColor="text1"/>
          <w:sz w:val="24"/>
          <w:szCs w:val="24"/>
        </w:rPr>
        <w:t xml:space="preserve">prediction results. </w:t>
      </w:r>
      <w:r w:rsidR="00D31B99">
        <w:rPr>
          <w:rFonts w:ascii="Times New Roman" w:hAnsi="Times New Roman" w:cs="Times New Roman"/>
          <w:color w:val="000000" w:themeColor="text1"/>
          <w:sz w:val="24"/>
          <w:szCs w:val="24"/>
        </w:rPr>
        <w:t xml:space="preserve">The </w:t>
      </w:r>
      <w:r w:rsidR="000B0E30">
        <w:rPr>
          <w:rFonts w:ascii="Times New Roman" w:hAnsi="Times New Roman" w:cs="Times New Roman"/>
          <w:color w:val="000000" w:themeColor="text1"/>
          <w:sz w:val="24"/>
          <w:szCs w:val="24"/>
        </w:rPr>
        <w:t xml:space="preserve">important feature of </w:t>
      </w:r>
      <w:r w:rsidR="00D31B99">
        <w:rPr>
          <w:rFonts w:ascii="Times New Roman" w:hAnsi="Times New Roman" w:cs="Times New Roman"/>
          <w:color w:val="000000" w:themeColor="text1"/>
          <w:sz w:val="24"/>
          <w:szCs w:val="24"/>
        </w:rPr>
        <w:t xml:space="preserve">LLER method over </w:t>
      </w:r>
      <w:r w:rsidR="00066792">
        <w:rPr>
          <w:rFonts w:ascii="Times New Roman" w:hAnsi="Times New Roman" w:cs="Times New Roman"/>
          <w:color w:val="000000" w:themeColor="text1"/>
          <w:sz w:val="24"/>
          <w:szCs w:val="24"/>
        </w:rPr>
        <w:t xml:space="preserve">the </w:t>
      </w:r>
      <w:r w:rsidR="003F3A4E">
        <w:rPr>
          <w:rFonts w:ascii="Times New Roman" w:hAnsi="Times New Roman" w:cs="Times New Roman"/>
          <w:color w:val="000000" w:themeColor="text1"/>
          <w:sz w:val="24"/>
          <w:szCs w:val="24"/>
        </w:rPr>
        <w:t>linear</w:t>
      </w:r>
      <w:r w:rsidR="000B0E30">
        <w:rPr>
          <w:rFonts w:ascii="Times New Roman" w:hAnsi="Times New Roman" w:cs="Times New Roman"/>
          <w:color w:val="000000" w:themeColor="text1"/>
          <w:sz w:val="24"/>
          <w:szCs w:val="24"/>
        </w:rPr>
        <w:t xml:space="preserve"> </w:t>
      </w:r>
      <w:r w:rsidR="00066792">
        <w:rPr>
          <w:rFonts w:ascii="Times New Roman" w:hAnsi="Times New Roman" w:cs="Times New Roman"/>
          <w:color w:val="000000" w:themeColor="text1"/>
          <w:sz w:val="24"/>
          <w:szCs w:val="24"/>
        </w:rPr>
        <w:t xml:space="preserve">calibration </w:t>
      </w:r>
      <w:r w:rsidR="000B0E30">
        <w:rPr>
          <w:rFonts w:ascii="Times New Roman" w:hAnsi="Times New Roman" w:cs="Times New Roman"/>
          <w:color w:val="000000" w:themeColor="text1"/>
          <w:sz w:val="24"/>
          <w:szCs w:val="24"/>
        </w:rPr>
        <w:t>methods</w:t>
      </w:r>
      <w:r w:rsidR="003F3A4E">
        <w:rPr>
          <w:rFonts w:ascii="Times New Roman" w:hAnsi="Times New Roman" w:cs="Times New Roman"/>
          <w:color w:val="000000" w:themeColor="text1"/>
          <w:sz w:val="24"/>
          <w:szCs w:val="24"/>
        </w:rPr>
        <w:t xml:space="preserve"> the PLSR and the PCR</w:t>
      </w:r>
      <w:r w:rsidR="000B0E30">
        <w:rPr>
          <w:rFonts w:ascii="Times New Roman" w:hAnsi="Times New Roman" w:cs="Times New Roman"/>
          <w:color w:val="000000" w:themeColor="text1"/>
          <w:sz w:val="24"/>
          <w:szCs w:val="24"/>
        </w:rPr>
        <w:t xml:space="preserve"> is that it preserves </w:t>
      </w:r>
      <w:r w:rsidR="000B0E30">
        <w:rPr>
          <w:rFonts w:ascii="Times New Roman" w:hAnsi="Times New Roman" w:cs="Times New Roman"/>
          <w:color w:val="000000" w:themeColor="text1"/>
          <w:sz w:val="24"/>
          <w:szCs w:val="24"/>
        </w:rPr>
        <w:lastRenderedPageBreak/>
        <w:t>the neighbourhood structure of the nearest NIR spectra in the mapped plane.</w:t>
      </w:r>
      <w:r w:rsidR="00AF13FD">
        <w:rPr>
          <w:rFonts w:ascii="Times New Roman" w:hAnsi="Times New Roman" w:cs="Times New Roman"/>
          <w:color w:val="000000" w:themeColor="text1"/>
          <w:sz w:val="24"/>
          <w:szCs w:val="24"/>
        </w:rPr>
        <w:t xml:space="preserve"> </w:t>
      </w:r>
      <w:r w:rsidR="001F0048">
        <w:rPr>
          <w:rFonts w:ascii="Times New Roman" w:hAnsi="Times New Roman" w:cs="Times New Roman"/>
          <w:color w:val="000000" w:themeColor="text1"/>
          <w:sz w:val="24"/>
          <w:szCs w:val="24"/>
        </w:rPr>
        <w:t>The results discussed in this dissertation has shown that LLER model outperforms PLSR, PCR and SVR models with and without pre-processing. SVR has proven to be robust non-linear calibration model in chemometrics; howeve</w:t>
      </w:r>
      <w:r w:rsidR="00900481">
        <w:rPr>
          <w:rFonts w:ascii="Times New Roman" w:hAnsi="Times New Roman" w:cs="Times New Roman"/>
          <w:color w:val="000000" w:themeColor="text1"/>
          <w:sz w:val="24"/>
          <w:szCs w:val="24"/>
        </w:rPr>
        <w:t xml:space="preserve">r, another model is needed every time when a sample is added or removed from the training set </w:t>
      </w:r>
      <w:r w:rsidR="00430BC7">
        <w:rPr>
          <w:rFonts w:ascii="Times New Roman" w:hAnsi="Times New Roman" w:cs="Times New Roman"/>
          <w:color w:val="000000" w:themeColor="text1"/>
          <w:sz w:val="24"/>
          <w:szCs w:val="24"/>
        </w:rPr>
        <w:t>specially in</w:t>
      </w:r>
      <w:r w:rsidR="00900481">
        <w:rPr>
          <w:rFonts w:ascii="Times New Roman" w:hAnsi="Times New Roman" w:cs="Times New Roman"/>
          <w:color w:val="000000" w:themeColor="text1"/>
          <w:sz w:val="24"/>
          <w:szCs w:val="24"/>
        </w:rPr>
        <w:t xml:space="preserve"> some applications such as leave one-out cross validation or online time series prediction. </w:t>
      </w:r>
      <w:r w:rsidR="00430BC7">
        <w:rPr>
          <w:rFonts w:ascii="Times New Roman" w:hAnsi="Times New Roman" w:cs="Times New Roman"/>
          <w:color w:val="000000" w:themeColor="text1"/>
          <w:sz w:val="24"/>
          <w:szCs w:val="24"/>
        </w:rPr>
        <w:t xml:space="preserve">Retraining the model for each training data sample from the scratch could be expensive. Hence another non-linear calibration model called Improved support vector regression coupled with Fourier self-deconvolution has been introduced in this research. </w:t>
      </w:r>
      <w:r w:rsidR="001514FC">
        <w:rPr>
          <w:rFonts w:ascii="Times New Roman" w:hAnsi="Times New Roman" w:cs="Times New Roman"/>
          <w:color w:val="000000" w:themeColor="text1"/>
          <w:sz w:val="24"/>
          <w:szCs w:val="24"/>
        </w:rPr>
        <w:t>The</w:t>
      </w:r>
      <w:r w:rsidR="00FB25FB" w:rsidRPr="00FB41FE">
        <w:rPr>
          <w:rFonts w:ascii="Times New Roman" w:hAnsi="Times New Roman" w:cs="Times New Roman"/>
          <w:color w:val="000000" w:themeColor="text1"/>
          <w:sz w:val="24"/>
          <w:szCs w:val="24"/>
        </w:rPr>
        <w:t xml:space="preserve"> proposed models have been validated to predict the glucose concentration from two different aqueous mixtures; 1. From an aqueous mixture of glucose, triacetin, glucose and urea in a phosphate buffer solution. 2. from an aqueous mixture of human serum albumin and glucose in a phosphate buffer solution.</w:t>
      </w:r>
      <w:r w:rsidR="005D3608" w:rsidRPr="00FB41FE">
        <w:rPr>
          <w:rFonts w:ascii="Times New Roman" w:hAnsi="Times New Roman" w:cs="Times New Roman"/>
          <w:color w:val="000000" w:themeColor="text1"/>
          <w:sz w:val="24"/>
          <w:szCs w:val="24"/>
        </w:rPr>
        <w:t xml:space="preserve"> </w:t>
      </w:r>
      <w:r w:rsidR="00FB25FB" w:rsidRPr="00FB41FE">
        <w:rPr>
          <w:rFonts w:ascii="Times New Roman" w:hAnsi="Times New Roman" w:cs="Times New Roman"/>
          <w:color w:val="000000" w:themeColor="text1"/>
          <w:sz w:val="24"/>
          <w:szCs w:val="24"/>
        </w:rPr>
        <w:t>The concentration of the components is selected to be within their physiological range in blood.</w:t>
      </w:r>
    </w:p>
    <w:p w:rsidR="005E3C7B" w:rsidRDefault="005E3C7B" w:rsidP="00FB41F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the raw spectra from FTIR spectrometer might be mitigated by several factors such as low frequency baseline variations, high frequency noise and scattering effects. The most commonly used pre-processing methods in NIR spectroscopy are standard normal variate, first derivative and digital filtering techniques. As PLSR model preserves the features that show highest variance in the spectra and eliminate the features that </w:t>
      </w:r>
      <w:r w:rsidR="00E60A2B">
        <w:rPr>
          <w:rFonts w:ascii="Times New Roman" w:hAnsi="Times New Roman" w:cs="Times New Roman"/>
          <w:color w:val="000000" w:themeColor="text1"/>
          <w:sz w:val="24"/>
          <w:szCs w:val="24"/>
        </w:rPr>
        <w:t>contributes lowest variation to the spectra. The important features might be eliminated due to the decomposition process, if the analyte of interest show lowest variation to the spectra. There is a need for the incorporation of feature weighting method in pre-processing stage. Hence, in this work a novel pre-processing metho</w:t>
      </w:r>
      <w:r w:rsidR="0029624A">
        <w:rPr>
          <w:rFonts w:ascii="Times New Roman" w:hAnsi="Times New Roman" w:cs="Times New Roman"/>
          <w:color w:val="000000" w:themeColor="text1"/>
          <w:sz w:val="24"/>
          <w:szCs w:val="24"/>
        </w:rPr>
        <w:t>d</w:t>
      </w:r>
      <w:r w:rsidR="00E60A2B">
        <w:rPr>
          <w:rFonts w:ascii="Times New Roman" w:hAnsi="Times New Roman" w:cs="Times New Roman"/>
          <w:color w:val="000000" w:themeColor="text1"/>
          <w:sz w:val="24"/>
          <w:szCs w:val="24"/>
        </w:rPr>
        <w:t xml:space="preserve"> based on combining FSD with RReliefF feature weighting method has been proposed to improve the prediction performance of the PLSR model.</w:t>
      </w:r>
      <w:r w:rsidR="000C0713">
        <w:rPr>
          <w:rFonts w:ascii="Times New Roman" w:hAnsi="Times New Roman" w:cs="Times New Roman"/>
          <w:color w:val="000000" w:themeColor="text1"/>
          <w:sz w:val="24"/>
          <w:szCs w:val="24"/>
        </w:rPr>
        <w:t xml:space="preserve"> </w:t>
      </w:r>
      <w:r w:rsidR="00583967">
        <w:rPr>
          <w:rFonts w:ascii="Times New Roman" w:hAnsi="Times New Roman" w:cs="Times New Roman"/>
          <w:color w:val="000000" w:themeColor="text1"/>
          <w:sz w:val="24"/>
          <w:szCs w:val="24"/>
        </w:rPr>
        <w:t xml:space="preserve">The proposed model combines FSDR and PLSR models, where FSDR decomposes the raw spectra into principal components and the PLSR builds the regression model, which is used for new test data. </w:t>
      </w:r>
      <w:r w:rsidR="00821A69">
        <w:rPr>
          <w:rFonts w:ascii="Times New Roman" w:hAnsi="Times New Roman" w:cs="Times New Roman"/>
          <w:color w:val="000000" w:themeColor="text1"/>
          <w:sz w:val="24"/>
          <w:szCs w:val="24"/>
        </w:rPr>
        <w:t>Grid search optimizatio</w:t>
      </w:r>
      <w:r w:rsidR="00286089">
        <w:rPr>
          <w:rFonts w:ascii="Times New Roman" w:hAnsi="Times New Roman" w:cs="Times New Roman"/>
          <w:color w:val="000000" w:themeColor="text1"/>
          <w:sz w:val="24"/>
          <w:szCs w:val="24"/>
        </w:rPr>
        <w:t xml:space="preserve">n </w:t>
      </w:r>
      <w:r w:rsidR="00286089">
        <w:rPr>
          <w:rFonts w:ascii="Times New Roman" w:hAnsi="Times New Roman" w:cs="Times New Roman"/>
          <w:color w:val="000000" w:themeColor="text1"/>
          <w:sz w:val="24"/>
          <w:szCs w:val="24"/>
        </w:rPr>
        <w:lastRenderedPageBreak/>
        <w:t xml:space="preserve">is used to find the optimal parameters for the FSDR-PLSR model. </w:t>
      </w:r>
      <w:r w:rsidR="000C0713">
        <w:rPr>
          <w:rFonts w:ascii="Times New Roman" w:hAnsi="Times New Roman" w:cs="Times New Roman"/>
          <w:color w:val="000000" w:themeColor="text1"/>
          <w:sz w:val="24"/>
          <w:szCs w:val="24"/>
        </w:rPr>
        <w:t xml:space="preserve">The two parameters that affect the </w:t>
      </w:r>
      <w:r w:rsidR="0029624A">
        <w:rPr>
          <w:rFonts w:ascii="Times New Roman" w:hAnsi="Times New Roman" w:cs="Times New Roman"/>
          <w:color w:val="000000" w:themeColor="text1"/>
          <w:sz w:val="24"/>
          <w:szCs w:val="24"/>
        </w:rPr>
        <w:t xml:space="preserve">Fourier self-deconvoluted RReliefF (FSDR) </w:t>
      </w:r>
      <w:r w:rsidR="000C0713">
        <w:rPr>
          <w:rFonts w:ascii="Times New Roman" w:hAnsi="Times New Roman" w:cs="Times New Roman"/>
          <w:color w:val="000000" w:themeColor="text1"/>
          <w:sz w:val="24"/>
          <w:szCs w:val="24"/>
        </w:rPr>
        <w:t>pre-processing model are the truncation frequency and the Full Width at Half Height (FWHH)</w:t>
      </w:r>
      <w:r w:rsidR="0029624A">
        <w:rPr>
          <w:rFonts w:ascii="Times New Roman" w:hAnsi="Times New Roman" w:cs="Times New Roman"/>
          <w:color w:val="000000" w:themeColor="text1"/>
          <w:sz w:val="24"/>
          <w:szCs w:val="24"/>
        </w:rPr>
        <w:t xml:space="preserve">. </w:t>
      </w:r>
      <w:r w:rsidR="0044280D">
        <w:rPr>
          <w:rFonts w:ascii="Times New Roman" w:hAnsi="Times New Roman" w:cs="Times New Roman"/>
          <w:color w:val="000000" w:themeColor="text1"/>
          <w:sz w:val="24"/>
          <w:szCs w:val="24"/>
        </w:rPr>
        <w:t xml:space="preserve">Although, the proposed FSDR-PLSR model consumes lot of time in generating the calibration model, </w:t>
      </w:r>
      <w:r w:rsidR="005517BA">
        <w:rPr>
          <w:rFonts w:ascii="Times New Roman" w:hAnsi="Times New Roman" w:cs="Times New Roman"/>
          <w:color w:val="000000" w:themeColor="text1"/>
          <w:sz w:val="24"/>
          <w:szCs w:val="24"/>
        </w:rPr>
        <w:t xml:space="preserve">it </w:t>
      </w:r>
      <w:r w:rsidR="00502FFF">
        <w:rPr>
          <w:rFonts w:ascii="Times New Roman" w:hAnsi="Times New Roman" w:cs="Times New Roman"/>
          <w:color w:val="000000" w:themeColor="text1"/>
          <w:sz w:val="24"/>
          <w:szCs w:val="24"/>
        </w:rPr>
        <w:t>improves</w:t>
      </w:r>
      <w:r w:rsidR="005517BA">
        <w:rPr>
          <w:rFonts w:ascii="Times New Roman" w:hAnsi="Times New Roman" w:cs="Times New Roman"/>
          <w:color w:val="000000" w:themeColor="text1"/>
          <w:sz w:val="24"/>
          <w:szCs w:val="24"/>
        </w:rPr>
        <w:t xml:space="preserve"> prediction capability of the PLSR </w:t>
      </w:r>
      <w:r w:rsidR="00502FFF">
        <w:rPr>
          <w:rFonts w:ascii="Times New Roman" w:hAnsi="Times New Roman" w:cs="Times New Roman"/>
          <w:color w:val="000000" w:themeColor="text1"/>
          <w:sz w:val="24"/>
          <w:szCs w:val="24"/>
        </w:rPr>
        <w:t xml:space="preserve">model. </w:t>
      </w:r>
      <w:r w:rsidR="00F54CD4">
        <w:rPr>
          <w:rFonts w:ascii="Times New Roman" w:hAnsi="Times New Roman" w:cs="Times New Roman"/>
          <w:color w:val="000000" w:themeColor="text1"/>
          <w:sz w:val="24"/>
          <w:szCs w:val="24"/>
        </w:rPr>
        <w:t xml:space="preserve">The FSDR-PLSR model has to set three parameters number of latent variables, truncation frequency and FWHH. </w:t>
      </w:r>
      <w:r w:rsidR="00502FFF">
        <w:rPr>
          <w:rFonts w:ascii="Times New Roman" w:hAnsi="Times New Roman" w:cs="Times New Roman"/>
          <w:color w:val="000000" w:themeColor="text1"/>
          <w:sz w:val="24"/>
          <w:szCs w:val="24"/>
        </w:rPr>
        <w:t>The</w:t>
      </w:r>
      <w:r w:rsidR="0029624A">
        <w:rPr>
          <w:rFonts w:ascii="Times New Roman" w:hAnsi="Times New Roman" w:cs="Times New Roman"/>
          <w:color w:val="000000" w:themeColor="text1"/>
          <w:sz w:val="24"/>
          <w:szCs w:val="24"/>
        </w:rPr>
        <w:t xml:space="preserve"> results presented in this work </w:t>
      </w:r>
      <w:r w:rsidR="006E688E">
        <w:rPr>
          <w:rFonts w:ascii="Times New Roman" w:hAnsi="Times New Roman" w:cs="Times New Roman"/>
          <w:color w:val="000000" w:themeColor="text1"/>
          <w:sz w:val="24"/>
          <w:szCs w:val="24"/>
        </w:rPr>
        <w:t xml:space="preserve">confirm </w:t>
      </w:r>
      <w:r w:rsidR="0029624A">
        <w:rPr>
          <w:rFonts w:ascii="Times New Roman" w:hAnsi="Times New Roman" w:cs="Times New Roman"/>
          <w:color w:val="000000" w:themeColor="text1"/>
          <w:sz w:val="24"/>
          <w:szCs w:val="24"/>
        </w:rPr>
        <w:t xml:space="preserve">that the FSDR model </w:t>
      </w:r>
      <w:r w:rsidR="006E688E">
        <w:rPr>
          <w:rFonts w:ascii="Times New Roman" w:hAnsi="Times New Roman" w:cs="Times New Roman"/>
          <w:color w:val="000000" w:themeColor="text1"/>
          <w:sz w:val="24"/>
          <w:szCs w:val="24"/>
        </w:rPr>
        <w:t xml:space="preserve">has shown better prediction performance than the first derivative and standard normal variate pre-processing methods. </w:t>
      </w:r>
    </w:p>
    <w:p w:rsidR="001F659D" w:rsidRDefault="003D12E9" w:rsidP="00FB41F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Bandpass filtering is an effective pre-processing method to remove both the baseline variations that occur in low frequencies and high frequency noise. However, </w:t>
      </w:r>
      <w:r w:rsidR="00F03CEE">
        <w:rPr>
          <w:rFonts w:ascii="Times New Roman" w:hAnsi="Times New Roman" w:cs="Times New Roman"/>
          <w:color w:val="000000" w:themeColor="text1"/>
          <w:sz w:val="24"/>
          <w:szCs w:val="24"/>
        </w:rPr>
        <w:t xml:space="preserve">matching the digital filtering parameters to the raw NIR spectra and the calibration models used to preserve the important features remains a challenge. </w:t>
      </w:r>
      <w:r w:rsidR="001F659D">
        <w:rPr>
          <w:rFonts w:ascii="Times New Roman" w:hAnsi="Times New Roman" w:cs="Times New Roman"/>
          <w:color w:val="000000" w:themeColor="text1"/>
          <w:sz w:val="24"/>
          <w:szCs w:val="24"/>
        </w:rPr>
        <w:t xml:space="preserve">As smoothing techniques preserve the peaks and also eliminate the unwanted noise variations </w:t>
      </w:r>
      <w:r>
        <w:rPr>
          <w:rFonts w:ascii="Times New Roman" w:hAnsi="Times New Roman" w:cs="Times New Roman"/>
          <w:color w:val="000000" w:themeColor="text1"/>
          <w:sz w:val="24"/>
          <w:szCs w:val="24"/>
        </w:rPr>
        <w:t>in</w:t>
      </w:r>
      <w:r w:rsidR="001F659D">
        <w:rPr>
          <w:rFonts w:ascii="Times New Roman" w:hAnsi="Times New Roman" w:cs="Times New Roman"/>
          <w:color w:val="000000" w:themeColor="text1"/>
          <w:sz w:val="24"/>
          <w:szCs w:val="24"/>
        </w:rPr>
        <w:t xml:space="preserve"> the spectra, </w:t>
      </w:r>
      <w:r w:rsidR="00F03CEE">
        <w:rPr>
          <w:rFonts w:ascii="Times New Roman" w:hAnsi="Times New Roman" w:cs="Times New Roman"/>
          <w:color w:val="000000" w:themeColor="text1"/>
          <w:sz w:val="24"/>
          <w:szCs w:val="24"/>
        </w:rPr>
        <w:t>i</w:t>
      </w:r>
      <w:r w:rsidR="001F659D">
        <w:rPr>
          <w:rFonts w:ascii="Times New Roman" w:hAnsi="Times New Roman" w:cs="Times New Roman"/>
          <w:color w:val="000000" w:themeColor="text1"/>
          <w:sz w:val="24"/>
          <w:szCs w:val="24"/>
        </w:rPr>
        <w:t xml:space="preserve">n this work, another pre-processing method based on coupling </w:t>
      </w:r>
      <w:r w:rsidR="009325AA">
        <w:rPr>
          <w:rFonts w:ascii="Times New Roman" w:hAnsi="Times New Roman" w:cs="Times New Roman"/>
          <w:color w:val="000000" w:themeColor="text1"/>
          <w:sz w:val="24"/>
          <w:szCs w:val="24"/>
        </w:rPr>
        <w:t>S</w:t>
      </w:r>
      <w:r w:rsidR="001F659D">
        <w:rPr>
          <w:rFonts w:ascii="Times New Roman" w:hAnsi="Times New Roman" w:cs="Times New Roman"/>
          <w:color w:val="000000" w:themeColor="text1"/>
          <w:sz w:val="24"/>
          <w:szCs w:val="24"/>
        </w:rPr>
        <w:t xml:space="preserve">avitzky-Golay with bandpass filtering has been proposed to improve the prediction performance of the calibration models. </w:t>
      </w:r>
      <w:r w:rsidR="00F03CEE">
        <w:rPr>
          <w:rFonts w:ascii="Times New Roman" w:hAnsi="Times New Roman" w:cs="Times New Roman"/>
          <w:color w:val="000000" w:themeColor="text1"/>
          <w:sz w:val="24"/>
          <w:szCs w:val="24"/>
        </w:rPr>
        <w:t>The results described in th</w:t>
      </w:r>
      <w:r w:rsidR="009F185A">
        <w:rPr>
          <w:rFonts w:ascii="Times New Roman" w:hAnsi="Times New Roman" w:cs="Times New Roman"/>
          <w:color w:val="000000" w:themeColor="text1"/>
          <w:sz w:val="24"/>
          <w:szCs w:val="24"/>
        </w:rPr>
        <w:t xml:space="preserve">is </w:t>
      </w:r>
      <w:r w:rsidR="00F03CEE">
        <w:rPr>
          <w:rFonts w:ascii="Times New Roman" w:hAnsi="Times New Roman" w:cs="Times New Roman"/>
          <w:color w:val="000000" w:themeColor="text1"/>
          <w:sz w:val="24"/>
          <w:szCs w:val="24"/>
        </w:rPr>
        <w:t xml:space="preserve">thesis confirm that the RReliefF method performs better prediction than </w:t>
      </w:r>
      <w:r w:rsidR="009F185A">
        <w:rPr>
          <w:rFonts w:ascii="Times New Roman" w:hAnsi="Times New Roman" w:cs="Times New Roman"/>
          <w:color w:val="000000" w:themeColor="text1"/>
          <w:sz w:val="24"/>
          <w:szCs w:val="24"/>
        </w:rPr>
        <w:t>S</w:t>
      </w:r>
      <w:r w:rsidR="00F03CEE">
        <w:rPr>
          <w:rFonts w:ascii="Times New Roman" w:hAnsi="Times New Roman" w:cs="Times New Roman"/>
          <w:color w:val="000000" w:themeColor="text1"/>
          <w:sz w:val="24"/>
          <w:szCs w:val="24"/>
        </w:rPr>
        <w:t xml:space="preserve">avitzky- Golay alone but combining Chebyshev digital bandpass </w:t>
      </w:r>
      <w:r w:rsidR="009F185A">
        <w:rPr>
          <w:rFonts w:ascii="Times New Roman" w:hAnsi="Times New Roman" w:cs="Times New Roman"/>
          <w:color w:val="000000" w:themeColor="text1"/>
          <w:sz w:val="24"/>
          <w:szCs w:val="24"/>
        </w:rPr>
        <w:t xml:space="preserve">filtering with Savitzky-Golay outperforms the RReliefF method. </w:t>
      </w:r>
    </w:p>
    <w:p w:rsidR="00FB25FB" w:rsidRDefault="00BF1CD0" w:rsidP="00FB41F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the raw NIR spectra are affected by noise, scale shifting and baseline variations that make the spectra non-stationary. The Hilbert Haung Transformation (HHT) has proven to be successful for the analysis of natural, non-stationary and non-linear data. </w:t>
      </w:r>
      <w:r w:rsidR="00E0510B">
        <w:rPr>
          <w:rFonts w:ascii="Times New Roman" w:hAnsi="Times New Roman" w:cs="Times New Roman"/>
          <w:color w:val="000000" w:themeColor="text1"/>
          <w:sz w:val="24"/>
          <w:szCs w:val="24"/>
        </w:rPr>
        <w:t>Finally,</w:t>
      </w:r>
      <w:r>
        <w:rPr>
          <w:rFonts w:ascii="Times New Roman" w:hAnsi="Times New Roman" w:cs="Times New Roman"/>
          <w:color w:val="000000" w:themeColor="text1"/>
          <w:sz w:val="24"/>
          <w:szCs w:val="24"/>
        </w:rPr>
        <w:t xml:space="preserve"> a novel pre-processing method called Hilbert Haung Transformation pre-processing has been introduced in this dissertation to deal with non-stationary data. </w:t>
      </w:r>
      <w:r w:rsidR="00FB25FB" w:rsidRPr="00FB41FE">
        <w:rPr>
          <w:rFonts w:ascii="Times New Roman" w:hAnsi="Times New Roman" w:cs="Times New Roman"/>
          <w:color w:val="000000" w:themeColor="text1"/>
          <w:sz w:val="24"/>
          <w:szCs w:val="24"/>
        </w:rPr>
        <w:t xml:space="preserve">The results demonstrate that the proposed models yield better prediction results compared to the existing linear calibration models using both the experimental data sets. </w:t>
      </w:r>
      <w:r w:rsidR="00686AEE" w:rsidRPr="00FB41FE">
        <w:rPr>
          <w:rFonts w:ascii="Times New Roman" w:hAnsi="Times New Roman" w:cs="Times New Roman"/>
          <w:color w:val="000000" w:themeColor="text1"/>
          <w:sz w:val="24"/>
          <w:szCs w:val="24"/>
        </w:rPr>
        <w:t xml:space="preserve">All the experiments were performed in a non-controlled </w:t>
      </w:r>
      <w:r w:rsidR="00686AEE" w:rsidRPr="00FB41FE">
        <w:rPr>
          <w:rFonts w:ascii="Times New Roman" w:hAnsi="Times New Roman" w:cs="Times New Roman"/>
          <w:color w:val="000000" w:themeColor="text1"/>
          <w:sz w:val="24"/>
          <w:szCs w:val="24"/>
        </w:rPr>
        <w:lastRenderedPageBreak/>
        <w:t>environment so that the proposed models can effectively eliminate most of the experimental variation.</w:t>
      </w:r>
    </w:p>
    <w:p w:rsidR="004F5468" w:rsidRDefault="004F5468" w:rsidP="00FB41FE">
      <w:pPr>
        <w:spacing w:line="480" w:lineRule="auto"/>
        <w:jc w:val="both"/>
        <w:rPr>
          <w:rFonts w:ascii="Times New Roman" w:hAnsi="Times New Roman" w:cs="Times New Roman"/>
          <w:color w:val="000000" w:themeColor="text1"/>
          <w:sz w:val="24"/>
          <w:szCs w:val="24"/>
        </w:rPr>
      </w:pPr>
    </w:p>
    <w:p w:rsidR="00906502" w:rsidRDefault="008F21C3" w:rsidP="002E4AF6">
      <w:pPr>
        <w:pStyle w:val="Heading2"/>
        <w:numPr>
          <w:ilvl w:val="0"/>
          <w:numId w:val="0"/>
        </w:numPr>
        <w:rPr>
          <w:b/>
          <w:i w:val="0"/>
          <w:color w:val="5B9BD5" w:themeColor="accent1"/>
          <w:sz w:val="28"/>
          <w:szCs w:val="28"/>
        </w:rPr>
      </w:pPr>
      <w:bookmarkStart w:id="76" w:name="_Toc505600413"/>
      <w:r>
        <w:rPr>
          <w:b/>
          <w:i w:val="0"/>
          <w:color w:val="5B9BD5" w:themeColor="accent1"/>
          <w:sz w:val="28"/>
          <w:szCs w:val="28"/>
        </w:rPr>
        <w:t>8</w:t>
      </w:r>
      <w:r w:rsidR="00906502" w:rsidRPr="002E4AF6">
        <w:rPr>
          <w:b/>
          <w:i w:val="0"/>
          <w:color w:val="5B9BD5" w:themeColor="accent1"/>
          <w:sz w:val="28"/>
          <w:szCs w:val="28"/>
        </w:rPr>
        <w:t>.2 Future scope</w:t>
      </w:r>
      <w:bookmarkEnd w:id="76"/>
    </w:p>
    <w:p w:rsidR="002E4AF6" w:rsidRPr="002E4AF6" w:rsidRDefault="002E4AF6" w:rsidP="002E4AF6">
      <w:pPr>
        <w:rPr>
          <w:lang w:val="en-US"/>
        </w:rPr>
      </w:pPr>
    </w:p>
    <w:p w:rsidR="00650DB8" w:rsidRDefault="00650DB8" w:rsidP="0025670A">
      <w:pPr>
        <w:spacing w:line="480" w:lineRule="auto"/>
        <w:jc w:val="both"/>
        <w:rPr>
          <w:rFonts w:ascii="Times New Roman" w:hAnsi="Times New Roman" w:cs="Times New Roman"/>
          <w:color w:val="000000" w:themeColor="text1"/>
          <w:sz w:val="24"/>
          <w:szCs w:val="24"/>
        </w:rPr>
      </w:pPr>
      <w:r w:rsidRPr="0025670A">
        <w:rPr>
          <w:rFonts w:ascii="Times New Roman" w:hAnsi="Times New Roman" w:cs="Times New Roman"/>
          <w:color w:val="000000" w:themeColor="text1"/>
          <w:sz w:val="24"/>
          <w:szCs w:val="24"/>
        </w:rPr>
        <w:t>In this work</w:t>
      </w:r>
      <w:r w:rsidR="00330D13">
        <w:rPr>
          <w:rFonts w:ascii="Times New Roman" w:hAnsi="Times New Roman" w:cs="Times New Roman"/>
          <w:color w:val="000000" w:themeColor="text1"/>
          <w:sz w:val="24"/>
          <w:szCs w:val="24"/>
        </w:rPr>
        <w:t xml:space="preserve">, Local linear embedding regression coupled with bandpass filtering has been proposed for the quantitative analysis of glucose in NIR spectroscopy. However, </w:t>
      </w:r>
      <w:r w:rsidR="00465E51">
        <w:rPr>
          <w:rFonts w:ascii="Times New Roman" w:hAnsi="Times New Roman" w:cs="Times New Roman"/>
          <w:color w:val="000000" w:themeColor="text1"/>
          <w:sz w:val="24"/>
          <w:szCs w:val="24"/>
        </w:rPr>
        <w:t>the optimum filter parameters</w:t>
      </w:r>
      <w:r w:rsidR="00A708AA">
        <w:rPr>
          <w:rFonts w:ascii="Times New Roman" w:hAnsi="Times New Roman" w:cs="Times New Roman"/>
          <w:color w:val="000000" w:themeColor="text1"/>
          <w:sz w:val="24"/>
          <w:szCs w:val="24"/>
        </w:rPr>
        <w:t xml:space="preserve"> computed </w:t>
      </w:r>
      <w:r w:rsidR="00B45FF2">
        <w:rPr>
          <w:rFonts w:ascii="Times New Roman" w:hAnsi="Times New Roman" w:cs="Times New Roman"/>
          <w:color w:val="000000" w:themeColor="text1"/>
          <w:sz w:val="24"/>
          <w:szCs w:val="24"/>
        </w:rPr>
        <w:t xml:space="preserve">in this study are </w:t>
      </w:r>
      <w:r w:rsidR="00A708AA">
        <w:rPr>
          <w:rFonts w:ascii="Times New Roman" w:hAnsi="Times New Roman" w:cs="Times New Roman"/>
          <w:color w:val="000000" w:themeColor="text1"/>
          <w:sz w:val="24"/>
          <w:szCs w:val="24"/>
        </w:rPr>
        <w:t>based on the analysis of the calibration model. In the future work, an adaptive bandpass filtering can be developed</w:t>
      </w:r>
      <w:r w:rsidR="00B45FF2">
        <w:rPr>
          <w:rFonts w:ascii="Times New Roman" w:hAnsi="Times New Roman" w:cs="Times New Roman"/>
          <w:color w:val="000000" w:themeColor="text1"/>
          <w:sz w:val="24"/>
          <w:szCs w:val="24"/>
        </w:rPr>
        <w:t xml:space="preserve"> to facilitate the pre-processing stage to be more robust and independent</w:t>
      </w:r>
      <w:r w:rsidR="00A708AA">
        <w:rPr>
          <w:rFonts w:ascii="Times New Roman" w:hAnsi="Times New Roman" w:cs="Times New Roman"/>
          <w:color w:val="000000" w:themeColor="text1"/>
          <w:sz w:val="24"/>
          <w:szCs w:val="24"/>
        </w:rPr>
        <w:t>.</w:t>
      </w:r>
      <w:r w:rsidR="00465E51">
        <w:rPr>
          <w:rFonts w:ascii="Times New Roman" w:hAnsi="Times New Roman" w:cs="Times New Roman"/>
          <w:color w:val="000000" w:themeColor="text1"/>
          <w:sz w:val="24"/>
          <w:szCs w:val="24"/>
        </w:rPr>
        <w:t xml:space="preserve"> </w:t>
      </w:r>
      <w:r w:rsidR="00B93D6D">
        <w:rPr>
          <w:rFonts w:ascii="Times New Roman" w:hAnsi="Times New Roman" w:cs="Times New Roman"/>
          <w:color w:val="000000" w:themeColor="text1"/>
          <w:sz w:val="24"/>
          <w:szCs w:val="24"/>
        </w:rPr>
        <w:t>A</w:t>
      </w:r>
      <w:r w:rsidRPr="0025670A">
        <w:rPr>
          <w:rFonts w:ascii="Times New Roman" w:hAnsi="Times New Roman" w:cs="Times New Roman"/>
          <w:color w:val="000000" w:themeColor="text1"/>
          <w:sz w:val="24"/>
          <w:szCs w:val="24"/>
        </w:rPr>
        <w:t>ll the proposed models have been validated to predict the glucose concentration from a mixture of glucose, urea and triacetin in a phosphate buffer solution</w:t>
      </w:r>
      <w:r w:rsidR="00955D34">
        <w:rPr>
          <w:rFonts w:ascii="Times New Roman" w:hAnsi="Times New Roman" w:cs="Times New Roman"/>
          <w:color w:val="000000" w:themeColor="text1"/>
          <w:sz w:val="24"/>
          <w:szCs w:val="24"/>
        </w:rPr>
        <w:t xml:space="preserve"> and from another mixture of glucose and human serum albumin</w:t>
      </w:r>
      <w:r w:rsidRPr="0025670A">
        <w:rPr>
          <w:rFonts w:ascii="Times New Roman" w:hAnsi="Times New Roman" w:cs="Times New Roman"/>
          <w:color w:val="000000" w:themeColor="text1"/>
          <w:sz w:val="24"/>
          <w:szCs w:val="24"/>
        </w:rPr>
        <w:t>.</w:t>
      </w:r>
      <w:r w:rsidR="004B4855">
        <w:rPr>
          <w:rFonts w:ascii="Times New Roman" w:hAnsi="Times New Roman" w:cs="Times New Roman"/>
          <w:color w:val="000000" w:themeColor="text1"/>
          <w:sz w:val="24"/>
          <w:szCs w:val="24"/>
        </w:rPr>
        <w:t xml:space="preserve"> </w:t>
      </w:r>
      <w:r w:rsidR="000278B7" w:rsidRPr="0025670A">
        <w:rPr>
          <w:rFonts w:ascii="Times New Roman" w:hAnsi="Times New Roman" w:cs="Times New Roman"/>
          <w:color w:val="000000" w:themeColor="text1"/>
          <w:sz w:val="24"/>
          <w:szCs w:val="24"/>
        </w:rPr>
        <w:t>However,</w:t>
      </w:r>
      <w:r w:rsidRPr="0025670A">
        <w:rPr>
          <w:rFonts w:ascii="Times New Roman" w:hAnsi="Times New Roman" w:cs="Times New Roman"/>
          <w:color w:val="000000" w:themeColor="text1"/>
          <w:sz w:val="24"/>
          <w:szCs w:val="24"/>
        </w:rPr>
        <w:t xml:space="preserve"> in the future work, all the proposed models can be validated using the real blood plasma or serum using more number of samples. </w:t>
      </w:r>
    </w:p>
    <w:p w:rsidR="00E50AE1" w:rsidRDefault="00B618FA" w:rsidP="0025670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NIR spectroscopy, the number of variables </w:t>
      </w:r>
      <w:r w:rsidR="006D39E5">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greater than the number of spectra in general. In signal processing, compressive sensing is the optimal solution in cases, where the number of equations </w:t>
      </w:r>
      <w:r w:rsidR="006D39E5">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less than the number of unknowns and the compressed regression model can be implemented for the quantitative and qualitative analysis of glucose in NIR spectra. </w:t>
      </w:r>
    </w:p>
    <w:p w:rsidR="00E50AE1" w:rsidRPr="0025670A" w:rsidRDefault="00E50AE1" w:rsidP="0025670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the future work, the prediction performance of the calibration models can be further improved by incorporating more robust feature weighting methods in the pre-processing stage.</w:t>
      </w:r>
    </w:p>
    <w:p w:rsidR="00650DB8" w:rsidRPr="0025670A" w:rsidRDefault="0025670A" w:rsidP="0025670A">
      <w:pPr>
        <w:spacing w:line="480" w:lineRule="auto"/>
        <w:jc w:val="both"/>
        <w:rPr>
          <w:rFonts w:ascii="Times New Roman" w:hAnsi="Times New Roman" w:cs="Times New Roman"/>
          <w:color w:val="000000" w:themeColor="text1"/>
          <w:sz w:val="24"/>
          <w:szCs w:val="24"/>
        </w:rPr>
      </w:pPr>
      <w:r w:rsidRPr="0025670A">
        <w:rPr>
          <w:rFonts w:ascii="Times New Roman" w:hAnsi="Times New Roman" w:cs="Times New Roman"/>
          <w:color w:val="000000" w:themeColor="text1"/>
          <w:sz w:val="24"/>
          <w:szCs w:val="24"/>
        </w:rPr>
        <w:t>In the future work, a real time set up for the non-invasive measurement of the blood glucose levels can be developed using a portable spectrometer.</w:t>
      </w:r>
    </w:p>
    <w:p w:rsidR="0025670A" w:rsidRDefault="0025670A" w:rsidP="0025670A">
      <w:pPr>
        <w:spacing w:line="480" w:lineRule="auto"/>
        <w:jc w:val="both"/>
        <w:rPr>
          <w:rFonts w:ascii="Times New Roman" w:hAnsi="Times New Roman" w:cs="Times New Roman"/>
          <w:color w:val="000000" w:themeColor="text1"/>
          <w:sz w:val="24"/>
          <w:szCs w:val="24"/>
        </w:rPr>
      </w:pPr>
      <w:r w:rsidRPr="0025670A">
        <w:rPr>
          <w:rFonts w:ascii="Times New Roman" w:hAnsi="Times New Roman" w:cs="Times New Roman"/>
          <w:color w:val="000000" w:themeColor="text1"/>
          <w:sz w:val="24"/>
          <w:szCs w:val="24"/>
        </w:rPr>
        <w:lastRenderedPageBreak/>
        <w:t xml:space="preserve">The datasets related to this research area are not publicly available. </w:t>
      </w:r>
      <w:r w:rsidR="00F1319A" w:rsidRPr="0025670A">
        <w:rPr>
          <w:rFonts w:ascii="Times New Roman" w:hAnsi="Times New Roman" w:cs="Times New Roman"/>
          <w:color w:val="000000" w:themeColor="text1"/>
          <w:sz w:val="24"/>
          <w:szCs w:val="24"/>
        </w:rPr>
        <w:t>So,</w:t>
      </w:r>
      <w:r w:rsidRPr="0025670A">
        <w:rPr>
          <w:rFonts w:ascii="Times New Roman" w:hAnsi="Times New Roman" w:cs="Times New Roman"/>
          <w:color w:val="000000" w:themeColor="text1"/>
          <w:sz w:val="24"/>
          <w:szCs w:val="24"/>
        </w:rPr>
        <w:t xml:space="preserve"> it is recommended that some datasets should be built so that they are accessible to all the research groups involved in non-invasive glucose measurement.</w:t>
      </w:r>
    </w:p>
    <w:p w:rsidR="00F96CED" w:rsidRDefault="00F96CED"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E50AE1" w:rsidRDefault="00E50AE1" w:rsidP="0025670A">
      <w:pPr>
        <w:spacing w:line="480" w:lineRule="auto"/>
        <w:jc w:val="both"/>
        <w:rPr>
          <w:rFonts w:ascii="Times New Roman" w:hAnsi="Times New Roman" w:cs="Times New Roman"/>
          <w:color w:val="000000" w:themeColor="text1"/>
          <w:sz w:val="24"/>
          <w:szCs w:val="24"/>
        </w:rPr>
      </w:pPr>
    </w:p>
    <w:p w:rsidR="00822564" w:rsidRDefault="00822564" w:rsidP="00822564">
      <w:pPr>
        <w:pStyle w:val="Heading1"/>
        <w:numPr>
          <w:ilvl w:val="0"/>
          <w:numId w:val="0"/>
        </w:numPr>
        <w:jc w:val="left"/>
        <w:rPr>
          <w:b/>
          <w:color w:val="5B9BD5" w:themeColor="accent1"/>
          <w:sz w:val="32"/>
          <w:szCs w:val="32"/>
        </w:rPr>
      </w:pPr>
      <w:r>
        <w:rPr>
          <w:b/>
          <w:sz w:val="24"/>
          <w:szCs w:val="24"/>
        </w:rPr>
        <w:lastRenderedPageBreak/>
        <w:t xml:space="preserve"> </w:t>
      </w:r>
      <w:bookmarkStart w:id="77" w:name="_Toc505600414"/>
      <w:r>
        <w:rPr>
          <w:b/>
          <w:sz w:val="24"/>
          <w:szCs w:val="24"/>
        </w:rPr>
        <w:t>References</w:t>
      </w:r>
      <w:bookmarkEnd w:id="77"/>
    </w:p>
    <w:p w:rsidR="00822564" w:rsidRPr="00281C7F" w:rsidRDefault="00822564" w:rsidP="00822564">
      <w:pPr>
        <w:rPr>
          <w:lang w:val="en-US"/>
        </w:rPr>
      </w:pP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Mukire J. Wabomba, Gary W. Small, Mark A. Arnold., “Evaluation of Selectivity and Robustness of Near Infrared Glucose Measurements Based on Short Scan Fourier Transform Infrared Interferograms,” Analytical Chimica Acta 490, 325-340,2003.</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R. W. Waynant, V. M. Chenault, “Overview of Noninvasive Fluid Glucose Measurement Using Optical Techniques to Maintain Glucose Control in Diabetes Mellitus, IEEE. Org/organizations/pubs/newsletters/leos/apr98/overview.htm.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Raju Poddar, Joseph Tomas Andrews, Pratyoosh Shukla, Pratima Sen “Noninvasive Glucose Monitoring Techniques: A review and current trends,” Medical Physics, Instrumentation and Detectors eprint arXiv:0810.5755, 10/2008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Andrea Tura, Alberto Maran, Giovanni Pacini, “Noninvasive Glucose Monitoring: Assessment of Technologies and Devices According to Quantitative Criteria,” Diabetes Research and Clinical Practice 77, pp16-40,2007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Omar S. Khalil, “Spectroscopic and Clinical Aspects of Noninvasive Glucose Measurements,” Clinical chemistry 45:2, pp165-177, 1999.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Hoeil Chung Mark A Arnold, Martin Rhiel and David W. Murphammer, “Simultaneous Measurement of Glucose and Glutamine in Aqueous Solutions by Near Infrared Spectroscoping,” Applied Biochemistry and Biotechnology, Vol. 50, page 109- 125, 1995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Mutua J. Mattu, Gary W. Small, and Mark A. Arnold, “Determination of Glucose in a Biological Matrix by Multivariate Analysis of Multiple Bandpass Filtered Fourier Transform Near- Infrared Interfeograms,” Ana. Chem., Vol. 69, 22, pp 4695- 4702, 1997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lastRenderedPageBreak/>
        <w:t xml:space="preserve">Mark A. Arnold and Gary W. Small, “Determination of Physiological Levels of Glucose in an Aqueous Matrix with Digitally Filtered Fourier Transform Near-Infrared Spectra,” Analytical chemistry, American Chemical Society 62:1414, pp 1457-1464, 1990.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Alberti, Kurt George Matthew Mayer, and PZ ft Zimmet. "Definition, diagnosis and classification of diabetes mellitus and its complications. Part 1: diagnosis and classification of diabetes mellitus. Provisional report of a WHO consultation." </w:t>
      </w:r>
      <w:r w:rsidRPr="006D39E5">
        <w:rPr>
          <w:rFonts w:ascii="Times New Roman" w:hAnsi="Times New Roman" w:cs="Times New Roman"/>
          <w:i/>
          <w:iCs/>
          <w:color w:val="222222"/>
          <w:sz w:val="24"/>
          <w:szCs w:val="24"/>
          <w:shd w:val="clear" w:color="auto" w:fill="FFFFFF"/>
        </w:rPr>
        <w:t>Diabetic medicine</w:t>
      </w:r>
      <w:r w:rsidRPr="006D39E5">
        <w:rPr>
          <w:rFonts w:ascii="Times New Roman" w:hAnsi="Times New Roman" w:cs="Times New Roman"/>
          <w:color w:val="222222"/>
          <w:sz w:val="24"/>
          <w:szCs w:val="24"/>
          <w:shd w:val="clear" w:color="auto" w:fill="FFFFFF"/>
        </w:rPr>
        <w:t> 15.7 (1998): 539-553.</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 xml:space="preserve"> Gabbay, Kenneth H. "Hyperglycemia, polyol metabolism, and complications of diabetes mellitus." </w:t>
      </w:r>
      <w:r w:rsidRPr="006D39E5">
        <w:rPr>
          <w:rFonts w:ascii="Times New Roman" w:hAnsi="Times New Roman" w:cs="Times New Roman"/>
          <w:i/>
          <w:iCs/>
          <w:color w:val="222222"/>
          <w:sz w:val="24"/>
          <w:szCs w:val="24"/>
          <w:shd w:val="clear" w:color="auto" w:fill="FFFFFF"/>
        </w:rPr>
        <w:t>Annual review of medicine</w:t>
      </w:r>
      <w:r w:rsidRPr="006D39E5">
        <w:rPr>
          <w:rFonts w:ascii="Times New Roman" w:hAnsi="Times New Roman" w:cs="Times New Roman"/>
          <w:color w:val="222222"/>
          <w:sz w:val="24"/>
          <w:szCs w:val="24"/>
          <w:shd w:val="clear" w:color="auto" w:fill="FFFFFF"/>
        </w:rPr>
        <w:t>26.1 (1975): 521-536.</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Kjos, Siri L., and Thomas A. Buchanan. "Gestational diabetes mellitus." </w:t>
      </w:r>
      <w:r w:rsidRPr="006D39E5">
        <w:rPr>
          <w:rFonts w:ascii="Times New Roman" w:hAnsi="Times New Roman" w:cs="Times New Roman"/>
          <w:i/>
          <w:iCs/>
          <w:color w:val="222222"/>
          <w:sz w:val="24"/>
          <w:szCs w:val="24"/>
          <w:shd w:val="clear" w:color="auto" w:fill="FFFFFF"/>
        </w:rPr>
        <w:t>New England journal of medicine</w:t>
      </w:r>
      <w:r w:rsidRPr="006D39E5">
        <w:rPr>
          <w:rFonts w:ascii="Times New Roman" w:hAnsi="Times New Roman" w:cs="Times New Roman"/>
          <w:color w:val="222222"/>
          <w:sz w:val="24"/>
          <w:szCs w:val="24"/>
          <w:shd w:val="clear" w:color="auto" w:fill="FFFFFF"/>
        </w:rPr>
        <w:t> 341.23 (1999): 1749-1756.</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Juvenile Diabetes Research Foundation Continuous Glucose Monitoring Study Group. "Continuous glucose monitoring and intensive treatment of type 1 diabetes." </w:t>
      </w:r>
      <w:r w:rsidRPr="006D39E5">
        <w:rPr>
          <w:rFonts w:ascii="Times New Roman" w:hAnsi="Times New Roman" w:cs="Times New Roman"/>
          <w:i/>
          <w:iCs/>
          <w:color w:val="222222"/>
          <w:sz w:val="24"/>
          <w:szCs w:val="24"/>
          <w:shd w:val="clear" w:color="auto" w:fill="FFFFFF"/>
        </w:rPr>
        <w:t>New England Journal of Medicine</w:t>
      </w:r>
      <w:r w:rsidRPr="006D39E5">
        <w:rPr>
          <w:rFonts w:ascii="Times New Roman" w:hAnsi="Times New Roman" w:cs="Times New Roman"/>
          <w:color w:val="222222"/>
          <w:sz w:val="24"/>
          <w:szCs w:val="24"/>
          <w:shd w:val="clear" w:color="auto" w:fill="FFFFFF"/>
        </w:rPr>
        <w:t> 359.14 (2008): 1464-1476.</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222222"/>
          <w:sz w:val="24"/>
          <w:szCs w:val="24"/>
          <w:lang w:eastAsia="en-GB"/>
        </w:rPr>
        <w:t xml:space="preserve">Næs, Tormod, and Harald Martens. "Principal component regression in NIR analysis: viewpoints, background details and selection of components." </w:t>
      </w:r>
      <w:r w:rsidRPr="006D39E5">
        <w:rPr>
          <w:rFonts w:ascii="Times New Roman" w:eastAsia="Times New Roman" w:hAnsi="Times New Roman" w:cs="Times New Roman"/>
          <w:i/>
          <w:iCs/>
          <w:color w:val="222222"/>
          <w:sz w:val="24"/>
          <w:szCs w:val="24"/>
          <w:lang w:eastAsia="en-GB"/>
        </w:rPr>
        <w:t>Journal of chemometrics</w:t>
      </w:r>
      <w:r w:rsidRPr="006D39E5">
        <w:rPr>
          <w:rFonts w:ascii="Times New Roman" w:eastAsia="Times New Roman" w:hAnsi="Times New Roman" w:cs="Times New Roman"/>
          <w:color w:val="222222"/>
          <w:sz w:val="24"/>
          <w:szCs w:val="24"/>
          <w:lang w:eastAsia="en-GB"/>
        </w:rPr>
        <w:t xml:space="preserve"> 2.2 (1988): 155-167.</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222222"/>
          <w:sz w:val="24"/>
          <w:szCs w:val="24"/>
          <w:lang w:eastAsia="en-GB"/>
        </w:rPr>
        <w:t xml:space="preserve"> Haaland, David M., and Edward V. Thomas. "Partial least-squares methods for spectral analyses. 1. Relation to other quantitative calibration methods and the extraction of qualitative information." </w:t>
      </w:r>
      <w:r w:rsidRPr="006D39E5">
        <w:rPr>
          <w:rFonts w:ascii="Times New Roman" w:eastAsia="Times New Roman" w:hAnsi="Times New Roman" w:cs="Times New Roman"/>
          <w:i/>
          <w:iCs/>
          <w:color w:val="222222"/>
          <w:sz w:val="24"/>
          <w:szCs w:val="24"/>
          <w:lang w:eastAsia="en-GB"/>
        </w:rPr>
        <w:t>Analytical Chemistry</w:t>
      </w:r>
      <w:r w:rsidRPr="006D39E5">
        <w:rPr>
          <w:rFonts w:ascii="Times New Roman" w:eastAsia="Times New Roman" w:hAnsi="Times New Roman" w:cs="Times New Roman"/>
          <w:color w:val="222222"/>
          <w:sz w:val="24"/>
          <w:szCs w:val="24"/>
          <w:lang w:eastAsia="en-GB"/>
        </w:rPr>
        <w:t xml:space="preserve"> 60.11 (1988): 1193-1202.</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 xml:space="preserve"> Lin Zhang, Gary W. Small and Mark A. Arnold “ calibration standardization algorithm for partial Least Squares Regression: Application to the determination of physiological levels of glucose by Near-Infrared spectroscopy,” Anal.Chem.2002,74,pp 4097-4108.</w:t>
      </w:r>
    </w:p>
    <w:p w:rsidR="004A42BB" w:rsidRPr="006D39E5" w:rsidRDefault="004A42BB" w:rsidP="004A42BB">
      <w:pPr>
        <w:pStyle w:val="ListParagraph"/>
        <w:numPr>
          <w:ilvl w:val="0"/>
          <w:numId w:val="35"/>
        </w:numPr>
        <w:suppressAutoHyphens/>
        <w:autoSpaceDE w:val="0"/>
        <w:autoSpaceDN w:val="0"/>
        <w:spacing w:after="24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lastRenderedPageBreak/>
        <w:t xml:space="preserve">I.T. Jollife, “Principal Component Analysis,” Second Edition, Springer, 2002. </w:t>
      </w:r>
    </w:p>
    <w:p w:rsidR="004A42BB" w:rsidRPr="006D39E5" w:rsidRDefault="004A42BB" w:rsidP="004A42BB">
      <w:pPr>
        <w:pStyle w:val="ListParagraph"/>
        <w:numPr>
          <w:ilvl w:val="0"/>
          <w:numId w:val="35"/>
        </w:numPr>
        <w:suppressAutoHyphens/>
        <w:autoSpaceDE w:val="0"/>
        <w:autoSpaceDN w:val="0"/>
        <w:spacing w:after="24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 R. Kramer, “Chemometrics Techniques for Quantitative Analysis,” Marcel-Dekker, (1998). </w:t>
      </w:r>
    </w:p>
    <w:p w:rsidR="004A42BB" w:rsidRPr="006D39E5" w:rsidRDefault="004A42BB" w:rsidP="004A42BB">
      <w:pPr>
        <w:pStyle w:val="ListParagraph"/>
        <w:numPr>
          <w:ilvl w:val="0"/>
          <w:numId w:val="35"/>
        </w:numPr>
        <w:suppressAutoHyphens/>
        <w:autoSpaceDN w:val="0"/>
        <w:spacing w:line="480" w:lineRule="auto"/>
        <w:contextualSpacing w:val="0"/>
        <w:textAlignment w:val="baseline"/>
        <w:rPr>
          <w:rFonts w:ascii="Times New Roman" w:hAnsi="Times New Roman" w:cs="Times New Roman"/>
          <w:sz w:val="24"/>
          <w:szCs w:val="24"/>
        </w:rPr>
      </w:pPr>
      <w:r w:rsidRPr="006D39E5">
        <w:rPr>
          <w:rFonts w:ascii="Times New Roman" w:hAnsi="Times New Roman" w:cs="Times New Roman"/>
          <w:color w:val="000000"/>
          <w:sz w:val="24"/>
          <w:szCs w:val="24"/>
          <w:shd w:val="clear" w:color="auto" w:fill="FFFFFF"/>
        </w:rPr>
        <w:t>Wu ZH, Huang NE, Long SR, Peng CK. On the</w:t>
      </w:r>
      <w:r w:rsidRPr="006D39E5">
        <w:rPr>
          <w:rStyle w:val="apple-converted-space"/>
          <w:rFonts w:ascii="Times New Roman" w:hAnsi="Times New Roman" w:cs="Times New Roman"/>
          <w:color w:val="000000"/>
          <w:sz w:val="24"/>
          <w:szCs w:val="24"/>
          <w:shd w:val="clear" w:color="auto" w:fill="FFFFFF"/>
        </w:rPr>
        <w:t> TREND, detrending</w:t>
      </w:r>
      <w:r w:rsidRPr="006D39E5">
        <w:rPr>
          <w:rFonts w:ascii="Times New Roman" w:hAnsi="Times New Roman" w:cs="Times New Roman"/>
          <w:color w:val="000000"/>
          <w:sz w:val="24"/>
          <w:szCs w:val="24"/>
          <w:shd w:val="clear" w:color="auto" w:fill="FFFFFF"/>
        </w:rPr>
        <w:t>, and variability of nonlinear and nonstationary time series.</w:t>
      </w:r>
      <w:r w:rsidRPr="006D39E5">
        <w:rPr>
          <w:rStyle w:val="apple-converted-space"/>
          <w:rFonts w:ascii="Times New Roman" w:hAnsi="Times New Roman" w:cs="Times New Roman"/>
          <w:color w:val="000000"/>
          <w:sz w:val="24"/>
          <w:szCs w:val="24"/>
          <w:shd w:val="clear" w:color="auto" w:fill="FFFFFF"/>
        </w:rPr>
        <w:t> </w:t>
      </w:r>
      <w:r w:rsidRPr="006D39E5">
        <w:rPr>
          <w:rStyle w:val="ref-journal"/>
          <w:rFonts w:ascii="Times New Roman" w:hAnsi="Times New Roman" w:cs="Times New Roman"/>
          <w:color w:val="000000"/>
          <w:sz w:val="24"/>
          <w:szCs w:val="24"/>
          <w:shd w:val="clear" w:color="auto" w:fill="FFFFFF"/>
        </w:rPr>
        <w:t>Proceedings of the National Academy of Sciences of the United States of America.</w:t>
      </w:r>
      <w:r w:rsidRPr="006D39E5">
        <w:rPr>
          <w:rStyle w:val="apple-converted-space"/>
          <w:rFonts w:ascii="Times New Roman" w:hAnsi="Times New Roman" w:cs="Times New Roman"/>
          <w:color w:val="000000"/>
          <w:sz w:val="24"/>
          <w:szCs w:val="24"/>
          <w:shd w:val="clear" w:color="auto" w:fill="FFFFFF"/>
        </w:rPr>
        <w:t> </w:t>
      </w:r>
      <w:r w:rsidRPr="006D39E5">
        <w:rPr>
          <w:rFonts w:ascii="Times New Roman" w:hAnsi="Times New Roman" w:cs="Times New Roman"/>
          <w:color w:val="000000"/>
          <w:sz w:val="24"/>
          <w:szCs w:val="24"/>
          <w:shd w:val="clear" w:color="auto" w:fill="FFFFFF"/>
        </w:rPr>
        <w:t>2007;</w:t>
      </w:r>
      <w:r w:rsidRPr="006D39E5">
        <w:rPr>
          <w:rStyle w:val="ref-vol"/>
          <w:rFonts w:ascii="Times New Roman" w:hAnsi="Times New Roman" w:cs="Times New Roman"/>
          <w:color w:val="000000"/>
          <w:sz w:val="24"/>
          <w:szCs w:val="24"/>
          <w:shd w:val="clear" w:color="auto" w:fill="FFFFFF"/>
        </w:rPr>
        <w:t xml:space="preserve"> 104:14889</w:t>
      </w:r>
      <w:r w:rsidRPr="006D39E5">
        <w:rPr>
          <w:rFonts w:ascii="Times New Roman" w:hAnsi="Times New Roman" w:cs="Times New Roman"/>
          <w:color w:val="000000"/>
          <w:sz w:val="24"/>
          <w:szCs w:val="24"/>
          <w:shd w:val="clear" w:color="auto" w:fill="FFFFFF"/>
        </w:rPr>
        <w:t>–14894.</w:t>
      </w:r>
      <w:r w:rsidRPr="006D39E5">
        <w:rPr>
          <w:rStyle w:val="apple-converted-space"/>
          <w:rFonts w:ascii="Times New Roman" w:hAnsi="Times New Roman" w:cs="Times New Roman"/>
          <w:color w:val="000000"/>
          <w:sz w:val="24"/>
          <w:szCs w:val="24"/>
          <w:shd w:val="clear" w:color="auto" w:fill="FFFFFF"/>
        </w:rPr>
        <w:t>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Faix, O. "Fourier transform infrared spectroscopy." </w:t>
      </w:r>
      <w:r w:rsidRPr="006D39E5">
        <w:rPr>
          <w:rFonts w:ascii="Times New Roman" w:hAnsi="Times New Roman" w:cs="Times New Roman"/>
          <w:i/>
          <w:iCs/>
          <w:color w:val="222222"/>
          <w:sz w:val="24"/>
          <w:szCs w:val="24"/>
          <w:shd w:val="clear" w:color="auto" w:fill="FFFFFF"/>
        </w:rPr>
        <w:t>Methods in lignin chemistry</w:t>
      </w:r>
      <w:r w:rsidRPr="006D39E5">
        <w:rPr>
          <w:rFonts w:ascii="Times New Roman" w:hAnsi="Times New Roman" w:cs="Times New Roman"/>
          <w:color w:val="222222"/>
          <w:sz w:val="24"/>
          <w:szCs w:val="24"/>
          <w:shd w:val="clear" w:color="auto" w:fill="FFFFFF"/>
        </w:rPr>
        <w:t>. Springer, Berlin, Heidelberg, 1992. 83-109.</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Shichiri, Motoaki, T. Uemura, and K. Nishida. "Non-invasive Fourier transformed infrared spectroscopy for the measurement of submucosal tissue glucose concentration—application of chalcogenide optical fiber system." </w:t>
      </w:r>
      <w:r w:rsidRPr="006D39E5">
        <w:rPr>
          <w:rFonts w:ascii="Times New Roman" w:hAnsi="Times New Roman" w:cs="Times New Roman"/>
          <w:i/>
          <w:iCs/>
          <w:color w:val="222222"/>
          <w:sz w:val="24"/>
          <w:szCs w:val="24"/>
          <w:shd w:val="clear" w:color="auto" w:fill="FFFFFF"/>
        </w:rPr>
        <w:t>IEEE LEOS Newslett</w:t>
      </w:r>
      <w:r w:rsidRPr="006D39E5">
        <w:rPr>
          <w:rFonts w:ascii="Times New Roman" w:hAnsi="Times New Roman" w:cs="Times New Roman"/>
          <w:color w:val="222222"/>
          <w:sz w:val="24"/>
          <w:szCs w:val="24"/>
          <w:shd w:val="clear" w:color="auto" w:fill="FFFFFF"/>
        </w:rPr>
        <w:t> 12 (1998): 14-16.</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Mendelson, Yitzhak, et al. "Blood glucose measurement by multiple attenuated total reflection and infrared absorption spectroscopy." </w:t>
      </w:r>
      <w:r w:rsidRPr="006D39E5">
        <w:rPr>
          <w:rFonts w:ascii="Times New Roman" w:hAnsi="Times New Roman" w:cs="Times New Roman"/>
          <w:i/>
          <w:iCs/>
          <w:color w:val="222222"/>
          <w:sz w:val="24"/>
          <w:szCs w:val="24"/>
          <w:shd w:val="clear" w:color="auto" w:fill="FFFFFF"/>
        </w:rPr>
        <w:t>IEEE transactions on biomedical engineering</w:t>
      </w:r>
      <w:r w:rsidRPr="006D39E5">
        <w:rPr>
          <w:rFonts w:ascii="Times New Roman" w:hAnsi="Times New Roman" w:cs="Times New Roman"/>
          <w:color w:val="222222"/>
          <w:sz w:val="24"/>
          <w:szCs w:val="24"/>
          <w:shd w:val="clear" w:color="auto" w:fill="FFFFFF"/>
        </w:rPr>
        <w:t>37.5 (1990): 458-465.</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Malin, S.F., Ruchti, T.L., Blank, T.B., Thennadil, S.N. and Monfre, S.L., 1999. Noninvasive prediction of glucose by near-infrared diffuse reflectance spectroscopy. </w:t>
      </w:r>
      <w:r w:rsidRPr="006D39E5">
        <w:rPr>
          <w:rFonts w:ascii="Times New Roman" w:hAnsi="Times New Roman" w:cs="Times New Roman"/>
          <w:i/>
          <w:iCs/>
          <w:color w:val="222222"/>
          <w:sz w:val="24"/>
          <w:szCs w:val="24"/>
          <w:shd w:val="clear" w:color="auto" w:fill="FFFFFF"/>
        </w:rPr>
        <w:t>Clinical chemistry</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45</w:t>
      </w:r>
      <w:r w:rsidRPr="006D39E5">
        <w:rPr>
          <w:rFonts w:ascii="Times New Roman" w:hAnsi="Times New Roman" w:cs="Times New Roman"/>
          <w:color w:val="222222"/>
          <w:sz w:val="24"/>
          <w:szCs w:val="24"/>
          <w:shd w:val="clear" w:color="auto" w:fill="FFFFFF"/>
        </w:rPr>
        <w:t>(9), pp.1651-1658.</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t xml:space="preserve">Persky, M. J. "A review of spaceborne infrared Fourier transform spectrometers for remote sensing." </w:t>
      </w:r>
      <w:r w:rsidRPr="006D39E5">
        <w:rPr>
          <w:rFonts w:ascii="Times New Roman" w:hAnsi="Times New Roman" w:cs="Times New Roman"/>
          <w:i/>
          <w:iCs/>
          <w:color w:val="222222"/>
        </w:rPr>
        <w:t>Review of scientific instruments</w:t>
      </w:r>
      <w:r w:rsidRPr="006D39E5">
        <w:rPr>
          <w:rFonts w:ascii="Times New Roman" w:hAnsi="Times New Roman" w:cs="Times New Roman"/>
          <w:color w:val="222222"/>
        </w:rPr>
        <w:t xml:space="preserve"> 66.10 (1995): 4763-4797.</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shd w:val="clear" w:color="auto" w:fill="FFFFFF"/>
        </w:rPr>
        <w:t>Guo, Qiaohan.</w:t>
      </w:r>
      <w:r w:rsidRPr="006D39E5">
        <w:rPr>
          <w:rStyle w:val="apple-converted-space"/>
          <w:rFonts w:ascii="Times New Roman" w:hAnsi="Times New Roman" w:cs="Times New Roman"/>
          <w:color w:val="222222"/>
          <w:shd w:val="clear" w:color="auto" w:fill="FFFFFF"/>
        </w:rPr>
        <w:t> </w:t>
      </w:r>
      <w:r w:rsidRPr="006D39E5">
        <w:rPr>
          <w:rFonts w:ascii="Times New Roman" w:hAnsi="Times New Roman" w:cs="Times New Roman"/>
          <w:i/>
          <w:iCs/>
          <w:color w:val="222222"/>
          <w:shd w:val="clear" w:color="auto" w:fill="FFFFFF"/>
        </w:rPr>
        <w:t>Quantitative infrared spectroscopy in challenging environments: applications to passive remote sensing and process monitoring</w:t>
      </w:r>
      <w:r w:rsidRPr="006D39E5">
        <w:rPr>
          <w:rFonts w:ascii="Times New Roman" w:hAnsi="Times New Roman" w:cs="Times New Roman"/>
          <w:color w:val="222222"/>
          <w:shd w:val="clear" w:color="auto" w:fill="FFFFFF"/>
        </w:rPr>
        <w:t>. IOWA UNIV IOWA CITY, 2012.</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rPr>
        <w:lastRenderedPageBreak/>
        <w:t>Thermo Nicolet, Introduction to Fourier Transform Infrared Spectrometry.  www.thermonicolet.com.</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rPr>
        <w:t>International Diabetes Federation diabetes ATLAS 7</w:t>
      </w:r>
      <w:r w:rsidRPr="006D39E5">
        <w:rPr>
          <w:rFonts w:ascii="Times New Roman" w:hAnsi="Times New Roman" w:cs="Times New Roman"/>
          <w:vertAlign w:val="superscript"/>
        </w:rPr>
        <w:t>th</w:t>
      </w:r>
      <w:r w:rsidRPr="006D39E5">
        <w:rPr>
          <w:rFonts w:ascii="Times New Roman" w:hAnsi="Times New Roman" w:cs="Times New Roman"/>
        </w:rPr>
        <w:t xml:space="preserve"> edition </w:t>
      </w:r>
      <w:hyperlink r:id="rId70" w:history="1">
        <w:r w:rsidRPr="006D39E5">
          <w:rPr>
            <w:rStyle w:val="Hyperlink"/>
            <w:rFonts w:ascii="Times New Roman" w:hAnsi="Times New Roman" w:cs="Times New Roman"/>
          </w:rPr>
          <w:t>http://www.diabetesatlas.org/</w:t>
        </w:r>
      </w:hyperlink>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shd w:val="clear" w:color="auto" w:fill="FFFFFF"/>
        </w:rPr>
        <w:t>Poddar, Raju, et al. "Non-invasive glucose monitoring techniques: A review and current trends."</w:t>
      </w:r>
      <w:r w:rsidRPr="006D39E5">
        <w:rPr>
          <w:rStyle w:val="apple-converted-space"/>
          <w:rFonts w:ascii="Times New Roman" w:hAnsi="Times New Roman" w:cs="Times New Roman"/>
          <w:color w:val="222222"/>
          <w:shd w:val="clear" w:color="auto" w:fill="FFFFFF"/>
        </w:rPr>
        <w:t> </w:t>
      </w:r>
      <w:r w:rsidRPr="006D39E5">
        <w:rPr>
          <w:rFonts w:ascii="Times New Roman" w:hAnsi="Times New Roman" w:cs="Times New Roman"/>
          <w:i/>
          <w:iCs/>
          <w:color w:val="222222"/>
          <w:shd w:val="clear" w:color="auto" w:fill="FFFFFF"/>
        </w:rPr>
        <w:t>arXiv preprint arXiv:0810.5755</w:t>
      </w:r>
      <w:r w:rsidRPr="006D39E5">
        <w:rPr>
          <w:rStyle w:val="apple-converted-space"/>
          <w:rFonts w:ascii="Times New Roman" w:hAnsi="Times New Roman" w:cs="Times New Roman"/>
          <w:color w:val="222222"/>
          <w:shd w:val="clear" w:color="auto" w:fill="FFFFFF"/>
        </w:rPr>
        <w:t> </w:t>
      </w:r>
      <w:r w:rsidRPr="006D39E5">
        <w:rPr>
          <w:rFonts w:ascii="Times New Roman" w:hAnsi="Times New Roman" w:cs="Times New Roman"/>
          <w:color w:val="222222"/>
          <w:shd w:val="clear" w:color="auto" w:fill="FFFFFF"/>
        </w:rPr>
        <w:t>(2008).</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rPr>
        <w:t xml:space="preserve">Fredric M. Ham, Glenn M. Cohen, Ivica Kostanic and Brent R. Gooch, “ Multivariate determination of glucose concentrations from optimally filtered frequency-warped NIR spectra of human blood serum,” Physiol. Meas printed in UK, vol. 17, pp.1- 20, 1996.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Raju Poddar, Joseph Tomas Andrews, Pratyoosh Shukla, Pratima Sen “Noninvasive Glucose Monitoring Techniques: A review and current trends,” Medical Physics, Instrumentation and Detectors eprint arXiv:0810.5755, 10/2008.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Andrea Tura, Alberto Maran, Giovanni Pacini, “Noninvasive Glucose Monitoring: Assessment of Technologies and Devices According to Quantitative Criteria,” Diabetes Research and Clinical Practice 77, pp.16-40, 2007.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color w:val="000000"/>
          <w:sz w:val="24"/>
          <w:szCs w:val="24"/>
          <w:lang w:val="en-IN"/>
        </w:rPr>
      </w:pPr>
      <w:r w:rsidRPr="006D39E5">
        <w:rPr>
          <w:rFonts w:ascii="Times New Roman" w:hAnsi="Times New Roman" w:cs="Times New Roman"/>
          <w:color w:val="000000"/>
          <w:sz w:val="24"/>
          <w:szCs w:val="24"/>
          <w:lang w:val="en-IN"/>
        </w:rPr>
        <w:t xml:space="preserve">R. W. Waynant, V. M. Chenault, “Overview of Noninvasive Fluid Glucose Measurement Using Optical Techniques to Maintain Glucose Control in Diabetes Mellitus, IEEE. Org/organizations/pubs/newsletters/leos/apr98/overview.htm.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Fredric M. Ham, Glenn M. Cohen, Ivica Kostanic and Brent R. Gooch, “ Multivariate determination of glucose concentrations from optimally filtered frequency-warped NIR spectra of human blood serum,” Physiol. Meas printed in UK, vol. 17, pp.1- 20, 1996.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Omar S. Khalil, “Spectroscopic and Clinical Aspects of Noninvasive Glucose Measurements,” Clinical chemistry 45:2, pp.165-177 (1999).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lastRenderedPageBreak/>
        <w:t xml:space="preserve">Mark A. Arnold and Gary W. Small, “Noninvasive Glucose Sensing,” Anal. Chem., 77, 5429-5439, 2005.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R. Anthony Shaw and Henry H. Mantsch, “Infrared Spectroscopy in Clinical and Diagnostic Analysis,” Encyclopedia of Analytical Chemistry Edited by Robert A. Meyers. Ó John Wiley &amp; Sons Ltd, Chichester. ISBN 0471 97670 9.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Jaspreet Kaur, Jagdish Kumar, H. K. Sardana, R. Bhatnagar, N. S. Mehla, “Non Invasive Blood Glucose Measurement Using Optical Method: Feasibility Study And Design Issues,” ICOP 2009-International Conference on Optics and Photonics CSIO, Chandigarh, India, 30 Oct-1 Nov 2009.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Airat K. Amerov, Jun Chen, and Mark A. Arnold, “Molar Absorptivities of Glucose and Other Biological Molecules in Aqueous Solutions over the First Overtone and Combination Regions of the Near-Infrared Spectrum,” Applied Spectroscopy, Volume 58, Number 10, pp.1195-1204, 2004.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Jun Chen, Mark A. Arnold and Gary W. Small, “Comparison of Combination and First Overtone Spectral Regions for Near-Infrared Calibration Models for Glucose and Other Biomolecules in Aqueous Solutions, ” Anal. Chem., 76, pp.5405-5413, 2004.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Fredric M. Ham, Ivica Kostanic, Glenn M. Cohn, and Brent R. Gooch, “Determination of glucose concentrations in an aqueous matrix from NIR spectra using optimal time domain filtering and partial least squares regression,” IEEE Transactions on Biomedical Engineering, Volume 44, Issue 6, pp.75–485, June 1997.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 Ndumiso Cingo, Gary W. Small and Mark A. Arnold, “Determination of Glucose in a Synthetic Biological Matrix with Decimated Time Domain filtered Near- Infrared Interferogram Data,” Vibrattional Spectroscopy 2000, vol. 23, pp.103-117.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lastRenderedPageBreak/>
        <w:t xml:space="preserve">Mark A. Arnold and Gary W. Small, “Determination of Physiological Levels of Glucose in an Aqueous Matrix with Digitally Filtered Fourier Transform Near-Infrared Spectra,” Analytical chemistry, American Chemical Society 62:1414, pp.1457-1464, 1990.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Mutua J. Mattu, Gary W. Small, and Mark A. Arnold, “Determination of Glucose in a Biological Matrix by Multivariate Analysis of Multiple Bandpass Filtered Fourier Transform Near- Infrared Interfeograms,” Analy Chem, vol. 69, issue 22, pp.4695- 4702, 1997.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lang w:val="en-IN"/>
        </w:rPr>
        <w:t xml:space="preserve">Gary W. Small, Mark A. Arnold, and Lois A. Marquadt, “Strategies for Coupling Digital Filtering with Partial least squares Regression: Application to the Determination of Glucose in Plasma by Fourier Transform Near- Infrared Spectroscopy,” Anal Chemistry 1993, 65, pp.3279 – 3289. </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eastAsia="Times New Roman" w:hAnsi="Times New Roman" w:cs="Times New Roman"/>
          <w:color w:val="222222"/>
          <w:lang w:eastAsia="en-GB"/>
        </w:rPr>
        <w:t xml:space="preserve">Næs, Tormod, and Harald Martens. "Principal component regression in NIR analysis: viewpoints, background details and selection of components." </w:t>
      </w:r>
      <w:r w:rsidRPr="006D39E5">
        <w:rPr>
          <w:rFonts w:ascii="Times New Roman" w:eastAsia="Times New Roman" w:hAnsi="Times New Roman" w:cs="Times New Roman"/>
          <w:i/>
          <w:iCs/>
          <w:color w:val="222222"/>
          <w:lang w:eastAsia="en-GB"/>
        </w:rPr>
        <w:t>Journal of chemometrics</w:t>
      </w:r>
      <w:r w:rsidRPr="006D39E5">
        <w:rPr>
          <w:rFonts w:ascii="Times New Roman" w:eastAsia="Times New Roman" w:hAnsi="Times New Roman" w:cs="Times New Roman"/>
          <w:color w:val="222222"/>
          <w:lang w:eastAsia="en-GB"/>
        </w:rPr>
        <w:t xml:space="preserve"> 2.2 (1988): 155-167.</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eastAsia="Times New Roman" w:hAnsi="Times New Roman" w:cs="Times New Roman"/>
          <w:color w:val="222222"/>
          <w:lang w:eastAsia="en-GB"/>
        </w:rPr>
        <w:t xml:space="preserve">Haaland, David M., and Edward V. Thomas. "Partial least-squares methods for spectral analyses. 1. Relation to other quantitative calibration methods and the extraction of qualitative information." </w:t>
      </w:r>
      <w:r w:rsidRPr="006D39E5">
        <w:rPr>
          <w:rFonts w:ascii="Times New Roman" w:eastAsia="Times New Roman" w:hAnsi="Times New Roman" w:cs="Times New Roman"/>
          <w:i/>
          <w:iCs/>
          <w:color w:val="222222"/>
          <w:lang w:eastAsia="en-GB"/>
        </w:rPr>
        <w:t>Analytical Chemistry</w:t>
      </w:r>
      <w:r w:rsidRPr="006D39E5">
        <w:rPr>
          <w:rFonts w:ascii="Times New Roman" w:eastAsia="Times New Roman" w:hAnsi="Times New Roman" w:cs="Times New Roman"/>
          <w:color w:val="222222"/>
          <w:lang w:eastAsia="en-GB"/>
        </w:rPr>
        <w:t xml:space="preserve"> 60.11 (1988): 1193-1202.</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t xml:space="preserve">Grégoire, G. "Multiple linear regression." </w:t>
      </w:r>
      <w:r w:rsidRPr="006D39E5">
        <w:rPr>
          <w:rFonts w:ascii="Times New Roman" w:hAnsi="Times New Roman" w:cs="Times New Roman"/>
          <w:i/>
          <w:iCs/>
          <w:color w:val="222222"/>
        </w:rPr>
        <w:t>European Astronomical Society Publications Series</w:t>
      </w:r>
      <w:r w:rsidRPr="006D39E5">
        <w:rPr>
          <w:rFonts w:ascii="Times New Roman" w:hAnsi="Times New Roman" w:cs="Times New Roman"/>
          <w:color w:val="222222"/>
        </w:rPr>
        <w:t xml:space="preserve"> 66 (2014): 45-72.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Preacher, K.J., Curran, P.J. and Bauer, D.J., 2006. Computational tools for probing interactions in multiple linear regression, multilevel modeling, and latent curve analysis. </w:t>
      </w:r>
      <w:r w:rsidRPr="006D39E5">
        <w:rPr>
          <w:rFonts w:ascii="Times New Roman" w:hAnsi="Times New Roman" w:cs="Times New Roman"/>
          <w:i/>
          <w:iCs/>
          <w:color w:val="222222"/>
          <w:sz w:val="24"/>
          <w:szCs w:val="24"/>
        </w:rPr>
        <w:t>Journal of educational and behavioral statistics</w:t>
      </w:r>
      <w:r w:rsidRPr="006D39E5">
        <w:rPr>
          <w:rFonts w:ascii="Times New Roman" w:hAnsi="Times New Roman" w:cs="Times New Roman"/>
          <w:color w:val="222222"/>
          <w:sz w:val="24"/>
          <w:szCs w:val="24"/>
        </w:rPr>
        <w:t xml:space="preserve">, </w:t>
      </w:r>
      <w:r w:rsidRPr="006D39E5">
        <w:rPr>
          <w:rFonts w:ascii="Times New Roman" w:hAnsi="Times New Roman" w:cs="Times New Roman"/>
          <w:i/>
          <w:iCs/>
          <w:color w:val="222222"/>
          <w:sz w:val="24"/>
          <w:szCs w:val="24"/>
        </w:rPr>
        <w:t>31</w:t>
      </w:r>
      <w:r w:rsidRPr="006D39E5">
        <w:rPr>
          <w:rFonts w:ascii="Times New Roman" w:hAnsi="Times New Roman" w:cs="Times New Roman"/>
          <w:color w:val="222222"/>
          <w:sz w:val="24"/>
          <w:szCs w:val="24"/>
        </w:rPr>
        <w:t>(4), pp.437-448.</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lastRenderedPageBreak/>
        <w:t xml:space="preserve">Liu, R. X., Kuang, J., Gong, Q., &amp; Hou, X. L. (2003). Principal component regression analysis with SPSS. </w:t>
      </w:r>
      <w:r w:rsidRPr="006D39E5">
        <w:rPr>
          <w:rFonts w:ascii="Times New Roman" w:hAnsi="Times New Roman" w:cs="Times New Roman"/>
          <w:i/>
          <w:iCs/>
          <w:color w:val="222222"/>
        </w:rPr>
        <w:t>Computer methods and programs in biomedicine</w:t>
      </w:r>
      <w:r w:rsidRPr="006D39E5">
        <w:rPr>
          <w:rFonts w:ascii="Times New Roman" w:hAnsi="Times New Roman" w:cs="Times New Roman"/>
          <w:color w:val="222222"/>
        </w:rPr>
        <w:t xml:space="preserve">, </w:t>
      </w:r>
      <w:r w:rsidRPr="006D39E5">
        <w:rPr>
          <w:rFonts w:ascii="Times New Roman" w:hAnsi="Times New Roman" w:cs="Times New Roman"/>
          <w:i/>
          <w:iCs/>
          <w:color w:val="222222"/>
        </w:rPr>
        <w:t>71</w:t>
      </w:r>
      <w:r w:rsidRPr="006D39E5">
        <w:rPr>
          <w:rFonts w:ascii="Times New Roman" w:hAnsi="Times New Roman" w:cs="Times New Roman"/>
          <w:color w:val="222222"/>
        </w:rPr>
        <w:t>(2), 141-147.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Næs, T. and Martens, H., 1988. Principal component regression in NIR analysis: viewpoints, background details and selection of components. </w:t>
      </w:r>
      <w:r w:rsidRPr="006D39E5">
        <w:rPr>
          <w:rFonts w:ascii="Times New Roman" w:hAnsi="Times New Roman" w:cs="Times New Roman"/>
          <w:i/>
          <w:iCs/>
          <w:color w:val="222222"/>
          <w:sz w:val="24"/>
          <w:szCs w:val="24"/>
          <w:shd w:val="clear" w:color="auto" w:fill="FFFFFF"/>
        </w:rPr>
        <w:t>Journal of chemometrics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2</w:t>
      </w:r>
      <w:r w:rsidRPr="006D39E5">
        <w:rPr>
          <w:rFonts w:ascii="Times New Roman" w:hAnsi="Times New Roman" w:cs="Times New Roman"/>
          <w:color w:val="222222"/>
          <w:sz w:val="24"/>
          <w:szCs w:val="24"/>
          <w:shd w:val="clear" w:color="auto" w:fill="FFFFFF"/>
        </w:rPr>
        <w:t>(2), pp.155-167.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Liu, R.X., Kuang, J., Gong, Q. and Hou, X.L., 2003. Principal component regression analysis with SPSS. </w:t>
      </w:r>
      <w:r w:rsidRPr="006D39E5">
        <w:rPr>
          <w:rFonts w:ascii="Times New Roman" w:hAnsi="Times New Roman" w:cs="Times New Roman"/>
          <w:i/>
          <w:iCs/>
          <w:color w:val="222222"/>
          <w:sz w:val="24"/>
          <w:szCs w:val="24"/>
          <w:shd w:val="clear" w:color="auto" w:fill="FFFFFF"/>
        </w:rPr>
        <w:t>Computer methods and programs in biomedicine</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71</w:t>
      </w:r>
      <w:r w:rsidRPr="006D39E5">
        <w:rPr>
          <w:rFonts w:ascii="Times New Roman" w:hAnsi="Times New Roman" w:cs="Times New Roman"/>
          <w:color w:val="222222"/>
          <w:sz w:val="24"/>
          <w:szCs w:val="24"/>
          <w:shd w:val="clear" w:color="auto" w:fill="FFFFFF"/>
        </w:rPr>
        <w:t>(2), pp.141-147.</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rPr>
        <w:t>Lin Zhang, Gary  W. Small and Mark A. Arnold “ calibration standardization algorithm for partial Least Squares Regression: Application to the determination of physiological levels of glucose by Near-Infrared spectroscopy,” Anal.Chem.2002,74,pp 4097-4108.</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Risvik, H., 2007. Principal component analysis (PCA) &amp; NIPALS algorithm.</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Golub, G.H. and Reinsch, C., 1970. Singular value decomposition and least squares solutions. </w:t>
      </w:r>
      <w:r w:rsidRPr="006D39E5">
        <w:rPr>
          <w:rFonts w:ascii="Times New Roman" w:hAnsi="Times New Roman" w:cs="Times New Roman"/>
          <w:i/>
          <w:iCs/>
          <w:color w:val="222222"/>
          <w:sz w:val="24"/>
          <w:szCs w:val="24"/>
          <w:shd w:val="clear" w:color="auto" w:fill="FFFFFF"/>
        </w:rPr>
        <w:t>Numerische mathematik</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14</w:t>
      </w:r>
      <w:r w:rsidRPr="006D39E5">
        <w:rPr>
          <w:rFonts w:ascii="Times New Roman" w:hAnsi="Times New Roman" w:cs="Times New Roman"/>
          <w:color w:val="222222"/>
          <w:sz w:val="24"/>
          <w:szCs w:val="24"/>
          <w:shd w:val="clear" w:color="auto" w:fill="FFFFFF"/>
        </w:rPr>
        <w:t>(5), pp.403-420.</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Wold, S., Esbensen, K. and Geladi, P., 1987. Principal component analysis. </w:t>
      </w:r>
      <w:r w:rsidRPr="006D39E5">
        <w:rPr>
          <w:rFonts w:ascii="Times New Roman" w:hAnsi="Times New Roman" w:cs="Times New Roman"/>
          <w:i/>
          <w:iCs/>
          <w:color w:val="222222"/>
          <w:sz w:val="24"/>
          <w:szCs w:val="24"/>
          <w:shd w:val="clear" w:color="auto" w:fill="FFFFFF"/>
        </w:rPr>
        <w:t>Chemometrics and intelligent laboratory systems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2</w:t>
      </w:r>
      <w:r w:rsidRPr="006D39E5">
        <w:rPr>
          <w:rFonts w:ascii="Times New Roman" w:hAnsi="Times New Roman" w:cs="Times New Roman"/>
          <w:color w:val="222222"/>
          <w:sz w:val="24"/>
          <w:szCs w:val="24"/>
          <w:shd w:val="clear" w:color="auto" w:fill="FFFFFF"/>
        </w:rPr>
        <w:t>(1-3), pp.37-52.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Moore, B., 1981. Principal component analysis in linear systems: Controllability, observability, and model reduction. </w:t>
      </w:r>
      <w:r w:rsidRPr="006D39E5">
        <w:rPr>
          <w:rFonts w:ascii="Times New Roman" w:hAnsi="Times New Roman" w:cs="Times New Roman"/>
          <w:i/>
          <w:iCs/>
          <w:color w:val="222222"/>
          <w:sz w:val="24"/>
          <w:szCs w:val="24"/>
          <w:shd w:val="clear" w:color="auto" w:fill="FFFFFF"/>
        </w:rPr>
        <w:t>IEEE transactions on automatic control</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26</w:t>
      </w:r>
      <w:r w:rsidRPr="006D39E5">
        <w:rPr>
          <w:rFonts w:ascii="Times New Roman" w:hAnsi="Times New Roman" w:cs="Times New Roman"/>
          <w:color w:val="222222"/>
          <w:sz w:val="24"/>
          <w:szCs w:val="24"/>
          <w:shd w:val="clear" w:color="auto" w:fill="FFFFFF"/>
        </w:rPr>
        <w:t>(1), pp.17-32.</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eastAsia="Times New Roman" w:hAnsi="Times New Roman" w:cs="Times New Roman"/>
          <w:color w:val="222222"/>
          <w:lang w:eastAsia="en-GB"/>
        </w:rPr>
        <w:t xml:space="preserve">Haaland, David M., and Edward V. Thomas. "Partial least-squares methods for spectral analyses. 1. Relation to other quantitative calibration methods and the extraction of qualitative information." </w:t>
      </w:r>
      <w:r w:rsidRPr="006D39E5">
        <w:rPr>
          <w:rFonts w:ascii="Times New Roman" w:eastAsia="Times New Roman" w:hAnsi="Times New Roman" w:cs="Times New Roman"/>
          <w:i/>
          <w:iCs/>
          <w:color w:val="222222"/>
          <w:lang w:eastAsia="en-GB"/>
        </w:rPr>
        <w:t>Analytical Chemistry</w:t>
      </w:r>
      <w:r w:rsidRPr="006D39E5">
        <w:rPr>
          <w:rFonts w:ascii="Times New Roman" w:eastAsia="Times New Roman" w:hAnsi="Times New Roman" w:cs="Times New Roman"/>
          <w:color w:val="222222"/>
          <w:lang w:eastAsia="en-GB"/>
        </w:rPr>
        <w:t xml:space="preserve"> 60.11 (1988): 1193-1202.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lastRenderedPageBreak/>
        <w:t>Geladi, P. and Kowalski, B.R., 1986. Partial least-squares regression: a tutorial. </w:t>
      </w:r>
      <w:r w:rsidRPr="006D39E5">
        <w:rPr>
          <w:rFonts w:ascii="Times New Roman" w:hAnsi="Times New Roman" w:cs="Times New Roman"/>
          <w:i/>
          <w:iCs/>
          <w:color w:val="222222"/>
          <w:sz w:val="24"/>
          <w:szCs w:val="24"/>
          <w:shd w:val="clear" w:color="auto" w:fill="FFFFFF"/>
        </w:rPr>
        <w:t>Analytica chimica acta</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185</w:t>
      </w:r>
      <w:r w:rsidRPr="006D39E5">
        <w:rPr>
          <w:rFonts w:ascii="Times New Roman" w:hAnsi="Times New Roman" w:cs="Times New Roman"/>
          <w:color w:val="222222"/>
          <w:sz w:val="24"/>
          <w:szCs w:val="24"/>
          <w:shd w:val="clear" w:color="auto" w:fill="FFFFFF"/>
        </w:rPr>
        <w:t>, pp.1-17.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Martens, H. and Martens, M., 2001. Multivariate analysis of quality. An introduction.</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Patchava, K.C., Benaissa, M., Malik, B. and Behairy, H., 2015. Local linear embedded regression in the quantitative analysis of glucose in near infrared spectra. </w:t>
      </w:r>
      <w:r w:rsidRPr="006D39E5">
        <w:rPr>
          <w:rFonts w:ascii="Times New Roman" w:hAnsi="Times New Roman" w:cs="Times New Roman"/>
          <w:i/>
          <w:iCs/>
          <w:color w:val="222222"/>
          <w:sz w:val="24"/>
          <w:szCs w:val="24"/>
        </w:rPr>
        <w:t>Analytical Methods</w:t>
      </w:r>
      <w:r w:rsidRPr="006D39E5">
        <w:rPr>
          <w:rFonts w:ascii="Times New Roman" w:hAnsi="Times New Roman" w:cs="Times New Roman"/>
          <w:color w:val="222222"/>
          <w:sz w:val="24"/>
          <w:szCs w:val="24"/>
        </w:rPr>
        <w:t xml:space="preserve">, </w:t>
      </w:r>
      <w:r w:rsidRPr="006D39E5">
        <w:rPr>
          <w:rFonts w:ascii="Times New Roman" w:hAnsi="Times New Roman" w:cs="Times New Roman"/>
          <w:i/>
          <w:iCs/>
          <w:color w:val="222222"/>
          <w:sz w:val="24"/>
          <w:szCs w:val="24"/>
        </w:rPr>
        <w:t>7</w:t>
      </w:r>
      <w:r w:rsidRPr="006D39E5">
        <w:rPr>
          <w:rFonts w:ascii="Times New Roman" w:hAnsi="Times New Roman" w:cs="Times New Roman"/>
          <w:color w:val="222222"/>
          <w:sz w:val="24"/>
          <w:szCs w:val="24"/>
        </w:rPr>
        <w:t>(4), pp.1484-1492.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Hearst, M.A., Dumais, S.T., Osuna, E., Platt, J. and Scholkopf, B., 1998. Support vector machines. </w:t>
      </w:r>
      <w:r w:rsidRPr="006D39E5">
        <w:rPr>
          <w:rFonts w:ascii="Times New Roman" w:hAnsi="Times New Roman" w:cs="Times New Roman"/>
          <w:i/>
          <w:iCs/>
          <w:color w:val="222222"/>
          <w:sz w:val="24"/>
          <w:szCs w:val="24"/>
          <w:shd w:val="clear" w:color="auto" w:fill="FFFFFF"/>
        </w:rPr>
        <w:t>IEEE Intelligent Systems and their applications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13</w:t>
      </w:r>
      <w:r w:rsidRPr="006D39E5">
        <w:rPr>
          <w:rFonts w:ascii="Times New Roman" w:hAnsi="Times New Roman" w:cs="Times New Roman"/>
          <w:color w:val="222222"/>
          <w:sz w:val="24"/>
          <w:szCs w:val="24"/>
          <w:shd w:val="clear" w:color="auto" w:fill="FFFFFF"/>
        </w:rPr>
        <w:t>(4), pp.18-28.</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Smola, A.J. and Schölkopf, B., 2004. A tutorial on support vector regression. </w:t>
      </w:r>
      <w:r w:rsidRPr="006D39E5">
        <w:rPr>
          <w:rFonts w:ascii="Times New Roman" w:hAnsi="Times New Roman" w:cs="Times New Roman"/>
          <w:i/>
          <w:iCs/>
          <w:color w:val="222222"/>
          <w:sz w:val="24"/>
          <w:szCs w:val="24"/>
          <w:shd w:val="clear" w:color="auto" w:fill="FFFFFF"/>
        </w:rPr>
        <w:t>Statistics and computing</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14</w:t>
      </w:r>
      <w:r w:rsidRPr="006D39E5">
        <w:rPr>
          <w:rFonts w:ascii="Times New Roman" w:hAnsi="Times New Roman" w:cs="Times New Roman"/>
          <w:color w:val="222222"/>
          <w:sz w:val="24"/>
          <w:szCs w:val="24"/>
          <w:shd w:val="clear" w:color="auto" w:fill="FFFFFF"/>
        </w:rPr>
        <w:t>(3), pp.199-222.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Malik, B., Chaitanya, K. and Benaissa, M., 2014. Support vector regression with digital band pass filtering for the quantitative analysis of near‐infrared spectra. </w:t>
      </w:r>
      <w:r w:rsidRPr="006D39E5">
        <w:rPr>
          <w:rFonts w:ascii="Times New Roman" w:hAnsi="Times New Roman" w:cs="Times New Roman"/>
          <w:i/>
          <w:iCs/>
          <w:color w:val="222222"/>
          <w:sz w:val="24"/>
          <w:szCs w:val="24"/>
          <w:shd w:val="clear" w:color="auto" w:fill="FFFFFF"/>
        </w:rPr>
        <w:t>Journal of Chemometrics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28</w:t>
      </w:r>
      <w:r w:rsidRPr="006D39E5">
        <w:rPr>
          <w:rFonts w:ascii="Times New Roman" w:hAnsi="Times New Roman" w:cs="Times New Roman"/>
          <w:color w:val="222222"/>
          <w:sz w:val="24"/>
          <w:szCs w:val="24"/>
          <w:shd w:val="clear" w:color="auto" w:fill="FFFFFF"/>
        </w:rPr>
        <w:t>(2), pp.116-122.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Basak, D., Pal, S. and Patranabis, D.C., 2007. Support vector regression. </w:t>
      </w:r>
      <w:r w:rsidRPr="006D39E5">
        <w:rPr>
          <w:rFonts w:ascii="Times New Roman" w:hAnsi="Times New Roman" w:cs="Times New Roman"/>
          <w:i/>
          <w:iCs/>
          <w:color w:val="222222"/>
          <w:sz w:val="24"/>
          <w:szCs w:val="24"/>
          <w:shd w:val="clear" w:color="auto" w:fill="FFFFFF"/>
        </w:rPr>
        <w:t>Neural Information Processing-Letters and Reviews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11</w:t>
      </w:r>
      <w:r w:rsidRPr="006D39E5">
        <w:rPr>
          <w:rFonts w:ascii="Times New Roman" w:hAnsi="Times New Roman" w:cs="Times New Roman"/>
          <w:color w:val="222222"/>
          <w:sz w:val="24"/>
          <w:szCs w:val="24"/>
          <w:shd w:val="clear" w:color="auto" w:fill="FFFFFF"/>
        </w:rPr>
        <w:t>(10), pp.203-224.</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Bijlsma, S., Bobeldijk, I., Verheij, E.R., Ramaker, R., Kochhar, S., Macdonald, I.A., Van Ommen, B. and Smilde, A.K., 2006. Large-scale human metabolomics studies: a strategy for data (pre-) processing and validation. </w:t>
      </w:r>
      <w:r w:rsidRPr="006D39E5">
        <w:rPr>
          <w:rFonts w:ascii="Times New Roman" w:hAnsi="Times New Roman" w:cs="Times New Roman"/>
          <w:i/>
          <w:iCs/>
          <w:color w:val="222222"/>
          <w:sz w:val="24"/>
          <w:szCs w:val="24"/>
          <w:shd w:val="clear" w:color="auto" w:fill="FFFFFF"/>
        </w:rPr>
        <w:t>Analytical chemistry</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78</w:t>
      </w:r>
      <w:r w:rsidRPr="006D39E5">
        <w:rPr>
          <w:rFonts w:ascii="Times New Roman" w:hAnsi="Times New Roman" w:cs="Times New Roman"/>
          <w:color w:val="222222"/>
          <w:sz w:val="24"/>
          <w:szCs w:val="24"/>
          <w:shd w:val="clear" w:color="auto" w:fill="FFFFFF"/>
        </w:rPr>
        <w:t>(2), pp.567-574.</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eastAsia="Times New Roman" w:hAnsi="Times New Roman" w:cs="Times New Roman"/>
          <w:color w:val="222222"/>
          <w:lang w:eastAsia="en-GB"/>
        </w:rPr>
        <w:t xml:space="preserve">Rinnan, Åsmund, Frans van den Berg, and Søren Balling Engelsen. "Review of the most common pre-processing techniques for near-infrared spectra." </w:t>
      </w:r>
      <w:r w:rsidRPr="006D39E5">
        <w:rPr>
          <w:rFonts w:ascii="Times New Roman" w:eastAsia="Times New Roman" w:hAnsi="Times New Roman" w:cs="Times New Roman"/>
          <w:i/>
          <w:iCs/>
          <w:color w:val="222222"/>
          <w:lang w:eastAsia="en-GB"/>
        </w:rPr>
        <w:t>TrAC Trends in Analytical Chemistry</w:t>
      </w:r>
      <w:r w:rsidRPr="006D39E5">
        <w:rPr>
          <w:rFonts w:ascii="Times New Roman" w:eastAsia="Times New Roman" w:hAnsi="Times New Roman" w:cs="Times New Roman"/>
          <w:color w:val="222222"/>
          <w:lang w:eastAsia="en-GB"/>
        </w:rPr>
        <w:t xml:space="preserve"> 28.10 (2009): 1201-1222.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lastRenderedPageBreak/>
        <w:t>Robinson, M.R., Eaton, R.P., Haaland, D.M., Koepp, G.W., Thomas, E.V., Stallard, B.R. and Robinson, P.L., 1992. Noninvasive glucose monitoring in diabetic patients: a preliminary evaluation. </w:t>
      </w:r>
      <w:r w:rsidRPr="006D39E5">
        <w:rPr>
          <w:rFonts w:ascii="Times New Roman" w:hAnsi="Times New Roman" w:cs="Times New Roman"/>
          <w:i/>
          <w:iCs/>
          <w:color w:val="222222"/>
          <w:sz w:val="24"/>
          <w:szCs w:val="24"/>
          <w:shd w:val="clear" w:color="auto" w:fill="FFFFFF"/>
        </w:rPr>
        <w:t>Clinical chemistry</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38</w:t>
      </w:r>
      <w:r w:rsidRPr="006D39E5">
        <w:rPr>
          <w:rFonts w:ascii="Times New Roman" w:hAnsi="Times New Roman" w:cs="Times New Roman"/>
          <w:color w:val="222222"/>
          <w:sz w:val="24"/>
          <w:szCs w:val="24"/>
          <w:shd w:val="clear" w:color="auto" w:fill="FFFFFF"/>
        </w:rPr>
        <w:t>(9), pp.1618-1622.</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eastAsia="Times New Roman" w:hAnsi="Times New Roman" w:cs="Times New Roman"/>
          <w:color w:val="222222"/>
          <w:lang w:eastAsia="en-GB"/>
        </w:rPr>
        <w:t xml:space="preserve">Parks, Thomas W., and C. Sidney Burrus. </w:t>
      </w:r>
      <w:r w:rsidRPr="006D39E5">
        <w:rPr>
          <w:rFonts w:ascii="Times New Roman" w:eastAsia="Times New Roman" w:hAnsi="Times New Roman" w:cs="Times New Roman"/>
          <w:i/>
          <w:iCs/>
          <w:color w:val="222222"/>
          <w:lang w:eastAsia="en-GB"/>
        </w:rPr>
        <w:t>Digital filter design</w:t>
      </w:r>
      <w:r w:rsidRPr="006D39E5">
        <w:rPr>
          <w:rFonts w:ascii="Times New Roman" w:eastAsia="Times New Roman" w:hAnsi="Times New Roman" w:cs="Times New Roman"/>
          <w:color w:val="222222"/>
          <w:lang w:eastAsia="en-GB"/>
        </w:rPr>
        <w:t>. Wiley-Interscience, 1987.</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t xml:space="preserve">Barnes, R. J., Mewa Singh Dhanoa, and Susan J. Lister. "Standard normal variate transformation and de-trending of near-infrared diffuse reflectance spectra." </w:t>
      </w:r>
      <w:r w:rsidRPr="006D39E5">
        <w:rPr>
          <w:rFonts w:ascii="Times New Roman" w:hAnsi="Times New Roman" w:cs="Times New Roman"/>
          <w:i/>
          <w:iCs/>
          <w:color w:val="222222"/>
        </w:rPr>
        <w:t>Applied spectroscopy</w:t>
      </w:r>
      <w:r w:rsidRPr="006D39E5">
        <w:rPr>
          <w:rFonts w:ascii="Times New Roman" w:hAnsi="Times New Roman" w:cs="Times New Roman"/>
          <w:color w:val="222222"/>
        </w:rPr>
        <w:t xml:space="preserve"> 43.5 (1989): 772-777.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Bi, Y., Yuan, K., Xiao, W., Wu, J., Shi, C., Xia, J., Chu, G., Zhang, G. and Zhou, G., 2016. A local pre-processing method for near-infrared spectra, combined with spectral segmentation and standard normal variate transformation. </w:t>
      </w:r>
      <w:r w:rsidRPr="006D39E5">
        <w:rPr>
          <w:rFonts w:ascii="Times New Roman" w:hAnsi="Times New Roman" w:cs="Times New Roman"/>
          <w:i/>
          <w:iCs/>
          <w:color w:val="222222"/>
          <w:sz w:val="24"/>
          <w:szCs w:val="24"/>
          <w:shd w:val="clear" w:color="auto" w:fill="FFFFFF"/>
        </w:rPr>
        <w:t>Analytica chimica acta</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909</w:t>
      </w:r>
      <w:r w:rsidRPr="006D39E5">
        <w:rPr>
          <w:rFonts w:ascii="Times New Roman" w:hAnsi="Times New Roman" w:cs="Times New Roman"/>
          <w:color w:val="222222"/>
          <w:sz w:val="24"/>
          <w:szCs w:val="24"/>
          <w:shd w:val="clear" w:color="auto" w:fill="FFFFFF"/>
        </w:rPr>
        <w:t>, pp.30-40.</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t>Kauppinen JK, Moffatt DJ, Mantsch HH, Cameron DG. Fourier self-deconvolution: a method for resolving intrinsically overlapped bands. Applied Spectroscopy. 1981 May;35(3):271-6.</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r w:rsidRPr="006D39E5">
        <w:rPr>
          <w:rFonts w:ascii="Times New Roman" w:hAnsi="Times New Roman" w:cs="Times New Roman"/>
          <w:color w:val="222222"/>
        </w:rPr>
        <w:t xml:space="preserve">Al-Mbaideen, Amneh, and Mohammed Benaissa. "Frequency self deconvolution in the quantitative analysis of near infrared spectra." </w:t>
      </w:r>
      <w:r w:rsidRPr="006D39E5">
        <w:rPr>
          <w:rFonts w:ascii="Times New Roman" w:hAnsi="Times New Roman" w:cs="Times New Roman"/>
          <w:i/>
          <w:iCs/>
          <w:color w:val="222222"/>
        </w:rPr>
        <w:t>Analytica chimica acta</w:t>
      </w:r>
      <w:r w:rsidRPr="006D39E5">
        <w:rPr>
          <w:rFonts w:ascii="Times New Roman" w:hAnsi="Times New Roman" w:cs="Times New Roman"/>
          <w:color w:val="222222"/>
        </w:rPr>
        <w:t xml:space="preserve"> 705.1 (2011): 135-147.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Patchava, K.C., Benaissa, M. and Behairy, H., 2015, August. Improving the prediction performance of PLSR using RReliefF and FSD for the quantitative analysis of glucose in Near Infrared spectra. In </w:t>
      </w:r>
      <w:r w:rsidRPr="006D39E5">
        <w:rPr>
          <w:rFonts w:ascii="Times New Roman" w:hAnsi="Times New Roman" w:cs="Times New Roman"/>
          <w:i/>
          <w:iCs/>
          <w:color w:val="222222"/>
          <w:sz w:val="24"/>
          <w:szCs w:val="24"/>
          <w:shd w:val="clear" w:color="auto" w:fill="FFFFFF"/>
        </w:rPr>
        <w:t>Engineering in Medicine and Biology Society (EMBC), 2015 37th Annual International Conference of the IEEE</w:t>
      </w:r>
      <w:r w:rsidRPr="006D39E5">
        <w:rPr>
          <w:rFonts w:ascii="Times New Roman" w:hAnsi="Times New Roman" w:cs="Times New Roman"/>
          <w:color w:val="222222"/>
          <w:sz w:val="24"/>
          <w:szCs w:val="24"/>
          <w:shd w:val="clear" w:color="auto" w:fill="FFFFFF"/>
        </w:rPr>
        <w:t> (pp. 2379-2382). IEEE.</w:t>
      </w:r>
    </w:p>
    <w:p w:rsidR="004A42BB" w:rsidRPr="006D39E5" w:rsidRDefault="004A42BB" w:rsidP="004A42BB">
      <w:pPr>
        <w:pStyle w:val="Default"/>
        <w:numPr>
          <w:ilvl w:val="0"/>
          <w:numId w:val="35"/>
        </w:numPr>
        <w:suppressAutoHyphens/>
        <w:adjustRightInd/>
        <w:spacing w:before="120" w:after="120" w:line="480" w:lineRule="auto"/>
        <w:jc w:val="both"/>
        <w:textAlignment w:val="baseline"/>
        <w:rPr>
          <w:rFonts w:ascii="Times New Roman" w:hAnsi="Times New Roman" w:cs="Times New Roman"/>
        </w:rPr>
      </w:pPr>
      <w:bookmarkStart w:id="78" w:name="_Hlk505325543"/>
      <w:r w:rsidRPr="006D39E5">
        <w:rPr>
          <w:rFonts w:ascii="Times New Roman" w:hAnsi="Times New Roman" w:cs="Times New Roman"/>
          <w:color w:val="222222"/>
        </w:rPr>
        <w:t>Small, Gary W., Mark A. Arnold, and Lois A. Marquardt. "Strategies for coupling digital filtering with partial least</w:t>
      </w:r>
      <w:bookmarkEnd w:id="78"/>
      <w:r w:rsidRPr="006D39E5">
        <w:rPr>
          <w:rFonts w:ascii="Times New Roman" w:hAnsi="Times New Roman" w:cs="Times New Roman"/>
          <w:color w:val="222222"/>
        </w:rPr>
        <w:t xml:space="preserve">-squares regression: Application to the determination </w:t>
      </w:r>
      <w:r w:rsidRPr="006D39E5">
        <w:rPr>
          <w:rFonts w:ascii="Times New Roman" w:hAnsi="Times New Roman" w:cs="Times New Roman"/>
          <w:color w:val="222222"/>
        </w:rPr>
        <w:lastRenderedPageBreak/>
        <w:t xml:space="preserve">of glucose in plasma by Fourier-transform near-infrared spectroscopy." </w:t>
      </w:r>
      <w:r w:rsidRPr="006D39E5">
        <w:rPr>
          <w:rFonts w:ascii="Times New Roman" w:hAnsi="Times New Roman" w:cs="Times New Roman"/>
          <w:i/>
          <w:iCs/>
          <w:color w:val="222222"/>
        </w:rPr>
        <w:t>Analytical chemistry</w:t>
      </w:r>
      <w:r w:rsidRPr="006D39E5">
        <w:rPr>
          <w:rFonts w:ascii="Times New Roman" w:hAnsi="Times New Roman" w:cs="Times New Roman"/>
          <w:color w:val="222222"/>
        </w:rPr>
        <w:t xml:space="preserve"> 65.22 (1993): 3279-3289.</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Al-Mbaideen, A. and Benaissa, M., 2011. Determination of glucose concentration from NIR spectra using independent component regression. </w:t>
      </w:r>
      <w:r w:rsidRPr="006D39E5">
        <w:rPr>
          <w:rFonts w:ascii="Times New Roman" w:hAnsi="Times New Roman" w:cs="Times New Roman"/>
          <w:i/>
          <w:iCs/>
          <w:color w:val="222222"/>
          <w:sz w:val="24"/>
          <w:szCs w:val="24"/>
          <w:shd w:val="clear" w:color="auto" w:fill="FFFFFF"/>
        </w:rPr>
        <w:t>Chemometrics and Intelligent laboratory systems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105</w:t>
      </w:r>
      <w:r w:rsidRPr="006D39E5">
        <w:rPr>
          <w:rFonts w:ascii="Times New Roman" w:hAnsi="Times New Roman" w:cs="Times New Roman"/>
          <w:color w:val="222222"/>
          <w:sz w:val="24"/>
          <w:szCs w:val="24"/>
          <w:shd w:val="clear" w:color="auto" w:fill="FFFFFF"/>
        </w:rPr>
        <w:t>(1), pp.131-135.</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De Maesschalck, R., et al. "The development of calibration models for spectroscopic data using principal component regression." Internet Journal of Chemistry 2.19 (1999): 1099-8292.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Mizuta, M., 2012. Dimension reduction methods. In </w:t>
      </w:r>
      <w:r w:rsidRPr="006D39E5">
        <w:rPr>
          <w:rFonts w:ascii="Times New Roman" w:hAnsi="Times New Roman" w:cs="Times New Roman"/>
          <w:i/>
          <w:iCs/>
          <w:color w:val="222222"/>
          <w:sz w:val="24"/>
          <w:szCs w:val="24"/>
          <w:shd w:val="clear" w:color="auto" w:fill="FFFFFF"/>
        </w:rPr>
        <w:t>Handbook of computational statistics</w:t>
      </w:r>
      <w:r w:rsidRPr="006D39E5">
        <w:rPr>
          <w:rFonts w:ascii="Times New Roman" w:hAnsi="Times New Roman" w:cs="Times New Roman"/>
          <w:color w:val="222222"/>
          <w:sz w:val="24"/>
          <w:szCs w:val="24"/>
          <w:shd w:val="clear" w:color="auto" w:fill="FFFFFF"/>
        </w:rPr>
        <w:t> (pp. 619-644). Springer, Berlin, Heidelberg.</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Abdi, H. and Williams, L.J., 2010. Principal component analysis. </w:t>
      </w:r>
      <w:r w:rsidRPr="006D39E5">
        <w:rPr>
          <w:rFonts w:ascii="Times New Roman" w:hAnsi="Times New Roman" w:cs="Times New Roman"/>
          <w:i/>
          <w:iCs/>
          <w:color w:val="222222"/>
          <w:sz w:val="24"/>
          <w:szCs w:val="24"/>
          <w:shd w:val="clear" w:color="auto" w:fill="FFFFFF"/>
        </w:rPr>
        <w:t>Wiley interdisciplinary reviews: computational statistics</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2</w:t>
      </w:r>
      <w:r w:rsidRPr="006D39E5">
        <w:rPr>
          <w:rFonts w:ascii="Times New Roman" w:hAnsi="Times New Roman" w:cs="Times New Roman"/>
          <w:color w:val="222222"/>
          <w:sz w:val="24"/>
          <w:szCs w:val="24"/>
          <w:shd w:val="clear" w:color="auto" w:fill="FFFFFF"/>
        </w:rPr>
        <w:t>(4), pp.433-459.</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Yazdani, Samaneh, JamshidShanbehzadeh, and Mohammad TaghiManzuriShalmani. "RPCA: a novel preprocessing method for PCA." </w:t>
      </w:r>
      <w:r w:rsidRPr="006D39E5">
        <w:rPr>
          <w:rFonts w:ascii="Times New Roman" w:hAnsi="Times New Roman" w:cs="Times New Roman"/>
          <w:i/>
          <w:iCs/>
          <w:color w:val="222222"/>
          <w:sz w:val="24"/>
          <w:szCs w:val="24"/>
        </w:rPr>
        <w:t>Advances in Artificial Intelligence</w:t>
      </w:r>
      <w:r w:rsidRPr="006D39E5">
        <w:rPr>
          <w:rFonts w:ascii="Times New Roman" w:hAnsi="Times New Roman" w:cs="Times New Roman"/>
          <w:color w:val="222222"/>
          <w:sz w:val="24"/>
          <w:szCs w:val="24"/>
        </w:rPr>
        <w:t xml:space="preserve"> 2012 (2012).</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de Jong, S. and Phatak, A., 1997. Partial least squares regression. </w:t>
      </w:r>
      <w:r w:rsidRPr="006D39E5">
        <w:rPr>
          <w:rFonts w:ascii="Times New Roman" w:hAnsi="Times New Roman" w:cs="Times New Roman"/>
          <w:i/>
          <w:iCs/>
          <w:color w:val="222222"/>
          <w:sz w:val="24"/>
          <w:szCs w:val="24"/>
          <w:shd w:val="clear" w:color="auto" w:fill="FFFFFF"/>
        </w:rPr>
        <w:t>Recent advances in total least squares techniques and errors-in-variables modeling</w:t>
      </w:r>
      <w:r w:rsidRPr="006D39E5">
        <w:rPr>
          <w:rFonts w:ascii="Times New Roman" w:hAnsi="Times New Roman" w:cs="Times New Roman"/>
          <w:color w:val="222222"/>
          <w:sz w:val="24"/>
          <w:szCs w:val="24"/>
          <w:shd w:val="clear" w:color="auto" w:fill="FFFFFF"/>
        </w:rPr>
        <w:t>, pp.311-338.</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Roweis, Sam T., and Lawrence K. Saul. "Nonlinear dimensionality reduction by locally linear embedding."</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Science</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290.5500 (2000): 2323-2326.</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Vin de silva and Joshua B. Tenenbaum, “Global versus Local methods in Non linearDimensonalityReducton,”</w:t>
      </w:r>
      <w:r w:rsidRPr="006D39E5">
        <w:rPr>
          <w:rFonts w:ascii="Times New Roman" w:hAnsi="Times New Roman" w:cs="Times New Roman"/>
          <w:i/>
          <w:sz w:val="24"/>
          <w:szCs w:val="24"/>
        </w:rPr>
        <w:t xml:space="preserve"> proceedings of the conference on Advances in Neural InformatonProcessng Systems (NIPS), 2003.</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lastRenderedPageBreak/>
        <w:t>Chang, H. and Yeung, D.Y., 2006. Robust locally linear embedding. </w:t>
      </w:r>
      <w:r w:rsidRPr="006D39E5">
        <w:rPr>
          <w:rFonts w:ascii="Times New Roman" w:hAnsi="Times New Roman" w:cs="Times New Roman"/>
          <w:i/>
          <w:iCs/>
          <w:color w:val="222222"/>
          <w:sz w:val="24"/>
          <w:szCs w:val="24"/>
          <w:shd w:val="clear" w:color="auto" w:fill="FFFFFF"/>
        </w:rPr>
        <w:t>Pattern recognition</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39</w:t>
      </w:r>
      <w:r w:rsidRPr="006D39E5">
        <w:rPr>
          <w:rFonts w:ascii="Times New Roman" w:hAnsi="Times New Roman" w:cs="Times New Roman"/>
          <w:color w:val="222222"/>
          <w:sz w:val="24"/>
          <w:szCs w:val="24"/>
          <w:shd w:val="clear" w:color="auto" w:fill="FFFFFF"/>
        </w:rPr>
        <w:t>(6), pp.1053-1065.</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Dick de Ridder and Robert P.W. Duin, “Locally Linear Embedding for classification,”</w:t>
      </w:r>
      <w:r w:rsidRPr="006D39E5">
        <w:rPr>
          <w:rFonts w:ascii="Times New Roman" w:hAnsi="Times New Roman" w:cs="Times New Roman"/>
          <w:i/>
          <w:sz w:val="24"/>
          <w:szCs w:val="24"/>
        </w:rPr>
        <w:t xml:space="preserve"> IEEE transactions on pattern Analysis and Machine Intelligence.  </w:t>
      </w:r>
      <w:hyperlink r:id="rId71" w:history="1">
        <w:r w:rsidRPr="006D39E5">
          <w:rPr>
            <w:rStyle w:val="Hyperlink"/>
            <w:rFonts w:ascii="Times New Roman" w:hAnsi="Times New Roman" w:cs="Times New Roman"/>
            <w:i/>
            <w:sz w:val="24"/>
            <w:szCs w:val="24"/>
          </w:rPr>
          <w:t>http://www.ph.tn.tudelft.nl/~dck</w:t>
        </w:r>
      </w:hyperlink>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Olga Kouropteva, Oleg Okun and Mattipietik , “Selection of the optimal parameter value for the Locally Linear Embedding algorithm,”</w:t>
      </w:r>
      <w:r w:rsidRPr="006D39E5">
        <w:rPr>
          <w:rFonts w:ascii="Times New Roman" w:hAnsi="Times New Roman" w:cs="Times New Roman"/>
          <w:i/>
          <w:sz w:val="24"/>
          <w:szCs w:val="24"/>
        </w:rPr>
        <w:t xml:space="preserve"> In: Proc of the 1st International conference on Fuzzy Systems and Knowledge Discovery (FSKD’02),pp.359-363.</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de Ridder, Dick, and Robert PW Duin. "Locally linear embedding for classification."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Pattern Recognition Group, Dept. of Imaging Science &amp; Technology, Delft University of Technology, Delft, The Netherlands, Tech. Rep. PH-2002-01</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(2002): 1-12.</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Gary W. Small , Mark A. Arnold and Lois A. Marquadt, “Strategies for coupling Digital filtering with partial Least Squares Regression: Application to the determination of glucose in plasma by Fourier Transform Near- Infrared spectroscopy,”</w:t>
      </w:r>
      <w:r w:rsidRPr="006D39E5">
        <w:rPr>
          <w:rFonts w:ascii="Times New Roman" w:hAnsi="Times New Roman" w:cs="Times New Roman"/>
          <w:i/>
          <w:sz w:val="24"/>
          <w:szCs w:val="24"/>
        </w:rPr>
        <w:t xml:space="preserve"> Analytical Chemistry 1993,65,pp  3279-3289.</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Ham, Fredric M., et al. "Determination of glucose concentrations in an aqueous matrix from NIR spectra using optimal time-domain filtering and partial least-squares regression."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Biomedical Engineering, IEEE Transactions 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44.6 (1997): 475-485.</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Mitra, Sanjit KK.</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Digital signal processing: a computer-based approach’’</w:t>
      </w:r>
      <w:r w:rsidRPr="006D39E5">
        <w:rPr>
          <w:rFonts w:ascii="Times New Roman" w:hAnsi="Times New Roman" w:cs="Times New Roman"/>
          <w:color w:val="222222"/>
          <w:sz w:val="24"/>
          <w:szCs w:val="24"/>
          <w:shd w:val="clear" w:color="auto" w:fill="FFFFFF"/>
        </w:rPr>
        <w:t>. McGraw-Hill Higher Education, 2000.</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Parks, Thomas W., and C. Sidney Burrus.</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Digital filter design.</w:t>
      </w:r>
      <w:r w:rsidRPr="006D39E5">
        <w:rPr>
          <w:rFonts w:ascii="Times New Roman" w:hAnsi="Times New Roman" w:cs="Times New Roman"/>
          <w:color w:val="222222"/>
          <w:sz w:val="24"/>
          <w:szCs w:val="24"/>
          <w:shd w:val="clear" w:color="auto" w:fill="FFFFFF"/>
        </w:rPr>
        <w:t xml:space="preserve"> Wiley-Interscience, 1987,</w:t>
      </w:r>
      <w:r w:rsidRPr="006D39E5">
        <w:rPr>
          <w:rFonts w:ascii="Times New Roman" w:hAnsi="Times New Roman" w:cs="Times New Roman"/>
          <w:i/>
          <w:sz w:val="24"/>
          <w:szCs w:val="24"/>
        </w:rPr>
        <w:t>.</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Christiano, L.J. and Fitzgerald, T.J., 2003. The band pass filter. </w:t>
      </w:r>
      <w:r w:rsidRPr="006D39E5">
        <w:rPr>
          <w:rFonts w:ascii="Times New Roman" w:hAnsi="Times New Roman" w:cs="Times New Roman"/>
          <w:i/>
          <w:iCs/>
          <w:color w:val="222222"/>
          <w:sz w:val="24"/>
          <w:szCs w:val="24"/>
          <w:shd w:val="clear" w:color="auto" w:fill="FFFFFF"/>
        </w:rPr>
        <w:t>international economic review</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44</w:t>
      </w:r>
      <w:r w:rsidRPr="006D39E5">
        <w:rPr>
          <w:rFonts w:ascii="Times New Roman" w:hAnsi="Times New Roman" w:cs="Times New Roman"/>
          <w:color w:val="222222"/>
          <w:sz w:val="24"/>
          <w:szCs w:val="24"/>
          <w:shd w:val="clear" w:color="auto" w:fill="FFFFFF"/>
        </w:rPr>
        <w:t>(2), pp.435-465.</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lastRenderedPageBreak/>
        <w:t>Bolton, J.P. and Burgin, K.N., Inmos Ltd, 1993. </w:t>
      </w:r>
      <w:r w:rsidRPr="006D39E5">
        <w:rPr>
          <w:rFonts w:ascii="Times New Roman" w:hAnsi="Times New Roman" w:cs="Times New Roman"/>
          <w:i/>
          <w:iCs/>
          <w:color w:val="222222"/>
          <w:sz w:val="24"/>
          <w:szCs w:val="24"/>
          <w:shd w:val="clear" w:color="auto" w:fill="FFFFFF"/>
        </w:rPr>
        <w:t>Digital signal processing</w:t>
      </w:r>
      <w:r w:rsidRPr="006D39E5">
        <w:rPr>
          <w:rFonts w:ascii="Times New Roman" w:hAnsi="Times New Roman" w:cs="Times New Roman"/>
          <w:color w:val="222222"/>
          <w:sz w:val="24"/>
          <w:szCs w:val="24"/>
          <w:shd w:val="clear" w:color="auto" w:fill="FFFFFF"/>
        </w:rPr>
        <w:t>. U.S. Patent 5,202,847.</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shd w:val="clear" w:color="auto" w:fill="FFFFFF"/>
        </w:rPr>
        <w:t>Oppenheim, Alan V., Ronald W. Schafer, and John R. Buck.</w:t>
      </w:r>
      <w:r w:rsidRPr="006D39E5">
        <w:rPr>
          <w:rStyle w:val="apple-converted-space"/>
          <w:rFonts w:ascii="Times New Roman" w:hAnsi="Times New Roman" w:cs="Times New Roman"/>
          <w:sz w:val="24"/>
          <w:szCs w:val="24"/>
          <w:shd w:val="clear" w:color="auto" w:fill="FFFFFF"/>
        </w:rPr>
        <w:t> </w:t>
      </w:r>
      <w:r w:rsidRPr="006D39E5">
        <w:rPr>
          <w:rFonts w:ascii="Times New Roman" w:hAnsi="Times New Roman" w:cs="Times New Roman"/>
          <w:iCs/>
          <w:sz w:val="24"/>
          <w:szCs w:val="24"/>
          <w:shd w:val="clear" w:color="auto" w:fill="FFFFFF"/>
        </w:rPr>
        <w:t>Discrete-time signal processing</w:t>
      </w:r>
      <w:r w:rsidRPr="006D39E5">
        <w:rPr>
          <w:rFonts w:ascii="Times New Roman" w:hAnsi="Times New Roman" w:cs="Times New Roman"/>
          <w:sz w:val="24"/>
          <w:szCs w:val="24"/>
          <w:shd w:val="clear" w:color="auto" w:fill="FFFFFF"/>
        </w:rPr>
        <w:t xml:space="preserve">. </w:t>
      </w:r>
      <w:r w:rsidRPr="006D39E5">
        <w:rPr>
          <w:rFonts w:ascii="Times New Roman" w:hAnsi="Times New Roman" w:cs="Times New Roman"/>
          <w:i/>
          <w:sz w:val="24"/>
          <w:szCs w:val="24"/>
          <w:shd w:val="clear" w:color="auto" w:fill="FFFFFF"/>
        </w:rPr>
        <w:t>Vol. 5. Upper Saddle River: Prentice hall, 1999.</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shd w:val="clear" w:color="auto" w:fill="FFFFFF"/>
        </w:rPr>
        <w:t>Smith, S. W.</w:t>
      </w:r>
      <w:r w:rsidRPr="006D39E5">
        <w:rPr>
          <w:rStyle w:val="apple-converted-space"/>
          <w:rFonts w:ascii="Times New Roman" w:hAnsi="Times New Roman" w:cs="Times New Roman"/>
          <w:sz w:val="24"/>
          <w:szCs w:val="24"/>
          <w:shd w:val="clear" w:color="auto" w:fill="FFFFFF"/>
        </w:rPr>
        <w:t> </w:t>
      </w:r>
      <w:r w:rsidRPr="006D39E5">
        <w:rPr>
          <w:rFonts w:ascii="Times New Roman" w:hAnsi="Times New Roman" w:cs="Times New Roman"/>
          <w:iCs/>
          <w:sz w:val="24"/>
          <w:szCs w:val="24"/>
          <w:shd w:val="clear" w:color="auto" w:fill="FFFFFF"/>
        </w:rPr>
        <w:t>Digital signal processing: a practical guide for engineers and scientists</w:t>
      </w:r>
      <w:r w:rsidRPr="006D39E5">
        <w:rPr>
          <w:rFonts w:ascii="Times New Roman" w:hAnsi="Times New Roman" w:cs="Times New Roman"/>
          <w:i/>
          <w:sz w:val="24"/>
          <w:szCs w:val="24"/>
          <w:shd w:val="clear" w:color="auto" w:fill="FFFFFF"/>
        </w:rPr>
        <w:t>. Newnes,2003.</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shd w:val="clear" w:color="auto" w:fill="FFFFFF"/>
        </w:rPr>
        <w:t>Belle A.</w:t>
      </w:r>
      <w:r w:rsidRPr="006D39E5">
        <w:rPr>
          <w:rStyle w:val="apple-converted-space"/>
          <w:rFonts w:ascii="Times New Roman" w:hAnsi="Times New Roman" w:cs="Times New Roman"/>
          <w:sz w:val="24"/>
          <w:szCs w:val="24"/>
          <w:shd w:val="clear" w:color="auto" w:fill="FFFFFF"/>
        </w:rPr>
        <w:t> </w:t>
      </w:r>
      <w:r w:rsidRPr="006D39E5">
        <w:rPr>
          <w:rFonts w:ascii="Times New Roman" w:hAnsi="Times New Roman" w:cs="Times New Roman"/>
          <w:iCs/>
          <w:sz w:val="24"/>
          <w:szCs w:val="24"/>
          <w:shd w:val="clear" w:color="auto" w:fill="FFFFFF"/>
        </w:rPr>
        <w:t>Introduction to digital signal processing and filter design</w:t>
      </w:r>
      <w:r w:rsidRPr="006D39E5">
        <w:rPr>
          <w:rFonts w:ascii="Times New Roman" w:hAnsi="Times New Roman" w:cs="Times New Roman"/>
          <w:sz w:val="24"/>
          <w:szCs w:val="24"/>
          <w:shd w:val="clear" w:color="auto" w:fill="FFFFFF"/>
        </w:rPr>
        <w:t>.</w:t>
      </w:r>
      <w:r w:rsidRPr="006D39E5">
        <w:rPr>
          <w:rFonts w:ascii="Times New Roman" w:hAnsi="Times New Roman" w:cs="Times New Roman"/>
          <w:i/>
          <w:sz w:val="24"/>
          <w:szCs w:val="24"/>
          <w:shd w:val="clear" w:color="auto" w:fill="FFFFFF"/>
        </w:rPr>
        <w:t xml:space="preserve"> Wiley-Interscience, 2005.</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lang w:val="it-IT"/>
        </w:rPr>
        <w:t>Arnold, Mark A. "Non-invasive glucose monitoring."</w:t>
      </w:r>
      <w:r w:rsidRPr="006D39E5">
        <w:rPr>
          <w:rStyle w:val="apple-converted-space"/>
          <w:rFonts w:ascii="Times New Roman" w:hAnsi="Times New Roman" w:cs="Times New Roman"/>
          <w:color w:val="222222"/>
          <w:sz w:val="24"/>
          <w:szCs w:val="24"/>
          <w:shd w:val="clear" w:color="auto" w:fill="FFFFFF"/>
          <w:lang w:val="it-IT"/>
        </w:rPr>
        <w:t> </w:t>
      </w:r>
      <w:r w:rsidRPr="006D39E5">
        <w:rPr>
          <w:rFonts w:ascii="Times New Roman" w:hAnsi="Times New Roman" w:cs="Times New Roman"/>
          <w:i/>
          <w:iCs/>
          <w:color w:val="222222"/>
          <w:sz w:val="24"/>
          <w:szCs w:val="24"/>
          <w:shd w:val="clear" w:color="auto" w:fill="FFFFFF"/>
        </w:rPr>
        <w:t>Current opinion in biotechnology</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7.1 (1996): 46-49.</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R.W. Kennard, L.A. Stone, Computer aided design of experiments, Technometrics, 11 (1969), pp. 137-148</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Van der Maaten toolbox  for dimensionality reduction</w:t>
      </w:r>
      <w:hyperlink r:id="rId72" w:history="1">
        <w:r w:rsidRPr="006D39E5">
          <w:rPr>
            <w:rStyle w:val="Hyperlink"/>
            <w:rFonts w:ascii="Times New Roman" w:hAnsi="Times New Roman" w:cs="Times New Roman"/>
            <w:i/>
            <w:sz w:val="24"/>
            <w:szCs w:val="24"/>
          </w:rPr>
          <w:t>http://homepage.tudelft.nl/19j49/Matlab_Toolbox_for_Dimensionality_Reduction.html</w:t>
        </w:r>
      </w:hyperlink>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Refaeilzadeh, P., Tang, L. and Liu, H., 2009. Cross-validation. In </w:t>
      </w:r>
      <w:r w:rsidRPr="006D39E5">
        <w:rPr>
          <w:rFonts w:ascii="Times New Roman" w:hAnsi="Times New Roman" w:cs="Times New Roman"/>
          <w:i/>
          <w:iCs/>
          <w:color w:val="222222"/>
          <w:sz w:val="24"/>
          <w:szCs w:val="24"/>
          <w:shd w:val="clear" w:color="auto" w:fill="FFFFFF"/>
        </w:rPr>
        <w:t>Encyclopedia of database systems</w:t>
      </w:r>
      <w:r w:rsidRPr="006D39E5">
        <w:rPr>
          <w:rFonts w:ascii="Times New Roman" w:hAnsi="Times New Roman" w:cs="Times New Roman"/>
          <w:color w:val="222222"/>
          <w:sz w:val="24"/>
          <w:szCs w:val="24"/>
          <w:shd w:val="clear" w:color="auto" w:fill="FFFFFF"/>
        </w:rPr>
        <w:t> (pp. 532-538). Springer US.</w:t>
      </w:r>
    </w:p>
    <w:p w:rsidR="004A42BB" w:rsidRPr="006D39E5" w:rsidRDefault="004A42BB" w:rsidP="004A42BB">
      <w:pPr>
        <w:pStyle w:val="ListParagraph"/>
        <w:numPr>
          <w:ilvl w:val="0"/>
          <w:numId w:val="35"/>
        </w:numPr>
        <w:suppressAutoHyphens/>
        <w:autoSpaceDE w:val="0"/>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Chang, Chih-Chung, and Chih-Jen Lin. "LIBSVM: a library for support vector machines."</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ACM Transactions on Intelligent Systems and Technology (TIST)</w:t>
      </w:r>
      <w:r w:rsidRPr="006D39E5">
        <w:rPr>
          <w:rFonts w:ascii="Times New Roman" w:hAnsi="Times New Roman" w:cs="Times New Roman"/>
          <w:color w:val="222222"/>
          <w:sz w:val="24"/>
          <w:szCs w:val="24"/>
          <w:shd w:val="clear" w:color="auto" w:fill="FFFFFF"/>
        </w:rPr>
        <w:t>2.3 (2011): 27.</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F. Despagne and D. L. Massart, "Neural networks in multivariate calibration," Analyst, vol. 123, pp. 157R-178R, 1998.</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lastRenderedPageBreak/>
        <w:t xml:space="preserve"> F. Marini, R. Bucci, A. Magrě, and A. Magrě, "Artificial neural networks in chemometrics: History, examples and perspectives," Microchemical Journal, vol. 88, pp. 178-185, 2008. </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 xml:space="preserve"> N. B. Karayiannis and A. N. Venetsanopoulos, Artificial Neural Networks: Learning Algorithms, Performance Evaluation, and Applications vol. 209: Springer, 1993.</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i/>
          <w:sz w:val="24"/>
          <w:szCs w:val="24"/>
        </w:rPr>
      </w:pPr>
      <w:r w:rsidRPr="006D39E5">
        <w:rPr>
          <w:rFonts w:ascii="Times New Roman" w:hAnsi="Times New Roman" w:cs="Times New Roman"/>
          <w:i/>
          <w:sz w:val="24"/>
          <w:szCs w:val="24"/>
        </w:rPr>
        <w:t>V. N. Vapnik, The nature of statistical learning theory: Springer Verlag, 2000.</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Gunn, S.R., 1998. Support vector machines for classification and regression. </w:t>
      </w:r>
      <w:r w:rsidRPr="006D39E5">
        <w:rPr>
          <w:rFonts w:ascii="Times New Roman" w:hAnsi="Times New Roman" w:cs="Times New Roman"/>
          <w:i/>
          <w:iCs/>
          <w:color w:val="222222"/>
          <w:sz w:val="24"/>
          <w:szCs w:val="24"/>
          <w:shd w:val="clear" w:color="auto" w:fill="FFFFFF"/>
        </w:rPr>
        <w:t>ISIS technical report</w:t>
      </w:r>
      <w:r w:rsidRPr="006D39E5">
        <w:rPr>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14</w:t>
      </w:r>
      <w:r w:rsidRPr="006D39E5">
        <w:rPr>
          <w:rFonts w:ascii="Times New Roman" w:hAnsi="Times New Roman" w:cs="Times New Roman"/>
          <w:color w:val="222222"/>
          <w:sz w:val="24"/>
          <w:szCs w:val="24"/>
          <w:shd w:val="clear" w:color="auto" w:fill="FFFFFF"/>
        </w:rPr>
        <w:t>(1), pp.5-16.</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Ma, Junshui, James Theiler, and Simon Perkins. "Accurate on-line support vector regression." </w:t>
      </w:r>
      <w:r w:rsidRPr="006D39E5">
        <w:rPr>
          <w:rFonts w:ascii="Times New Roman" w:hAnsi="Times New Roman" w:cs="Times New Roman"/>
          <w:i/>
          <w:iCs/>
          <w:color w:val="222222"/>
          <w:sz w:val="24"/>
          <w:szCs w:val="24"/>
        </w:rPr>
        <w:t>Neural Computation</w:t>
      </w:r>
      <w:r w:rsidRPr="006D39E5">
        <w:rPr>
          <w:rFonts w:ascii="Times New Roman" w:hAnsi="Times New Roman" w:cs="Times New Roman"/>
          <w:color w:val="222222"/>
          <w:sz w:val="24"/>
          <w:szCs w:val="24"/>
        </w:rPr>
        <w:t xml:space="preserve"> 15.11 (2003): 2683-2703.</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 xml:space="preserve">S.W. Smith, The Scientist and Engineer’s Guide to Digital Signal Processing, </w:t>
      </w:r>
      <w:r w:rsidRPr="006D39E5">
        <w:rPr>
          <w:rFonts w:ascii="Times New Roman" w:hAnsi="Times New Roman" w:cs="Times New Roman"/>
          <w:i/>
          <w:sz w:val="24"/>
          <w:szCs w:val="24"/>
        </w:rPr>
        <w:t>California Technical Publishing</w:t>
      </w:r>
      <w:r w:rsidRPr="006D39E5">
        <w:rPr>
          <w:rFonts w:ascii="Times New Roman" w:hAnsi="Times New Roman" w:cs="Times New Roman"/>
          <w:sz w:val="24"/>
          <w:szCs w:val="24"/>
        </w:rPr>
        <w:t>, 1997.</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 xml:space="preserve">M. Blanco and I. Villarroya, "NIR spectroscopy: a rapid-response analytical tool," TrAC Trends in </w:t>
      </w:r>
      <w:r w:rsidRPr="006D39E5">
        <w:rPr>
          <w:rFonts w:ascii="Times New Roman" w:hAnsi="Times New Roman" w:cs="Times New Roman"/>
          <w:i/>
          <w:sz w:val="24"/>
          <w:szCs w:val="24"/>
        </w:rPr>
        <w:t>Analytical Chemistry</w:t>
      </w:r>
      <w:r w:rsidRPr="006D39E5">
        <w:rPr>
          <w:rFonts w:ascii="Times New Roman" w:hAnsi="Times New Roman" w:cs="Times New Roman"/>
          <w:sz w:val="24"/>
          <w:szCs w:val="24"/>
        </w:rPr>
        <w:t>, vol. 21, pp. 240-250, 2002.</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Malin, Stephen F., et al. "Noninvasive prediction of glucose by near-infrared diffuse reflectance spectroscopy."</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Clinical Chemistry</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45.9 (1999): 1651-1658.</w:t>
      </w:r>
    </w:p>
    <w:p w:rsidR="004A42BB" w:rsidRPr="006D39E5" w:rsidRDefault="004A42BB" w:rsidP="004A42BB">
      <w:pPr>
        <w:numPr>
          <w:ilvl w:val="0"/>
          <w:numId w:val="35"/>
        </w:numPr>
        <w:shd w:val="clear" w:color="auto" w:fill="FFFFFF"/>
        <w:suppressAutoHyphens/>
        <w:autoSpaceDN w:val="0"/>
        <w:spacing w:after="0" w:line="480" w:lineRule="auto"/>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333333"/>
          <w:sz w:val="24"/>
          <w:szCs w:val="24"/>
          <w:lang w:eastAsia="en-GB"/>
        </w:rPr>
        <w:t xml:space="preserve">Garthwaite, P.H.: An interpretation of Partial Least Squares. </w:t>
      </w:r>
      <w:r w:rsidRPr="006D39E5">
        <w:rPr>
          <w:rFonts w:ascii="Times New Roman" w:eastAsia="Times New Roman" w:hAnsi="Times New Roman" w:cs="Times New Roman"/>
          <w:i/>
          <w:color w:val="333333"/>
          <w:sz w:val="24"/>
          <w:szCs w:val="24"/>
          <w:lang w:eastAsia="en-GB"/>
        </w:rPr>
        <w:t>Journal of the American Statistical Association</w:t>
      </w:r>
      <w:r w:rsidRPr="006D39E5">
        <w:rPr>
          <w:rFonts w:ascii="Times New Roman" w:eastAsia="Times New Roman" w:hAnsi="Times New Roman" w:cs="Times New Roman"/>
          <w:color w:val="333333"/>
          <w:sz w:val="24"/>
          <w:szCs w:val="24"/>
          <w:lang w:eastAsia="en-GB"/>
        </w:rPr>
        <w:t> 89, 122 (1994)</w:t>
      </w:r>
    </w:p>
    <w:p w:rsidR="004A42BB" w:rsidRPr="006D39E5" w:rsidRDefault="004A42BB" w:rsidP="004A42BB">
      <w:pPr>
        <w:numPr>
          <w:ilvl w:val="0"/>
          <w:numId w:val="35"/>
        </w:numPr>
        <w:shd w:val="clear" w:color="auto" w:fill="FFFFFF"/>
        <w:suppressAutoHyphens/>
        <w:autoSpaceDN w:val="0"/>
        <w:spacing w:after="0" w:line="480" w:lineRule="auto"/>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333333"/>
          <w:sz w:val="24"/>
          <w:szCs w:val="24"/>
          <w:lang w:eastAsia="en-GB"/>
        </w:rPr>
        <w:t xml:space="preserve">Höskuldsson, A.: PLS Regression methods. </w:t>
      </w:r>
      <w:r w:rsidRPr="006D39E5">
        <w:rPr>
          <w:rFonts w:ascii="Times New Roman" w:eastAsia="Times New Roman" w:hAnsi="Times New Roman" w:cs="Times New Roman"/>
          <w:i/>
          <w:color w:val="333333"/>
          <w:sz w:val="24"/>
          <w:szCs w:val="24"/>
          <w:lang w:eastAsia="en-GB"/>
        </w:rPr>
        <w:t>Journal of Chemometrics</w:t>
      </w:r>
      <w:r w:rsidRPr="006D39E5">
        <w:rPr>
          <w:rFonts w:ascii="Times New Roman" w:eastAsia="Times New Roman" w:hAnsi="Times New Roman" w:cs="Times New Roman"/>
          <w:color w:val="333333"/>
          <w:sz w:val="24"/>
          <w:szCs w:val="24"/>
          <w:lang w:eastAsia="en-GB"/>
        </w:rPr>
        <w:t> 2, 211–228 (1988)</w:t>
      </w:r>
    </w:p>
    <w:p w:rsidR="004A42BB" w:rsidRPr="006D39E5" w:rsidRDefault="004A42BB" w:rsidP="004A42BB">
      <w:pPr>
        <w:numPr>
          <w:ilvl w:val="0"/>
          <w:numId w:val="35"/>
        </w:numPr>
        <w:shd w:val="clear" w:color="auto" w:fill="FFFFFF"/>
        <w:suppressAutoHyphens/>
        <w:autoSpaceDN w:val="0"/>
        <w:spacing w:after="0" w:line="480" w:lineRule="auto"/>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Sun, Yijun. "Iterative RELIEF for feature weighting: algorithms, theories, and applications."</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Pattern Analysis and Machine Intelligence, IEEE Transactions on</w:t>
      </w:r>
      <w:r w:rsidRPr="006D39E5">
        <w:rPr>
          <w:rFonts w:ascii="Times New Roman" w:hAnsi="Times New Roman" w:cs="Times New Roman"/>
          <w:color w:val="222222"/>
          <w:sz w:val="24"/>
          <w:szCs w:val="24"/>
          <w:shd w:val="clear" w:color="auto" w:fill="FFFFFF"/>
        </w:rPr>
        <w:t>29.6 (2007): 1035-1051.</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222222"/>
          <w:sz w:val="24"/>
          <w:szCs w:val="24"/>
          <w:lang w:eastAsia="en-GB"/>
        </w:rPr>
        <w:lastRenderedPageBreak/>
        <w:t xml:space="preserve">Dietterich, Thomas G. "Machine-learning research." </w:t>
      </w:r>
      <w:r w:rsidRPr="006D39E5">
        <w:rPr>
          <w:rFonts w:ascii="Times New Roman" w:eastAsia="Times New Roman" w:hAnsi="Times New Roman" w:cs="Times New Roman"/>
          <w:i/>
          <w:iCs/>
          <w:color w:val="222222"/>
          <w:sz w:val="24"/>
          <w:szCs w:val="24"/>
          <w:lang w:eastAsia="en-GB"/>
        </w:rPr>
        <w:t>AI magazine</w:t>
      </w:r>
      <w:r w:rsidRPr="006D39E5">
        <w:rPr>
          <w:rFonts w:ascii="Times New Roman" w:eastAsia="Times New Roman" w:hAnsi="Times New Roman" w:cs="Times New Roman"/>
          <w:color w:val="222222"/>
          <w:sz w:val="24"/>
          <w:szCs w:val="24"/>
          <w:lang w:eastAsia="en-GB"/>
        </w:rPr>
        <w:t xml:space="preserve"> 18.4 (1997): 97.</w:t>
      </w:r>
    </w:p>
    <w:p w:rsidR="004A42BB" w:rsidRPr="006D39E5" w:rsidRDefault="004A42BB" w:rsidP="004A42BB">
      <w:pPr>
        <w:numPr>
          <w:ilvl w:val="0"/>
          <w:numId w:val="35"/>
        </w:numPr>
        <w:shd w:val="clear" w:color="auto" w:fill="FFFFFF"/>
        <w:suppressAutoHyphens/>
        <w:autoSpaceDN w:val="0"/>
        <w:spacing w:after="0" w:line="480" w:lineRule="auto"/>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Robnik-Šikonja, Marko, and Igor Kononenko. "An adaptation of Relief for attribute estimation in regression."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Machine Learning: Proceedings of the Fourteenth International Conference (ICML’97)</w:t>
      </w:r>
      <w:r w:rsidRPr="006D39E5">
        <w:rPr>
          <w:rFonts w:ascii="Times New Roman" w:hAnsi="Times New Roman" w:cs="Times New Roman"/>
          <w:color w:val="222222"/>
          <w:sz w:val="24"/>
          <w:szCs w:val="24"/>
          <w:shd w:val="clear" w:color="auto" w:fill="FFFFFF"/>
        </w:rPr>
        <w:t>. 1997.</w:t>
      </w:r>
    </w:p>
    <w:p w:rsidR="004A42BB" w:rsidRPr="006D39E5" w:rsidRDefault="004A42BB" w:rsidP="004A42BB">
      <w:pPr>
        <w:pStyle w:val="ListParagraph"/>
        <w:numPr>
          <w:ilvl w:val="0"/>
          <w:numId w:val="35"/>
        </w:numPr>
        <w:suppressAutoHyphens/>
        <w:autoSpaceDN w:val="0"/>
        <w:spacing w:after="200" w:line="480" w:lineRule="auto"/>
        <w:contextualSpacing w:val="0"/>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Kira, Kenji, and Larry A. Rendell. "A practical approach to feature selection."</w:t>
      </w:r>
      <w:r w:rsidRPr="006D39E5">
        <w:rPr>
          <w:rFonts w:ascii="Times New Roman" w:hAnsi="Times New Roman" w:cs="Times New Roman"/>
          <w:i/>
          <w:iCs/>
          <w:color w:val="222222"/>
          <w:sz w:val="24"/>
          <w:szCs w:val="24"/>
          <w:shd w:val="clear" w:color="auto" w:fill="FFFFFF"/>
        </w:rPr>
        <w:t>Proceedings of the ninth international workshop on Machine learning</w:t>
      </w:r>
      <w:r w:rsidRPr="006D39E5">
        <w:rPr>
          <w:rFonts w:ascii="Times New Roman" w:hAnsi="Times New Roman" w:cs="Times New Roman"/>
          <w:color w:val="222222"/>
          <w:sz w:val="24"/>
          <w:szCs w:val="24"/>
          <w:shd w:val="clear" w:color="auto" w:fill="FFFFFF"/>
        </w:rPr>
        <w:t xml:space="preserve">. </w:t>
      </w:r>
      <w:r w:rsidRPr="006D39E5">
        <w:rPr>
          <w:rFonts w:ascii="Times New Roman" w:hAnsi="Times New Roman" w:cs="Times New Roman"/>
          <w:i/>
          <w:color w:val="222222"/>
          <w:sz w:val="24"/>
          <w:szCs w:val="24"/>
          <w:shd w:val="clear" w:color="auto" w:fill="FFFFFF"/>
        </w:rPr>
        <w:t>Morgan Kaufmann Publishers Inc.,</w:t>
      </w:r>
      <w:r w:rsidRPr="006D39E5">
        <w:rPr>
          <w:rFonts w:ascii="Times New Roman" w:hAnsi="Times New Roman" w:cs="Times New Roman"/>
          <w:color w:val="222222"/>
          <w:sz w:val="24"/>
          <w:szCs w:val="24"/>
          <w:shd w:val="clear" w:color="auto" w:fill="FFFFFF"/>
        </w:rPr>
        <w:t xml:space="preserve"> 1992.</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Kononenko, Igor. "Estimating attributes: analysis and extensions of RELIEF."</w:t>
      </w:r>
      <w:r w:rsidRPr="006D39E5">
        <w:rPr>
          <w:rFonts w:ascii="Times New Roman" w:hAnsi="Times New Roman" w:cs="Times New Roman"/>
          <w:i/>
          <w:iCs/>
          <w:color w:val="222222"/>
          <w:sz w:val="24"/>
          <w:szCs w:val="24"/>
          <w:shd w:val="clear" w:color="auto" w:fill="FFFFFF"/>
        </w:rPr>
        <w:t>Machine Learning: ECML-94</w:t>
      </w:r>
      <w:r w:rsidRPr="006D39E5">
        <w:rPr>
          <w:rFonts w:ascii="Times New Roman" w:hAnsi="Times New Roman" w:cs="Times New Roman"/>
          <w:color w:val="222222"/>
          <w:sz w:val="24"/>
          <w:szCs w:val="24"/>
          <w:shd w:val="clear" w:color="auto" w:fill="FFFFFF"/>
        </w:rPr>
        <w:t>. Springer Berlin Heidelberg, 1994.</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eastAsia="Times New Roman" w:hAnsi="Times New Roman" w:cs="Times New Roman"/>
          <w:color w:val="222222"/>
          <w:sz w:val="24"/>
          <w:szCs w:val="24"/>
          <w:lang w:eastAsia="en-GB"/>
        </w:rPr>
        <w:t xml:space="preserve">Robnik-Šikonja, Marko, and Igor Kononenko. "Theoretical and empirical analysis of ReliefF and RReliefF." </w:t>
      </w:r>
      <w:r w:rsidRPr="006D39E5">
        <w:rPr>
          <w:rFonts w:ascii="Times New Roman" w:eastAsia="Times New Roman" w:hAnsi="Times New Roman" w:cs="Times New Roman"/>
          <w:i/>
          <w:iCs/>
          <w:color w:val="222222"/>
          <w:sz w:val="24"/>
          <w:szCs w:val="24"/>
          <w:lang w:eastAsia="en-GB"/>
        </w:rPr>
        <w:t>Machine learning</w:t>
      </w:r>
      <w:r w:rsidRPr="006D39E5">
        <w:rPr>
          <w:rFonts w:ascii="Times New Roman" w:eastAsia="Times New Roman" w:hAnsi="Times New Roman" w:cs="Times New Roman"/>
          <w:color w:val="222222"/>
          <w:sz w:val="24"/>
          <w:szCs w:val="24"/>
          <w:lang w:eastAsia="en-GB"/>
        </w:rPr>
        <w:t xml:space="preserve"> 53.1-2 (2003): 23-69.</w:t>
      </w:r>
    </w:p>
    <w:p w:rsidR="004A42BB" w:rsidRPr="006D39E5" w:rsidRDefault="004A42BB" w:rsidP="004A42BB">
      <w:pPr>
        <w:pStyle w:val="ListParagraph"/>
        <w:numPr>
          <w:ilvl w:val="0"/>
          <w:numId w:val="35"/>
        </w:numPr>
        <w:suppressAutoHyphens/>
        <w:autoSpaceDN w:val="0"/>
        <w:spacing w:after="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Liu, Huan, and Hiroshi Motoda, eds.</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Cs/>
          <w:color w:val="222222"/>
          <w:sz w:val="24"/>
          <w:szCs w:val="24"/>
          <w:shd w:val="clear" w:color="auto" w:fill="FFFFFF"/>
        </w:rPr>
        <w:t>Computational methods of feature selection</w:t>
      </w:r>
      <w:r w:rsidRPr="006D39E5">
        <w:rPr>
          <w:rFonts w:ascii="Times New Roman" w:hAnsi="Times New Roman" w:cs="Times New Roman"/>
          <w:color w:val="222222"/>
          <w:sz w:val="24"/>
          <w:szCs w:val="24"/>
          <w:shd w:val="clear" w:color="auto" w:fill="FFFFFF"/>
        </w:rPr>
        <w:t xml:space="preserve">. </w:t>
      </w:r>
      <w:r w:rsidRPr="006D39E5">
        <w:rPr>
          <w:rFonts w:ascii="Times New Roman" w:hAnsi="Times New Roman" w:cs="Times New Roman"/>
          <w:i/>
          <w:color w:val="222222"/>
          <w:sz w:val="24"/>
          <w:szCs w:val="24"/>
          <w:shd w:val="clear" w:color="auto" w:fill="FFFFFF"/>
        </w:rPr>
        <w:t>Chapman and Hall/CRC</w:t>
      </w:r>
      <w:r w:rsidRPr="006D39E5">
        <w:rPr>
          <w:rFonts w:ascii="Times New Roman" w:hAnsi="Times New Roman" w:cs="Times New Roman"/>
          <w:color w:val="222222"/>
          <w:sz w:val="24"/>
          <w:szCs w:val="24"/>
          <w:shd w:val="clear" w:color="auto" w:fill="FFFFFF"/>
        </w:rPr>
        <w:t>, 2007.</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Kohavi, Ron. "A study of cross-validation and bootstrap for accuracy estimation and model selection."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IJCAI</w:t>
      </w:r>
      <w:r w:rsidRPr="006D39E5">
        <w:rPr>
          <w:rFonts w:ascii="Times New Roman" w:hAnsi="Times New Roman" w:cs="Times New Roman"/>
          <w:color w:val="222222"/>
          <w:sz w:val="24"/>
          <w:szCs w:val="24"/>
          <w:shd w:val="clear" w:color="auto" w:fill="FFFFFF"/>
        </w:rPr>
        <w:t>. Vol. 14. No. 2. 1995.</w:t>
      </w:r>
    </w:p>
    <w:p w:rsidR="004A42BB" w:rsidRPr="006D39E5" w:rsidRDefault="004A42BB" w:rsidP="004A42BB">
      <w:pPr>
        <w:pStyle w:val="ListParagraph"/>
        <w:numPr>
          <w:ilvl w:val="0"/>
          <w:numId w:val="35"/>
        </w:numPr>
        <w:suppressAutoHyphens/>
        <w:autoSpaceDE w:val="0"/>
        <w:autoSpaceDN w:val="0"/>
        <w:spacing w:before="120" w:after="120" w:line="480" w:lineRule="auto"/>
        <w:contextualSpacing w:val="0"/>
        <w:jc w:val="both"/>
        <w:textAlignment w:val="baseline"/>
        <w:rPr>
          <w:rStyle w:val="Hyperlink"/>
          <w:rFonts w:ascii="Times New Roman" w:hAnsi="Times New Roman" w:cs="Times New Roman"/>
          <w:color w:val="auto"/>
          <w:sz w:val="24"/>
          <w:szCs w:val="24"/>
          <w:u w:val="none"/>
        </w:rPr>
      </w:pPr>
      <w:r w:rsidRPr="006D39E5">
        <w:rPr>
          <w:rFonts w:ascii="Times New Roman" w:hAnsi="Times New Roman" w:cs="Times New Roman"/>
          <w:i/>
          <w:iCs/>
          <w:color w:val="000000"/>
          <w:sz w:val="24"/>
          <w:szCs w:val="24"/>
        </w:rPr>
        <w:t xml:space="preserve">Li H.-D., Xu Q.-S., Liang Y.-Z. (2014) </w:t>
      </w:r>
      <w:r w:rsidRPr="006D39E5">
        <w:rPr>
          <w:rFonts w:ascii="Times New Roman" w:hAnsi="Times New Roman" w:cs="Times New Roman"/>
          <w:iCs/>
          <w:color w:val="000000"/>
          <w:sz w:val="24"/>
          <w:szCs w:val="24"/>
        </w:rPr>
        <w:t>libPLS: An Integrated Library for Partial Least Squares Regression and Discriminant Analysis</w:t>
      </w:r>
      <w:r w:rsidRPr="006D39E5">
        <w:rPr>
          <w:rFonts w:ascii="Times New Roman" w:hAnsi="Times New Roman" w:cs="Times New Roman"/>
          <w:i/>
          <w:iCs/>
          <w:color w:val="000000"/>
          <w:sz w:val="24"/>
          <w:szCs w:val="24"/>
        </w:rPr>
        <w:t xml:space="preserve">. </w:t>
      </w:r>
      <w:r w:rsidRPr="006D39E5">
        <w:rPr>
          <w:rFonts w:ascii="Times New Roman" w:hAnsi="Times New Roman" w:cs="Times New Roman"/>
          <w:i/>
          <w:iCs/>
          <w:color w:val="000000"/>
          <w:sz w:val="24"/>
          <w:szCs w:val="24"/>
          <w:lang w:val="fr-FR"/>
        </w:rPr>
        <w:t>PeerJPrePrints 2:e190v1</w:t>
      </w:r>
      <w:r w:rsidRPr="006D39E5">
        <w:rPr>
          <w:rFonts w:ascii="Times New Roman" w:hAnsi="Times New Roman" w:cs="Times New Roman"/>
          <w:color w:val="000000"/>
          <w:sz w:val="24"/>
          <w:szCs w:val="24"/>
          <w:lang w:val="fr-FR"/>
        </w:rPr>
        <w:t xml:space="preserve">, source codes available at </w:t>
      </w:r>
      <w:hyperlink r:id="rId73" w:history="1">
        <w:r w:rsidRPr="006D39E5">
          <w:rPr>
            <w:rStyle w:val="Hyperlink"/>
            <w:rFonts w:ascii="Times New Roman" w:hAnsi="Times New Roman" w:cs="Times New Roman"/>
            <w:sz w:val="24"/>
            <w:szCs w:val="24"/>
            <w:lang w:val="fr-FR"/>
          </w:rPr>
          <w:t>www.libpls.net</w:t>
        </w:r>
      </w:hyperlink>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Brown, Christopher D., Lorenzo Vega-Montoto, and Peter D. Wentzell. "Derivative preprocessing and optimal corrections for baseline drift in multivariate calibration."</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i/>
          <w:iCs/>
          <w:color w:val="222222"/>
          <w:sz w:val="24"/>
          <w:szCs w:val="24"/>
          <w:shd w:val="clear" w:color="auto" w:fill="FFFFFF"/>
        </w:rPr>
        <w:t>Applied Spectroscopy</w:t>
      </w:r>
      <w:r w:rsidRPr="006D39E5">
        <w:rPr>
          <w:rStyle w:val="apple-converted-space"/>
          <w:rFonts w:ascii="Times New Roman" w:hAnsi="Times New Roman" w:cs="Times New Roman"/>
          <w:color w:val="222222"/>
          <w:sz w:val="24"/>
          <w:szCs w:val="24"/>
          <w:shd w:val="clear" w:color="auto" w:fill="FFFFFF"/>
        </w:rPr>
        <w:t> </w:t>
      </w:r>
      <w:r w:rsidRPr="006D39E5">
        <w:rPr>
          <w:rFonts w:ascii="Times New Roman" w:hAnsi="Times New Roman" w:cs="Times New Roman"/>
          <w:color w:val="222222"/>
          <w:sz w:val="24"/>
          <w:szCs w:val="24"/>
          <w:shd w:val="clear" w:color="auto" w:fill="FFFFFF"/>
        </w:rPr>
        <w:t>54.7 (2000): 1055-1068.</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lastRenderedPageBreak/>
        <w:t xml:space="preserve">Chen, Huazhou, et al. "The combined optimization of Savitzky-Golay smoothing and multiplicative scatter correction for FT-NIR PLS models." </w:t>
      </w:r>
      <w:r w:rsidRPr="006D39E5">
        <w:rPr>
          <w:rFonts w:ascii="Times New Roman" w:hAnsi="Times New Roman" w:cs="Times New Roman"/>
          <w:i/>
          <w:iCs/>
          <w:color w:val="222222"/>
          <w:sz w:val="24"/>
          <w:szCs w:val="24"/>
        </w:rPr>
        <w:t>ISRN Spectroscopy</w:t>
      </w:r>
      <w:r w:rsidRPr="006D39E5">
        <w:rPr>
          <w:rFonts w:ascii="Times New Roman" w:hAnsi="Times New Roman" w:cs="Times New Roman"/>
          <w:color w:val="222222"/>
          <w:sz w:val="24"/>
          <w:szCs w:val="24"/>
        </w:rPr>
        <w:t xml:space="preserve"> 2013 (2013).</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bookmarkStart w:id="79" w:name="_Hlk505336470"/>
      <w:r w:rsidRPr="006D39E5">
        <w:rPr>
          <w:rFonts w:ascii="Times New Roman" w:hAnsi="Times New Roman" w:cs="Times New Roman"/>
          <w:color w:val="222222"/>
          <w:sz w:val="24"/>
          <w:szCs w:val="24"/>
        </w:rPr>
        <w:t xml:space="preserve">Chen, Huazhou, et al. "The combined optimization of Savitzky-Golay smoothing and multiplicative scatter correction for FT-NIR PLS models." </w:t>
      </w:r>
      <w:r w:rsidRPr="006D39E5">
        <w:rPr>
          <w:rFonts w:ascii="Times New Roman" w:hAnsi="Times New Roman" w:cs="Times New Roman"/>
          <w:i/>
          <w:iCs/>
          <w:color w:val="222222"/>
          <w:sz w:val="24"/>
          <w:szCs w:val="24"/>
        </w:rPr>
        <w:t>ISRN Spectroscopy</w:t>
      </w:r>
      <w:r w:rsidRPr="006D39E5">
        <w:rPr>
          <w:rFonts w:ascii="Times New Roman" w:hAnsi="Times New Roman" w:cs="Times New Roman"/>
          <w:color w:val="222222"/>
          <w:sz w:val="24"/>
          <w:szCs w:val="24"/>
        </w:rPr>
        <w:t xml:space="preserve"> 2013 (2013).</w:t>
      </w:r>
    </w:p>
    <w:bookmarkEnd w:id="79"/>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Kononenko, Igor. "Estimating attributes: analysis and extensions of RELIEF."</w:t>
      </w:r>
      <w:r w:rsidRPr="006D39E5">
        <w:rPr>
          <w:rFonts w:ascii="Times New Roman" w:hAnsi="Times New Roman" w:cs="Times New Roman"/>
          <w:i/>
          <w:iCs/>
          <w:color w:val="222222"/>
          <w:sz w:val="24"/>
          <w:szCs w:val="24"/>
        </w:rPr>
        <w:t>Machine Learning: ECML-94</w:t>
      </w:r>
      <w:r w:rsidRPr="006D39E5">
        <w:rPr>
          <w:rFonts w:ascii="Times New Roman" w:hAnsi="Times New Roman" w:cs="Times New Roman"/>
          <w:color w:val="222222"/>
          <w:sz w:val="24"/>
          <w:szCs w:val="24"/>
        </w:rPr>
        <w:t>. Springer Berlin Heidelberg, 1994.</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bookmarkStart w:id="80" w:name="_Hlk505336784"/>
      <w:r w:rsidRPr="006D39E5">
        <w:rPr>
          <w:rFonts w:ascii="Times New Roman" w:hAnsi="Times New Roman" w:cs="Times New Roman"/>
          <w:color w:val="222222"/>
          <w:sz w:val="24"/>
          <w:szCs w:val="24"/>
        </w:rPr>
        <w:t>Kononenko, Igor. "Estimating attributes: analysis and extensions of RELIEF."</w:t>
      </w:r>
      <w:r w:rsidRPr="006D39E5">
        <w:rPr>
          <w:rFonts w:ascii="Times New Roman" w:hAnsi="Times New Roman" w:cs="Times New Roman"/>
          <w:i/>
          <w:iCs/>
          <w:color w:val="222222"/>
          <w:sz w:val="24"/>
          <w:szCs w:val="24"/>
        </w:rPr>
        <w:t>Machine Learning: ECML-94</w:t>
      </w:r>
      <w:r w:rsidRPr="006D39E5">
        <w:rPr>
          <w:rFonts w:ascii="Times New Roman" w:hAnsi="Times New Roman" w:cs="Times New Roman"/>
          <w:color w:val="222222"/>
          <w:sz w:val="24"/>
          <w:szCs w:val="24"/>
        </w:rPr>
        <w:t>. Springer Berlin Heidelberg, 1994.</w:t>
      </w:r>
    </w:p>
    <w:bookmarkEnd w:id="80"/>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sz w:val="24"/>
          <w:szCs w:val="24"/>
        </w:rPr>
        <w:t xml:space="preserve">Al-Mbaideen, A. a., Rahman, T., &amp;Benaissa, M. (2010). Determination of glucose concentration from near-infrared spectra using principle component regression coupled with digital bandpass filter. </w:t>
      </w:r>
      <w:r w:rsidRPr="006D39E5">
        <w:rPr>
          <w:rFonts w:ascii="Times New Roman" w:hAnsi="Times New Roman" w:cs="Times New Roman"/>
          <w:i/>
          <w:iCs/>
          <w:sz w:val="24"/>
          <w:szCs w:val="24"/>
        </w:rPr>
        <w:t>2010 IEEE Workshop On Signal Processing Systems</w:t>
      </w:r>
      <w:r w:rsidRPr="006D39E5">
        <w:rPr>
          <w:rFonts w:ascii="Times New Roman" w:hAnsi="Times New Roman" w:cs="Times New Roman"/>
          <w:sz w:val="24"/>
          <w:szCs w:val="24"/>
        </w:rPr>
        <w:t>, 243–248. doi:10.1109/SIPS.2010.5624795.</w:t>
      </w:r>
    </w:p>
    <w:p w:rsidR="004A42BB" w:rsidRPr="006D39E5" w:rsidRDefault="004A42BB" w:rsidP="004A42BB">
      <w:pPr>
        <w:pStyle w:val="NormalWeb"/>
        <w:numPr>
          <w:ilvl w:val="0"/>
          <w:numId w:val="35"/>
        </w:numPr>
        <w:suppressAutoHyphens/>
        <w:autoSpaceDN w:val="0"/>
        <w:spacing w:beforeAutospacing="0" w:afterAutospacing="0" w:line="480" w:lineRule="auto"/>
        <w:jc w:val="both"/>
        <w:textAlignment w:val="baseline"/>
      </w:pPr>
      <w:r w:rsidRPr="006D39E5">
        <w:t>A. Savitzky, M.J.E. Golay, Anal. Chem. 36 (1964) 1627.</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eastAsia="CMR10" w:hAnsi="Times New Roman" w:cs="Times New Roman"/>
          <w:sz w:val="24"/>
          <w:szCs w:val="24"/>
        </w:rPr>
        <w:t>Tong, H., 1990: Nonlinear Time Series Analysis. Oxford University Press, 564 pp.</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eastAsia="CMR10" w:hAnsi="Times New Roman" w:cs="Times New Roman"/>
          <w:sz w:val="24"/>
          <w:szCs w:val="24"/>
        </w:rPr>
        <w:t>Kantz, H., and T. Schreiber, 1999: Nonlinear Time Series Analysis. Cambridge University Press, 304 pp.</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eastAsia="CMR10" w:hAnsi="Times New Roman" w:cs="Times New Roman"/>
          <w:sz w:val="24"/>
          <w:szCs w:val="24"/>
        </w:rPr>
        <w:t>Diks, C., 1999: Nonlinear Time Series Analysis: Methods and Applications. World Scientific Press, 180 pp.</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eastAsia="CMR10" w:hAnsi="Times New Roman" w:cs="Times New Roman"/>
          <w:sz w:val="24"/>
          <w:szCs w:val="24"/>
        </w:rPr>
        <w:lastRenderedPageBreak/>
        <w:t>Gr¨ochenig, K., 2001: Foundations of Time-Frequency Analysis. Birkh¨auser, 359 pp.</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eastAsia="CMR10" w:hAnsi="Times New Roman" w:cs="Times New Roman"/>
          <w:sz w:val="24"/>
          <w:szCs w:val="24"/>
        </w:rPr>
        <w:t>Flandrin, P., 1999: Time-Frequency/Time-Scale Analysis. Academic Press, 386 pp.</w:t>
      </w:r>
    </w:p>
    <w:p w:rsidR="004A42BB" w:rsidRPr="006D39E5" w:rsidRDefault="004A42BB" w:rsidP="004A42BB">
      <w:pPr>
        <w:pStyle w:val="ListParagraph"/>
        <w:numPr>
          <w:ilvl w:val="0"/>
          <w:numId w:val="35"/>
        </w:numPr>
        <w:suppressAutoHyphens/>
        <w:autoSpaceDN w:val="0"/>
        <w:spacing w:after="200" w:line="480" w:lineRule="auto"/>
        <w:contextualSpacing w:val="0"/>
        <w:textAlignment w:val="baseline"/>
        <w:rPr>
          <w:rFonts w:ascii="Times New Roman" w:hAnsi="Times New Roman" w:cs="Times New Roman"/>
          <w:sz w:val="24"/>
          <w:szCs w:val="24"/>
        </w:rPr>
      </w:pPr>
      <w:r w:rsidRPr="006D39E5">
        <w:rPr>
          <w:rFonts w:ascii="Times New Roman" w:hAnsi="Times New Roman" w:cs="Times New Roman"/>
          <w:color w:val="000000"/>
          <w:sz w:val="24"/>
          <w:szCs w:val="24"/>
          <w:shd w:val="clear" w:color="auto" w:fill="FFFFFF"/>
        </w:rPr>
        <w:t>Wu ZH, Huang NE, Long SR, Peng CK. ‘’detrending, and variability of nonlinear and nonstationary time series.</w:t>
      </w:r>
      <w:r w:rsidRPr="006D39E5">
        <w:rPr>
          <w:rStyle w:val="apple-converted-space"/>
          <w:rFonts w:ascii="Times New Roman" w:hAnsi="Times New Roman" w:cs="Times New Roman"/>
          <w:color w:val="000000"/>
          <w:sz w:val="24"/>
          <w:szCs w:val="24"/>
          <w:shd w:val="clear" w:color="auto" w:fill="FFFFFF"/>
        </w:rPr>
        <w:t> </w:t>
      </w:r>
      <w:r w:rsidRPr="006D39E5">
        <w:rPr>
          <w:rStyle w:val="ref-journal"/>
          <w:rFonts w:ascii="Times New Roman" w:hAnsi="Times New Roman" w:cs="Times New Roman"/>
          <w:color w:val="000000"/>
          <w:sz w:val="24"/>
          <w:szCs w:val="24"/>
          <w:shd w:val="clear" w:color="auto" w:fill="FFFFFF"/>
        </w:rPr>
        <w:t>Proceedings of the National Academy of Sciences of the United States of America.</w:t>
      </w:r>
      <w:r w:rsidRPr="006D39E5">
        <w:rPr>
          <w:rStyle w:val="apple-converted-space"/>
          <w:rFonts w:ascii="Times New Roman" w:hAnsi="Times New Roman" w:cs="Times New Roman"/>
          <w:color w:val="000000"/>
          <w:sz w:val="24"/>
          <w:szCs w:val="24"/>
          <w:shd w:val="clear" w:color="auto" w:fill="FFFFFF"/>
        </w:rPr>
        <w:t> </w:t>
      </w:r>
      <w:r w:rsidRPr="006D39E5">
        <w:rPr>
          <w:rFonts w:ascii="Times New Roman" w:hAnsi="Times New Roman" w:cs="Times New Roman"/>
          <w:color w:val="000000"/>
          <w:sz w:val="24"/>
          <w:szCs w:val="24"/>
          <w:shd w:val="clear" w:color="auto" w:fill="FFFFFF"/>
        </w:rPr>
        <w:t>2007;</w:t>
      </w:r>
      <w:r w:rsidRPr="006D39E5">
        <w:rPr>
          <w:rStyle w:val="ref-vol"/>
          <w:rFonts w:ascii="Times New Roman" w:hAnsi="Times New Roman" w:cs="Times New Roman"/>
          <w:color w:val="000000"/>
          <w:sz w:val="24"/>
          <w:szCs w:val="24"/>
          <w:shd w:val="clear" w:color="auto" w:fill="FFFFFF"/>
        </w:rPr>
        <w:t>104</w:t>
      </w:r>
      <w:r w:rsidRPr="006D39E5">
        <w:rPr>
          <w:rFonts w:ascii="Times New Roman" w:hAnsi="Times New Roman" w:cs="Times New Roman"/>
          <w:color w:val="000000"/>
          <w:sz w:val="24"/>
          <w:szCs w:val="24"/>
          <w:shd w:val="clear" w:color="auto" w:fill="FFFFFF"/>
        </w:rPr>
        <w:t>:14889–14894.</w:t>
      </w:r>
      <w:r w:rsidRPr="006D39E5">
        <w:rPr>
          <w:rStyle w:val="apple-converted-space"/>
          <w:rFonts w:ascii="Times New Roman" w:hAnsi="Times New Roman" w:cs="Times New Roman"/>
          <w:color w:val="000000"/>
          <w:sz w:val="24"/>
          <w:szCs w:val="24"/>
          <w:shd w:val="clear" w:color="auto" w:fill="FFFFFF"/>
        </w:rPr>
        <w:t> </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Huang, Norden E. "Introduction to the Hilbert-Huang Transform and its related mathematical problems." </w:t>
      </w:r>
      <w:r w:rsidRPr="006D39E5">
        <w:rPr>
          <w:rFonts w:ascii="Times New Roman" w:hAnsi="Times New Roman" w:cs="Times New Roman"/>
          <w:i/>
          <w:iCs/>
          <w:color w:val="222222"/>
          <w:sz w:val="24"/>
          <w:szCs w:val="24"/>
          <w:shd w:val="clear" w:color="auto" w:fill="FFFFFF"/>
        </w:rPr>
        <w:t>Interdisciplinary Mathematics</w:t>
      </w:r>
      <w:r w:rsidRPr="006D39E5">
        <w:rPr>
          <w:rFonts w:ascii="Times New Roman" w:hAnsi="Times New Roman" w:cs="Times New Roman"/>
          <w:color w:val="222222"/>
          <w:sz w:val="24"/>
          <w:szCs w:val="24"/>
          <w:shd w:val="clear" w:color="auto" w:fill="FFFFFF"/>
        </w:rPr>
        <w:t> 5 (2005): 1-26.</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bookmarkStart w:id="81" w:name="_Hlk505337458"/>
      <w:r w:rsidRPr="006D39E5">
        <w:rPr>
          <w:rFonts w:ascii="Times New Roman" w:hAnsi="Times New Roman" w:cs="Times New Roman"/>
          <w:color w:val="222222"/>
          <w:sz w:val="24"/>
          <w:szCs w:val="24"/>
          <w:shd w:val="clear" w:color="auto" w:fill="FFFFFF"/>
        </w:rPr>
        <w:t>Huang, Norden E. "Introduction to the Hilbert-Huang Transform and its related mathematical problems." </w:t>
      </w:r>
      <w:r w:rsidRPr="006D39E5">
        <w:rPr>
          <w:rFonts w:ascii="Times New Roman" w:hAnsi="Times New Roman" w:cs="Times New Roman"/>
          <w:i/>
          <w:iCs/>
          <w:color w:val="222222"/>
          <w:sz w:val="24"/>
          <w:szCs w:val="24"/>
          <w:shd w:val="clear" w:color="auto" w:fill="FFFFFF"/>
        </w:rPr>
        <w:t>Interdisciplinary Mathematics</w:t>
      </w:r>
      <w:r w:rsidRPr="006D39E5">
        <w:rPr>
          <w:rFonts w:ascii="Times New Roman" w:hAnsi="Times New Roman" w:cs="Times New Roman"/>
          <w:color w:val="222222"/>
          <w:sz w:val="24"/>
          <w:szCs w:val="24"/>
          <w:shd w:val="clear" w:color="auto" w:fill="FFFFFF"/>
        </w:rPr>
        <w:t> 5 (2005): 1-26.</w:t>
      </w:r>
    </w:p>
    <w:bookmarkEnd w:id="81"/>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Huang, Norden E., et al. "The empirical mode decomposition and the Hilbert spectrum for nonlinear and non-stationary time series analysis." </w:t>
      </w:r>
      <w:r w:rsidRPr="006D39E5">
        <w:rPr>
          <w:rFonts w:ascii="Times New Roman" w:hAnsi="Times New Roman" w:cs="Times New Roman"/>
          <w:i/>
          <w:iCs/>
          <w:color w:val="222222"/>
          <w:sz w:val="24"/>
          <w:szCs w:val="24"/>
        </w:rPr>
        <w:t>Proceedings of the Royal Society of London A: Mathematical, Physical and Engineering Sciences</w:t>
      </w:r>
      <w:r w:rsidRPr="006D39E5">
        <w:rPr>
          <w:rFonts w:ascii="Times New Roman" w:hAnsi="Times New Roman" w:cs="Times New Roman"/>
          <w:color w:val="222222"/>
          <w:sz w:val="24"/>
          <w:szCs w:val="24"/>
        </w:rPr>
        <w:t>. Vol. 454. No. 1971. The Royal Society, 1998.</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rPr>
        <w:t xml:space="preserve">Huang, Norden Eh. </w:t>
      </w:r>
      <w:r w:rsidRPr="006D39E5">
        <w:rPr>
          <w:rFonts w:ascii="Times New Roman" w:hAnsi="Times New Roman" w:cs="Times New Roman"/>
          <w:i/>
          <w:iCs/>
          <w:color w:val="222222"/>
          <w:sz w:val="24"/>
          <w:szCs w:val="24"/>
        </w:rPr>
        <w:t>Hilbert-Huang transform and its applications</w:t>
      </w:r>
      <w:r w:rsidRPr="006D39E5">
        <w:rPr>
          <w:rFonts w:ascii="Times New Roman" w:hAnsi="Times New Roman" w:cs="Times New Roman"/>
          <w:color w:val="222222"/>
          <w:sz w:val="24"/>
          <w:szCs w:val="24"/>
        </w:rPr>
        <w:t>. Vol. 16. World Scientific, 2014</w:t>
      </w:r>
    </w:p>
    <w:p w:rsidR="004A42BB" w:rsidRPr="006D39E5" w:rsidRDefault="004A42BB" w:rsidP="004A42BB">
      <w:pPr>
        <w:pStyle w:val="ListParagraph"/>
        <w:numPr>
          <w:ilvl w:val="0"/>
          <w:numId w:val="35"/>
        </w:numPr>
        <w:suppressAutoHyphens/>
        <w:autoSpaceDN w:val="0"/>
        <w:spacing w:after="200" w:line="480" w:lineRule="auto"/>
        <w:contextualSpacing w:val="0"/>
        <w:jc w:val="both"/>
        <w:textAlignment w:val="baseline"/>
        <w:rPr>
          <w:rFonts w:ascii="Times New Roman" w:hAnsi="Times New Roman" w:cs="Times New Roman"/>
          <w:sz w:val="24"/>
          <w:szCs w:val="24"/>
        </w:rPr>
      </w:pPr>
      <w:r w:rsidRPr="006D39E5">
        <w:rPr>
          <w:rFonts w:ascii="Times New Roman" w:hAnsi="Times New Roman" w:cs="Times New Roman"/>
          <w:color w:val="222222"/>
          <w:sz w:val="24"/>
          <w:szCs w:val="24"/>
          <w:shd w:val="clear" w:color="auto" w:fill="FFFFFF"/>
        </w:rPr>
        <w:t>Patchava, Krishna Chaitanya, et al. "Savitzky-Golay coupled with digital bandpass filtering as a pre-processing technique in the quantitative analysis of glucose from near infrared spectra." </w:t>
      </w:r>
      <w:r w:rsidRPr="006D39E5">
        <w:rPr>
          <w:rFonts w:ascii="Times New Roman" w:hAnsi="Times New Roman" w:cs="Times New Roman"/>
          <w:i/>
          <w:iCs/>
          <w:color w:val="222222"/>
          <w:sz w:val="24"/>
          <w:szCs w:val="24"/>
          <w:shd w:val="clear" w:color="auto" w:fill="FFFFFF"/>
        </w:rPr>
        <w:t>Engineering in Medicine and Biology Society (EMBC), 2016 IEEE 38th Annual International Conference of the</w:t>
      </w:r>
      <w:r w:rsidRPr="006D39E5">
        <w:rPr>
          <w:rFonts w:ascii="Times New Roman" w:hAnsi="Times New Roman" w:cs="Times New Roman"/>
          <w:color w:val="222222"/>
          <w:sz w:val="24"/>
          <w:szCs w:val="24"/>
          <w:shd w:val="clear" w:color="auto" w:fill="FFFFFF"/>
        </w:rPr>
        <w:t>. IEEE, 2016.</w:t>
      </w:r>
    </w:p>
    <w:p w:rsidR="004A42BB" w:rsidRPr="006D39E5" w:rsidRDefault="004A42BB" w:rsidP="004A42BB">
      <w:pPr>
        <w:pStyle w:val="ListParagraph"/>
        <w:suppressAutoHyphens/>
        <w:autoSpaceDE w:val="0"/>
        <w:autoSpaceDN w:val="0"/>
        <w:spacing w:before="120" w:after="120" w:line="480" w:lineRule="auto"/>
        <w:contextualSpacing w:val="0"/>
        <w:jc w:val="both"/>
        <w:textAlignment w:val="baseline"/>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D973DE" w:rsidRDefault="00D973DE">
      <w:pPr>
        <w:rPr>
          <w:rFonts w:ascii="Times New Roman" w:hAnsi="Times New Roman" w:cs="Times New Roman"/>
          <w:b/>
          <w:sz w:val="24"/>
          <w:szCs w:val="24"/>
        </w:rPr>
      </w:pPr>
    </w:p>
    <w:p w:rsidR="000D28C5" w:rsidRDefault="000D28C5">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02054D" w:rsidRDefault="0002054D">
      <w:pPr>
        <w:rPr>
          <w:rFonts w:ascii="Times New Roman" w:hAnsi="Times New Roman" w:cs="Times New Roman"/>
          <w:b/>
          <w:sz w:val="24"/>
          <w:szCs w:val="24"/>
        </w:rPr>
      </w:pPr>
    </w:p>
    <w:p w:rsidR="00A644B4" w:rsidRDefault="00A644B4" w:rsidP="000754BC">
      <w:pPr>
        <w:rPr>
          <w:rFonts w:ascii="Times New Roman" w:hAnsi="Times New Roman" w:cs="Times New Roman"/>
          <w:color w:val="222222"/>
          <w:sz w:val="24"/>
          <w:szCs w:val="24"/>
        </w:rPr>
      </w:pPr>
    </w:p>
    <w:p w:rsidR="00173739" w:rsidRPr="002539B3" w:rsidRDefault="00173739" w:rsidP="002539B3">
      <w:pPr>
        <w:jc w:val="both"/>
        <w:rPr>
          <w:rFonts w:ascii="Times New Roman" w:hAnsi="Times New Roman" w:cs="Times New Roman"/>
          <w:color w:val="222222"/>
          <w:sz w:val="24"/>
          <w:szCs w:val="24"/>
        </w:rPr>
      </w:pPr>
    </w:p>
    <w:p w:rsidR="002539B3" w:rsidRDefault="002539B3" w:rsidP="002539B3">
      <w:pPr>
        <w:jc w:val="both"/>
        <w:rPr>
          <w:rFonts w:ascii="Arial" w:hAnsi="Arial" w:cs="Arial"/>
          <w:color w:val="222222"/>
          <w:sz w:val="20"/>
          <w:szCs w:val="20"/>
        </w:rPr>
      </w:pPr>
    </w:p>
    <w:p w:rsidR="002539B3" w:rsidRDefault="002539B3" w:rsidP="002539B3">
      <w:pPr>
        <w:jc w:val="both"/>
        <w:rPr>
          <w:rFonts w:ascii="Arial" w:hAnsi="Arial" w:cs="Arial"/>
          <w:color w:val="222222"/>
          <w:sz w:val="20"/>
          <w:szCs w:val="20"/>
        </w:rPr>
      </w:pPr>
    </w:p>
    <w:p w:rsidR="002539B3" w:rsidRDefault="002539B3">
      <w:pPr>
        <w:rPr>
          <w:rFonts w:ascii="Arial" w:hAnsi="Arial" w:cs="Arial"/>
          <w:color w:val="222222"/>
          <w:sz w:val="20"/>
          <w:szCs w:val="20"/>
        </w:rPr>
      </w:pPr>
    </w:p>
    <w:p w:rsidR="002539B3" w:rsidRPr="002539B3" w:rsidRDefault="002539B3">
      <w:pPr>
        <w:rPr>
          <w:rFonts w:ascii="Times New Roman" w:hAnsi="Times New Roman" w:cs="Times New Roman"/>
          <w:b/>
          <w:sz w:val="24"/>
          <w:szCs w:val="24"/>
        </w:rPr>
      </w:pPr>
    </w:p>
    <w:p w:rsidR="002539B3" w:rsidRDefault="002539B3"/>
    <w:sectPr w:rsidR="002539B3" w:rsidSect="00D270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596" w:rsidRDefault="009B7596" w:rsidP="00280E42">
      <w:pPr>
        <w:spacing w:after="0" w:line="240" w:lineRule="auto"/>
      </w:pPr>
      <w:r>
        <w:separator/>
      </w:r>
    </w:p>
  </w:endnote>
  <w:endnote w:type="continuationSeparator" w:id="0">
    <w:p w:rsidR="009B7596" w:rsidRDefault="009B7596" w:rsidP="0028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MR10">
    <w:altName w:val="Yu Gothic"/>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277456"/>
      <w:docPartObj>
        <w:docPartGallery w:val="Page Numbers (Bottom of Page)"/>
        <w:docPartUnique/>
      </w:docPartObj>
    </w:sdtPr>
    <w:sdtEndPr>
      <w:rPr>
        <w:noProof/>
      </w:rPr>
    </w:sdtEndPr>
    <w:sdtContent>
      <w:p w:rsidR="004A0460" w:rsidRDefault="004A0460">
        <w:pPr>
          <w:pStyle w:val="Footer"/>
          <w:jc w:val="right"/>
        </w:pPr>
        <w:r>
          <w:fldChar w:fldCharType="begin"/>
        </w:r>
        <w:r>
          <w:instrText xml:space="preserve"> PAGE   \* MERGEFORMAT </w:instrText>
        </w:r>
        <w:r>
          <w:fldChar w:fldCharType="separate"/>
        </w:r>
        <w:r w:rsidR="004C39C4">
          <w:rPr>
            <w:noProof/>
          </w:rPr>
          <w:t>23</w:t>
        </w:r>
        <w:r>
          <w:rPr>
            <w:noProof/>
          </w:rPr>
          <w:fldChar w:fldCharType="end"/>
        </w:r>
      </w:p>
    </w:sdtContent>
  </w:sdt>
  <w:p w:rsidR="004A0460" w:rsidRDefault="004A0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596" w:rsidRDefault="009B7596" w:rsidP="00280E42">
      <w:pPr>
        <w:spacing w:after="0" w:line="240" w:lineRule="auto"/>
      </w:pPr>
      <w:r>
        <w:separator/>
      </w:r>
    </w:p>
  </w:footnote>
  <w:footnote w:type="continuationSeparator" w:id="0">
    <w:p w:rsidR="009B7596" w:rsidRDefault="009B7596" w:rsidP="00280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460" w:rsidRDefault="004A0460" w:rsidP="00722A05">
    <w:pPr>
      <w:pStyle w:val="Header"/>
      <w:tabs>
        <w:tab w:val="clear" w:pos="4680"/>
        <w:tab w:val="clear" w:pos="9360"/>
        <w:tab w:val="left" w:pos="51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585AD7"/>
    <w:multiLevelType w:val="hybridMultilevel"/>
    <w:tmpl w:val="4AF045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C21D5"/>
    <w:multiLevelType w:val="multilevel"/>
    <w:tmpl w:val="3FD8CFE6"/>
    <w:lvl w:ilvl="0">
      <w:start w:val="1"/>
      <w:numFmt w:val="decimal"/>
      <w:lvlText w:val="[%1]"/>
      <w:lvlJc w:val="left"/>
      <w:pPr>
        <w:ind w:left="720" w:hanging="360"/>
      </w:pPr>
      <w:rPr>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CF0373"/>
    <w:multiLevelType w:val="hybridMultilevel"/>
    <w:tmpl w:val="0D7C8DD2"/>
    <w:lvl w:ilvl="0" w:tplc="381035A2">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4" w15:restartNumberingAfterBreak="0">
    <w:nsid w:val="0D0079DD"/>
    <w:multiLevelType w:val="multilevel"/>
    <w:tmpl w:val="4A7274E0"/>
    <w:lvl w:ilvl="0">
      <w:start w:val="1"/>
      <w:numFmt w:val="decimal"/>
      <w:lvlText w:val="%1."/>
      <w:lvlJc w:val="left"/>
      <w:pPr>
        <w:ind w:left="720" w:hanging="360"/>
      </w:pPr>
      <w:rPr>
        <w:rFonts w:hint="default"/>
      </w:rPr>
    </w:lvl>
    <w:lvl w:ilvl="1">
      <w:start w:val="3"/>
      <w:numFmt w:val="decimal"/>
      <w:isLgl/>
      <w:lvlText w:val="%1.%2"/>
      <w:lvlJc w:val="left"/>
      <w:pPr>
        <w:ind w:left="1410" w:hanging="375"/>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3465" w:hanging="1080"/>
      </w:pPr>
      <w:rPr>
        <w:rFonts w:hint="default"/>
      </w:rPr>
    </w:lvl>
    <w:lvl w:ilvl="4">
      <w:start w:val="1"/>
      <w:numFmt w:val="decimal"/>
      <w:isLgl/>
      <w:lvlText w:val="%1.%2.%3.%4.%5"/>
      <w:lvlJc w:val="left"/>
      <w:pPr>
        <w:ind w:left="4140" w:hanging="1080"/>
      </w:pPr>
      <w:rPr>
        <w:rFonts w:hint="default"/>
      </w:rPr>
    </w:lvl>
    <w:lvl w:ilvl="5">
      <w:start w:val="1"/>
      <w:numFmt w:val="decimal"/>
      <w:isLgl/>
      <w:lvlText w:val="%1.%2.%3.%4.%5.%6"/>
      <w:lvlJc w:val="left"/>
      <w:pPr>
        <w:ind w:left="5175" w:hanging="144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885" w:hanging="1800"/>
      </w:pPr>
      <w:rPr>
        <w:rFonts w:hint="default"/>
      </w:rPr>
    </w:lvl>
    <w:lvl w:ilvl="8">
      <w:start w:val="1"/>
      <w:numFmt w:val="decimal"/>
      <w:isLgl/>
      <w:lvlText w:val="%1.%2.%3.%4.%5.%6.%7.%8.%9"/>
      <w:lvlJc w:val="left"/>
      <w:pPr>
        <w:ind w:left="7920" w:hanging="2160"/>
      </w:pPr>
      <w:rPr>
        <w:rFonts w:hint="default"/>
      </w:rPr>
    </w:lvl>
  </w:abstractNum>
  <w:abstractNum w:abstractNumId="5" w15:restartNumberingAfterBreak="0">
    <w:nsid w:val="1A7650DA"/>
    <w:multiLevelType w:val="multilevel"/>
    <w:tmpl w:val="F2A89A20"/>
    <w:lvl w:ilvl="0">
      <w:start w:val="1"/>
      <w:numFmt w:val="decimal"/>
      <w:lvlText w:val="%1."/>
      <w:lvlJc w:val="left"/>
      <w:pPr>
        <w:ind w:left="36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6" w15:restartNumberingAfterBreak="0">
    <w:nsid w:val="1A8F0BE7"/>
    <w:multiLevelType w:val="multilevel"/>
    <w:tmpl w:val="89C6126C"/>
    <w:lvl w:ilvl="0">
      <w:start w:val="2"/>
      <w:numFmt w:val="decimal"/>
      <w:lvlText w:val="%1"/>
      <w:lvlJc w:val="left"/>
      <w:pPr>
        <w:ind w:left="405" w:hanging="405"/>
      </w:pPr>
      <w:rPr>
        <w:rFonts w:hint="default"/>
      </w:rPr>
    </w:lvl>
    <w:lvl w:ilvl="1">
      <w:start w:val="4"/>
      <w:numFmt w:val="decimal"/>
      <w:lvlText w:val="%1.%2"/>
      <w:lvlJc w:val="left"/>
      <w:pPr>
        <w:ind w:left="864" w:hanging="7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2016"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3168" w:hanging="2160"/>
      </w:pPr>
      <w:rPr>
        <w:rFonts w:hint="default"/>
      </w:rPr>
    </w:lvl>
    <w:lvl w:ilvl="8">
      <w:start w:val="1"/>
      <w:numFmt w:val="decimal"/>
      <w:lvlText w:val="%1.%2.%3.%4.%5.%6.%7.%8.%9"/>
      <w:lvlJc w:val="left"/>
      <w:pPr>
        <w:ind w:left="3312" w:hanging="2160"/>
      </w:pPr>
      <w:rPr>
        <w:rFonts w:hint="default"/>
      </w:rPr>
    </w:lvl>
  </w:abstractNum>
  <w:abstractNum w:abstractNumId="7" w15:restartNumberingAfterBreak="0">
    <w:nsid w:val="1EBC38F5"/>
    <w:multiLevelType w:val="multilevel"/>
    <w:tmpl w:val="D72688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3A6E6A"/>
    <w:multiLevelType w:val="hybridMultilevel"/>
    <w:tmpl w:val="C6B8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43DDE"/>
    <w:multiLevelType w:val="hybridMultilevel"/>
    <w:tmpl w:val="4CB63050"/>
    <w:lvl w:ilvl="0" w:tplc="067AC76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87F95"/>
    <w:multiLevelType w:val="hybridMultilevel"/>
    <w:tmpl w:val="98904E74"/>
    <w:lvl w:ilvl="0" w:tplc="ADA08526">
      <w:start w:val="1"/>
      <w:numFmt w:val="decimal"/>
      <w:lvlText w:val="[%1]"/>
      <w:lvlJc w:val="left"/>
      <w:pPr>
        <w:ind w:left="720" w:hanging="360"/>
      </w:pPr>
      <w:rPr>
        <w:color w:val="000000" w:themeColor="text1"/>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5C0D19"/>
    <w:multiLevelType w:val="hybridMultilevel"/>
    <w:tmpl w:val="2FF2B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A54548"/>
    <w:multiLevelType w:val="multilevel"/>
    <w:tmpl w:val="4B149F9E"/>
    <w:lvl w:ilvl="0">
      <w:start w:val="1"/>
      <w:numFmt w:val="decimal"/>
      <w:lvlText w:val="%1"/>
      <w:lvlJc w:val="left"/>
      <w:pPr>
        <w:ind w:left="465" w:hanging="465"/>
      </w:pPr>
      <w:rPr>
        <w:rFonts w:hint="default"/>
      </w:rPr>
    </w:lvl>
    <w:lvl w:ilvl="1">
      <w:start w:val="1"/>
      <w:numFmt w:val="decimal"/>
      <w:lvlText w:val="%1.%2"/>
      <w:lvlJc w:val="left"/>
      <w:pPr>
        <w:ind w:left="609" w:hanging="46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3" w15:restartNumberingAfterBreak="0">
    <w:nsid w:val="30ED2CA3"/>
    <w:multiLevelType w:val="multilevel"/>
    <w:tmpl w:val="4CD4F050"/>
    <w:lvl w:ilvl="0">
      <w:start w:val="3"/>
      <w:numFmt w:val="decimal"/>
      <w:lvlText w:val="%1"/>
      <w:lvlJc w:val="left"/>
      <w:pPr>
        <w:ind w:left="375" w:hanging="375"/>
      </w:pPr>
      <w:rPr>
        <w:rFonts w:hint="default"/>
      </w:rPr>
    </w:lvl>
    <w:lvl w:ilvl="1">
      <w:start w:val="1"/>
      <w:numFmt w:val="decimal"/>
      <w:lvlText w:val="%1.%2"/>
      <w:lvlJc w:val="left"/>
      <w:pPr>
        <w:ind w:left="519" w:hanging="37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1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921A7"/>
    <w:multiLevelType w:val="multilevel"/>
    <w:tmpl w:val="89C85BC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3FDA472A"/>
    <w:multiLevelType w:val="multilevel"/>
    <w:tmpl w:val="9AE01F0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9A32E0"/>
    <w:multiLevelType w:val="multilevel"/>
    <w:tmpl w:val="D58CF0F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A001530"/>
    <w:multiLevelType w:val="multilevel"/>
    <w:tmpl w:val="EEC6D41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BC58B3"/>
    <w:multiLevelType w:val="multilevel"/>
    <w:tmpl w:val="E91C9A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B8A3578"/>
    <w:multiLevelType w:val="multilevel"/>
    <w:tmpl w:val="AA6096F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19D4D0E"/>
    <w:multiLevelType w:val="multilevel"/>
    <w:tmpl w:val="B6F68E8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344BFF"/>
    <w:multiLevelType w:val="hybridMultilevel"/>
    <w:tmpl w:val="DCB0CB16"/>
    <w:lvl w:ilvl="0" w:tplc="ADA08526">
      <w:start w:val="1"/>
      <w:numFmt w:val="decimal"/>
      <w:lvlText w:val="[%1]"/>
      <w:lvlJc w:val="left"/>
      <w:pPr>
        <w:ind w:left="360" w:hanging="360"/>
      </w:pPr>
      <w:rPr>
        <w:color w:val="000000" w:themeColor="text1"/>
        <w:sz w:val="18"/>
        <w:szCs w:val="18"/>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54DC32BF"/>
    <w:multiLevelType w:val="hybridMultilevel"/>
    <w:tmpl w:val="E60CD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04801"/>
    <w:multiLevelType w:val="multilevel"/>
    <w:tmpl w:val="3C1211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1848C2"/>
    <w:multiLevelType w:val="multilevel"/>
    <w:tmpl w:val="F75C12F0"/>
    <w:lvl w:ilvl="0">
      <w:start w:val="4"/>
      <w:numFmt w:val="decimal"/>
      <w:lvlText w:val="%1"/>
      <w:lvlJc w:val="left"/>
      <w:pPr>
        <w:ind w:left="375" w:hanging="375"/>
      </w:pPr>
      <w:rPr>
        <w:rFonts w:hint="default"/>
      </w:rPr>
    </w:lvl>
    <w:lvl w:ilvl="1">
      <w:start w:val="5"/>
      <w:numFmt w:val="decimal"/>
      <w:lvlText w:val="%1.%2"/>
      <w:lvlJc w:val="left"/>
      <w:pPr>
        <w:ind w:left="519" w:hanging="37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2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15:restartNumberingAfterBreak="0">
    <w:nsid w:val="6DEC56DF"/>
    <w:multiLevelType w:val="hybridMultilevel"/>
    <w:tmpl w:val="CB5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82B60"/>
    <w:multiLevelType w:val="multilevel"/>
    <w:tmpl w:val="734CC3CA"/>
    <w:lvl w:ilvl="0">
      <w:start w:val="4"/>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4CB540B"/>
    <w:multiLevelType w:val="multilevel"/>
    <w:tmpl w:val="EBE6633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6E806AD"/>
    <w:multiLevelType w:val="hybridMultilevel"/>
    <w:tmpl w:val="9E4C2F4A"/>
    <w:lvl w:ilvl="0" w:tplc="B2888BE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E100C2A"/>
    <w:multiLevelType w:val="hybridMultilevel"/>
    <w:tmpl w:val="E4866FA2"/>
    <w:lvl w:ilvl="0" w:tplc="F9B8D00C">
      <w:start w:val="1"/>
      <w:numFmt w:val="decimal"/>
      <w:lvlText w:val="%1."/>
      <w:lvlJc w:val="left"/>
      <w:pPr>
        <w:ind w:left="720" w:hanging="360"/>
      </w:pPr>
      <w:rPr>
        <w:rFonts w:ascii="Times New Roman" w:hAnsi="Times New Roman" w:cs="Times New Roman"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4"/>
  </w:num>
  <w:num w:numId="4">
    <w:abstractNumId w:val="27"/>
  </w:num>
  <w:num w:numId="5">
    <w:abstractNumId w:val="16"/>
  </w:num>
  <w:num w:numId="6">
    <w:abstractNumId w:val="9"/>
  </w:num>
  <w:num w:numId="7">
    <w:abstractNumId w:val="33"/>
  </w:num>
  <w:num w:numId="8">
    <w:abstractNumId w:val="28"/>
  </w:num>
  <w:num w:numId="9">
    <w:abstractNumId w:val="23"/>
  </w:num>
  <w:num w:numId="10">
    <w:abstractNumId w:val="18"/>
  </w:num>
  <w:num w:numId="11">
    <w:abstractNumId w:val="21"/>
  </w:num>
  <w:num w:numId="12">
    <w:abstractNumId w:val="8"/>
  </w:num>
  <w:num w:numId="13">
    <w:abstractNumId w:val="4"/>
  </w:num>
  <w:num w:numId="14">
    <w:abstractNumId w:val="20"/>
  </w:num>
  <w:num w:numId="15">
    <w:abstractNumId w:val="25"/>
  </w:num>
  <w:num w:numId="16">
    <w:abstractNumId w:val="31"/>
  </w:num>
  <w:num w:numId="17">
    <w:abstractNumId w:val="30"/>
  </w:num>
  <w:num w:numId="18">
    <w:abstractNumId w:val="13"/>
  </w:num>
  <w:num w:numId="19">
    <w:abstractNumId w:val="1"/>
  </w:num>
  <w:num w:numId="20">
    <w:abstractNumId w:val="26"/>
  </w:num>
  <w:num w:numId="21">
    <w:abstractNumId w:val="22"/>
  </w:num>
  <w:num w:numId="22">
    <w:abstractNumId w:val="17"/>
  </w:num>
  <w:num w:numId="23">
    <w:abstractNumId w:val="19"/>
  </w:num>
  <w:num w:numId="24">
    <w:abstractNumId w:val="12"/>
  </w:num>
  <w:num w:numId="25">
    <w:abstractNumId w:val="7"/>
  </w:num>
  <w:num w:numId="26">
    <w:abstractNumId w:val="15"/>
  </w:num>
  <w:num w:numId="27">
    <w:abstractNumId w:val="11"/>
  </w:num>
  <w:num w:numId="28">
    <w:abstractNumId w:val="32"/>
  </w:num>
  <w:num w:numId="29">
    <w:abstractNumId w:val="24"/>
  </w:num>
  <w:num w:numId="30">
    <w:abstractNumId w:val="3"/>
  </w:num>
  <w:num w:numId="31">
    <w:abstractNumId w:val="6"/>
  </w:num>
  <w:num w:numId="32">
    <w:abstractNumId w:val="29"/>
  </w:num>
  <w:num w:numId="33">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060"/>
    <w:rsid w:val="000015CD"/>
    <w:rsid w:val="0000183C"/>
    <w:rsid w:val="000065A0"/>
    <w:rsid w:val="00010D13"/>
    <w:rsid w:val="000110D0"/>
    <w:rsid w:val="00011558"/>
    <w:rsid w:val="0001179B"/>
    <w:rsid w:val="00011A95"/>
    <w:rsid w:val="00017FCB"/>
    <w:rsid w:val="0002054D"/>
    <w:rsid w:val="0002072C"/>
    <w:rsid w:val="0002117E"/>
    <w:rsid w:val="00022B8B"/>
    <w:rsid w:val="000278B7"/>
    <w:rsid w:val="000312A3"/>
    <w:rsid w:val="00031DD3"/>
    <w:rsid w:val="00033E25"/>
    <w:rsid w:val="00033F33"/>
    <w:rsid w:val="00035488"/>
    <w:rsid w:val="0003677A"/>
    <w:rsid w:val="00036DD6"/>
    <w:rsid w:val="00037D8A"/>
    <w:rsid w:val="000517E3"/>
    <w:rsid w:val="00051D73"/>
    <w:rsid w:val="00054467"/>
    <w:rsid w:val="0005553A"/>
    <w:rsid w:val="00055A53"/>
    <w:rsid w:val="00056B03"/>
    <w:rsid w:val="00056C7F"/>
    <w:rsid w:val="00061399"/>
    <w:rsid w:val="00061D10"/>
    <w:rsid w:val="0006256A"/>
    <w:rsid w:val="000645A6"/>
    <w:rsid w:val="0006568A"/>
    <w:rsid w:val="00066792"/>
    <w:rsid w:val="00067845"/>
    <w:rsid w:val="00067BE2"/>
    <w:rsid w:val="00067EB7"/>
    <w:rsid w:val="00067FAC"/>
    <w:rsid w:val="000710A8"/>
    <w:rsid w:val="000724C8"/>
    <w:rsid w:val="00073B97"/>
    <w:rsid w:val="00074515"/>
    <w:rsid w:val="000746FD"/>
    <w:rsid w:val="000754BC"/>
    <w:rsid w:val="00075F02"/>
    <w:rsid w:val="00076D0E"/>
    <w:rsid w:val="00076D8F"/>
    <w:rsid w:val="00080140"/>
    <w:rsid w:val="00081DAD"/>
    <w:rsid w:val="00081E83"/>
    <w:rsid w:val="000856D2"/>
    <w:rsid w:val="000875F3"/>
    <w:rsid w:val="00091C76"/>
    <w:rsid w:val="000947B2"/>
    <w:rsid w:val="00095DB5"/>
    <w:rsid w:val="000A13A7"/>
    <w:rsid w:val="000A19ED"/>
    <w:rsid w:val="000A2194"/>
    <w:rsid w:val="000A2202"/>
    <w:rsid w:val="000A5079"/>
    <w:rsid w:val="000A739D"/>
    <w:rsid w:val="000B07F3"/>
    <w:rsid w:val="000B0E30"/>
    <w:rsid w:val="000B11B5"/>
    <w:rsid w:val="000B1D02"/>
    <w:rsid w:val="000B2756"/>
    <w:rsid w:val="000B3450"/>
    <w:rsid w:val="000B3CF4"/>
    <w:rsid w:val="000B4D2B"/>
    <w:rsid w:val="000B51C5"/>
    <w:rsid w:val="000B74F1"/>
    <w:rsid w:val="000B770A"/>
    <w:rsid w:val="000C0713"/>
    <w:rsid w:val="000C07B2"/>
    <w:rsid w:val="000C21B6"/>
    <w:rsid w:val="000C243B"/>
    <w:rsid w:val="000C2943"/>
    <w:rsid w:val="000C2DD5"/>
    <w:rsid w:val="000C624C"/>
    <w:rsid w:val="000C7640"/>
    <w:rsid w:val="000C7B0C"/>
    <w:rsid w:val="000D1C94"/>
    <w:rsid w:val="000D28C5"/>
    <w:rsid w:val="000D3B7F"/>
    <w:rsid w:val="000D3FA0"/>
    <w:rsid w:val="000D496B"/>
    <w:rsid w:val="000D5CD1"/>
    <w:rsid w:val="000D66A9"/>
    <w:rsid w:val="000D6B7D"/>
    <w:rsid w:val="000D6BD3"/>
    <w:rsid w:val="000E0147"/>
    <w:rsid w:val="000E07AC"/>
    <w:rsid w:val="000E0E50"/>
    <w:rsid w:val="000E1C1A"/>
    <w:rsid w:val="000E1DBA"/>
    <w:rsid w:val="000E2C62"/>
    <w:rsid w:val="000E4C63"/>
    <w:rsid w:val="000E54C3"/>
    <w:rsid w:val="000F0397"/>
    <w:rsid w:val="000F6FCE"/>
    <w:rsid w:val="001013B4"/>
    <w:rsid w:val="00104118"/>
    <w:rsid w:val="0010422C"/>
    <w:rsid w:val="001065DB"/>
    <w:rsid w:val="001126CE"/>
    <w:rsid w:val="00113DE4"/>
    <w:rsid w:val="00115C99"/>
    <w:rsid w:val="001172A0"/>
    <w:rsid w:val="00120F43"/>
    <w:rsid w:val="001210CE"/>
    <w:rsid w:val="00124B11"/>
    <w:rsid w:val="001257F4"/>
    <w:rsid w:val="00126625"/>
    <w:rsid w:val="00126C66"/>
    <w:rsid w:val="001271CD"/>
    <w:rsid w:val="0013060C"/>
    <w:rsid w:val="00131307"/>
    <w:rsid w:val="00131EC8"/>
    <w:rsid w:val="00133170"/>
    <w:rsid w:val="001411A1"/>
    <w:rsid w:val="00141792"/>
    <w:rsid w:val="00141A82"/>
    <w:rsid w:val="001421A3"/>
    <w:rsid w:val="0014278A"/>
    <w:rsid w:val="00145D69"/>
    <w:rsid w:val="0014706D"/>
    <w:rsid w:val="00147F4F"/>
    <w:rsid w:val="001514FC"/>
    <w:rsid w:val="001517D3"/>
    <w:rsid w:val="00151F36"/>
    <w:rsid w:val="001522AB"/>
    <w:rsid w:val="00152CC0"/>
    <w:rsid w:val="001540A5"/>
    <w:rsid w:val="001546EF"/>
    <w:rsid w:val="001574B8"/>
    <w:rsid w:val="00160A7D"/>
    <w:rsid w:val="00160E74"/>
    <w:rsid w:val="00161FF1"/>
    <w:rsid w:val="001625E0"/>
    <w:rsid w:val="00162BE6"/>
    <w:rsid w:val="001653BB"/>
    <w:rsid w:val="00170118"/>
    <w:rsid w:val="00173739"/>
    <w:rsid w:val="00173A74"/>
    <w:rsid w:val="00175F34"/>
    <w:rsid w:val="00176D45"/>
    <w:rsid w:val="00177151"/>
    <w:rsid w:val="00182271"/>
    <w:rsid w:val="0018311A"/>
    <w:rsid w:val="00183920"/>
    <w:rsid w:val="00183C91"/>
    <w:rsid w:val="001868A0"/>
    <w:rsid w:val="00186FEC"/>
    <w:rsid w:val="00194837"/>
    <w:rsid w:val="001978CA"/>
    <w:rsid w:val="00197BD2"/>
    <w:rsid w:val="00197BD4"/>
    <w:rsid w:val="001A0507"/>
    <w:rsid w:val="001A0C7F"/>
    <w:rsid w:val="001A172D"/>
    <w:rsid w:val="001A19FD"/>
    <w:rsid w:val="001A3587"/>
    <w:rsid w:val="001A4693"/>
    <w:rsid w:val="001B0312"/>
    <w:rsid w:val="001B0F56"/>
    <w:rsid w:val="001B28FB"/>
    <w:rsid w:val="001B2F9D"/>
    <w:rsid w:val="001B5003"/>
    <w:rsid w:val="001B69FD"/>
    <w:rsid w:val="001C0118"/>
    <w:rsid w:val="001C05F6"/>
    <w:rsid w:val="001C0691"/>
    <w:rsid w:val="001C2D81"/>
    <w:rsid w:val="001C3B6A"/>
    <w:rsid w:val="001C4D09"/>
    <w:rsid w:val="001C4F08"/>
    <w:rsid w:val="001C6C5F"/>
    <w:rsid w:val="001C7ED4"/>
    <w:rsid w:val="001D04EF"/>
    <w:rsid w:val="001D1273"/>
    <w:rsid w:val="001D18BF"/>
    <w:rsid w:val="001D225A"/>
    <w:rsid w:val="001D284C"/>
    <w:rsid w:val="001D2CAA"/>
    <w:rsid w:val="001D2EAB"/>
    <w:rsid w:val="001D49DC"/>
    <w:rsid w:val="001D5A51"/>
    <w:rsid w:val="001D7A51"/>
    <w:rsid w:val="001E10A4"/>
    <w:rsid w:val="001E1876"/>
    <w:rsid w:val="001E1E12"/>
    <w:rsid w:val="001E3AE3"/>
    <w:rsid w:val="001E52F2"/>
    <w:rsid w:val="001E6473"/>
    <w:rsid w:val="001F0048"/>
    <w:rsid w:val="001F00C7"/>
    <w:rsid w:val="001F034E"/>
    <w:rsid w:val="001F1374"/>
    <w:rsid w:val="001F2D93"/>
    <w:rsid w:val="001F659D"/>
    <w:rsid w:val="00200153"/>
    <w:rsid w:val="002014B1"/>
    <w:rsid w:val="0020231C"/>
    <w:rsid w:val="00205B08"/>
    <w:rsid w:val="00205CB9"/>
    <w:rsid w:val="00205CDA"/>
    <w:rsid w:val="00205DB8"/>
    <w:rsid w:val="00210FEA"/>
    <w:rsid w:val="002138AA"/>
    <w:rsid w:val="00213A15"/>
    <w:rsid w:val="00215654"/>
    <w:rsid w:val="00215F1E"/>
    <w:rsid w:val="00216562"/>
    <w:rsid w:val="0021662D"/>
    <w:rsid w:val="00216BF8"/>
    <w:rsid w:val="00222056"/>
    <w:rsid w:val="00226828"/>
    <w:rsid w:val="002272ED"/>
    <w:rsid w:val="00232916"/>
    <w:rsid w:val="002335B2"/>
    <w:rsid w:val="00233B0F"/>
    <w:rsid w:val="0023513E"/>
    <w:rsid w:val="00235D93"/>
    <w:rsid w:val="0023690A"/>
    <w:rsid w:val="00240AB4"/>
    <w:rsid w:val="00240DB4"/>
    <w:rsid w:val="0024161A"/>
    <w:rsid w:val="002419CE"/>
    <w:rsid w:val="00242D03"/>
    <w:rsid w:val="00245404"/>
    <w:rsid w:val="00245B1E"/>
    <w:rsid w:val="00246740"/>
    <w:rsid w:val="0024798D"/>
    <w:rsid w:val="00250E3E"/>
    <w:rsid w:val="00252D7B"/>
    <w:rsid w:val="00252DF0"/>
    <w:rsid w:val="00253774"/>
    <w:rsid w:val="002539B3"/>
    <w:rsid w:val="00255652"/>
    <w:rsid w:val="0025670A"/>
    <w:rsid w:val="0025740F"/>
    <w:rsid w:val="002618C1"/>
    <w:rsid w:val="0026797B"/>
    <w:rsid w:val="00270160"/>
    <w:rsid w:val="00271143"/>
    <w:rsid w:val="002737E9"/>
    <w:rsid w:val="00276CD0"/>
    <w:rsid w:val="00280E42"/>
    <w:rsid w:val="00281C7F"/>
    <w:rsid w:val="002822DC"/>
    <w:rsid w:val="00282ABF"/>
    <w:rsid w:val="00282E77"/>
    <w:rsid w:val="002842A3"/>
    <w:rsid w:val="00286089"/>
    <w:rsid w:val="00286099"/>
    <w:rsid w:val="002861D5"/>
    <w:rsid w:val="00286BBC"/>
    <w:rsid w:val="0029624A"/>
    <w:rsid w:val="002A1FDD"/>
    <w:rsid w:val="002A2778"/>
    <w:rsid w:val="002A3AE8"/>
    <w:rsid w:val="002A4A83"/>
    <w:rsid w:val="002A5145"/>
    <w:rsid w:val="002A66C4"/>
    <w:rsid w:val="002A7282"/>
    <w:rsid w:val="002B022D"/>
    <w:rsid w:val="002B27B2"/>
    <w:rsid w:val="002B2DE2"/>
    <w:rsid w:val="002B434B"/>
    <w:rsid w:val="002B5143"/>
    <w:rsid w:val="002B596E"/>
    <w:rsid w:val="002B6CD5"/>
    <w:rsid w:val="002B705A"/>
    <w:rsid w:val="002C1515"/>
    <w:rsid w:val="002D3DA6"/>
    <w:rsid w:val="002D62CF"/>
    <w:rsid w:val="002E0280"/>
    <w:rsid w:val="002E1007"/>
    <w:rsid w:val="002E1D45"/>
    <w:rsid w:val="002E4AF6"/>
    <w:rsid w:val="002E4E95"/>
    <w:rsid w:val="002E6704"/>
    <w:rsid w:val="002E68CA"/>
    <w:rsid w:val="002E6FB0"/>
    <w:rsid w:val="002F0B31"/>
    <w:rsid w:val="002F0C67"/>
    <w:rsid w:val="002F1552"/>
    <w:rsid w:val="002F37AE"/>
    <w:rsid w:val="002F433A"/>
    <w:rsid w:val="002F4B9B"/>
    <w:rsid w:val="002F6B14"/>
    <w:rsid w:val="003033A3"/>
    <w:rsid w:val="003039A2"/>
    <w:rsid w:val="00303FDE"/>
    <w:rsid w:val="00304E30"/>
    <w:rsid w:val="003052FB"/>
    <w:rsid w:val="003117BB"/>
    <w:rsid w:val="00312B16"/>
    <w:rsid w:val="00313CFA"/>
    <w:rsid w:val="003147E6"/>
    <w:rsid w:val="00316A9E"/>
    <w:rsid w:val="00316AD6"/>
    <w:rsid w:val="00316C9E"/>
    <w:rsid w:val="00320AEC"/>
    <w:rsid w:val="00321483"/>
    <w:rsid w:val="00321967"/>
    <w:rsid w:val="00322F82"/>
    <w:rsid w:val="003242D2"/>
    <w:rsid w:val="00325141"/>
    <w:rsid w:val="00325998"/>
    <w:rsid w:val="00325DCA"/>
    <w:rsid w:val="0033033B"/>
    <w:rsid w:val="00330D13"/>
    <w:rsid w:val="0033103D"/>
    <w:rsid w:val="00333D86"/>
    <w:rsid w:val="00340DA1"/>
    <w:rsid w:val="00346832"/>
    <w:rsid w:val="00347B15"/>
    <w:rsid w:val="00350149"/>
    <w:rsid w:val="00350455"/>
    <w:rsid w:val="0035210E"/>
    <w:rsid w:val="003543ED"/>
    <w:rsid w:val="00354FDE"/>
    <w:rsid w:val="003561E1"/>
    <w:rsid w:val="00357B00"/>
    <w:rsid w:val="00360685"/>
    <w:rsid w:val="00361299"/>
    <w:rsid w:val="00361A3C"/>
    <w:rsid w:val="00362CBA"/>
    <w:rsid w:val="00364138"/>
    <w:rsid w:val="0036451F"/>
    <w:rsid w:val="00364F4C"/>
    <w:rsid w:val="00365663"/>
    <w:rsid w:val="003675D4"/>
    <w:rsid w:val="00371345"/>
    <w:rsid w:val="003713BE"/>
    <w:rsid w:val="00373EB6"/>
    <w:rsid w:val="0037471E"/>
    <w:rsid w:val="003758B0"/>
    <w:rsid w:val="00376D03"/>
    <w:rsid w:val="00380291"/>
    <w:rsid w:val="00380BC5"/>
    <w:rsid w:val="00381870"/>
    <w:rsid w:val="00383C8B"/>
    <w:rsid w:val="003845BB"/>
    <w:rsid w:val="003875D0"/>
    <w:rsid w:val="00392FDC"/>
    <w:rsid w:val="00396B5F"/>
    <w:rsid w:val="003A0EBB"/>
    <w:rsid w:val="003A0F9A"/>
    <w:rsid w:val="003A3319"/>
    <w:rsid w:val="003A3F75"/>
    <w:rsid w:val="003A6B3F"/>
    <w:rsid w:val="003B148B"/>
    <w:rsid w:val="003B2943"/>
    <w:rsid w:val="003B490D"/>
    <w:rsid w:val="003C0976"/>
    <w:rsid w:val="003C1806"/>
    <w:rsid w:val="003C2BCB"/>
    <w:rsid w:val="003C2EEF"/>
    <w:rsid w:val="003C56A6"/>
    <w:rsid w:val="003D12E9"/>
    <w:rsid w:val="003D1F4B"/>
    <w:rsid w:val="003D4BC4"/>
    <w:rsid w:val="003D4FE2"/>
    <w:rsid w:val="003D53D8"/>
    <w:rsid w:val="003D5C81"/>
    <w:rsid w:val="003D5EFC"/>
    <w:rsid w:val="003D696D"/>
    <w:rsid w:val="003D6D48"/>
    <w:rsid w:val="003D7A98"/>
    <w:rsid w:val="003E095D"/>
    <w:rsid w:val="003E47B1"/>
    <w:rsid w:val="003E4D51"/>
    <w:rsid w:val="003E55C4"/>
    <w:rsid w:val="003E65E7"/>
    <w:rsid w:val="003E6A6E"/>
    <w:rsid w:val="003F0792"/>
    <w:rsid w:val="003F3A4E"/>
    <w:rsid w:val="003F54E0"/>
    <w:rsid w:val="003F591D"/>
    <w:rsid w:val="003F6634"/>
    <w:rsid w:val="003F7DFE"/>
    <w:rsid w:val="00400595"/>
    <w:rsid w:val="00401883"/>
    <w:rsid w:val="00404461"/>
    <w:rsid w:val="0040576B"/>
    <w:rsid w:val="00405EDA"/>
    <w:rsid w:val="004064D3"/>
    <w:rsid w:val="004074D9"/>
    <w:rsid w:val="004102CE"/>
    <w:rsid w:val="00413066"/>
    <w:rsid w:val="00413134"/>
    <w:rsid w:val="0041317B"/>
    <w:rsid w:val="00413997"/>
    <w:rsid w:val="00413C45"/>
    <w:rsid w:val="0041414F"/>
    <w:rsid w:val="00414BB7"/>
    <w:rsid w:val="00415056"/>
    <w:rsid w:val="0041700A"/>
    <w:rsid w:val="00421D8F"/>
    <w:rsid w:val="004225A4"/>
    <w:rsid w:val="00422927"/>
    <w:rsid w:val="00422FCA"/>
    <w:rsid w:val="004253ED"/>
    <w:rsid w:val="00425CC5"/>
    <w:rsid w:val="004262A8"/>
    <w:rsid w:val="00427FDF"/>
    <w:rsid w:val="00430957"/>
    <w:rsid w:val="00430BC7"/>
    <w:rsid w:val="00431E84"/>
    <w:rsid w:val="004321FF"/>
    <w:rsid w:val="00432746"/>
    <w:rsid w:val="00434F80"/>
    <w:rsid w:val="00437014"/>
    <w:rsid w:val="0044280D"/>
    <w:rsid w:val="00442A61"/>
    <w:rsid w:val="0044594A"/>
    <w:rsid w:val="00445AE6"/>
    <w:rsid w:val="00447113"/>
    <w:rsid w:val="00450554"/>
    <w:rsid w:val="00450F2E"/>
    <w:rsid w:val="0045102E"/>
    <w:rsid w:val="00451419"/>
    <w:rsid w:val="0045187D"/>
    <w:rsid w:val="00453F6A"/>
    <w:rsid w:val="00454DEB"/>
    <w:rsid w:val="00455256"/>
    <w:rsid w:val="00455B4A"/>
    <w:rsid w:val="00455E1F"/>
    <w:rsid w:val="004563F7"/>
    <w:rsid w:val="004575D7"/>
    <w:rsid w:val="004578B6"/>
    <w:rsid w:val="00460B32"/>
    <w:rsid w:val="00460D8A"/>
    <w:rsid w:val="00462E3B"/>
    <w:rsid w:val="00465E51"/>
    <w:rsid w:val="00465E6C"/>
    <w:rsid w:val="00471942"/>
    <w:rsid w:val="00472034"/>
    <w:rsid w:val="00473F51"/>
    <w:rsid w:val="00474EE9"/>
    <w:rsid w:val="004756C0"/>
    <w:rsid w:val="004763AD"/>
    <w:rsid w:val="004821C3"/>
    <w:rsid w:val="004857B2"/>
    <w:rsid w:val="00486806"/>
    <w:rsid w:val="00491264"/>
    <w:rsid w:val="004929F6"/>
    <w:rsid w:val="004972B8"/>
    <w:rsid w:val="004A0460"/>
    <w:rsid w:val="004A24F5"/>
    <w:rsid w:val="004A42BB"/>
    <w:rsid w:val="004A445C"/>
    <w:rsid w:val="004A7DD3"/>
    <w:rsid w:val="004B2C50"/>
    <w:rsid w:val="004B45BB"/>
    <w:rsid w:val="004B4855"/>
    <w:rsid w:val="004B64DB"/>
    <w:rsid w:val="004B6922"/>
    <w:rsid w:val="004B7034"/>
    <w:rsid w:val="004B7734"/>
    <w:rsid w:val="004C25FA"/>
    <w:rsid w:val="004C386B"/>
    <w:rsid w:val="004C39C4"/>
    <w:rsid w:val="004C3FEA"/>
    <w:rsid w:val="004C4B71"/>
    <w:rsid w:val="004C5D72"/>
    <w:rsid w:val="004D0060"/>
    <w:rsid w:val="004D2BCA"/>
    <w:rsid w:val="004D4E62"/>
    <w:rsid w:val="004D6FAC"/>
    <w:rsid w:val="004D74E8"/>
    <w:rsid w:val="004D7A86"/>
    <w:rsid w:val="004E3BE7"/>
    <w:rsid w:val="004E7712"/>
    <w:rsid w:val="004E7B01"/>
    <w:rsid w:val="004E7D68"/>
    <w:rsid w:val="004F0B3E"/>
    <w:rsid w:val="004F0D8E"/>
    <w:rsid w:val="004F48C7"/>
    <w:rsid w:val="004F5468"/>
    <w:rsid w:val="004F7C9D"/>
    <w:rsid w:val="00502A8C"/>
    <w:rsid w:val="00502F2E"/>
    <w:rsid w:val="00502FFF"/>
    <w:rsid w:val="005031C4"/>
    <w:rsid w:val="005036B6"/>
    <w:rsid w:val="005036F8"/>
    <w:rsid w:val="005044B3"/>
    <w:rsid w:val="005068A0"/>
    <w:rsid w:val="00507326"/>
    <w:rsid w:val="00510151"/>
    <w:rsid w:val="00511FBC"/>
    <w:rsid w:val="0051359D"/>
    <w:rsid w:val="00515B4B"/>
    <w:rsid w:val="00515E82"/>
    <w:rsid w:val="00516C1D"/>
    <w:rsid w:val="00516F33"/>
    <w:rsid w:val="0051710B"/>
    <w:rsid w:val="00517B71"/>
    <w:rsid w:val="00520EB5"/>
    <w:rsid w:val="00522191"/>
    <w:rsid w:val="0052297B"/>
    <w:rsid w:val="005246BB"/>
    <w:rsid w:val="00526423"/>
    <w:rsid w:val="00531497"/>
    <w:rsid w:val="00533BC2"/>
    <w:rsid w:val="005357CF"/>
    <w:rsid w:val="005367AD"/>
    <w:rsid w:val="0053791E"/>
    <w:rsid w:val="005407EB"/>
    <w:rsid w:val="00540A88"/>
    <w:rsid w:val="00541CE6"/>
    <w:rsid w:val="005436A7"/>
    <w:rsid w:val="00547370"/>
    <w:rsid w:val="005517BA"/>
    <w:rsid w:val="0055191F"/>
    <w:rsid w:val="00552972"/>
    <w:rsid w:val="00552E0B"/>
    <w:rsid w:val="00553F4F"/>
    <w:rsid w:val="0055469B"/>
    <w:rsid w:val="00556DF9"/>
    <w:rsid w:val="0055788A"/>
    <w:rsid w:val="0056477B"/>
    <w:rsid w:val="0056588E"/>
    <w:rsid w:val="00566843"/>
    <w:rsid w:val="00570FB6"/>
    <w:rsid w:val="00571135"/>
    <w:rsid w:val="00571AB9"/>
    <w:rsid w:val="00571BFE"/>
    <w:rsid w:val="00575EA2"/>
    <w:rsid w:val="00580E87"/>
    <w:rsid w:val="005833DB"/>
    <w:rsid w:val="005834DA"/>
    <w:rsid w:val="00583967"/>
    <w:rsid w:val="00584BAA"/>
    <w:rsid w:val="00586127"/>
    <w:rsid w:val="00586162"/>
    <w:rsid w:val="00586605"/>
    <w:rsid w:val="00586954"/>
    <w:rsid w:val="00586E39"/>
    <w:rsid w:val="005900B3"/>
    <w:rsid w:val="00591955"/>
    <w:rsid w:val="00591E4E"/>
    <w:rsid w:val="0059367E"/>
    <w:rsid w:val="00596042"/>
    <w:rsid w:val="00597A87"/>
    <w:rsid w:val="005A22C2"/>
    <w:rsid w:val="005A3446"/>
    <w:rsid w:val="005A3728"/>
    <w:rsid w:val="005A60BF"/>
    <w:rsid w:val="005B05D5"/>
    <w:rsid w:val="005B178D"/>
    <w:rsid w:val="005B1FE8"/>
    <w:rsid w:val="005C38B6"/>
    <w:rsid w:val="005C5769"/>
    <w:rsid w:val="005C5FFC"/>
    <w:rsid w:val="005D162C"/>
    <w:rsid w:val="005D29C1"/>
    <w:rsid w:val="005D2B83"/>
    <w:rsid w:val="005D3608"/>
    <w:rsid w:val="005D3988"/>
    <w:rsid w:val="005D3C0F"/>
    <w:rsid w:val="005D3DC3"/>
    <w:rsid w:val="005D5805"/>
    <w:rsid w:val="005D5F9A"/>
    <w:rsid w:val="005D6EE0"/>
    <w:rsid w:val="005E05B2"/>
    <w:rsid w:val="005E0920"/>
    <w:rsid w:val="005E2CDB"/>
    <w:rsid w:val="005E369B"/>
    <w:rsid w:val="005E3C7B"/>
    <w:rsid w:val="005E5FCD"/>
    <w:rsid w:val="005E6DFA"/>
    <w:rsid w:val="005E6F5C"/>
    <w:rsid w:val="005E7855"/>
    <w:rsid w:val="005E7AEE"/>
    <w:rsid w:val="005F0975"/>
    <w:rsid w:val="005F591C"/>
    <w:rsid w:val="005F5DD5"/>
    <w:rsid w:val="005F5E3A"/>
    <w:rsid w:val="005F75E4"/>
    <w:rsid w:val="006009D9"/>
    <w:rsid w:val="00601660"/>
    <w:rsid w:val="006019D2"/>
    <w:rsid w:val="006041BC"/>
    <w:rsid w:val="0060475D"/>
    <w:rsid w:val="0061070D"/>
    <w:rsid w:val="00610AC1"/>
    <w:rsid w:val="006113B7"/>
    <w:rsid w:val="00611F56"/>
    <w:rsid w:val="0061250D"/>
    <w:rsid w:val="006127F4"/>
    <w:rsid w:val="006127FD"/>
    <w:rsid w:val="00614990"/>
    <w:rsid w:val="0061639B"/>
    <w:rsid w:val="00617328"/>
    <w:rsid w:val="00621548"/>
    <w:rsid w:val="00622926"/>
    <w:rsid w:val="00623E06"/>
    <w:rsid w:val="006257EB"/>
    <w:rsid w:val="00627F70"/>
    <w:rsid w:val="00631236"/>
    <w:rsid w:val="00631885"/>
    <w:rsid w:val="00632256"/>
    <w:rsid w:val="00632906"/>
    <w:rsid w:val="0063362A"/>
    <w:rsid w:val="00636822"/>
    <w:rsid w:val="006427D6"/>
    <w:rsid w:val="00644D7D"/>
    <w:rsid w:val="0064529C"/>
    <w:rsid w:val="00650DB8"/>
    <w:rsid w:val="006539DF"/>
    <w:rsid w:val="00653FEE"/>
    <w:rsid w:val="00660BB2"/>
    <w:rsid w:val="0066145A"/>
    <w:rsid w:val="0066275E"/>
    <w:rsid w:val="00662CBA"/>
    <w:rsid w:val="00663C60"/>
    <w:rsid w:val="00666412"/>
    <w:rsid w:val="00666E86"/>
    <w:rsid w:val="006673E7"/>
    <w:rsid w:val="00670D9A"/>
    <w:rsid w:val="00671F46"/>
    <w:rsid w:val="00672B8E"/>
    <w:rsid w:val="006734C4"/>
    <w:rsid w:val="00674294"/>
    <w:rsid w:val="006764AD"/>
    <w:rsid w:val="006769FD"/>
    <w:rsid w:val="0068004E"/>
    <w:rsid w:val="00680807"/>
    <w:rsid w:val="00680F5A"/>
    <w:rsid w:val="00682E05"/>
    <w:rsid w:val="00684A8F"/>
    <w:rsid w:val="00685924"/>
    <w:rsid w:val="00685C07"/>
    <w:rsid w:val="00686AEE"/>
    <w:rsid w:val="0069227C"/>
    <w:rsid w:val="00694BDE"/>
    <w:rsid w:val="0069564B"/>
    <w:rsid w:val="00695B6C"/>
    <w:rsid w:val="00696829"/>
    <w:rsid w:val="00696A09"/>
    <w:rsid w:val="00696E86"/>
    <w:rsid w:val="006A22B9"/>
    <w:rsid w:val="006A2CB1"/>
    <w:rsid w:val="006A34D4"/>
    <w:rsid w:val="006A5E62"/>
    <w:rsid w:val="006A6F91"/>
    <w:rsid w:val="006B04A9"/>
    <w:rsid w:val="006B1CB8"/>
    <w:rsid w:val="006B2A6E"/>
    <w:rsid w:val="006B2BB7"/>
    <w:rsid w:val="006B5467"/>
    <w:rsid w:val="006B6AF1"/>
    <w:rsid w:val="006B7573"/>
    <w:rsid w:val="006C07EB"/>
    <w:rsid w:val="006C1C35"/>
    <w:rsid w:val="006C465F"/>
    <w:rsid w:val="006C6E0D"/>
    <w:rsid w:val="006D0448"/>
    <w:rsid w:val="006D0EC8"/>
    <w:rsid w:val="006D39E5"/>
    <w:rsid w:val="006D4CBC"/>
    <w:rsid w:val="006D4E62"/>
    <w:rsid w:val="006D5190"/>
    <w:rsid w:val="006D70BC"/>
    <w:rsid w:val="006E11A6"/>
    <w:rsid w:val="006E234D"/>
    <w:rsid w:val="006E361E"/>
    <w:rsid w:val="006E441C"/>
    <w:rsid w:val="006E688E"/>
    <w:rsid w:val="006F024B"/>
    <w:rsid w:val="006F071C"/>
    <w:rsid w:val="006F0D5A"/>
    <w:rsid w:val="006F0DFF"/>
    <w:rsid w:val="006F15C3"/>
    <w:rsid w:val="006F56F4"/>
    <w:rsid w:val="006F5B64"/>
    <w:rsid w:val="00702CCF"/>
    <w:rsid w:val="00705408"/>
    <w:rsid w:val="007070AF"/>
    <w:rsid w:val="0070776F"/>
    <w:rsid w:val="007111F4"/>
    <w:rsid w:val="0071232D"/>
    <w:rsid w:val="0072018C"/>
    <w:rsid w:val="0072100C"/>
    <w:rsid w:val="00722A05"/>
    <w:rsid w:val="00725432"/>
    <w:rsid w:val="00730C98"/>
    <w:rsid w:val="00731F35"/>
    <w:rsid w:val="00734052"/>
    <w:rsid w:val="00734484"/>
    <w:rsid w:val="00734DDE"/>
    <w:rsid w:val="007360E5"/>
    <w:rsid w:val="007360F2"/>
    <w:rsid w:val="0073682C"/>
    <w:rsid w:val="0073689B"/>
    <w:rsid w:val="00741EF3"/>
    <w:rsid w:val="00742CF4"/>
    <w:rsid w:val="00744993"/>
    <w:rsid w:val="00745A72"/>
    <w:rsid w:val="00747C2F"/>
    <w:rsid w:val="00752CF5"/>
    <w:rsid w:val="00754E7D"/>
    <w:rsid w:val="007607AB"/>
    <w:rsid w:val="00761AA5"/>
    <w:rsid w:val="0076365C"/>
    <w:rsid w:val="00764ACB"/>
    <w:rsid w:val="00764DD4"/>
    <w:rsid w:val="00766692"/>
    <w:rsid w:val="00766FC8"/>
    <w:rsid w:val="007709AD"/>
    <w:rsid w:val="00774474"/>
    <w:rsid w:val="00780461"/>
    <w:rsid w:val="00780F71"/>
    <w:rsid w:val="007810F6"/>
    <w:rsid w:val="007831E4"/>
    <w:rsid w:val="007831ED"/>
    <w:rsid w:val="00786036"/>
    <w:rsid w:val="007864FD"/>
    <w:rsid w:val="0078658C"/>
    <w:rsid w:val="00786A8A"/>
    <w:rsid w:val="00786D91"/>
    <w:rsid w:val="007A0C5A"/>
    <w:rsid w:val="007A3A38"/>
    <w:rsid w:val="007A4408"/>
    <w:rsid w:val="007A5157"/>
    <w:rsid w:val="007A5900"/>
    <w:rsid w:val="007A5B47"/>
    <w:rsid w:val="007A6B34"/>
    <w:rsid w:val="007B0260"/>
    <w:rsid w:val="007B126F"/>
    <w:rsid w:val="007B1993"/>
    <w:rsid w:val="007B1DBB"/>
    <w:rsid w:val="007B34F1"/>
    <w:rsid w:val="007B350D"/>
    <w:rsid w:val="007B3690"/>
    <w:rsid w:val="007B60F3"/>
    <w:rsid w:val="007B6558"/>
    <w:rsid w:val="007B71BC"/>
    <w:rsid w:val="007C294E"/>
    <w:rsid w:val="007C5ED4"/>
    <w:rsid w:val="007C6026"/>
    <w:rsid w:val="007D2008"/>
    <w:rsid w:val="007D279B"/>
    <w:rsid w:val="007D4900"/>
    <w:rsid w:val="007D4EED"/>
    <w:rsid w:val="007D5259"/>
    <w:rsid w:val="007D7E6F"/>
    <w:rsid w:val="007E1071"/>
    <w:rsid w:val="007E2DAA"/>
    <w:rsid w:val="007E2E9A"/>
    <w:rsid w:val="007E3478"/>
    <w:rsid w:val="007F37FB"/>
    <w:rsid w:val="007F43DD"/>
    <w:rsid w:val="007F442A"/>
    <w:rsid w:val="007F4971"/>
    <w:rsid w:val="007F76C8"/>
    <w:rsid w:val="00800A97"/>
    <w:rsid w:val="00801D33"/>
    <w:rsid w:val="008025B7"/>
    <w:rsid w:val="00803F04"/>
    <w:rsid w:val="00804F44"/>
    <w:rsid w:val="00810968"/>
    <w:rsid w:val="00811532"/>
    <w:rsid w:val="008118EF"/>
    <w:rsid w:val="00814DEC"/>
    <w:rsid w:val="0081658C"/>
    <w:rsid w:val="008166B9"/>
    <w:rsid w:val="00816C4E"/>
    <w:rsid w:val="00820A20"/>
    <w:rsid w:val="008218D4"/>
    <w:rsid w:val="00821A69"/>
    <w:rsid w:val="00822564"/>
    <w:rsid w:val="008252B2"/>
    <w:rsid w:val="00825A4B"/>
    <w:rsid w:val="00830D52"/>
    <w:rsid w:val="008329A7"/>
    <w:rsid w:val="00832D44"/>
    <w:rsid w:val="00833B08"/>
    <w:rsid w:val="00834EFC"/>
    <w:rsid w:val="008350BE"/>
    <w:rsid w:val="00835CED"/>
    <w:rsid w:val="008406AE"/>
    <w:rsid w:val="00840DA0"/>
    <w:rsid w:val="008417C8"/>
    <w:rsid w:val="008425AE"/>
    <w:rsid w:val="00845826"/>
    <w:rsid w:val="00846796"/>
    <w:rsid w:val="008527AF"/>
    <w:rsid w:val="008571BF"/>
    <w:rsid w:val="008576FF"/>
    <w:rsid w:val="0086180F"/>
    <w:rsid w:val="00862492"/>
    <w:rsid w:val="00863B4C"/>
    <w:rsid w:val="00863F65"/>
    <w:rsid w:val="008647C7"/>
    <w:rsid w:val="008659E8"/>
    <w:rsid w:val="00865B0A"/>
    <w:rsid w:val="0087125D"/>
    <w:rsid w:val="00873003"/>
    <w:rsid w:val="0087305E"/>
    <w:rsid w:val="00873819"/>
    <w:rsid w:val="0087387D"/>
    <w:rsid w:val="00882783"/>
    <w:rsid w:val="008835C2"/>
    <w:rsid w:val="008923A6"/>
    <w:rsid w:val="008931E9"/>
    <w:rsid w:val="00896C31"/>
    <w:rsid w:val="00897A97"/>
    <w:rsid w:val="008A2200"/>
    <w:rsid w:val="008B1A8E"/>
    <w:rsid w:val="008B1F91"/>
    <w:rsid w:val="008B2B94"/>
    <w:rsid w:val="008B6798"/>
    <w:rsid w:val="008C13D7"/>
    <w:rsid w:val="008C20E0"/>
    <w:rsid w:val="008C6F21"/>
    <w:rsid w:val="008C7747"/>
    <w:rsid w:val="008C7B7D"/>
    <w:rsid w:val="008D1782"/>
    <w:rsid w:val="008D2804"/>
    <w:rsid w:val="008D2BCB"/>
    <w:rsid w:val="008D4492"/>
    <w:rsid w:val="008D5795"/>
    <w:rsid w:val="008D6900"/>
    <w:rsid w:val="008D6F79"/>
    <w:rsid w:val="008E06B4"/>
    <w:rsid w:val="008E384E"/>
    <w:rsid w:val="008E50CD"/>
    <w:rsid w:val="008E667D"/>
    <w:rsid w:val="008E7D2C"/>
    <w:rsid w:val="008F21C3"/>
    <w:rsid w:val="008F2BE9"/>
    <w:rsid w:val="008F41C3"/>
    <w:rsid w:val="008F6EC9"/>
    <w:rsid w:val="008F74E0"/>
    <w:rsid w:val="008F75C0"/>
    <w:rsid w:val="008F7650"/>
    <w:rsid w:val="00900481"/>
    <w:rsid w:val="009021F4"/>
    <w:rsid w:val="009027D3"/>
    <w:rsid w:val="00902A5C"/>
    <w:rsid w:val="00902FF1"/>
    <w:rsid w:val="00904D45"/>
    <w:rsid w:val="00906502"/>
    <w:rsid w:val="00906538"/>
    <w:rsid w:val="00906F85"/>
    <w:rsid w:val="00913619"/>
    <w:rsid w:val="00913BEC"/>
    <w:rsid w:val="00914406"/>
    <w:rsid w:val="009146B1"/>
    <w:rsid w:val="009155C8"/>
    <w:rsid w:val="00915709"/>
    <w:rsid w:val="00921143"/>
    <w:rsid w:val="0092180A"/>
    <w:rsid w:val="0092195A"/>
    <w:rsid w:val="00922A99"/>
    <w:rsid w:val="009251AD"/>
    <w:rsid w:val="00925E50"/>
    <w:rsid w:val="009265B2"/>
    <w:rsid w:val="00927427"/>
    <w:rsid w:val="00927DFD"/>
    <w:rsid w:val="00931804"/>
    <w:rsid w:val="009319A0"/>
    <w:rsid w:val="009325AA"/>
    <w:rsid w:val="00935062"/>
    <w:rsid w:val="00936187"/>
    <w:rsid w:val="009375C6"/>
    <w:rsid w:val="00942BE9"/>
    <w:rsid w:val="0094334E"/>
    <w:rsid w:val="0094475F"/>
    <w:rsid w:val="00944F9E"/>
    <w:rsid w:val="009477C5"/>
    <w:rsid w:val="00947FAF"/>
    <w:rsid w:val="00951579"/>
    <w:rsid w:val="00952CC8"/>
    <w:rsid w:val="009548FA"/>
    <w:rsid w:val="0095494E"/>
    <w:rsid w:val="00955D34"/>
    <w:rsid w:val="009571CC"/>
    <w:rsid w:val="009576DF"/>
    <w:rsid w:val="00961510"/>
    <w:rsid w:val="009625A8"/>
    <w:rsid w:val="00962A7D"/>
    <w:rsid w:val="00964277"/>
    <w:rsid w:val="00964539"/>
    <w:rsid w:val="00966304"/>
    <w:rsid w:val="009673BB"/>
    <w:rsid w:val="00967F26"/>
    <w:rsid w:val="00970A4E"/>
    <w:rsid w:val="00970D51"/>
    <w:rsid w:val="009712E6"/>
    <w:rsid w:val="009726FE"/>
    <w:rsid w:val="00972BBE"/>
    <w:rsid w:val="00972F77"/>
    <w:rsid w:val="009732DA"/>
    <w:rsid w:val="00973C54"/>
    <w:rsid w:val="00973C8F"/>
    <w:rsid w:val="009747C2"/>
    <w:rsid w:val="0097629D"/>
    <w:rsid w:val="00977A56"/>
    <w:rsid w:val="009800D2"/>
    <w:rsid w:val="009831DF"/>
    <w:rsid w:val="0098398D"/>
    <w:rsid w:val="00983A57"/>
    <w:rsid w:val="00984318"/>
    <w:rsid w:val="00986E35"/>
    <w:rsid w:val="009878D5"/>
    <w:rsid w:val="00991457"/>
    <w:rsid w:val="00992D0D"/>
    <w:rsid w:val="00994EA5"/>
    <w:rsid w:val="00995C59"/>
    <w:rsid w:val="00995EF5"/>
    <w:rsid w:val="009A017A"/>
    <w:rsid w:val="009A6A65"/>
    <w:rsid w:val="009A744A"/>
    <w:rsid w:val="009B2F8A"/>
    <w:rsid w:val="009B5164"/>
    <w:rsid w:val="009B6459"/>
    <w:rsid w:val="009B7170"/>
    <w:rsid w:val="009B7596"/>
    <w:rsid w:val="009C161F"/>
    <w:rsid w:val="009C1CA9"/>
    <w:rsid w:val="009C1FF4"/>
    <w:rsid w:val="009C35E5"/>
    <w:rsid w:val="009C3D0D"/>
    <w:rsid w:val="009D2544"/>
    <w:rsid w:val="009D3119"/>
    <w:rsid w:val="009D5C6F"/>
    <w:rsid w:val="009D63C0"/>
    <w:rsid w:val="009D783E"/>
    <w:rsid w:val="009E007D"/>
    <w:rsid w:val="009E0627"/>
    <w:rsid w:val="009E4C3C"/>
    <w:rsid w:val="009E6AB7"/>
    <w:rsid w:val="009E7E11"/>
    <w:rsid w:val="009F0063"/>
    <w:rsid w:val="009F185A"/>
    <w:rsid w:val="009F1DDC"/>
    <w:rsid w:val="009F42D2"/>
    <w:rsid w:val="009F6A62"/>
    <w:rsid w:val="00A00776"/>
    <w:rsid w:val="00A0184A"/>
    <w:rsid w:val="00A01B33"/>
    <w:rsid w:val="00A02F54"/>
    <w:rsid w:val="00A06011"/>
    <w:rsid w:val="00A0683E"/>
    <w:rsid w:val="00A10114"/>
    <w:rsid w:val="00A13F81"/>
    <w:rsid w:val="00A14F0A"/>
    <w:rsid w:val="00A15813"/>
    <w:rsid w:val="00A17358"/>
    <w:rsid w:val="00A20EA5"/>
    <w:rsid w:val="00A2218B"/>
    <w:rsid w:val="00A222C3"/>
    <w:rsid w:val="00A252B9"/>
    <w:rsid w:val="00A25A39"/>
    <w:rsid w:val="00A26C25"/>
    <w:rsid w:val="00A303EA"/>
    <w:rsid w:val="00A31AF9"/>
    <w:rsid w:val="00A31CD7"/>
    <w:rsid w:val="00A3203C"/>
    <w:rsid w:val="00A3244A"/>
    <w:rsid w:val="00A32843"/>
    <w:rsid w:val="00A351E3"/>
    <w:rsid w:val="00A366A4"/>
    <w:rsid w:val="00A36F53"/>
    <w:rsid w:val="00A37F60"/>
    <w:rsid w:val="00A4023D"/>
    <w:rsid w:val="00A4089A"/>
    <w:rsid w:val="00A40B89"/>
    <w:rsid w:val="00A42215"/>
    <w:rsid w:val="00A42CEE"/>
    <w:rsid w:val="00A44B2A"/>
    <w:rsid w:val="00A46C53"/>
    <w:rsid w:val="00A46F99"/>
    <w:rsid w:val="00A477B5"/>
    <w:rsid w:val="00A4798A"/>
    <w:rsid w:val="00A5232E"/>
    <w:rsid w:val="00A60B7B"/>
    <w:rsid w:val="00A612B7"/>
    <w:rsid w:val="00A62088"/>
    <w:rsid w:val="00A644B4"/>
    <w:rsid w:val="00A67C11"/>
    <w:rsid w:val="00A708AA"/>
    <w:rsid w:val="00A71F5B"/>
    <w:rsid w:val="00A7272C"/>
    <w:rsid w:val="00A739F9"/>
    <w:rsid w:val="00A74A06"/>
    <w:rsid w:val="00A753EC"/>
    <w:rsid w:val="00A76796"/>
    <w:rsid w:val="00A81A68"/>
    <w:rsid w:val="00A8607A"/>
    <w:rsid w:val="00A9081D"/>
    <w:rsid w:val="00A914E2"/>
    <w:rsid w:val="00A92D43"/>
    <w:rsid w:val="00A93868"/>
    <w:rsid w:val="00A96A96"/>
    <w:rsid w:val="00A96C68"/>
    <w:rsid w:val="00AA1D29"/>
    <w:rsid w:val="00AA5C61"/>
    <w:rsid w:val="00AB163B"/>
    <w:rsid w:val="00AB31F4"/>
    <w:rsid w:val="00AB3522"/>
    <w:rsid w:val="00AB6048"/>
    <w:rsid w:val="00AB63CA"/>
    <w:rsid w:val="00AC00B1"/>
    <w:rsid w:val="00AC1028"/>
    <w:rsid w:val="00AC112C"/>
    <w:rsid w:val="00AC30CF"/>
    <w:rsid w:val="00AC55E6"/>
    <w:rsid w:val="00AC65AE"/>
    <w:rsid w:val="00AD1863"/>
    <w:rsid w:val="00AD3084"/>
    <w:rsid w:val="00AD60F3"/>
    <w:rsid w:val="00AD7B95"/>
    <w:rsid w:val="00AE0381"/>
    <w:rsid w:val="00AE1377"/>
    <w:rsid w:val="00AE3F28"/>
    <w:rsid w:val="00AE4E2B"/>
    <w:rsid w:val="00AE5E74"/>
    <w:rsid w:val="00AF13FD"/>
    <w:rsid w:val="00AF19A5"/>
    <w:rsid w:val="00AF6255"/>
    <w:rsid w:val="00AF6D05"/>
    <w:rsid w:val="00B006F1"/>
    <w:rsid w:val="00B0117D"/>
    <w:rsid w:val="00B0567C"/>
    <w:rsid w:val="00B05AD4"/>
    <w:rsid w:val="00B06688"/>
    <w:rsid w:val="00B07C94"/>
    <w:rsid w:val="00B07E06"/>
    <w:rsid w:val="00B10791"/>
    <w:rsid w:val="00B13A58"/>
    <w:rsid w:val="00B14800"/>
    <w:rsid w:val="00B148EC"/>
    <w:rsid w:val="00B157BE"/>
    <w:rsid w:val="00B1662E"/>
    <w:rsid w:val="00B236FB"/>
    <w:rsid w:val="00B278F6"/>
    <w:rsid w:val="00B27EB6"/>
    <w:rsid w:val="00B30BDE"/>
    <w:rsid w:val="00B3161A"/>
    <w:rsid w:val="00B3389C"/>
    <w:rsid w:val="00B347B8"/>
    <w:rsid w:val="00B358BC"/>
    <w:rsid w:val="00B35F1C"/>
    <w:rsid w:val="00B3655A"/>
    <w:rsid w:val="00B365DD"/>
    <w:rsid w:val="00B37B37"/>
    <w:rsid w:val="00B40004"/>
    <w:rsid w:val="00B42F86"/>
    <w:rsid w:val="00B43FBE"/>
    <w:rsid w:val="00B45FF2"/>
    <w:rsid w:val="00B50D43"/>
    <w:rsid w:val="00B51276"/>
    <w:rsid w:val="00B528B7"/>
    <w:rsid w:val="00B52D2E"/>
    <w:rsid w:val="00B532F2"/>
    <w:rsid w:val="00B603B7"/>
    <w:rsid w:val="00B60C0F"/>
    <w:rsid w:val="00B61186"/>
    <w:rsid w:val="00B618FA"/>
    <w:rsid w:val="00B6221F"/>
    <w:rsid w:val="00B62704"/>
    <w:rsid w:val="00B649B9"/>
    <w:rsid w:val="00B64E41"/>
    <w:rsid w:val="00B7105B"/>
    <w:rsid w:val="00B720B4"/>
    <w:rsid w:val="00B7496A"/>
    <w:rsid w:val="00B77E0F"/>
    <w:rsid w:val="00B80317"/>
    <w:rsid w:val="00B81BC0"/>
    <w:rsid w:val="00B82D4D"/>
    <w:rsid w:val="00B83E5A"/>
    <w:rsid w:val="00B8448F"/>
    <w:rsid w:val="00B84B47"/>
    <w:rsid w:val="00B84DFC"/>
    <w:rsid w:val="00B85A8A"/>
    <w:rsid w:val="00B87AD1"/>
    <w:rsid w:val="00B907C8"/>
    <w:rsid w:val="00B92612"/>
    <w:rsid w:val="00B93D6D"/>
    <w:rsid w:val="00BA03A8"/>
    <w:rsid w:val="00BA070F"/>
    <w:rsid w:val="00BA0812"/>
    <w:rsid w:val="00BA471B"/>
    <w:rsid w:val="00BB0D73"/>
    <w:rsid w:val="00BB0E89"/>
    <w:rsid w:val="00BB4243"/>
    <w:rsid w:val="00BB4B26"/>
    <w:rsid w:val="00BB735A"/>
    <w:rsid w:val="00BC4048"/>
    <w:rsid w:val="00BC4EC6"/>
    <w:rsid w:val="00BC59B0"/>
    <w:rsid w:val="00BC5B01"/>
    <w:rsid w:val="00BC5CD7"/>
    <w:rsid w:val="00BC69AA"/>
    <w:rsid w:val="00BC7BC3"/>
    <w:rsid w:val="00BD27FD"/>
    <w:rsid w:val="00BD2AB2"/>
    <w:rsid w:val="00BD5DED"/>
    <w:rsid w:val="00BD60BA"/>
    <w:rsid w:val="00BD6916"/>
    <w:rsid w:val="00BD75B2"/>
    <w:rsid w:val="00BE27B6"/>
    <w:rsid w:val="00BE4B02"/>
    <w:rsid w:val="00BE6030"/>
    <w:rsid w:val="00BE71BD"/>
    <w:rsid w:val="00BE76E1"/>
    <w:rsid w:val="00BF0446"/>
    <w:rsid w:val="00BF19B5"/>
    <w:rsid w:val="00BF1CD0"/>
    <w:rsid w:val="00BF58D8"/>
    <w:rsid w:val="00BF7CE0"/>
    <w:rsid w:val="00C017BD"/>
    <w:rsid w:val="00C0418A"/>
    <w:rsid w:val="00C052D0"/>
    <w:rsid w:val="00C05365"/>
    <w:rsid w:val="00C10C1F"/>
    <w:rsid w:val="00C13368"/>
    <w:rsid w:val="00C16228"/>
    <w:rsid w:val="00C16A7C"/>
    <w:rsid w:val="00C17005"/>
    <w:rsid w:val="00C20011"/>
    <w:rsid w:val="00C22A13"/>
    <w:rsid w:val="00C23066"/>
    <w:rsid w:val="00C2317F"/>
    <w:rsid w:val="00C24205"/>
    <w:rsid w:val="00C24B0D"/>
    <w:rsid w:val="00C277E6"/>
    <w:rsid w:val="00C30262"/>
    <w:rsid w:val="00C31CC6"/>
    <w:rsid w:val="00C32834"/>
    <w:rsid w:val="00C32A5A"/>
    <w:rsid w:val="00C35643"/>
    <w:rsid w:val="00C35C31"/>
    <w:rsid w:val="00C36CC1"/>
    <w:rsid w:val="00C4047B"/>
    <w:rsid w:val="00C415EB"/>
    <w:rsid w:val="00C416C1"/>
    <w:rsid w:val="00C51BB7"/>
    <w:rsid w:val="00C527AA"/>
    <w:rsid w:val="00C569C9"/>
    <w:rsid w:val="00C57842"/>
    <w:rsid w:val="00C63D46"/>
    <w:rsid w:val="00C66AEF"/>
    <w:rsid w:val="00C70505"/>
    <w:rsid w:val="00C7087D"/>
    <w:rsid w:val="00C71846"/>
    <w:rsid w:val="00C7293F"/>
    <w:rsid w:val="00C73FAB"/>
    <w:rsid w:val="00C74A33"/>
    <w:rsid w:val="00C754E8"/>
    <w:rsid w:val="00C758D9"/>
    <w:rsid w:val="00C75F12"/>
    <w:rsid w:val="00C764AC"/>
    <w:rsid w:val="00C81D00"/>
    <w:rsid w:val="00C83C38"/>
    <w:rsid w:val="00C83EA0"/>
    <w:rsid w:val="00C843F5"/>
    <w:rsid w:val="00C85F0C"/>
    <w:rsid w:val="00C86E24"/>
    <w:rsid w:val="00C9455B"/>
    <w:rsid w:val="00C94B77"/>
    <w:rsid w:val="00C94B82"/>
    <w:rsid w:val="00C968CA"/>
    <w:rsid w:val="00CA33E1"/>
    <w:rsid w:val="00CA34AF"/>
    <w:rsid w:val="00CA6767"/>
    <w:rsid w:val="00CA68C2"/>
    <w:rsid w:val="00CB2BC6"/>
    <w:rsid w:val="00CB2FDB"/>
    <w:rsid w:val="00CB4EE1"/>
    <w:rsid w:val="00CB67A9"/>
    <w:rsid w:val="00CB79E7"/>
    <w:rsid w:val="00CC1FEF"/>
    <w:rsid w:val="00CC29AB"/>
    <w:rsid w:val="00CC49D8"/>
    <w:rsid w:val="00CC4B67"/>
    <w:rsid w:val="00CC6C5B"/>
    <w:rsid w:val="00CD10CC"/>
    <w:rsid w:val="00CD26A0"/>
    <w:rsid w:val="00CD26D6"/>
    <w:rsid w:val="00CD2728"/>
    <w:rsid w:val="00CD5E18"/>
    <w:rsid w:val="00CD5F02"/>
    <w:rsid w:val="00CE048D"/>
    <w:rsid w:val="00CE0E46"/>
    <w:rsid w:val="00CE0F99"/>
    <w:rsid w:val="00CE2D95"/>
    <w:rsid w:val="00CE3232"/>
    <w:rsid w:val="00CE3C8D"/>
    <w:rsid w:val="00CE43C0"/>
    <w:rsid w:val="00CE64CB"/>
    <w:rsid w:val="00CE6F53"/>
    <w:rsid w:val="00CE79F3"/>
    <w:rsid w:val="00CF32EA"/>
    <w:rsid w:val="00CF5D3F"/>
    <w:rsid w:val="00CF75E9"/>
    <w:rsid w:val="00D0194E"/>
    <w:rsid w:val="00D10528"/>
    <w:rsid w:val="00D11BB8"/>
    <w:rsid w:val="00D13644"/>
    <w:rsid w:val="00D14613"/>
    <w:rsid w:val="00D14FAE"/>
    <w:rsid w:val="00D157E7"/>
    <w:rsid w:val="00D16352"/>
    <w:rsid w:val="00D17E16"/>
    <w:rsid w:val="00D20DFB"/>
    <w:rsid w:val="00D248E7"/>
    <w:rsid w:val="00D26435"/>
    <w:rsid w:val="00D27019"/>
    <w:rsid w:val="00D30640"/>
    <w:rsid w:val="00D31B99"/>
    <w:rsid w:val="00D31D2F"/>
    <w:rsid w:val="00D32B91"/>
    <w:rsid w:val="00D346E1"/>
    <w:rsid w:val="00D358BE"/>
    <w:rsid w:val="00D376DD"/>
    <w:rsid w:val="00D40567"/>
    <w:rsid w:val="00D40A0A"/>
    <w:rsid w:val="00D440C6"/>
    <w:rsid w:val="00D458C4"/>
    <w:rsid w:val="00D45DB5"/>
    <w:rsid w:val="00D46352"/>
    <w:rsid w:val="00D471F4"/>
    <w:rsid w:val="00D5026C"/>
    <w:rsid w:val="00D502D2"/>
    <w:rsid w:val="00D50EB9"/>
    <w:rsid w:val="00D5417C"/>
    <w:rsid w:val="00D54315"/>
    <w:rsid w:val="00D54A2D"/>
    <w:rsid w:val="00D56BA4"/>
    <w:rsid w:val="00D56C04"/>
    <w:rsid w:val="00D56E13"/>
    <w:rsid w:val="00D57E98"/>
    <w:rsid w:val="00D62B24"/>
    <w:rsid w:val="00D63AAC"/>
    <w:rsid w:val="00D6557E"/>
    <w:rsid w:val="00D664EC"/>
    <w:rsid w:val="00D708CD"/>
    <w:rsid w:val="00D71176"/>
    <w:rsid w:val="00D7118E"/>
    <w:rsid w:val="00D717C9"/>
    <w:rsid w:val="00D72379"/>
    <w:rsid w:val="00D7407E"/>
    <w:rsid w:val="00D74C9F"/>
    <w:rsid w:val="00D77D4F"/>
    <w:rsid w:val="00D80D39"/>
    <w:rsid w:val="00D81447"/>
    <w:rsid w:val="00D81646"/>
    <w:rsid w:val="00D8247B"/>
    <w:rsid w:val="00D829E3"/>
    <w:rsid w:val="00D8514C"/>
    <w:rsid w:val="00D86E27"/>
    <w:rsid w:val="00D8745C"/>
    <w:rsid w:val="00D87752"/>
    <w:rsid w:val="00D91AF3"/>
    <w:rsid w:val="00D91D5F"/>
    <w:rsid w:val="00D9331D"/>
    <w:rsid w:val="00D95568"/>
    <w:rsid w:val="00D9566B"/>
    <w:rsid w:val="00D96B4F"/>
    <w:rsid w:val="00D973DE"/>
    <w:rsid w:val="00D97D73"/>
    <w:rsid w:val="00DA15B3"/>
    <w:rsid w:val="00DA2E47"/>
    <w:rsid w:val="00DA4D60"/>
    <w:rsid w:val="00DA57EC"/>
    <w:rsid w:val="00DA74C5"/>
    <w:rsid w:val="00DA79D4"/>
    <w:rsid w:val="00DB1857"/>
    <w:rsid w:val="00DB2DCE"/>
    <w:rsid w:val="00DB7226"/>
    <w:rsid w:val="00DB79D7"/>
    <w:rsid w:val="00DB7A5F"/>
    <w:rsid w:val="00DB7CC4"/>
    <w:rsid w:val="00DC054B"/>
    <w:rsid w:val="00DC0654"/>
    <w:rsid w:val="00DC4233"/>
    <w:rsid w:val="00DC77B0"/>
    <w:rsid w:val="00DD39AA"/>
    <w:rsid w:val="00DD3D0C"/>
    <w:rsid w:val="00DD5D51"/>
    <w:rsid w:val="00DD612B"/>
    <w:rsid w:val="00DE03FF"/>
    <w:rsid w:val="00DF1536"/>
    <w:rsid w:val="00DF6599"/>
    <w:rsid w:val="00DF6D09"/>
    <w:rsid w:val="00E003AF"/>
    <w:rsid w:val="00E0291F"/>
    <w:rsid w:val="00E02B0B"/>
    <w:rsid w:val="00E035D6"/>
    <w:rsid w:val="00E0376B"/>
    <w:rsid w:val="00E0510B"/>
    <w:rsid w:val="00E05947"/>
    <w:rsid w:val="00E05A92"/>
    <w:rsid w:val="00E11FAF"/>
    <w:rsid w:val="00E121B0"/>
    <w:rsid w:val="00E12286"/>
    <w:rsid w:val="00E12A4E"/>
    <w:rsid w:val="00E12B9B"/>
    <w:rsid w:val="00E12FFF"/>
    <w:rsid w:val="00E13E6A"/>
    <w:rsid w:val="00E14D75"/>
    <w:rsid w:val="00E21E63"/>
    <w:rsid w:val="00E24CE0"/>
    <w:rsid w:val="00E26687"/>
    <w:rsid w:val="00E30C19"/>
    <w:rsid w:val="00E37540"/>
    <w:rsid w:val="00E407B0"/>
    <w:rsid w:val="00E411CD"/>
    <w:rsid w:val="00E429A7"/>
    <w:rsid w:val="00E4610D"/>
    <w:rsid w:val="00E46134"/>
    <w:rsid w:val="00E50AE1"/>
    <w:rsid w:val="00E5208E"/>
    <w:rsid w:val="00E52DEE"/>
    <w:rsid w:val="00E56F8E"/>
    <w:rsid w:val="00E5730D"/>
    <w:rsid w:val="00E60A2B"/>
    <w:rsid w:val="00E67C25"/>
    <w:rsid w:val="00E71446"/>
    <w:rsid w:val="00E7359F"/>
    <w:rsid w:val="00E76F49"/>
    <w:rsid w:val="00E77BDC"/>
    <w:rsid w:val="00E834F7"/>
    <w:rsid w:val="00E84737"/>
    <w:rsid w:val="00E8504A"/>
    <w:rsid w:val="00E907F8"/>
    <w:rsid w:val="00E91084"/>
    <w:rsid w:val="00E910C2"/>
    <w:rsid w:val="00E92276"/>
    <w:rsid w:val="00E9560C"/>
    <w:rsid w:val="00EA18D0"/>
    <w:rsid w:val="00EA2D25"/>
    <w:rsid w:val="00EA7222"/>
    <w:rsid w:val="00EB2A60"/>
    <w:rsid w:val="00EB4828"/>
    <w:rsid w:val="00EB6167"/>
    <w:rsid w:val="00EB7869"/>
    <w:rsid w:val="00EB7DE5"/>
    <w:rsid w:val="00EC001D"/>
    <w:rsid w:val="00EC4EB2"/>
    <w:rsid w:val="00EC58B8"/>
    <w:rsid w:val="00ED04F1"/>
    <w:rsid w:val="00ED095F"/>
    <w:rsid w:val="00ED0B60"/>
    <w:rsid w:val="00ED3C3B"/>
    <w:rsid w:val="00ED3EA7"/>
    <w:rsid w:val="00ED41A9"/>
    <w:rsid w:val="00ED4A0C"/>
    <w:rsid w:val="00ED50F4"/>
    <w:rsid w:val="00ED7170"/>
    <w:rsid w:val="00EE046F"/>
    <w:rsid w:val="00EE478D"/>
    <w:rsid w:val="00EE5ADA"/>
    <w:rsid w:val="00EE5DB5"/>
    <w:rsid w:val="00EE7FB1"/>
    <w:rsid w:val="00EF0C9D"/>
    <w:rsid w:val="00EF15D0"/>
    <w:rsid w:val="00EF1F23"/>
    <w:rsid w:val="00EF2CEA"/>
    <w:rsid w:val="00EF305B"/>
    <w:rsid w:val="00EF6529"/>
    <w:rsid w:val="00F026EA"/>
    <w:rsid w:val="00F03CEE"/>
    <w:rsid w:val="00F04302"/>
    <w:rsid w:val="00F04A5E"/>
    <w:rsid w:val="00F0516C"/>
    <w:rsid w:val="00F1319A"/>
    <w:rsid w:val="00F13E91"/>
    <w:rsid w:val="00F145AC"/>
    <w:rsid w:val="00F163FA"/>
    <w:rsid w:val="00F16F86"/>
    <w:rsid w:val="00F17362"/>
    <w:rsid w:val="00F17812"/>
    <w:rsid w:val="00F2088F"/>
    <w:rsid w:val="00F255EF"/>
    <w:rsid w:val="00F276EA"/>
    <w:rsid w:val="00F30A60"/>
    <w:rsid w:val="00F3139B"/>
    <w:rsid w:val="00F31596"/>
    <w:rsid w:val="00F3371A"/>
    <w:rsid w:val="00F33CDB"/>
    <w:rsid w:val="00F373EC"/>
    <w:rsid w:val="00F41A0D"/>
    <w:rsid w:val="00F43F26"/>
    <w:rsid w:val="00F44E6C"/>
    <w:rsid w:val="00F45203"/>
    <w:rsid w:val="00F46BFC"/>
    <w:rsid w:val="00F4784C"/>
    <w:rsid w:val="00F50670"/>
    <w:rsid w:val="00F51839"/>
    <w:rsid w:val="00F52376"/>
    <w:rsid w:val="00F5267A"/>
    <w:rsid w:val="00F54CD4"/>
    <w:rsid w:val="00F54FFB"/>
    <w:rsid w:val="00F5517E"/>
    <w:rsid w:val="00F62973"/>
    <w:rsid w:val="00F64116"/>
    <w:rsid w:val="00F6459D"/>
    <w:rsid w:val="00F66032"/>
    <w:rsid w:val="00F661FD"/>
    <w:rsid w:val="00F66700"/>
    <w:rsid w:val="00F712F0"/>
    <w:rsid w:val="00F73463"/>
    <w:rsid w:val="00F73582"/>
    <w:rsid w:val="00F815C2"/>
    <w:rsid w:val="00F81B41"/>
    <w:rsid w:val="00F841DF"/>
    <w:rsid w:val="00F8727B"/>
    <w:rsid w:val="00F90B18"/>
    <w:rsid w:val="00F91155"/>
    <w:rsid w:val="00F92E8A"/>
    <w:rsid w:val="00F939C8"/>
    <w:rsid w:val="00F95953"/>
    <w:rsid w:val="00F9660C"/>
    <w:rsid w:val="00F96CED"/>
    <w:rsid w:val="00F97527"/>
    <w:rsid w:val="00FA0B20"/>
    <w:rsid w:val="00FA1E64"/>
    <w:rsid w:val="00FA2544"/>
    <w:rsid w:val="00FA31F2"/>
    <w:rsid w:val="00FA5683"/>
    <w:rsid w:val="00FA65E3"/>
    <w:rsid w:val="00FA6C4C"/>
    <w:rsid w:val="00FA7318"/>
    <w:rsid w:val="00FA791A"/>
    <w:rsid w:val="00FB0486"/>
    <w:rsid w:val="00FB0CD0"/>
    <w:rsid w:val="00FB25FB"/>
    <w:rsid w:val="00FB37EB"/>
    <w:rsid w:val="00FB3DA1"/>
    <w:rsid w:val="00FB41FE"/>
    <w:rsid w:val="00FB459D"/>
    <w:rsid w:val="00FB7666"/>
    <w:rsid w:val="00FC19D4"/>
    <w:rsid w:val="00FC32FE"/>
    <w:rsid w:val="00FC40A5"/>
    <w:rsid w:val="00FC41A7"/>
    <w:rsid w:val="00FD0018"/>
    <w:rsid w:val="00FD0028"/>
    <w:rsid w:val="00FD11DC"/>
    <w:rsid w:val="00FD148D"/>
    <w:rsid w:val="00FD2CE0"/>
    <w:rsid w:val="00FD2EC4"/>
    <w:rsid w:val="00FD3192"/>
    <w:rsid w:val="00FD3CCC"/>
    <w:rsid w:val="00FD435A"/>
    <w:rsid w:val="00FD4962"/>
    <w:rsid w:val="00FD617E"/>
    <w:rsid w:val="00FD6BF2"/>
    <w:rsid w:val="00FD7129"/>
    <w:rsid w:val="00FD7474"/>
    <w:rsid w:val="00FE081B"/>
    <w:rsid w:val="00FE11BC"/>
    <w:rsid w:val="00FE202D"/>
    <w:rsid w:val="00FE4150"/>
    <w:rsid w:val="00FE45C8"/>
    <w:rsid w:val="00FE4F36"/>
    <w:rsid w:val="00FE6D6E"/>
    <w:rsid w:val="00FE75CA"/>
    <w:rsid w:val="00FE7EB2"/>
    <w:rsid w:val="00FF0DA4"/>
    <w:rsid w:val="00FF33BC"/>
    <w:rsid w:val="00FF5D97"/>
    <w:rsid w:val="00FF6D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74ABE"/>
  <w15:docId w15:val="{FC2F4B5C-D479-4053-838C-18496445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5CD7"/>
  </w:style>
  <w:style w:type="paragraph" w:styleId="Heading1">
    <w:name w:val="heading 1"/>
    <w:basedOn w:val="Normal"/>
    <w:next w:val="Normal"/>
    <w:link w:val="Heading1Char"/>
    <w:qFormat/>
    <w:rsid w:val="00C7087D"/>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Heading2">
    <w:name w:val="heading 2"/>
    <w:basedOn w:val="Normal"/>
    <w:next w:val="Normal"/>
    <w:link w:val="Heading2Char"/>
    <w:qFormat/>
    <w:rsid w:val="00C7087D"/>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lang w:val="en-US"/>
    </w:rPr>
  </w:style>
  <w:style w:type="paragraph" w:styleId="Heading3">
    <w:name w:val="heading 3"/>
    <w:basedOn w:val="Normal"/>
    <w:next w:val="Normal"/>
    <w:link w:val="Heading3Char"/>
    <w:qFormat/>
    <w:rsid w:val="00C7087D"/>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Heading4">
    <w:name w:val="heading 4"/>
    <w:basedOn w:val="Normal"/>
    <w:next w:val="Normal"/>
    <w:link w:val="Heading4Char"/>
    <w:qFormat/>
    <w:rsid w:val="00C7087D"/>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val="en-US"/>
    </w:rPr>
  </w:style>
  <w:style w:type="paragraph" w:styleId="Heading5">
    <w:name w:val="heading 5"/>
    <w:basedOn w:val="Normal"/>
    <w:next w:val="Normal"/>
    <w:link w:val="Heading5Char"/>
    <w:qFormat/>
    <w:rsid w:val="00C7087D"/>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val="en-US"/>
    </w:rPr>
  </w:style>
  <w:style w:type="paragraph" w:styleId="Heading6">
    <w:name w:val="heading 6"/>
    <w:basedOn w:val="Normal"/>
    <w:next w:val="Normal"/>
    <w:link w:val="Heading6Char"/>
    <w:qFormat/>
    <w:rsid w:val="00C7087D"/>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qFormat/>
    <w:rsid w:val="00C7087D"/>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qFormat/>
    <w:rsid w:val="00C7087D"/>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qFormat/>
    <w:rsid w:val="00C7087D"/>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62088"/>
    <w:pPr>
      <w:ind w:left="720"/>
      <w:contextualSpacing/>
    </w:pPr>
  </w:style>
  <w:style w:type="character" w:customStyle="1" w:styleId="Heading1Char">
    <w:name w:val="Heading 1 Char"/>
    <w:basedOn w:val="DefaultParagraphFont"/>
    <w:link w:val="Heading1"/>
    <w:rsid w:val="00C7087D"/>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C7087D"/>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rsid w:val="00C7087D"/>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rsid w:val="00C7087D"/>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C7087D"/>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C7087D"/>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C7087D"/>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C7087D"/>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C7087D"/>
    <w:rPr>
      <w:rFonts w:ascii="Times New Roman" w:eastAsia="Times New Roman" w:hAnsi="Times New Roman" w:cs="Times New Roman"/>
      <w:sz w:val="16"/>
      <w:szCs w:val="16"/>
      <w:lang w:val="en-US"/>
    </w:rPr>
  </w:style>
  <w:style w:type="paragraph" w:styleId="Title">
    <w:name w:val="Title"/>
    <w:basedOn w:val="Normal"/>
    <w:next w:val="Normal"/>
    <w:link w:val="TitleChar"/>
    <w:uiPriority w:val="10"/>
    <w:qFormat/>
    <w:rsid w:val="00C7087D"/>
    <w:pPr>
      <w:framePr w:w="9360" w:hSpace="187" w:vSpace="187" w:wrap="notBeside" w:vAnchor="text" w:hAnchor="page" w:xAlign="center" w:y="1" w:anchorLock="1"/>
      <w:autoSpaceDE w:val="0"/>
      <w:autoSpaceDN w:val="0"/>
      <w:spacing w:before="360" w:after="0" w:line="240" w:lineRule="auto"/>
      <w:jc w:val="center"/>
    </w:pPr>
    <w:rPr>
      <w:rFonts w:ascii="Times New Roman" w:eastAsia="Times New Roman" w:hAnsi="Times New Roman" w:cs="Times New Roman"/>
      <w:b/>
      <w:kern w:val="28"/>
      <w:sz w:val="32"/>
      <w:szCs w:val="48"/>
      <w:lang w:val="en-US"/>
    </w:rPr>
  </w:style>
  <w:style w:type="character" w:customStyle="1" w:styleId="TitleChar">
    <w:name w:val="Title Char"/>
    <w:basedOn w:val="DefaultParagraphFont"/>
    <w:link w:val="Title"/>
    <w:uiPriority w:val="10"/>
    <w:rsid w:val="00C7087D"/>
    <w:rPr>
      <w:rFonts w:ascii="Times New Roman" w:eastAsia="Times New Roman" w:hAnsi="Times New Roman" w:cs="Times New Roman"/>
      <w:b/>
      <w:kern w:val="28"/>
      <w:sz w:val="32"/>
      <w:szCs w:val="48"/>
      <w:lang w:val="en-US"/>
    </w:rPr>
  </w:style>
  <w:style w:type="paragraph" w:customStyle="1" w:styleId="Authors">
    <w:name w:val="Authors"/>
    <w:basedOn w:val="Normal"/>
    <w:next w:val="Normal"/>
    <w:rsid w:val="00C7087D"/>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character" w:styleId="Hyperlink">
    <w:name w:val="Hyperlink"/>
    <w:uiPriority w:val="99"/>
    <w:rsid w:val="00C7087D"/>
    <w:rPr>
      <w:color w:val="0000FF"/>
      <w:u w:val="single"/>
    </w:rPr>
  </w:style>
  <w:style w:type="paragraph" w:customStyle="1" w:styleId="Abstract">
    <w:name w:val="Abstract"/>
    <w:basedOn w:val="Normal"/>
    <w:next w:val="Normal"/>
    <w:rsid w:val="00C7087D"/>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styleId="BodyText">
    <w:name w:val="Body Text"/>
    <w:basedOn w:val="Normal"/>
    <w:link w:val="BodyTextChar"/>
    <w:uiPriority w:val="99"/>
    <w:rsid w:val="00C7087D"/>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uiPriority w:val="99"/>
    <w:rsid w:val="00C7087D"/>
    <w:rPr>
      <w:rFonts w:ascii="Times New Roman" w:eastAsia="SimSun" w:hAnsi="Times New Roman" w:cs="Times New Roman"/>
      <w:spacing w:val="-1"/>
      <w:sz w:val="20"/>
      <w:szCs w:val="20"/>
      <w:lang w:val="en-US"/>
    </w:rPr>
  </w:style>
  <w:style w:type="paragraph" w:customStyle="1" w:styleId="bulletlist">
    <w:name w:val="bullet list"/>
    <w:basedOn w:val="BodyText"/>
    <w:rsid w:val="00C7087D"/>
    <w:pPr>
      <w:numPr>
        <w:numId w:val="3"/>
      </w:numPr>
    </w:pPr>
  </w:style>
  <w:style w:type="paragraph" w:customStyle="1" w:styleId="figurecaption">
    <w:name w:val="figure caption"/>
    <w:rsid w:val="00C7087D"/>
    <w:pPr>
      <w:numPr>
        <w:numId w:val="4"/>
      </w:numPr>
      <w:spacing w:before="80" w:after="200" w:line="240" w:lineRule="auto"/>
      <w:jc w:val="center"/>
    </w:pPr>
    <w:rPr>
      <w:rFonts w:ascii="Times New Roman" w:eastAsia="SimSun" w:hAnsi="Times New Roman" w:cs="Times New Roman"/>
      <w:noProof/>
      <w:sz w:val="16"/>
      <w:szCs w:val="16"/>
      <w:lang w:val="en-US"/>
    </w:rPr>
  </w:style>
  <w:style w:type="paragraph" w:customStyle="1" w:styleId="tablefootnote">
    <w:name w:val="table footnote"/>
    <w:rsid w:val="00C7087D"/>
    <w:pPr>
      <w:spacing w:before="60" w:after="30" w:line="240" w:lineRule="auto"/>
      <w:jc w:val="right"/>
    </w:pPr>
    <w:rPr>
      <w:rFonts w:ascii="Times New Roman" w:eastAsia="SimSun" w:hAnsi="Times New Roman" w:cs="Times New Roman"/>
      <w:sz w:val="12"/>
      <w:szCs w:val="12"/>
      <w:lang w:val="en-US"/>
    </w:rPr>
  </w:style>
  <w:style w:type="paragraph" w:customStyle="1" w:styleId="Text">
    <w:name w:val="Text"/>
    <w:basedOn w:val="Normal"/>
    <w:rsid w:val="00C7087D"/>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References">
    <w:name w:val="References"/>
    <w:basedOn w:val="Normal"/>
    <w:rsid w:val="00C7087D"/>
    <w:pPr>
      <w:numPr>
        <w:numId w:val="5"/>
      </w:numPr>
      <w:autoSpaceDE w:val="0"/>
      <w:autoSpaceDN w:val="0"/>
      <w:spacing w:after="0" w:line="240" w:lineRule="auto"/>
      <w:jc w:val="both"/>
    </w:pPr>
    <w:rPr>
      <w:rFonts w:ascii="Times New Roman" w:eastAsia="Times New Roman" w:hAnsi="Times New Roman" w:cs="Times New Roman"/>
      <w:sz w:val="16"/>
      <w:szCs w:val="16"/>
      <w:lang w:val="en-US"/>
    </w:rPr>
  </w:style>
  <w:style w:type="paragraph" w:customStyle="1" w:styleId="ReferenceHead">
    <w:name w:val="Reference Head"/>
    <w:basedOn w:val="Heading1"/>
    <w:rsid w:val="00C7087D"/>
    <w:pPr>
      <w:numPr>
        <w:numId w:val="0"/>
      </w:numPr>
    </w:pPr>
  </w:style>
  <w:style w:type="paragraph" w:customStyle="1" w:styleId="Default">
    <w:name w:val="Default"/>
    <w:rsid w:val="00C7087D"/>
    <w:pPr>
      <w:autoSpaceDE w:val="0"/>
      <w:autoSpaceDN w:val="0"/>
      <w:adjustRightInd w:val="0"/>
      <w:spacing w:after="0" w:line="240" w:lineRule="auto"/>
    </w:pPr>
    <w:rPr>
      <w:rFonts w:ascii="Adobe Garamond Pro" w:hAnsi="Adobe Garamond Pro" w:cs="Adobe Garamond Pro"/>
      <w:color w:val="000000"/>
      <w:sz w:val="24"/>
      <w:szCs w:val="24"/>
      <w:lang w:val="en-US"/>
    </w:rPr>
  </w:style>
  <w:style w:type="character" w:customStyle="1" w:styleId="A3">
    <w:name w:val="A3"/>
    <w:uiPriority w:val="99"/>
    <w:rsid w:val="00C7087D"/>
    <w:rPr>
      <w:rFonts w:cs="Adobe Garamond Pro"/>
      <w:color w:val="000000"/>
    </w:rPr>
  </w:style>
  <w:style w:type="paragraph" w:styleId="BalloonText">
    <w:name w:val="Balloon Text"/>
    <w:basedOn w:val="Normal"/>
    <w:link w:val="BalloonTextChar"/>
    <w:uiPriority w:val="99"/>
    <w:semiHidden/>
    <w:unhideWhenUsed/>
    <w:rsid w:val="00C7087D"/>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7087D"/>
    <w:rPr>
      <w:rFonts w:ascii="Tahoma" w:hAnsi="Tahoma" w:cs="Tahoma"/>
      <w:sz w:val="16"/>
      <w:szCs w:val="16"/>
      <w:lang w:val="en-US"/>
    </w:rPr>
  </w:style>
  <w:style w:type="character" w:styleId="CommentReference">
    <w:name w:val="annotation reference"/>
    <w:basedOn w:val="DefaultParagraphFont"/>
    <w:uiPriority w:val="99"/>
    <w:semiHidden/>
    <w:unhideWhenUsed/>
    <w:rsid w:val="00C7087D"/>
    <w:rPr>
      <w:sz w:val="16"/>
      <w:szCs w:val="16"/>
    </w:rPr>
  </w:style>
  <w:style w:type="paragraph" w:styleId="CommentText">
    <w:name w:val="annotation text"/>
    <w:basedOn w:val="Normal"/>
    <w:link w:val="CommentTextChar"/>
    <w:uiPriority w:val="99"/>
    <w:semiHidden/>
    <w:unhideWhenUsed/>
    <w:rsid w:val="00C7087D"/>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C7087D"/>
    <w:rPr>
      <w:sz w:val="20"/>
      <w:szCs w:val="20"/>
      <w:lang w:val="en-US"/>
    </w:rPr>
  </w:style>
  <w:style w:type="paragraph" w:styleId="CommentSubject">
    <w:name w:val="annotation subject"/>
    <w:basedOn w:val="CommentText"/>
    <w:next w:val="CommentText"/>
    <w:link w:val="CommentSubjectChar"/>
    <w:uiPriority w:val="99"/>
    <w:semiHidden/>
    <w:unhideWhenUsed/>
    <w:rsid w:val="00C7087D"/>
    <w:rPr>
      <w:b/>
      <w:bCs/>
    </w:rPr>
  </w:style>
  <w:style w:type="character" w:customStyle="1" w:styleId="CommentSubjectChar">
    <w:name w:val="Comment Subject Char"/>
    <w:basedOn w:val="CommentTextChar"/>
    <w:link w:val="CommentSubject"/>
    <w:uiPriority w:val="99"/>
    <w:semiHidden/>
    <w:rsid w:val="00C7087D"/>
    <w:rPr>
      <w:b/>
      <w:bCs/>
      <w:sz w:val="20"/>
      <w:szCs w:val="20"/>
      <w:lang w:val="en-US"/>
    </w:rPr>
  </w:style>
  <w:style w:type="character" w:customStyle="1" w:styleId="apple-converted-space">
    <w:name w:val="apple-converted-space"/>
    <w:basedOn w:val="DefaultParagraphFont"/>
    <w:rsid w:val="00C7087D"/>
  </w:style>
  <w:style w:type="character" w:styleId="LineNumber">
    <w:name w:val="line number"/>
    <w:basedOn w:val="DefaultParagraphFont"/>
    <w:uiPriority w:val="99"/>
    <w:semiHidden/>
    <w:unhideWhenUsed/>
    <w:rsid w:val="00C7087D"/>
  </w:style>
  <w:style w:type="paragraph" w:styleId="Header">
    <w:name w:val="header"/>
    <w:basedOn w:val="Normal"/>
    <w:link w:val="HeaderChar"/>
    <w:uiPriority w:val="99"/>
    <w:unhideWhenUsed/>
    <w:rsid w:val="00C7087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7087D"/>
    <w:rPr>
      <w:lang w:val="en-US"/>
    </w:rPr>
  </w:style>
  <w:style w:type="paragraph" w:styleId="Footer">
    <w:name w:val="footer"/>
    <w:basedOn w:val="Normal"/>
    <w:link w:val="FooterChar"/>
    <w:uiPriority w:val="99"/>
    <w:unhideWhenUsed/>
    <w:rsid w:val="00C7087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7087D"/>
    <w:rPr>
      <w:lang w:val="en-US"/>
    </w:rPr>
  </w:style>
  <w:style w:type="character" w:styleId="PlaceholderText">
    <w:name w:val="Placeholder Text"/>
    <w:basedOn w:val="DefaultParagraphFont"/>
    <w:uiPriority w:val="99"/>
    <w:semiHidden/>
    <w:rsid w:val="00C7087D"/>
    <w:rPr>
      <w:color w:val="808080"/>
    </w:rPr>
  </w:style>
  <w:style w:type="paragraph" w:customStyle="1" w:styleId="G4bTableBody">
    <w:name w:val="G4b Table Body"/>
    <w:qFormat/>
    <w:rsid w:val="00C7087D"/>
    <w:pPr>
      <w:keepNext/>
      <w:keepLines/>
      <w:spacing w:after="0" w:line="240" w:lineRule="auto"/>
      <w:jc w:val="center"/>
    </w:pPr>
    <w:rPr>
      <w:rFonts w:ascii="Times New Roman" w:eastAsia="Times New Roman" w:hAnsi="Times New Roman" w:cs="Times New Roman"/>
      <w:sz w:val="16"/>
      <w:szCs w:val="16"/>
      <w:lang w:eastAsia="en-GB"/>
    </w:rPr>
  </w:style>
  <w:style w:type="paragraph" w:styleId="Caption">
    <w:name w:val="caption"/>
    <w:basedOn w:val="Normal"/>
    <w:next w:val="Normal"/>
    <w:uiPriority w:val="35"/>
    <w:unhideWhenUsed/>
    <w:qFormat/>
    <w:rsid w:val="00C7087D"/>
    <w:pPr>
      <w:spacing w:after="200" w:line="240" w:lineRule="auto"/>
      <w:jc w:val="both"/>
    </w:pPr>
    <w:rPr>
      <w:rFonts w:ascii="Times New Roman" w:hAnsi="Times New Roman" w:cs="Times New Roman"/>
      <w:b/>
      <w:bCs/>
      <w:color w:val="5B9BD5" w:themeColor="accent1"/>
      <w:sz w:val="18"/>
      <w:szCs w:val="18"/>
    </w:rPr>
  </w:style>
  <w:style w:type="character" w:styleId="FollowedHyperlink">
    <w:name w:val="FollowedHyperlink"/>
    <w:basedOn w:val="DefaultParagraphFont"/>
    <w:uiPriority w:val="99"/>
    <w:semiHidden/>
    <w:unhideWhenUsed/>
    <w:rsid w:val="00C7087D"/>
    <w:rPr>
      <w:color w:val="954F72" w:themeColor="followedHyperlink"/>
      <w:u w:val="single"/>
    </w:rPr>
  </w:style>
  <w:style w:type="character" w:customStyle="1" w:styleId="StyleAbstractItalicChar">
    <w:name w:val="Style Abstract + Italic Char"/>
    <w:basedOn w:val="DefaultParagraphFont"/>
    <w:locked/>
    <w:rsid w:val="00C7087D"/>
    <w:rPr>
      <w:rFonts w:eastAsia="MS Mincho" w:cs="Times New Roman"/>
      <w:b/>
      <w:bCs/>
      <w:i/>
      <w:iCs/>
      <w:sz w:val="18"/>
      <w:szCs w:val="18"/>
      <w:lang w:val="en-US" w:eastAsia="en-US" w:bidi="ar-SA"/>
    </w:rPr>
  </w:style>
  <w:style w:type="character" w:customStyle="1" w:styleId="ft37">
    <w:name w:val="ft37"/>
    <w:basedOn w:val="DefaultParagraphFont"/>
    <w:rsid w:val="00C7087D"/>
  </w:style>
  <w:style w:type="character" w:customStyle="1" w:styleId="ft20">
    <w:name w:val="ft20"/>
    <w:basedOn w:val="DefaultParagraphFont"/>
    <w:rsid w:val="00C7087D"/>
  </w:style>
  <w:style w:type="paragraph" w:customStyle="1" w:styleId="p95">
    <w:name w:val="p95"/>
    <w:basedOn w:val="Normal"/>
    <w:rsid w:val="00C7087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7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0">
    <w:name w:val="authors"/>
    <w:basedOn w:val="DefaultParagraphFont"/>
    <w:rsid w:val="00C7087D"/>
  </w:style>
  <w:style w:type="paragraph" w:customStyle="1" w:styleId="tablehead">
    <w:name w:val="table head"/>
    <w:rsid w:val="00B0117D"/>
    <w:pPr>
      <w:numPr>
        <w:numId w:val="8"/>
      </w:numPr>
      <w:spacing w:before="240" w:after="120" w:line="216" w:lineRule="auto"/>
      <w:jc w:val="center"/>
    </w:pPr>
    <w:rPr>
      <w:rFonts w:ascii="Times New Roman" w:eastAsia="SimSun" w:hAnsi="Times New Roman" w:cs="Times New Roman"/>
      <w:smallCaps/>
      <w:noProof/>
      <w:sz w:val="16"/>
      <w:szCs w:val="16"/>
      <w:lang w:val="en-US"/>
    </w:rPr>
  </w:style>
  <w:style w:type="paragraph" w:styleId="NormalWeb">
    <w:name w:val="Normal (Web)"/>
    <w:basedOn w:val="Normal"/>
    <w:unhideWhenUsed/>
    <w:rsid w:val="00B011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8576FF"/>
    <w:pPr>
      <w:keepLines/>
      <w:numPr>
        <w:numId w:val="0"/>
      </w:numPr>
      <w:autoSpaceDE/>
      <w:autoSpaceDN/>
      <w:spacing w:before="480" w:after="0" w:line="276" w:lineRule="auto"/>
      <w:jc w:val="left"/>
      <w:outlineLvl w:val="9"/>
    </w:pPr>
    <w:rPr>
      <w:rFonts w:asciiTheme="majorHAnsi" w:eastAsiaTheme="majorEastAsia" w:hAnsiTheme="majorHAnsi" w:cstheme="majorBidi"/>
      <w:b/>
      <w:bCs/>
      <w:smallCaps w:val="0"/>
      <w:color w:val="2E74B5" w:themeColor="accent1" w:themeShade="BF"/>
      <w:kern w:val="0"/>
      <w:sz w:val="28"/>
      <w:szCs w:val="28"/>
    </w:rPr>
  </w:style>
  <w:style w:type="paragraph" w:styleId="TOC1">
    <w:name w:val="toc 1"/>
    <w:basedOn w:val="Normal"/>
    <w:next w:val="Normal"/>
    <w:autoRedefine/>
    <w:uiPriority w:val="39"/>
    <w:unhideWhenUsed/>
    <w:qFormat/>
    <w:rsid w:val="008576FF"/>
    <w:pPr>
      <w:tabs>
        <w:tab w:val="right" w:pos="9350"/>
      </w:tabs>
      <w:spacing w:before="360" w:after="0" w:line="360" w:lineRule="auto"/>
    </w:pPr>
    <w:rPr>
      <w:rFonts w:asciiTheme="majorHAnsi" w:hAnsiTheme="majorHAnsi" w:cs="Times New Roman"/>
      <w:bCs/>
      <w:caps/>
      <w:noProof/>
      <w:sz w:val="24"/>
      <w:szCs w:val="24"/>
    </w:rPr>
  </w:style>
  <w:style w:type="character" w:customStyle="1" w:styleId="element-citation">
    <w:name w:val="element-citation"/>
    <w:basedOn w:val="DefaultParagraphFont"/>
    <w:rsid w:val="0072100C"/>
  </w:style>
  <w:style w:type="character" w:customStyle="1" w:styleId="ref-journal">
    <w:name w:val="ref-journal"/>
    <w:basedOn w:val="DefaultParagraphFont"/>
    <w:rsid w:val="0072100C"/>
  </w:style>
  <w:style w:type="character" w:customStyle="1" w:styleId="ref-vol">
    <w:name w:val="ref-vol"/>
    <w:basedOn w:val="DefaultParagraphFont"/>
    <w:rsid w:val="0072100C"/>
  </w:style>
  <w:style w:type="character" w:styleId="BookTitle">
    <w:name w:val="Book Title"/>
    <w:uiPriority w:val="33"/>
    <w:qFormat/>
    <w:rsid w:val="00CD10CC"/>
    <w:rPr>
      <w:b/>
      <w:bCs/>
      <w:i/>
      <w:iCs/>
      <w:spacing w:val="9"/>
    </w:rPr>
  </w:style>
  <w:style w:type="paragraph" w:styleId="TOC2">
    <w:name w:val="toc 2"/>
    <w:basedOn w:val="Normal"/>
    <w:next w:val="Normal"/>
    <w:autoRedefine/>
    <w:uiPriority w:val="39"/>
    <w:unhideWhenUsed/>
    <w:rsid w:val="00EF305B"/>
    <w:pPr>
      <w:spacing w:after="100"/>
      <w:ind w:left="220"/>
    </w:pPr>
  </w:style>
  <w:style w:type="paragraph" w:styleId="TOC3">
    <w:name w:val="toc 3"/>
    <w:basedOn w:val="Normal"/>
    <w:next w:val="Normal"/>
    <w:autoRedefine/>
    <w:uiPriority w:val="39"/>
    <w:unhideWhenUsed/>
    <w:rsid w:val="00C017BD"/>
    <w:pPr>
      <w:spacing w:after="100"/>
      <w:ind w:left="440"/>
    </w:pPr>
  </w:style>
  <w:style w:type="paragraph" w:customStyle="1" w:styleId="Para">
    <w:name w:val="Para"/>
    <w:basedOn w:val="Normal"/>
    <w:link w:val="ParaChar"/>
    <w:autoRedefine/>
    <w:rsid w:val="00D95568"/>
    <w:pPr>
      <w:tabs>
        <w:tab w:val="left" w:pos="3120"/>
        <w:tab w:val="left" w:pos="8760"/>
      </w:tabs>
      <w:spacing w:before="240" w:after="240" w:line="480" w:lineRule="auto"/>
      <w:ind w:firstLine="459"/>
      <w:jc w:val="both"/>
    </w:pPr>
    <w:rPr>
      <w:rFonts w:ascii="Times New Roman" w:eastAsia="Batang" w:hAnsi="Times New Roman" w:cs="Times New Roman"/>
      <w:bCs/>
      <w:iCs/>
      <w:color w:val="000000"/>
      <w:sz w:val="24"/>
      <w:szCs w:val="24"/>
      <w:lang w:val="en-US" w:eastAsia="ko-KR"/>
    </w:rPr>
  </w:style>
  <w:style w:type="character" w:customStyle="1" w:styleId="ParaChar">
    <w:name w:val="Para Char"/>
    <w:link w:val="Para"/>
    <w:locked/>
    <w:rsid w:val="00D95568"/>
    <w:rPr>
      <w:rFonts w:ascii="Times New Roman" w:eastAsia="Batang" w:hAnsi="Times New Roman" w:cs="Times New Roman"/>
      <w:bCs/>
      <w:iCs/>
      <w:color w:val="000000"/>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29.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2.wmf"/><Relationship Id="rId47" Type="http://schemas.openxmlformats.org/officeDocument/2006/relationships/oleObject" Target="embeddings/oleObject3.bin"/><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jpeg"/><Relationship Id="rId68" Type="http://schemas.openxmlformats.org/officeDocument/2006/relationships/image" Target="media/image55.png"/><Relationship Id="rId7" Type="http://schemas.openxmlformats.org/officeDocument/2006/relationships/image" Target="media/image1.gif"/><Relationship Id="rId71" Type="http://schemas.openxmlformats.org/officeDocument/2006/relationships/hyperlink" Target="http://www.ph.tn.tudelft.nl/~dck" TargetMode="Externa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www.libpls.net/" TargetMode="External"/><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www.libpls.net/" TargetMode="External"/><Relationship Id="rId73" Type="http://schemas.openxmlformats.org/officeDocument/2006/relationships/hyperlink" Target="http://www.libpls.ne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jpeg"/><Relationship Id="rId69"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homepage.tudelft.nl/19j49/Matlab_Toolbox_for_Dimensionality_Reduction.html"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oleObject" Target="embeddings/oleObject2.bin"/><Relationship Id="rId46" Type="http://schemas.openxmlformats.org/officeDocument/2006/relationships/image" Target="media/image36.wmf"/><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1.wmf"/><Relationship Id="rId41" Type="http://schemas.openxmlformats.org/officeDocument/2006/relationships/image" Target="media/image31.wmf"/><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hyperlink" Target="http://www.diabetesatlas.or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139</Pages>
  <Words>29468</Words>
  <Characters>167971</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197045</CharactersWithSpaces>
  <SharedDoc>false</SharedDoc>
  <HLinks>
    <vt:vector size="90" baseType="variant">
      <vt:variant>
        <vt:i4>2949152</vt:i4>
      </vt:variant>
      <vt:variant>
        <vt:i4>63</vt:i4>
      </vt:variant>
      <vt:variant>
        <vt:i4>0</vt:i4>
      </vt:variant>
      <vt:variant>
        <vt:i4>5</vt:i4>
      </vt:variant>
      <vt:variant>
        <vt:lpwstr>http://www.libpls.net/</vt:lpwstr>
      </vt:variant>
      <vt:variant>
        <vt:lpwstr/>
      </vt:variant>
      <vt:variant>
        <vt:i4>589825</vt:i4>
      </vt:variant>
      <vt:variant>
        <vt:i4>60</vt:i4>
      </vt:variant>
      <vt:variant>
        <vt:i4>0</vt:i4>
      </vt:variant>
      <vt:variant>
        <vt:i4>5</vt:i4>
      </vt:variant>
      <vt:variant>
        <vt:lpwstr>http://www.ncbi.nlm.nih.gov/pmc/articles/PMC2930864/</vt:lpwstr>
      </vt:variant>
      <vt:variant>
        <vt:lpwstr/>
      </vt:variant>
      <vt:variant>
        <vt:i4>2949152</vt:i4>
      </vt:variant>
      <vt:variant>
        <vt:i4>57</vt:i4>
      </vt:variant>
      <vt:variant>
        <vt:i4>0</vt:i4>
      </vt:variant>
      <vt:variant>
        <vt:i4>5</vt:i4>
      </vt:variant>
      <vt:variant>
        <vt:lpwstr>http://www.libpls.net/</vt:lpwstr>
      </vt:variant>
      <vt:variant>
        <vt:lpwstr/>
      </vt:variant>
      <vt:variant>
        <vt:i4>2949152</vt:i4>
      </vt:variant>
      <vt:variant>
        <vt:i4>54</vt:i4>
      </vt:variant>
      <vt:variant>
        <vt:i4>0</vt:i4>
      </vt:variant>
      <vt:variant>
        <vt:i4>5</vt:i4>
      </vt:variant>
      <vt:variant>
        <vt:lpwstr>http://www.libpls.net/</vt:lpwstr>
      </vt:variant>
      <vt:variant>
        <vt:lpwstr/>
      </vt:variant>
      <vt:variant>
        <vt:i4>2949152</vt:i4>
      </vt:variant>
      <vt:variant>
        <vt:i4>51</vt:i4>
      </vt:variant>
      <vt:variant>
        <vt:i4>0</vt:i4>
      </vt:variant>
      <vt:variant>
        <vt:i4>5</vt:i4>
      </vt:variant>
      <vt:variant>
        <vt:lpwstr>http://www.libpls.net/</vt:lpwstr>
      </vt:variant>
      <vt:variant>
        <vt:lpwstr/>
      </vt:variant>
      <vt:variant>
        <vt:i4>2949152</vt:i4>
      </vt:variant>
      <vt:variant>
        <vt:i4>48</vt:i4>
      </vt:variant>
      <vt:variant>
        <vt:i4>0</vt:i4>
      </vt:variant>
      <vt:variant>
        <vt:i4>5</vt:i4>
      </vt:variant>
      <vt:variant>
        <vt:lpwstr>http://www.libpls.net/</vt:lpwstr>
      </vt:variant>
      <vt:variant>
        <vt:lpwstr/>
      </vt:variant>
      <vt:variant>
        <vt:i4>7536736</vt:i4>
      </vt:variant>
      <vt:variant>
        <vt:i4>45</vt:i4>
      </vt:variant>
      <vt:variant>
        <vt:i4>0</vt:i4>
      </vt:variant>
      <vt:variant>
        <vt:i4>5</vt:i4>
      </vt:variant>
      <vt:variant>
        <vt:lpwstr>http://homepage.tudelft.nl/19j49/Matlab_Toolbox_for_Dimensionality_Reduction.html</vt:lpwstr>
      </vt:variant>
      <vt:variant>
        <vt:lpwstr/>
      </vt:variant>
      <vt:variant>
        <vt:i4>6094923</vt:i4>
      </vt:variant>
      <vt:variant>
        <vt:i4>42</vt:i4>
      </vt:variant>
      <vt:variant>
        <vt:i4>0</vt:i4>
      </vt:variant>
      <vt:variant>
        <vt:i4>5</vt:i4>
      </vt:variant>
      <vt:variant>
        <vt:lpwstr>http://www.ph.tn.tudelft.nl/~dck</vt:lpwstr>
      </vt:variant>
      <vt:variant>
        <vt:lpwstr/>
      </vt:variant>
      <vt:variant>
        <vt:i4>589825</vt:i4>
      </vt:variant>
      <vt:variant>
        <vt:i4>30</vt:i4>
      </vt:variant>
      <vt:variant>
        <vt:i4>0</vt:i4>
      </vt:variant>
      <vt:variant>
        <vt:i4>5</vt:i4>
      </vt:variant>
      <vt:variant>
        <vt:lpwstr>http://www.ncbi.nlm.nih.gov/pmc/articles/PMC2930864/</vt:lpwstr>
      </vt:variant>
      <vt:variant>
        <vt:lpwstr/>
      </vt:variant>
      <vt:variant>
        <vt:i4>1310772</vt:i4>
      </vt:variant>
      <vt:variant>
        <vt:i4>26</vt:i4>
      </vt:variant>
      <vt:variant>
        <vt:i4>0</vt:i4>
      </vt:variant>
      <vt:variant>
        <vt:i4>5</vt:i4>
      </vt:variant>
      <vt:variant>
        <vt:lpwstr/>
      </vt:variant>
      <vt:variant>
        <vt:lpwstr>_Toc364705377</vt:lpwstr>
      </vt:variant>
      <vt:variant>
        <vt:i4>1310772</vt:i4>
      </vt:variant>
      <vt:variant>
        <vt:i4>23</vt:i4>
      </vt:variant>
      <vt:variant>
        <vt:i4>0</vt:i4>
      </vt:variant>
      <vt:variant>
        <vt:i4>5</vt:i4>
      </vt:variant>
      <vt:variant>
        <vt:lpwstr/>
      </vt:variant>
      <vt:variant>
        <vt:lpwstr>_Toc364705376</vt:lpwstr>
      </vt:variant>
      <vt:variant>
        <vt:i4>1310772</vt:i4>
      </vt:variant>
      <vt:variant>
        <vt:i4>20</vt:i4>
      </vt:variant>
      <vt:variant>
        <vt:i4>0</vt:i4>
      </vt:variant>
      <vt:variant>
        <vt:i4>5</vt:i4>
      </vt:variant>
      <vt:variant>
        <vt:lpwstr/>
      </vt:variant>
      <vt:variant>
        <vt:lpwstr>_Toc364705375</vt:lpwstr>
      </vt:variant>
      <vt:variant>
        <vt:i4>1310772</vt:i4>
      </vt:variant>
      <vt:variant>
        <vt:i4>14</vt:i4>
      </vt:variant>
      <vt:variant>
        <vt:i4>0</vt:i4>
      </vt:variant>
      <vt:variant>
        <vt:i4>5</vt:i4>
      </vt:variant>
      <vt:variant>
        <vt:lpwstr/>
      </vt:variant>
      <vt:variant>
        <vt:lpwstr>_Toc364705374</vt:lpwstr>
      </vt:variant>
      <vt:variant>
        <vt:i4>1310772</vt:i4>
      </vt:variant>
      <vt:variant>
        <vt:i4>8</vt:i4>
      </vt:variant>
      <vt:variant>
        <vt:i4>0</vt:i4>
      </vt:variant>
      <vt:variant>
        <vt:i4>5</vt:i4>
      </vt:variant>
      <vt:variant>
        <vt:lpwstr/>
      </vt:variant>
      <vt:variant>
        <vt:lpwstr>_Toc364705373</vt:lpwstr>
      </vt:variant>
      <vt:variant>
        <vt:i4>1310772</vt:i4>
      </vt:variant>
      <vt:variant>
        <vt:i4>2</vt:i4>
      </vt:variant>
      <vt:variant>
        <vt:i4>0</vt:i4>
      </vt:variant>
      <vt:variant>
        <vt:i4>5</vt:i4>
      </vt:variant>
      <vt:variant>
        <vt:lpwstr/>
      </vt:variant>
      <vt:variant>
        <vt:lpwstr>_Toc364705372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anusha patchava</cp:lastModifiedBy>
  <cp:revision>3</cp:revision>
  <cp:lastPrinted>2018-02-05T16:58:00Z</cp:lastPrinted>
  <dcterms:created xsi:type="dcterms:W3CDTF">2018-03-20T14:57:00Z</dcterms:created>
  <dcterms:modified xsi:type="dcterms:W3CDTF">2018-03-20T14:59:00Z</dcterms:modified>
</cp:coreProperties>
</file>