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12.xml" ContentType="application/vnd.openxmlformats-officedocument.wordprocessingml.footer+xml"/>
  <Override PartName="/word/header17.xml" ContentType="application/vnd.openxmlformats-officedocument.wordprocessingml.header+xml"/>
  <Override PartName="/word/footer13.xml" ContentType="application/vnd.openxmlformats-officedocument.wordprocessingml.footer+xml"/>
  <Override PartName="/word/header18.xml" ContentType="application/vnd.openxmlformats-officedocument.wordprocessingml.header+xml"/>
  <Override PartName="/word/footer14.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A24B711" w14:textId="77777777" w:rsidR="00A71462" w:rsidRPr="009A31C9" w:rsidRDefault="00A71462" w:rsidP="00A71462">
      <w:pPr>
        <w:spacing w:after="0" w:line="360" w:lineRule="auto"/>
        <w:jc w:val="center"/>
        <w:rPr>
          <w:rFonts w:ascii="Arial" w:hAnsi="Arial" w:cs="Arial"/>
          <w:b/>
          <w:color w:val="000000" w:themeColor="text1"/>
          <w:w w:val="90"/>
          <w:sz w:val="32"/>
        </w:rPr>
      </w:pPr>
    </w:p>
    <w:p w14:paraId="2D8FD241" w14:textId="77777777" w:rsidR="008B3E87" w:rsidRPr="009A31C9" w:rsidRDefault="008B3E87" w:rsidP="00A71462">
      <w:pPr>
        <w:jc w:val="center"/>
        <w:rPr>
          <w:rFonts w:ascii="Arial" w:hAnsi="Arial" w:cs="Arial"/>
          <w:b/>
          <w:color w:val="000000" w:themeColor="text1"/>
          <w:sz w:val="32"/>
          <w:szCs w:val="32"/>
        </w:rPr>
      </w:pPr>
      <w:r w:rsidRPr="009A31C9">
        <w:rPr>
          <w:rFonts w:ascii="Arial" w:hAnsi="Arial" w:cs="Arial"/>
          <w:b/>
          <w:color w:val="000000" w:themeColor="text1"/>
          <w:sz w:val="32"/>
          <w:szCs w:val="32"/>
        </w:rPr>
        <w:t>Investigation of Magnetron Sputtered N</w:t>
      </w:r>
      <w:r w:rsidR="0025195B" w:rsidRPr="009A31C9">
        <w:rPr>
          <w:rFonts w:ascii="Arial" w:hAnsi="Arial" w:cs="Arial"/>
          <w:b/>
          <w:color w:val="000000" w:themeColor="text1"/>
          <w:sz w:val="32"/>
          <w:szCs w:val="32"/>
        </w:rPr>
        <w:t>itrogen-C</w:t>
      </w:r>
      <w:r w:rsidRPr="009A31C9">
        <w:rPr>
          <w:rFonts w:ascii="Arial" w:hAnsi="Arial" w:cs="Arial"/>
          <w:b/>
          <w:color w:val="000000" w:themeColor="text1"/>
          <w:sz w:val="32"/>
          <w:szCs w:val="32"/>
        </w:rPr>
        <w:t xml:space="preserve">ontaining </w:t>
      </w:r>
      <w:r w:rsidR="0025195B" w:rsidRPr="009A31C9">
        <w:rPr>
          <w:rFonts w:ascii="Arial" w:hAnsi="Arial" w:cs="Arial"/>
          <w:b/>
          <w:color w:val="000000" w:themeColor="text1"/>
          <w:sz w:val="32"/>
          <w:szCs w:val="32"/>
        </w:rPr>
        <w:t>C</w:t>
      </w:r>
      <w:r w:rsidRPr="009A31C9">
        <w:rPr>
          <w:rFonts w:ascii="Arial" w:hAnsi="Arial" w:cs="Arial"/>
          <w:b/>
          <w:color w:val="000000" w:themeColor="text1"/>
          <w:sz w:val="32"/>
          <w:szCs w:val="32"/>
        </w:rPr>
        <w:t>hr</w:t>
      </w:r>
      <w:r w:rsidR="0025195B" w:rsidRPr="009A31C9">
        <w:rPr>
          <w:rFonts w:ascii="Arial" w:hAnsi="Arial" w:cs="Arial"/>
          <w:b/>
          <w:color w:val="000000" w:themeColor="text1"/>
          <w:sz w:val="32"/>
          <w:szCs w:val="32"/>
        </w:rPr>
        <w:t>omium Coatings with Additions of Copper and S</w:t>
      </w:r>
      <w:r w:rsidRPr="009A31C9">
        <w:rPr>
          <w:rFonts w:ascii="Arial" w:hAnsi="Arial" w:cs="Arial"/>
          <w:b/>
          <w:color w:val="000000" w:themeColor="text1"/>
          <w:sz w:val="32"/>
          <w:szCs w:val="32"/>
        </w:rPr>
        <w:t>ilver</w:t>
      </w:r>
    </w:p>
    <w:p w14:paraId="0181E19B" w14:textId="77777777" w:rsidR="00CA24B1" w:rsidRPr="009A31C9" w:rsidRDefault="00CA24B1" w:rsidP="001A0BBA">
      <w:pPr>
        <w:rPr>
          <w:color w:val="000000" w:themeColor="text1"/>
        </w:rPr>
      </w:pPr>
    </w:p>
    <w:p w14:paraId="6EB8B08D" w14:textId="77777777" w:rsidR="0025195B" w:rsidRPr="009A31C9" w:rsidRDefault="00CA24B1" w:rsidP="00A71462">
      <w:pPr>
        <w:jc w:val="center"/>
        <w:rPr>
          <w:i/>
          <w:color w:val="000000" w:themeColor="text1"/>
          <w:sz w:val="32"/>
          <w:szCs w:val="30"/>
        </w:rPr>
      </w:pPr>
      <w:proofErr w:type="gramStart"/>
      <w:r w:rsidRPr="009A31C9">
        <w:rPr>
          <w:i/>
          <w:color w:val="000000" w:themeColor="text1"/>
          <w:sz w:val="32"/>
          <w:szCs w:val="30"/>
        </w:rPr>
        <w:t>by</w:t>
      </w:r>
      <w:proofErr w:type="gramEnd"/>
      <w:r w:rsidRPr="009A31C9">
        <w:rPr>
          <w:i/>
          <w:color w:val="000000" w:themeColor="text1"/>
          <w:sz w:val="32"/>
          <w:szCs w:val="30"/>
        </w:rPr>
        <w:t>:</w:t>
      </w:r>
    </w:p>
    <w:p w14:paraId="3E5A08BC" w14:textId="77777777" w:rsidR="0025195B" w:rsidRPr="009A31C9" w:rsidRDefault="0025195B" w:rsidP="00A71462">
      <w:pPr>
        <w:jc w:val="center"/>
        <w:rPr>
          <w:rFonts w:ascii="Arial" w:hAnsi="Arial" w:cs="Arial"/>
          <w:b/>
          <w:color w:val="000000" w:themeColor="text1"/>
          <w:sz w:val="32"/>
          <w:szCs w:val="30"/>
        </w:rPr>
      </w:pPr>
      <w:r w:rsidRPr="009A31C9">
        <w:rPr>
          <w:rFonts w:ascii="Arial" w:hAnsi="Arial" w:cs="Arial"/>
          <w:b/>
          <w:color w:val="000000" w:themeColor="text1"/>
          <w:sz w:val="32"/>
          <w:szCs w:val="30"/>
        </w:rPr>
        <w:t>Xingguang Liu</w:t>
      </w:r>
    </w:p>
    <w:p w14:paraId="1F0DEEE3" w14:textId="77777777" w:rsidR="0025195B" w:rsidRPr="009A31C9" w:rsidRDefault="0025195B" w:rsidP="00A71462">
      <w:pPr>
        <w:jc w:val="center"/>
        <w:rPr>
          <w:i/>
          <w:color w:val="000000" w:themeColor="text1"/>
          <w:sz w:val="32"/>
          <w:szCs w:val="30"/>
        </w:rPr>
      </w:pPr>
      <w:r w:rsidRPr="009A31C9">
        <w:rPr>
          <w:i/>
          <w:color w:val="000000" w:themeColor="text1"/>
          <w:sz w:val="32"/>
          <w:szCs w:val="30"/>
        </w:rPr>
        <w:t>A dissertation submitted in fulfilment of the requirements for the degree of</w:t>
      </w:r>
    </w:p>
    <w:p w14:paraId="74924517" w14:textId="77777777" w:rsidR="00CA24B1" w:rsidRPr="009A31C9" w:rsidRDefault="0025195B" w:rsidP="00A71462">
      <w:pPr>
        <w:jc w:val="center"/>
        <w:rPr>
          <w:color w:val="000000" w:themeColor="text1"/>
        </w:rPr>
      </w:pPr>
      <w:r w:rsidRPr="009A31C9">
        <w:rPr>
          <w:rFonts w:ascii="Arial" w:hAnsi="Arial" w:cs="Arial"/>
          <w:b/>
          <w:color w:val="000000" w:themeColor="text1"/>
          <w:sz w:val="32"/>
          <w:szCs w:val="30"/>
        </w:rPr>
        <w:t>Doctor of Philosophy</w:t>
      </w:r>
    </w:p>
    <w:p w14:paraId="75AF17D4" w14:textId="4D52FC5D" w:rsidR="00A71462" w:rsidRPr="009A31C9" w:rsidRDefault="00CA24B1" w:rsidP="00C82329">
      <w:pPr>
        <w:jc w:val="center"/>
        <w:rPr>
          <w:color w:val="000000" w:themeColor="text1"/>
        </w:rPr>
      </w:pPr>
      <w:r w:rsidRPr="009A31C9">
        <w:rPr>
          <w:noProof/>
          <w:color w:val="000000" w:themeColor="text1"/>
        </w:rPr>
        <w:drawing>
          <wp:inline distT="0" distB="0" distL="0" distR="0" wp14:anchorId="5D96E57D" wp14:editId="00EED457">
            <wp:extent cx="4730496" cy="2515309"/>
            <wp:effectExtent l="0" t="0" r="0"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University+of+Sheffield+log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791935" cy="2547977"/>
                    </a:xfrm>
                    <a:prstGeom prst="rect">
                      <a:avLst/>
                    </a:prstGeom>
                  </pic:spPr>
                </pic:pic>
              </a:graphicData>
            </a:graphic>
          </wp:inline>
        </w:drawing>
      </w:r>
    </w:p>
    <w:p w14:paraId="5932265C" w14:textId="77777777" w:rsidR="0025195B" w:rsidRPr="009A31C9" w:rsidRDefault="0025195B" w:rsidP="00A71462">
      <w:pPr>
        <w:jc w:val="center"/>
        <w:rPr>
          <w:rFonts w:ascii="Arial" w:hAnsi="Arial" w:cs="Arial"/>
          <w:b/>
          <w:color w:val="000000" w:themeColor="text1"/>
          <w:sz w:val="32"/>
        </w:rPr>
      </w:pPr>
      <w:r w:rsidRPr="009A31C9">
        <w:rPr>
          <w:rFonts w:ascii="Arial" w:hAnsi="Arial" w:cs="Arial"/>
          <w:b/>
          <w:color w:val="000000" w:themeColor="text1"/>
          <w:sz w:val="32"/>
        </w:rPr>
        <w:t>Department of Materials Science and Engineering</w:t>
      </w:r>
    </w:p>
    <w:p w14:paraId="4C4C90D2" w14:textId="0CB2423E" w:rsidR="007F3FE6" w:rsidRPr="009A31C9" w:rsidRDefault="00DE57B7" w:rsidP="00A71462">
      <w:pPr>
        <w:jc w:val="center"/>
        <w:rPr>
          <w:rFonts w:ascii="Arial" w:hAnsi="Arial" w:cs="Arial"/>
          <w:b/>
          <w:color w:val="000000" w:themeColor="text1"/>
          <w:sz w:val="32"/>
        </w:rPr>
      </w:pPr>
      <w:r w:rsidRPr="009A31C9">
        <w:rPr>
          <w:rFonts w:ascii="Arial" w:hAnsi="Arial" w:cs="Arial"/>
          <w:b/>
          <w:color w:val="000000" w:themeColor="text1"/>
          <w:sz w:val="32"/>
        </w:rPr>
        <w:t>August</w:t>
      </w:r>
      <w:r w:rsidR="0025195B" w:rsidRPr="009A31C9">
        <w:rPr>
          <w:rFonts w:ascii="Arial" w:hAnsi="Arial" w:cs="Arial"/>
          <w:b/>
          <w:color w:val="000000" w:themeColor="text1"/>
          <w:sz w:val="32"/>
        </w:rPr>
        <w:t xml:space="preserve"> 2016</w:t>
      </w:r>
    </w:p>
    <w:p w14:paraId="7D9016E7" w14:textId="664F70D9" w:rsidR="007F3FE6" w:rsidRPr="009A31C9" w:rsidRDefault="007F3FE6">
      <w:pPr>
        <w:spacing w:after="160" w:line="259" w:lineRule="auto"/>
        <w:jc w:val="left"/>
        <w:rPr>
          <w:rFonts w:ascii="Arial" w:hAnsi="Arial" w:cs="Arial"/>
          <w:b/>
          <w:color w:val="000000" w:themeColor="text1"/>
          <w:sz w:val="32"/>
        </w:rPr>
      </w:pPr>
    </w:p>
    <w:p w14:paraId="10A91CD6" w14:textId="77777777" w:rsidR="007F3FE6" w:rsidRPr="009A31C9" w:rsidRDefault="007F3FE6">
      <w:pPr>
        <w:spacing w:after="160" w:line="259" w:lineRule="auto"/>
        <w:jc w:val="left"/>
        <w:rPr>
          <w:rFonts w:ascii="Arial" w:hAnsi="Arial" w:cs="Arial"/>
          <w:b/>
          <w:color w:val="000000" w:themeColor="text1"/>
          <w:sz w:val="32"/>
        </w:rPr>
      </w:pPr>
    </w:p>
    <w:p w14:paraId="42C3F5B7" w14:textId="77777777" w:rsidR="007F3FE6" w:rsidRPr="009A31C9" w:rsidRDefault="007F3FE6">
      <w:pPr>
        <w:spacing w:after="160" w:line="259" w:lineRule="auto"/>
        <w:jc w:val="left"/>
        <w:rPr>
          <w:rFonts w:ascii="Arial" w:hAnsi="Arial" w:cs="Arial"/>
          <w:b/>
          <w:color w:val="000000" w:themeColor="text1"/>
          <w:sz w:val="32"/>
        </w:rPr>
      </w:pPr>
    </w:p>
    <w:p w14:paraId="72B63B41" w14:textId="77777777" w:rsidR="007F3FE6" w:rsidRPr="009A31C9" w:rsidRDefault="007F3FE6">
      <w:pPr>
        <w:spacing w:after="160" w:line="259" w:lineRule="auto"/>
        <w:jc w:val="left"/>
        <w:rPr>
          <w:rFonts w:ascii="Arial" w:hAnsi="Arial" w:cs="Arial"/>
          <w:b/>
          <w:color w:val="000000" w:themeColor="text1"/>
          <w:sz w:val="32"/>
        </w:rPr>
      </w:pPr>
    </w:p>
    <w:p w14:paraId="540C1B48" w14:textId="77777777" w:rsidR="007F3FE6" w:rsidRPr="009A31C9" w:rsidRDefault="007F3FE6">
      <w:pPr>
        <w:spacing w:after="160" w:line="259" w:lineRule="auto"/>
        <w:jc w:val="left"/>
        <w:rPr>
          <w:rFonts w:ascii="Arial" w:hAnsi="Arial" w:cs="Arial"/>
          <w:b/>
          <w:color w:val="000000" w:themeColor="text1"/>
          <w:sz w:val="32"/>
        </w:rPr>
      </w:pPr>
    </w:p>
    <w:p w14:paraId="6F7F7DEF" w14:textId="77777777" w:rsidR="007F3FE6" w:rsidRPr="009A31C9" w:rsidRDefault="007F3FE6">
      <w:pPr>
        <w:spacing w:after="160" w:line="259" w:lineRule="auto"/>
        <w:jc w:val="left"/>
        <w:rPr>
          <w:rFonts w:ascii="Arial" w:hAnsi="Arial" w:cs="Arial"/>
          <w:b/>
          <w:color w:val="000000" w:themeColor="text1"/>
          <w:sz w:val="32"/>
        </w:rPr>
      </w:pPr>
    </w:p>
    <w:p w14:paraId="1217469E" w14:textId="77777777" w:rsidR="00C30682" w:rsidRPr="009A31C9" w:rsidRDefault="00C30682" w:rsidP="00A71462">
      <w:pPr>
        <w:jc w:val="center"/>
        <w:rPr>
          <w:rFonts w:ascii="Arial" w:hAnsi="Arial" w:cs="Arial"/>
          <w:b/>
          <w:color w:val="000000" w:themeColor="text1"/>
          <w:sz w:val="32"/>
        </w:rPr>
        <w:sectPr w:rsidR="00C30682" w:rsidRPr="009A31C9" w:rsidSect="00C82329">
          <w:headerReference w:type="default" r:id="rId9"/>
          <w:footerReference w:type="default" r:id="rId10"/>
          <w:headerReference w:type="first" r:id="rId11"/>
          <w:footerReference w:type="first" r:id="rId12"/>
          <w:type w:val="nextColumn"/>
          <w:pgSz w:w="11906" w:h="16838"/>
          <w:pgMar w:top="1418" w:right="1474" w:bottom="1418" w:left="1474" w:header="708" w:footer="708" w:gutter="0"/>
          <w:cols w:space="708"/>
          <w:docGrid w:linePitch="360"/>
        </w:sectPr>
      </w:pPr>
    </w:p>
    <w:p w14:paraId="6833B736" w14:textId="5424D892" w:rsidR="00F14915" w:rsidRPr="009A31C9" w:rsidRDefault="00F14915" w:rsidP="00F30F39">
      <w:pPr>
        <w:pStyle w:val="1"/>
        <w:tabs>
          <w:tab w:val="left" w:pos="3420"/>
        </w:tabs>
        <w:rPr>
          <w:color w:val="000000" w:themeColor="text1"/>
        </w:rPr>
      </w:pPr>
      <w:bookmarkStart w:id="0" w:name="_Ref473837044"/>
      <w:bookmarkStart w:id="1" w:name="_Ref473837057"/>
      <w:bookmarkStart w:id="2" w:name="_Ref473837077"/>
      <w:bookmarkStart w:id="3" w:name="_Ref473837185"/>
      <w:bookmarkStart w:id="4" w:name="_Toc473842390"/>
      <w:r w:rsidRPr="009A31C9">
        <w:rPr>
          <w:color w:val="000000" w:themeColor="text1"/>
        </w:rPr>
        <w:t>A</w:t>
      </w:r>
      <w:r w:rsidR="00575FDB" w:rsidRPr="009A31C9">
        <w:rPr>
          <w:color w:val="000000" w:themeColor="text1"/>
        </w:rPr>
        <w:t>BSTRACT</w:t>
      </w:r>
      <w:bookmarkEnd w:id="0"/>
      <w:bookmarkEnd w:id="1"/>
      <w:bookmarkEnd w:id="2"/>
      <w:bookmarkEnd w:id="3"/>
      <w:bookmarkEnd w:id="4"/>
    </w:p>
    <w:p w14:paraId="230870E1" w14:textId="77777777" w:rsidR="00084A81" w:rsidRPr="009A31C9" w:rsidRDefault="00084A81" w:rsidP="00084A81">
      <w:pPr>
        <w:rPr>
          <w:color w:val="000000" w:themeColor="text1"/>
        </w:rPr>
      </w:pPr>
      <w:r w:rsidRPr="009A31C9">
        <w:rPr>
          <w:color w:val="000000" w:themeColor="text1"/>
        </w:rPr>
        <w:t>In the past two decades, research</w:t>
      </w:r>
      <w:r w:rsidR="009F0FD1" w:rsidRPr="009A31C9">
        <w:rPr>
          <w:color w:val="000000" w:themeColor="text1"/>
        </w:rPr>
        <w:t xml:space="preserve"> in the field of plasma-assisted Physical Vapour Deposition (PVD)</w:t>
      </w:r>
      <w:r w:rsidRPr="009A31C9">
        <w:rPr>
          <w:color w:val="000000" w:themeColor="text1"/>
        </w:rPr>
        <w:t xml:space="preserve"> </w:t>
      </w:r>
      <w:r w:rsidR="00FA4047" w:rsidRPr="009A31C9">
        <w:rPr>
          <w:color w:val="000000" w:themeColor="text1"/>
        </w:rPr>
        <w:t>has been</w:t>
      </w:r>
      <w:r w:rsidRPr="009A31C9">
        <w:rPr>
          <w:color w:val="000000" w:themeColor="text1"/>
        </w:rPr>
        <w:t xml:space="preserve"> intensively concentrated on hard and superhard coatings, </w:t>
      </w:r>
      <w:r w:rsidR="009F0FD1" w:rsidRPr="009A31C9">
        <w:rPr>
          <w:color w:val="000000" w:themeColor="text1"/>
        </w:rPr>
        <w:t xml:space="preserve">particularly </w:t>
      </w:r>
      <w:r w:rsidRPr="009A31C9">
        <w:rPr>
          <w:color w:val="000000" w:themeColor="text1"/>
        </w:rPr>
        <w:t xml:space="preserve">ceramic-ceramic and ceramic-metal </w:t>
      </w:r>
      <w:r w:rsidR="009F0FD1" w:rsidRPr="009A31C9">
        <w:rPr>
          <w:color w:val="000000" w:themeColor="text1"/>
        </w:rPr>
        <w:t>nanocomposite film</w:t>
      </w:r>
      <w:r w:rsidRPr="009A31C9">
        <w:rPr>
          <w:color w:val="000000" w:themeColor="text1"/>
        </w:rPr>
        <w:t>, in order to achieve improved tribological properties</w:t>
      </w:r>
      <w:r w:rsidR="009F0FD1" w:rsidRPr="009A31C9">
        <w:rPr>
          <w:color w:val="000000" w:themeColor="text1"/>
        </w:rPr>
        <w:t>, such as</w:t>
      </w:r>
      <w:r w:rsidRPr="009A31C9">
        <w:rPr>
          <w:color w:val="000000" w:themeColor="text1"/>
        </w:rPr>
        <w:t xml:space="preserve"> wear resistance</w:t>
      </w:r>
      <w:r w:rsidR="00C6548F" w:rsidRPr="009A31C9">
        <w:rPr>
          <w:color w:val="000000" w:themeColor="text1"/>
        </w:rPr>
        <w:t xml:space="preserve"> and low friction</w:t>
      </w:r>
      <w:r w:rsidRPr="009A31C9">
        <w:rPr>
          <w:color w:val="000000" w:themeColor="text1"/>
        </w:rPr>
        <w:t>. However, sufficient (rather than extreme) high hardn</w:t>
      </w:r>
      <w:r w:rsidR="003B48E1" w:rsidRPr="009A31C9">
        <w:rPr>
          <w:color w:val="000000" w:themeColor="text1"/>
        </w:rPr>
        <w:t xml:space="preserve">ess, </w:t>
      </w:r>
      <w:r w:rsidRPr="009A31C9">
        <w:rPr>
          <w:color w:val="000000" w:themeColor="text1"/>
        </w:rPr>
        <w:t xml:space="preserve">combined with low elastic modulus (high H/E ratio), often proves to be more effective </w:t>
      </w:r>
      <w:r w:rsidR="00C6548F" w:rsidRPr="009A31C9">
        <w:rPr>
          <w:color w:val="000000" w:themeColor="text1"/>
        </w:rPr>
        <w:t xml:space="preserve">again wear </w:t>
      </w:r>
      <w:r w:rsidRPr="009A31C9">
        <w:rPr>
          <w:color w:val="000000" w:themeColor="text1"/>
        </w:rPr>
        <w:t>than (extreme) high hardness by itself, especially so for coatings on soft or compliant substrates.</w:t>
      </w:r>
    </w:p>
    <w:p w14:paraId="2E097D4A" w14:textId="06EEB7B5" w:rsidR="00084A81" w:rsidRPr="009A31C9" w:rsidRDefault="00084A81" w:rsidP="00084A81">
      <w:pPr>
        <w:rPr>
          <w:color w:val="000000" w:themeColor="text1"/>
        </w:rPr>
      </w:pPr>
      <w:r w:rsidRPr="009A31C9">
        <w:rPr>
          <w:color w:val="000000" w:themeColor="text1"/>
        </w:rPr>
        <w:t>In addition, self-lubricating PVD tribological thin films have been intensively investigated in recent years. Among these, PVD nanocomposite coatings containing soft metals (e.g. Ag or Cu), as a solid lubric</w:t>
      </w:r>
      <w:r w:rsidR="00753EFF" w:rsidRPr="009A31C9">
        <w:rPr>
          <w:color w:val="000000" w:themeColor="text1"/>
        </w:rPr>
        <w:t xml:space="preserve">ation phase, embedded in a hard </w:t>
      </w:r>
      <w:proofErr w:type="spellStart"/>
      <w:r w:rsidRPr="009A31C9">
        <w:rPr>
          <w:color w:val="000000" w:themeColor="text1"/>
        </w:rPr>
        <w:t>wear</w:t>
      </w:r>
      <w:proofErr w:type="spellEnd"/>
      <w:r w:rsidRPr="009A31C9">
        <w:rPr>
          <w:color w:val="000000" w:themeColor="text1"/>
        </w:rPr>
        <w:t>-</w:t>
      </w:r>
      <w:r w:rsidR="00753EFF" w:rsidRPr="009A31C9">
        <w:rPr>
          <w:color w:val="000000" w:themeColor="text1"/>
        </w:rPr>
        <w:t>r</w:t>
      </w:r>
      <w:r w:rsidRPr="009A31C9">
        <w:rPr>
          <w:color w:val="000000" w:themeColor="text1"/>
        </w:rPr>
        <w:t>esistant matrix, such as a trans</w:t>
      </w:r>
      <w:r w:rsidR="00604A5D" w:rsidRPr="009A31C9">
        <w:rPr>
          <w:color w:val="000000" w:themeColor="text1"/>
        </w:rPr>
        <w:t>ition metal nitride, carbide, oxide or supersaturated solid solution,</w:t>
      </w:r>
      <w:r w:rsidRPr="009A31C9">
        <w:rPr>
          <w:color w:val="000000" w:themeColor="text1"/>
        </w:rPr>
        <w:t xml:space="preserve"> and mixtures of </w:t>
      </w:r>
      <w:r w:rsidR="00604A5D" w:rsidRPr="009A31C9">
        <w:rPr>
          <w:color w:val="000000" w:themeColor="text1"/>
        </w:rPr>
        <w:t>them</w:t>
      </w:r>
      <w:r w:rsidRPr="009A31C9">
        <w:rPr>
          <w:color w:val="000000" w:themeColor="text1"/>
        </w:rPr>
        <w:t xml:space="preserve"> (in ternary/quaternary/nanocomposite coating systems), have all been extensively studied, with the promise of improved tribological performance during transient and/or cyclic temperature changes. Therefore, a </w:t>
      </w:r>
      <w:r w:rsidR="005A72C7" w:rsidRPr="009A31C9">
        <w:rPr>
          <w:color w:val="000000" w:themeColor="text1"/>
        </w:rPr>
        <w:t xml:space="preserve">PVD </w:t>
      </w:r>
      <w:r w:rsidRPr="009A31C9">
        <w:rPr>
          <w:color w:val="000000" w:themeColor="text1"/>
        </w:rPr>
        <w:t xml:space="preserve">coating with similar elastic modulus as </w:t>
      </w:r>
      <w:r w:rsidR="005A72C7" w:rsidRPr="009A31C9">
        <w:rPr>
          <w:color w:val="000000" w:themeColor="text1"/>
        </w:rPr>
        <w:t xml:space="preserve">soft or compliant </w:t>
      </w:r>
      <w:r w:rsidR="00C95501" w:rsidRPr="009A31C9">
        <w:rPr>
          <w:color w:val="000000" w:themeColor="text1"/>
        </w:rPr>
        <w:t xml:space="preserve">metallic </w:t>
      </w:r>
      <w:r w:rsidRPr="009A31C9">
        <w:rPr>
          <w:color w:val="000000" w:themeColor="text1"/>
        </w:rPr>
        <w:t xml:space="preserve">substrates (e.g. </w:t>
      </w:r>
      <w:r w:rsidR="005A72C7" w:rsidRPr="009A31C9">
        <w:rPr>
          <w:color w:val="000000" w:themeColor="text1"/>
        </w:rPr>
        <w:t>around 200</w:t>
      </w:r>
      <w:r w:rsidR="00B50997" w:rsidRPr="009A31C9">
        <w:rPr>
          <w:color w:val="000000" w:themeColor="text1"/>
        </w:rPr>
        <w:t xml:space="preserve"> </w:t>
      </w:r>
      <w:proofErr w:type="gramStart"/>
      <w:r w:rsidR="00B50997" w:rsidRPr="009A31C9">
        <w:rPr>
          <w:color w:val="000000" w:themeColor="text1"/>
        </w:rPr>
        <w:t>GPa</w:t>
      </w:r>
      <w:proofErr w:type="gramEnd"/>
      <w:r w:rsidR="00C95501" w:rsidRPr="009A31C9">
        <w:rPr>
          <w:color w:val="000000" w:themeColor="text1"/>
        </w:rPr>
        <w:t xml:space="preserve"> or less</w:t>
      </w:r>
      <w:r w:rsidRPr="009A31C9">
        <w:rPr>
          <w:color w:val="000000" w:themeColor="text1"/>
        </w:rPr>
        <w:t>)</w:t>
      </w:r>
      <w:r w:rsidR="00604A5D" w:rsidRPr="009A31C9">
        <w:rPr>
          <w:color w:val="000000" w:themeColor="text1"/>
        </w:rPr>
        <w:t>, and promising solid-</w:t>
      </w:r>
      <w:r w:rsidR="005A72C7" w:rsidRPr="009A31C9">
        <w:rPr>
          <w:color w:val="000000" w:themeColor="text1"/>
        </w:rPr>
        <w:t xml:space="preserve">lubricating properties </w:t>
      </w:r>
      <w:r w:rsidR="00C95501" w:rsidRPr="009A31C9">
        <w:rPr>
          <w:color w:val="000000" w:themeColor="text1"/>
        </w:rPr>
        <w:t>over</w:t>
      </w:r>
      <w:r w:rsidR="005A72C7" w:rsidRPr="009A31C9">
        <w:rPr>
          <w:color w:val="000000" w:themeColor="text1"/>
        </w:rPr>
        <w:t xml:space="preserve"> a (relatively) large range of temperatures, would be of great application </w:t>
      </w:r>
      <w:r w:rsidR="00C95501" w:rsidRPr="009A31C9">
        <w:rPr>
          <w:color w:val="000000" w:themeColor="text1"/>
        </w:rPr>
        <w:t>interest</w:t>
      </w:r>
      <w:r w:rsidR="005A72C7" w:rsidRPr="009A31C9">
        <w:rPr>
          <w:color w:val="000000" w:themeColor="text1"/>
        </w:rPr>
        <w:t>.</w:t>
      </w:r>
    </w:p>
    <w:p w14:paraId="17E5B4CE" w14:textId="3BFFB4ED" w:rsidR="00084A81" w:rsidRPr="009A31C9" w:rsidRDefault="00C95501" w:rsidP="004B2E7C">
      <w:pPr>
        <w:rPr>
          <w:color w:val="000000" w:themeColor="text1"/>
        </w:rPr>
      </w:pPr>
      <w:r w:rsidRPr="009A31C9">
        <w:rPr>
          <w:color w:val="000000" w:themeColor="text1"/>
        </w:rPr>
        <w:t>This work</w:t>
      </w:r>
      <w:r w:rsidR="005A72C7" w:rsidRPr="009A31C9">
        <w:rPr>
          <w:color w:val="000000" w:themeColor="text1"/>
        </w:rPr>
        <w:t xml:space="preserve"> </w:t>
      </w:r>
      <w:r w:rsidR="00084A81" w:rsidRPr="009A31C9">
        <w:rPr>
          <w:color w:val="000000" w:themeColor="text1"/>
        </w:rPr>
        <w:t>concentrate</w:t>
      </w:r>
      <w:r w:rsidRPr="009A31C9">
        <w:rPr>
          <w:color w:val="000000" w:themeColor="text1"/>
        </w:rPr>
        <w:t>s</w:t>
      </w:r>
      <w:r w:rsidR="00084A81" w:rsidRPr="009A31C9">
        <w:rPr>
          <w:color w:val="000000" w:themeColor="text1"/>
        </w:rPr>
        <w:t xml:space="preserve"> on </w:t>
      </w:r>
      <w:r w:rsidR="005A72C7" w:rsidRPr="009A31C9">
        <w:rPr>
          <w:color w:val="000000" w:themeColor="text1"/>
        </w:rPr>
        <w:t xml:space="preserve">nanocomposite metallic (or partially metallic) PVD CrCuAgN coatings. </w:t>
      </w:r>
      <w:r w:rsidR="00084A81" w:rsidRPr="009A31C9">
        <w:rPr>
          <w:color w:val="000000" w:themeColor="text1"/>
        </w:rPr>
        <w:t xml:space="preserve">The main </w:t>
      </w:r>
      <w:r w:rsidRPr="009A31C9">
        <w:rPr>
          <w:color w:val="000000" w:themeColor="text1"/>
        </w:rPr>
        <w:t>aims</w:t>
      </w:r>
      <w:r w:rsidR="00037FB4" w:rsidRPr="009A31C9">
        <w:rPr>
          <w:color w:val="000000" w:themeColor="text1"/>
        </w:rPr>
        <w:t xml:space="preserve"> of </w:t>
      </w:r>
      <w:r w:rsidRPr="009A31C9">
        <w:rPr>
          <w:color w:val="000000" w:themeColor="text1"/>
        </w:rPr>
        <w:t>the s</w:t>
      </w:r>
      <w:r w:rsidR="00037FB4" w:rsidRPr="009A31C9">
        <w:rPr>
          <w:color w:val="000000" w:themeColor="text1"/>
        </w:rPr>
        <w:t>tudy are</w:t>
      </w:r>
      <w:r w:rsidR="004B2E7C" w:rsidRPr="009A31C9">
        <w:rPr>
          <w:color w:val="000000" w:themeColor="text1"/>
        </w:rPr>
        <w:t xml:space="preserve"> </w:t>
      </w:r>
      <w:r w:rsidR="00084A81" w:rsidRPr="009A31C9">
        <w:rPr>
          <w:color w:val="000000" w:themeColor="text1"/>
        </w:rPr>
        <w:t>to preserve the metallic state of Cr</w:t>
      </w:r>
      <w:r w:rsidRPr="009A31C9">
        <w:rPr>
          <w:color w:val="000000" w:themeColor="text1"/>
        </w:rPr>
        <w:t xml:space="preserve"> and</w:t>
      </w:r>
      <w:r w:rsidR="00084A81" w:rsidRPr="009A31C9">
        <w:rPr>
          <w:color w:val="000000" w:themeColor="text1"/>
        </w:rPr>
        <w:t xml:space="preserve">, instead of </w:t>
      </w:r>
      <w:r w:rsidRPr="009A31C9">
        <w:rPr>
          <w:color w:val="000000" w:themeColor="text1"/>
        </w:rPr>
        <w:t>creating stoichiometric</w:t>
      </w:r>
      <w:r w:rsidR="00084A81" w:rsidRPr="009A31C9">
        <w:rPr>
          <w:color w:val="000000" w:themeColor="text1"/>
        </w:rPr>
        <w:t xml:space="preserve"> ceramic nitride phases (CrN or Cr</w:t>
      </w:r>
      <w:r w:rsidR="00084A81" w:rsidRPr="009A31C9">
        <w:rPr>
          <w:color w:val="000000" w:themeColor="text1"/>
          <w:vertAlign w:val="subscript"/>
        </w:rPr>
        <w:t>2</w:t>
      </w:r>
      <w:r w:rsidR="00084A81" w:rsidRPr="009A31C9">
        <w:rPr>
          <w:color w:val="000000" w:themeColor="text1"/>
        </w:rPr>
        <w:t xml:space="preserve">N), </w:t>
      </w:r>
      <w:r w:rsidRPr="009A31C9">
        <w:rPr>
          <w:color w:val="000000" w:themeColor="text1"/>
        </w:rPr>
        <w:t xml:space="preserve">to supersaturate it with interstitial </w:t>
      </w:r>
      <w:r w:rsidR="00084A81" w:rsidRPr="009A31C9">
        <w:rPr>
          <w:color w:val="000000" w:themeColor="text1"/>
        </w:rPr>
        <w:t>nitrogen atoms</w:t>
      </w:r>
      <w:r w:rsidR="004B2E7C" w:rsidRPr="009A31C9">
        <w:rPr>
          <w:color w:val="000000" w:themeColor="text1"/>
        </w:rPr>
        <w:t>, in order to obtain coatings with high H/E ratios</w:t>
      </w:r>
      <w:r w:rsidR="00084A81" w:rsidRPr="009A31C9">
        <w:rPr>
          <w:color w:val="000000" w:themeColor="text1"/>
        </w:rPr>
        <w:t xml:space="preserve">. </w:t>
      </w:r>
      <w:r w:rsidR="003C716E" w:rsidRPr="009A31C9">
        <w:rPr>
          <w:color w:val="000000" w:themeColor="text1"/>
        </w:rPr>
        <w:t>Moreover, t</w:t>
      </w:r>
      <w:r w:rsidR="00084A81" w:rsidRPr="009A31C9">
        <w:rPr>
          <w:color w:val="000000" w:themeColor="text1"/>
        </w:rPr>
        <w:t xml:space="preserve">he transport behaviour </w:t>
      </w:r>
      <w:r w:rsidR="003C716E" w:rsidRPr="009A31C9">
        <w:rPr>
          <w:color w:val="000000" w:themeColor="text1"/>
        </w:rPr>
        <w:t xml:space="preserve">of solid lubricants (i.e. </w:t>
      </w:r>
      <w:r w:rsidR="00084A81" w:rsidRPr="009A31C9">
        <w:rPr>
          <w:color w:val="000000" w:themeColor="text1"/>
        </w:rPr>
        <w:t>Cu and Ag</w:t>
      </w:r>
      <w:r w:rsidR="003C716E" w:rsidRPr="009A31C9">
        <w:rPr>
          <w:color w:val="000000" w:themeColor="text1"/>
        </w:rPr>
        <w:t>)</w:t>
      </w:r>
      <w:r w:rsidR="00084A81" w:rsidRPr="009A31C9">
        <w:rPr>
          <w:color w:val="000000" w:themeColor="text1"/>
        </w:rPr>
        <w:t xml:space="preserve"> to </w:t>
      </w:r>
      <w:r w:rsidR="003C716E" w:rsidRPr="009A31C9">
        <w:rPr>
          <w:color w:val="000000" w:themeColor="text1"/>
        </w:rPr>
        <w:t>coating surfaces</w:t>
      </w:r>
      <w:r w:rsidR="00084A81" w:rsidRPr="009A31C9">
        <w:rPr>
          <w:color w:val="000000" w:themeColor="text1"/>
        </w:rPr>
        <w:t xml:space="preserve"> </w:t>
      </w:r>
      <w:r w:rsidR="003C716E" w:rsidRPr="009A31C9">
        <w:rPr>
          <w:color w:val="000000" w:themeColor="text1"/>
        </w:rPr>
        <w:t>under medium high temperature would also be important for the</w:t>
      </w:r>
      <w:r w:rsidR="00084A81" w:rsidRPr="009A31C9">
        <w:rPr>
          <w:color w:val="000000" w:themeColor="text1"/>
        </w:rPr>
        <w:t xml:space="preserve"> </w:t>
      </w:r>
      <w:r w:rsidR="003C716E" w:rsidRPr="009A31C9">
        <w:rPr>
          <w:color w:val="000000" w:themeColor="text1"/>
        </w:rPr>
        <w:t xml:space="preserve">tribological and antimicrobial </w:t>
      </w:r>
      <w:r w:rsidR="00084A81" w:rsidRPr="009A31C9">
        <w:rPr>
          <w:color w:val="000000" w:themeColor="text1"/>
        </w:rPr>
        <w:t>properties</w:t>
      </w:r>
      <w:r w:rsidR="003C716E" w:rsidRPr="009A31C9">
        <w:rPr>
          <w:color w:val="000000" w:themeColor="text1"/>
        </w:rPr>
        <w:t xml:space="preserve"> of these coatings. G</w:t>
      </w:r>
      <w:r w:rsidR="00084A81" w:rsidRPr="009A31C9">
        <w:rPr>
          <w:color w:val="000000" w:themeColor="text1"/>
        </w:rPr>
        <w:t>uidelines of coating design for specific applications</w:t>
      </w:r>
      <w:r w:rsidR="003C716E" w:rsidRPr="009A31C9">
        <w:rPr>
          <w:color w:val="000000" w:themeColor="text1"/>
        </w:rPr>
        <w:t xml:space="preserve"> can be obtained by comprehensive study of the abovementioned studies.</w:t>
      </w:r>
    </w:p>
    <w:p w14:paraId="0F0A4577" w14:textId="4323BD2A" w:rsidR="00C3600E" w:rsidRPr="009A31C9" w:rsidRDefault="00C3600E" w:rsidP="004B2E7C">
      <w:pPr>
        <w:rPr>
          <w:color w:val="000000" w:themeColor="text1"/>
        </w:rPr>
      </w:pPr>
      <w:r w:rsidRPr="009A31C9">
        <w:rPr>
          <w:color w:val="000000" w:themeColor="text1"/>
        </w:rPr>
        <w:t>Coatings were produced by asymmetric pulsed-DC unbalanced magnetron sputtering, on AISI 316</w:t>
      </w:r>
      <w:r w:rsidR="00F679FA" w:rsidRPr="009A31C9">
        <w:rPr>
          <w:color w:val="000000" w:themeColor="text1"/>
        </w:rPr>
        <w:t xml:space="preserve"> stainless steel coupons. </w:t>
      </w:r>
      <w:r w:rsidR="00514378" w:rsidRPr="009A31C9">
        <w:rPr>
          <w:color w:val="000000" w:themeColor="text1"/>
        </w:rPr>
        <w:t xml:space="preserve">Then they were divided into three groups for post-coat annealing </w:t>
      </w:r>
      <w:r w:rsidR="006F0A94" w:rsidRPr="009A31C9">
        <w:rPr>
          <w:color w:val="000000" w:themeColor="text1"/>
        </w:rPr>
        <w:t>at different temperatures</w:t>
      </w:r>
      <w:r w:rsidR="00514378" w:rsidRPr="009A31C9">
        <w:rPr>
          <w:color w:val="000000" w:themeColor="text1"/>
        </w:rPr>
        <w:t>, which were as-deposited (no annealing), 300 °C and 500 °C, respectively</w:t>
      </w:r>
      <w:r w:rsidR="006F0A94" w:rsidRPr="009A31C9">
        <w:rPr>
          <w:color w:val="000000" w:themeColor="text1"/>
        </w:rPr>
        <w:t>, with a fixed annealing duration of 2 hours</w:t>
      </w:r>
      <w:r w:rsidR="00514378" w:rsidRPr="009A31C9">
        <w:rPr>
          <w:color w:val="000000" w:themeColor="text1"/>
        </w:rPr>
        <w:t xml:space="preserve">. The as-deposited and annealed coatings were then </w:t>
      </w:r>
      <w:r w:rsidR="006F0A94" w:rsidRPr="009A31C9">
        <w:rPr>
          <w:color w:val="000000" w:themeColor="text1"/>
        </w:rPr>
        <w:t>analysed</w:t>
      </w:r>
      <w:r w:rsidR="00514378" w:rsidRPr="009A31C9">
        <w:rPr>
          <w:color w:val="000000" w:themeColor="text1"/>
        </w:rPr>
        <w:t xml:space="preserve"> </w:t>
      </w:r>
      <w:r w:rsidR="006F0A94" w:rsidRPr="009A31C9">
        <w:rPr>
          <w:color w:val="000000" w:themeColor="text1"/>
        </w:rPr>
        <w:t xml:space="preserve">and/or evaluated </w:t>
      </w:r>
      <w:r w:rsidR="00514378" w:rsidRPr="009A31C9">
        <w:rPr>
          <w:color w:val="000000" w:themeColor="text1"/>
        </w:rPr>
        <w:t>using X-ray diffraction (XRD) analysis, scanning electron microscopy with energy dispersive X-ray analysis (SEM/EDX), transmission electron microscopy (TEM), high-resolution TEM and scanning TEM (STEM) with EDX</w:t>
      </w:r>
      <w:r w:rsidR="006F0A94" w:rsidRPr="009A31C9">
        <w:rPr>
          <w:color w:val="000000" w:themeColor="text1"/>
        </w:rPr>
        <w:t>, nanoindentation, scratch test, high-temperature reciprocating sliding wear test, in order to investigate the phase composition, chemical composition, surface and fracture morphologies, phase- and elemental distribution, mechanical properties and tribological properties, etc.</w:t>
      </w:r>
      <w:r w:rsidR="00514378" w:rsidRPr="009A31C9">
        <w:rPr>
          <w:color w:val="000000" w:themeColor="text1"/>
        </w:rPr>
        <w:t xml:space="preserve"> </w:t>
      </w:r>
    </w:p>
    <w:p w14:paraId="17360878" w14:textId="7CFB948E" w:rsidR="00F14915" w:rsidRPr="009A31C9" w:rsidRDefault="006225BC" w:rsidP="001A0BBA">
      <w:pPr>
        <w:rPr>
          <w:color w:val="000000" w:themeColor="text1"/>
        </w:rPr>
      </w:pPr>
      <w:r w:rsidRPr="009A31C9">
        <w:rPr>
          <w:color w:val="000000" w:themeColor="text1"/>
        </w:rPr>
        <w:t xml:space="preserve">The result show that, in coatings with a nitrogen concentrations of up to 16 at.% (i.e. N/(Cr+N) atomic ratio up to 0.18), a </w:t>
      </w:r>
      <w:r w:rsidR="0029316F" w:rsidRPr="009A31C9">
        <w:rPr>
          <w:color w:val="000000" w:themeColor="text1"/>
        </w:rPr>
        <w:t xml:space="preserve">metallic Cr solid solution with supersaturated interstitial nitrogen </w:t>
      </w:r>
      <w:r w:rsidR="00C3600E" w:rsidRPr="009A31C9">
        <w:rPr>
          <w:color w:val="000000" w:themeColor="text1"/>
        </w:rPr>
        <w:t>was preserved</w:t>
      </w:r>
      <w:r w:rsidR="0029316F" w:rsidRPr="009A31C9">
        <w:rPr>
          <w:color w:val="000000" w:themeColor="text1"/>
        </w:rPr>
        <w:t xml:space="preserve">, even after post-coat annealing at 300 °C and 500 °C. At </w:t>
      </w:r>
      <w:r w:rsidR="00C3600E" w:rsidRPr="009A31C9">
        <w:rPr>
          <w:color w:val="000000" w:themeColor="text1"/>
        </w:rPr>
        <w:t xml:space="preserve">relative </w:t>
      </w:r>
      <w:r w:rsidR="0029316F" w:rsidRPr="009A31C9">
        <w:rPr>
          <w:color w:val="000000" w:themeColor="text1"/>
        </w:rPr>
        <w:t xml:space="preserve">higher N/(Cr+N) atomic ratios, the coexistent state of α-Cr solid solution with </w:t>
      </w:r>
      <w:r w:rsidR="00685FAD" w:rsidRPr="009A31C9">
        <w:rPr>
          <w:color w:val="000000" w:themeColor="text1"/>
        </w:rPr>
        <w:t xml:space="preserve">embedded </w:t>
      </w:r>
      <w:r w:rsidR="0029316F" w:rsidRPr="009A31C9">
        <w:rPr>
          <w:color w:val="000000" w:themeColor="text1"/>
        </w:rPr>
        <w:t>Cr</w:t>
      </w:r>
      <w:r w:rsidR="0029316F" w:rsidRPr="009A31C9">
        <w:rPr>
          <w:color w:val="000000" w:themeColor="text1"/>
          <w:vertAlign w:val="subscript"/>
        </w:rPr>
        <w:t>2</w:t>
      </w:r>
      <w:r w:rsidR="0029316F" w:rsidRPr="009A31C9">
        <w:rPr>
          <w:color w:val="000000" w:themeColor="text1"/>
        </w:rPr>
        <w:t xml:space="preserve">N nitride phase is relatively stable </w:t>
      </w:r>
      <w:r w:rsidR="00685FAD" w:rsidRPr="009A31C9">
        <w:rPr>
          <w:color w:val="000000" w:themeColor="text1"/>
        </w:rPr>
        <w:t>over</w:t>
      </w:r>
      <w:r w:rsidR="0029316F" w:rsidRPr="009A31C9">
        <w:rPr>
          <w:color w:val="000000" w:themeColor="text1"/>
        </w:rPr>
        <w:t xml:space="preserve"> a large rang</w:t>
      </w:r>
      <w:r w:rsidR="005123E3" w:rsidRPr="009A31C9">
        <w:rPr>
          <w:color w:val="000000" w:themeColor="text1"/>
        </w:rPr>
        <w:t>e of nitrogen concentrations (i.e.</w:t>
      </w:r>
      <w:r w:rsidR="0029316F" w:rsidRPr="009A31C9">
        <w:rPr>
          <w:color w:val="000000" w:themeColor="text1"/>
        </w:rPr>
        <w:t xml:space="preserve"> N/(</w:t>
      </w:r>
      <w:r w:rsidR="001F55C6" w:rsidRPr="009A31C9">
        <w:rPr>
          <w:color w:val="000000" w:themeColor="text1"/>
        </w:rPr>
        <w:t>Cr+N) ratios from 0.18 to 0.55</w:t>
      </w:r>
      <w:r w:rsidR="005123E3" w:rsidRPr="009A31C9">
        <w:rPr>
          <w:color w:val="000000" w:themeColor="text1"/>
        </w:rPr>
        <w:t xml:space="preserve"> in </w:t>
      </w:r>
      <w:r w:rsidR="00685FAD" w:rsidRPr="009A31C9">
        <w:rPr>
          <w:color w:val="000000" w:themeColor="text1"/>
        </w:rPr>
        <w:t>this</w:t>
      </w:r>
      <w:r w:rsidR="005123E3" w:rsidRPr="009A31C9">
        <w:rPr>
          <w:color w:val="000000" w:themeColor="text1"/>
        </w:rPr>
        <w:t xml:space="preserve"> investigation</w:t>
      </w:r>
      <w:r w:rsidR="0029316F" w:rsidRPr="009A31C9">
        <w:rPr>
          <w:color w:val="000000" w:themeColor="text1"/>
        </w:rPr>
        <w:t xml:space="preserve">), </w:t>
      </w:r>
      <w:r w:rsidR="00685FAD" w:rsidRPr="009A31C9">
        <w:rPr>
          <w:color w:val="000000" w:themeColor="text1"/>
        </w:rPr>
        <w:t>which</w:t>
      </w:r>
      <w:r w:rsidR="0029316F" w:rsidRPr="009A31C9">
        <w:rPr>
          <w:color w:val="000000" w:themeColor="text1"/>
        </w:rPr>
        <w:t xml:space="preserve"> can </w:t>
      </w:r>
      <w:r w:rsidR="00685FAD" w:rsidRPr="009A31C9">
        <w:rPr>
          <w:color w:val="000000" w:themeColor="text1"/>
        </w:rPr>
        <w:t xml:space="preserve">also </w:t>
      </w:r>
      <w:r w:rsidR="0029316F" w:rsidRPr="009A31C9">
        <w:rPr>
          <w:color w:val="000000" w:themeColor="text1"/>
        </w:rPr>
        <w:t>survive at relatively high temperature (e.g. 500 °C).</w:t>
      </w:r>
      <w:r w:rsidR="006F0A94" w:rsidRPr="009A31C9">
        <w:rPr>
          <w:color w:val="000000" w:themeColor="text1"/>
        </w:rPr>
        <w:t xml:space="preserve"> </w:t>
      </w:r>
      <w:r w:rsidRPr="009A31C9">
        <w:rPr>
          <w:color w:val="000000" w:themeColor="text1"/>
        </w:rPr>
        <w:t xml:space="preserve">Nitrogen-free </w:t>
      </w:r>
      <w:proofErr w:type="spellStart"/>
      <w:r w:rsidRPr="009A31C9">
        <w:rPr>
          <w:color w:val="000000" w:themeColor="text1"/>
        </w:rPr>
        <w:t>CrCuAg</w:t>
      </w:r>
      <w:proofErr w:type="spellEnd"/>
      <w:r w:rsidRPr="009A31C9">
        <w:rPr>
          <w:color w:val="000000" w:themeColor="text1"/>
        </w:rPr>
        <w:t xml:space="preserve"> coatings exhibited relatively low hardness, ranging from 5 </w:t>
      </w:r>
      <w:proofErr w:type="gramStart"/>
      <w:r w:rsidRPr="009A31C9">
        <w:rPr>
          <w:color w:val="000000" w:themeColor="text1"/>
        </w:rPr>
        <w:t>GPa</w:t>
      </w:r>
      <w:proofErr w:type="gramEnd"/>
      <w:r w:rsidRPr="009A31C9">
        <w:rPr>
          <w:color w:val="000000" w:themeColor="text1"/>
        </w:rPr>
        <w:t xml:space="preserve"> to less than 10 GPa. With the introduction of nitrogen, the hardness of CrCuAgN coatings increased significantly, to ~15 </w:t>
      </w:r>
      <w:proofErr w:type="gramStart"/>
      <w:r w:rsidRPr="009A31C9">
        <w:rPr>
          <w:color w:val="000000" w:themeColor="text1"/>
        </w:rPr>
        <w:t>GPa</w:t>
      </w:r>
      <w:proofErr w:type="gramEnd"/>
      <w:r w:rsidRPr="009A31C9">
        <w:rPr>
          <w:color w:val="000000" w:themeColor="text1"/>
        </w:rPr>
        <w:t xml:space="preserve"> with a preserved metallic Cr solid solution matrix. And the tribological test results showed that, a</w:t>
      </w:r>
      <w:r w:rsidR="006F0A94" w:rsidRPr="009A31C9">
        <w:rPr>
          <w:color w:val="000000" w:themeColor="text1"/>
        </w:rPr>
        <w:t xml:space="preserve"> significant decrease in the coefficients of friction, over 50% compared to that of the substrate (from 0.31 to 0.14 with diamond indenter, and from 0.83 to 0.40 with alumina ball, respectively) was obtained for the CrCuAgN coatings, showing effective solid lubricating behaviour.</w:t>
      </w:r>
      <w:r w:rsidR="009B00EF">
        <w:rPr>
          <w:color w:val="000000" w:themeColor="text1"/>
        </w:rPr>
        <w:t xml:space="preserve">  </w:t>
      </w:r>
      <w:bookmarkStart w:id="5" w:name="_GoBack"/>
      <w:bookmarkEnd w:id="5"/>
    </w:p>
    <w:p w14:paraId="416517E4" w14:textId="0C3E1573" w:rsidR="006225BC" w:rsidRPr="009A31C9" w:rsidRDefault="006225BC" w:rsidP="001A0BBA">
      <w:pPr>
        <w:rPr>
          <w:color w:val="000000" w:themeColor="text1"/>
        </w:rPr>
      </w:pPr>
      <w:r w:rsidRPr="009A31C9">
        <w:rPr>
          <w:color w:val="000000" w:themeColor="text1"/>
        </w:rPr>
        <w:t xml:space="preserve">The co-existence of Cu in a PVD coating containing Ag was found to be beneficial to Ag transport onto the coating surface, resulting not from the preconceived ‘intergranular network channels’ of Cu, but from the much higher detachment (from </w:t>
      </w:r>
      <w:r w:rsidR="009915BB" w:rsidRPr="009A31C9">
        <w:rPr>
          <w:color w:val="000000" w:themeColor="text1"/>
        </w:rPr>
        <w:t>small precipitates to larger ones</w:t>
      </w:r>
      <w:r w:rsidRPr="009A31C9">
        <w:rPr>
          <w:color w:val="000000" w:themeColor="text1"/>
        </w:rPr>
        <w:t>) rate of Cu than Ag, which would ‘leave a path’ for Ag to transport after Cu. Therefore by proper design and processing, CrCuAgN coatings with appropriate elemental compositions and solid-solution matrix can be obtained, in which the precipitation rate of Ag can be (partially) controlled by a moderate concentration of Cu (4.5 at. % appears to be sufficient), resulting in a controlled supply of solid lubricants, hence being highly promising in the application fields of solid lubricating coatings.</w:t>
      </w:r>
    </w:p>
    <w:p w14:paraId="0EEFA815" w14:textId="77777777" w:rsidR="00193D8B" w:rsidRPr="009A31C9" w:rsidRDefault="00193D8B" w:rsidP="001A0BBA">
      <w:pPr>
        <w:rPr>
          <w:color w:val="000000" w:themeColor="text1"/>
          <w:kern w:val="44"/>
        </w:rPr>
      </w:pPr>
      <w:r w:rsidRPr="009A31C9">
        <w:rPr>
          <w:color w:val="000000" w:themeColor="text1"/>
        </w:rPr>
        <w:br w:type="page"/>
      </w:r>
    </w:p>
    <w:p w14:paraId="1B0FE1DB" w14:textId="6FFA9FF4" w:rsidR="00F14915" w:rsidRPr="009A31C9" w:rsidRDefault="00F14915" w:rsidP="00353DCD">
      <w:pPr>
        <w:pStyle w:val="1"/>
        <w:rPr>
          <w:color w:val="000000" w:themeColor="text1"/>
        </w:rPr>
      </w:pPr>
      <w:bookmarkStart w:id="6" w:name="_Ref473837139"/>
      <w:bookmarkStart w:id="7" w:name="_Ref473837155"/>
      <w:bookmarkStart w:id="8" w:name="_Toc473842391"/>
      <w:r w:rsidRPr="009A31C9">
        <w:rPr>
          <w:color w:val="000000" w:themeColor="text1"/>
        </w:rPr>
        <w:t>A</w:t>
      </w:r>
      <w:r w:rsidR="00575FDB" w:rsidRPr="009A31C9">
        <w:rPr>
          <w:color w:val="000000" w:themeColor="text1"/>
        </w:rPr>
        <w:t>CKNOWLEDGEMENTS</w:t>
      </w:r>
      <w:bookmarkEnd w:id="6"/>
      <w:bookmarkEnd w:id="7"/>
      <w:bookmarkEnd w:id="8"/>
    </w:p>
    <w:p w14:paraId="4B585930" w14:textId="77777777" w:rsidR="00F14915" w:rsidRPr="009A31C9" w:rsidRDefault="00A72FED" w:rsidP="00BD62EC">
      <w:pPr>
        <w:spacing w:line="360" w:lineRule="auto"/>
        <w:rPr>
          <w:rFonts w:ascii="Arial" w:hAnsi="Arial" w:cs="Arial"/>
          <w:color w:val="000000" w:themeColor="text1"/>
          <w:sz w:val="20"/>
        </w:rPr>
      </w:pPr>
      <w:r w:rsidRPr="009A31C9">
        <w:rPr>
          <w:rFonts w:ascii="Arial" w:hAnsi="Arial" w:cs="Arial"/>
          <w:color w:val="000000" w:themeColor="text1"/>
          <w:sz w:val="20"/>
        </w:rPr>
        <w:t xml:space="preserve">I would </w:t>
      </w:r>
      <w:r w:rsidR="00200B0E" w:rsidRPr="009A31C9">
        <w:rPr>
          <w:rFonts w:ascii="Arial" w:hAnsi="Arial" w:cs="Arial"/>
          <w:color w:val="000000" w:themeColor="text1"/>
          <w:sz w:val="20"/>
        </w:rPr>
        <w:t xml:space="preserve">firstly </w:t>
      </w:r>
      <w:r w:rsidRPr="009A31C9">
        <w:rPr>
          <w:rFonts w:ascii="Arial" w:hAnsi="Arial" w:cs="Arial"/>
          <w:color w:val="000000" w:themeColor="text1"/>
          <w:sz w:val="20"/>
        </w:rPr>
        <w:t xml:space="preserve">express my great appreciation to </w:t>
      </w:r>
      <w:proofErr w:type="spellStart"/>
      <w:r w:rsidR="00200B0E" w:rsidRPr="009A31C9">
        <w:rPr>
          <w:rFonts w:ascii="Arial" w:hAnsi="Arial" w:cs="Arial"/>
          <w:color w:val="000000" w:themeColor="text1"/>
          <w:sz w:val="20"/>
        </w:rPr>
        <w:t>Dr.</w:t>
      </w:r>
      <w:proofErr w:type="spellEnd"/>
      <w:r w:rsidR="00200B0E" w:rsidRPr="009A31C9">
        <w:rPr>
          <w:rFonts w:ascii="Arial" w:hAnsi="Arial" w:cs="Arial"/>
          <w:color w:val="000000" w:themeColor="text1"/>
          <w:sz w:val="20"/>
        </w:rPr>
        <w:t xml:space="preserve"> Adrian Leyland, </w:t>
      </w:r>
      <w:proofErr w:type="spellStart"/>
      <w:r w:rsidR="00200B0E" w:rsidRPr="009A31C9">
        <w:rPr>
          <w:rFonts w:ascii="Arial" w:hAnsi="Arial" w:cs="Arial"/>
          <w:color w:val="000000" w:themeColor="text1"/>
          <w:sz w:val="20"/>
        </w:rPr>
        <w:t>Prof.</w:t>
      </w:r>
      <w:proofErr w:type="spellEnd"/>
      <w:r w:rsidR="00200B0E" w:rsidRPr="009A31C9">
        <w:rPr>
          <w:rFonts w:ascii="Arial" w:hAnsi="Arial" w:cs="Arial"/>
          <w:color w:val="000000" w:themeColor="text1"/>
          <w:sz w:val="20"/>
        </w:rPr>
        <w:t xml:space="preserve"> Allan Matthews, and </w:t>
      </w:r>
      <w:r w:rsidRPr="009A31C9">
        <w:rPr>
          <w:rFonts w:ascii="Arial" w:hAnsi="Arial" w:cs="Arial"/>
          <w:color w:val="000000" w:themeColor="text1"/>
          <w:sz w:val="20"/>
        </w:rPr>
        <w:t>the Department of Materials Science and Engineering, for the joint financial support</w:t>
      </w:r>
      <w:r w:rsidR="00200B0E" w:rsidRPr="009A31C9">
        <w:rPr>
          <w:rFonts w:ascii="Arial" w:hAnsi="Arial" w:cs="Arial"/>
          <w:color w:val="000000" w:themeColor="text1"/>
          <w:sz w:val="20"/>
        </w:rPr>
        <w:t xml:space="preserve"> to cover my </w:t>
      </w:r>
      <w:r w:rsidRPr="009A31C9">
        <w:rPr>
          <w:rFonts w:ascii="Arial" w:hAnsi="Arial" w:cs="Arial"/>
          <w:color w:val="000000" w:themeColor="text1"/>
          <w:sz w:val="20"/>
        </w:rPr>
        <w:t xml:space="preserve">tuition fees; and to China Scholarship Council (CSC) for the funds of living costs. Without these financial supports, </w:t>
      </w:r>
      <w:r w:rsidR="00200B0E" w:rsidRPr="009A31C9">
        <w:rPr>
          <w:rFonts w:ascii="Arial" w:hAnsi="Arial" w:cs="Arial"/>
          <w:color w:val="000000" w:themeColor="text1"/>
          <w:sz w:val="20"/>
        </w:rPr>
        <w:t xml:space="preserve">it would be impossible for me to </w:t>
      </w:r>
      <w:r w:rsidRPr="009A31C9">
        <w:rPr>
          <w:rFonts w:ascii="Arial" w:hAnsi="Arial" w:cs="Arial"/>
          <w:color w:val="000000" w:themeColor="text1"/>
          <w:sz w:val="20"/>
        </w:rPr>
        <w:t xml:space="preserve">start </w:t>
      </w:r>
      <w:r w:rsidR="00607E24" w:rsidRPr="009A31C9">
        <w:rPr>
          <w:rFonts w:ascii="Arial" w:hAnsi="Arial" w:cs="Arial"/>
          <w:color w:val="000000" w:themeColor="text1"/>
          <w:sz w:val="20"/>
        </w:rPr>
        <w:t>my PhD study</w:t>
      </w:r>
      <w:r w:rsidRPr="009A31C9">
        <w:rPr>
          <w:rFonts w:ascii="Arial" w:hAnsi="Arial" w:cs="Arial"/>
          <w:color w:val="000000" w:themeColor="text1"/>
          <w:sz w:val="20"/>
        </w:rPr>
        <w:t xml:space="preserve"> </w:t>
      </w:r>
      <w:r w:rsidR="00200B0E" w:rsidRPr="009A31C9">
        <w:rPr>
          <w:rFonts w:ascii="Arial" w:hAnsi="Arial" w:cs="Arial"/>
          <w:color w:val="000000" w:themeColor="text1"/>
          <w:sz w:val="20"/>
        </w:rPr>
        <w:t xml:space="preserve">here </w:t>
      </w:r>
      <w:r w:rsidRPr="009A31C9">
        <w:rPr>
          <w:rFonts w:ascii="Arial" w:hAnsi="Arial" w:cs="Arial"/>
          <w:color w:val="000000" w:themeColor="text1"/>
          <w:sz w:val="20"/>
        </w:rPr>
        <w:t>in the UK</w:t>
      </w:r>
      <w:r w:rsidR="00200B0E" w:rsidRPr="009A31C9">
        <w:rPr>
          <w:rFonts w:ascii="Arial" w:hAnsi="Arial" w:cs="Arial"/>
          <w:color w:val="000000" w:themeColor="text1"/>
          <w:sz w:val="20"/>
        </w:rPr>
        <w:t>, in this world-class and prestigious university.</w:t>
      </w:r>
    </w:p>
    <w:p w14:paraId="17625CFC" w14:textId="77777777" w:rsidR="00200B0E" w:rsidRPr="009A31C9" w:rsidRDefault="00200B0E" w:rsidP="00BD62EC">
      <w:pPr>
        <w:spacing w:line="360" w:lineRule="auto"/>
        <w:rPr>
          <w:rFonts w:ascii="Arial" w:hAnsi="Arial" w:cs="Arial"/>
          <w:color w:val="000000" w:themeColor="text1"/>
          <w:sz w:val="20"/>
        </w:rPr>
      </w:pPr>
      <w:r w:rsidRPr="009A31C9">
        <w:rPr>
          <w:rFonts w:ascii="Arial" w:hAnsi="Arial" w:cs="Arial"/>
          <w:color w:val="000000" w:themeColor="text1"/>
          <w:sz w:val="20"/>
        </w:rPr>
        <w:t xml:space="preserve">I would like to thank both my supervisors, </w:t>
      </w:r>
      <w:proofErr w:type="spellStart"/>
      <w:r w:rsidRPr="009A31C9">
        <w:rPr>
          <w:rFonts w:ascii="Arial" w:hAnsi="Arial" w:cs="Arial"/>
          <w:color w:val="000000" w:themeColor="text1"/>
          <w:sz w:val="20"/>
        </w:rPr>
        <w:t>Dr.</w:t>
      </w:r>
      <w:proofErr w:type="spellEnd"/>
      <w:r w:rsidRPr="009A31C9">
        <w:rPr>
          <w:rFonts w:ascii="Arial" w:hAnsi="Arial" w:cs="Arial"/>
          <w:color w:val="000000" w:themeColor="text1"/>
          <w:sz w:val="20"/>
        </w:rPr>
        <w:t xml:space="preserve"> Adrian Leyland and </w:t>
      </w:r>
      <w:proofErr w:type="spellStart"/>
      <w:r w:rsidRPr="009A31C9">
        <w:rPr>
          <w:rFonts w:ascii="Arial" w:hAnsi="Arial" w:cs="Arial"/>
          <w:color w:val="000000" w:themeColor="text1"/>
          <w:sz w:val="20"/>
        </w:rPr>
        <w:t>Prof.</w:t>
      </w:r>
      <w:proofErr w:type="spellEnd"/>
      <w:r w:rsidRPr="009A31C9">
        <w:rPr>
          <w:rFonts w:ascii="Arial" w:hAnsi="Arial" w:cs="Arial"/>
          <w:color w:val="000000" w:themeColor="text1"/>
          <w:sz w:val="20"/>
        </w:rPr>
        <w:t xml:space="preserve"> Allan Matthews, for providing me this opportunity to undertake this research project, </w:t>
      </w:r>
      <w:r w:rsidR="005F063A" w:rsidRPr="009A31C9">
        <w:rPr>
          <w:rFonts w:ascii="Arial" w:hAnsi="Arial" w:cs="Arial"/>
          <w:color w:val="000000" w:themeColor="text1"/>
          <w:sz w:val="20"/>
        </w:rPr>
        <w:t>and for</w:t>
      </w:r>
      <w:r w:rsidRPr="009A31C9">
        <w:rPr>
          <w:rFonts w:ascii="Arial" w:hAnsi="Arial" w:cs="Arial"/>
          <w:color w:val="000000" w:themeColor="text1"/>
          <w:sz w:val="20"/>
        </w:rPr>
        <w:t xml:space="preserve"> </w:t>
      </w:r>
      <w:r w:rsidR="005F063A" w:rsidRPr="009A31C9">
        <w:rPr>
          <w:rFonts w:ascii="Arial" w:hAnsi="Arial" w:cs="Arial"/>
          <w:color w:val="000000" w:themeColor="text1"/>
          <w:sz w:val="20"/>
        </w:rPr>
        <w:t xml:space="preserve">offering </w:t>
      </w:r>
      <w:r w:rsidRPr="009A31C9">
        <w:rPr>
          <w:rFonts w:ascii="Arial" w:hAnsi="Arial" w:cs="Arial"/>
          <w:color w:val="000000" w:themeColor="text1"/>
          <w:sz w:val="20"/>
        </w:rPr>
        <w:t xml:space="preserve">their </w:t>
      </w:r>
      <w:r w:rsidR="005F063A" w:rsidRPr="009A31C9">
        <w:rPr>
          <w:rFonts w:ascii="Arial" w:hAnsi="Arial" w:cs="Arial"/>
          <w:color w:val="000000" w:themeColor="text1"/>
          <w:sz w:val="20"/>
        </w:rPr>
        <w:t>guidance, support, encouragement, patience, immense knowledge and experience, without which I could not finish this thesis.</w:t>
      </w:r>
    </w:p>
    <w:p w14:paraId="3395DB28" w14:textId="77777777" w:rsidR="005F063A" w:rsidRPr="009A31C9" w:rsidRDefault="005F063A" w:rsidP="00BD62EC">
      <w:pPr>
        <w:spacing w:line="360" w:lineRule="auto"/>
        <w:rPr>
          <w:rFonts w:ascii="Arial" w:hAnsi="Arial" w:cs="Arial"/>
          <w:color w:val="000000" w:themeColor="text1"/>
          <w:sz w:val="20"/>
        </w:rPr>
      </w:pPr>
      <w:r w:rsidRPr="009A31C9">
        <w:rPr>
          <w:rFonts w:ascii="Arial" w:hAnsi="Arial" w:cs="Arial"/>
          <w:color w:val="000000" w:themeColor="text1"/>
          <w:sz w:val="20"/>
        </w:rPr>
        <w:t xml:space="preserve">I would also </w:t>
      </w:r>
      <w:r w:rsidR="00BD62EC" w:rsidRPr="009A31C9">
        <w:rPr>
          <w:rFonts w:ascii="Arial" w:hAnsi="Arial" w:cs="Arial"/>
          <w:color w:val="000000" w:themeColor="text1"/>
          <w:sz w:val="20"/>
        </w:rPr>
        <w:t xml:space="preserve">like </w:t>
      </w:r>
      <w:r w:rsidR="00765A96" w:rsidRPr="009A31C9">
        <w:rPr>
          <w:rFonts w:ascii="Arial" w:hAnsi="Arial" w:cs="Arial"/>
          <w:color w:val="000000" w:themeColor="text1"/>
          <w:sz w:val="20"/>
        </w:rPr>
        <w:t xml:space="preserve">to </w:t>
      </w:r>
      <w:r w:rsidRPr="009A31C9">
        <w:rPr>
          <w:rFonts w:ascii="Arial" w:hAnsi="Arial" w:cs="Arial"/>
          <w:color w:val="000000" w:themeColor="text1"/>
          <w:sz w:val="20"/>
        </w:rPr>
        <w:t xml:space="preserve">send </w:t>
      </w:r>
      <w:r w:rsidR="00BD62EC" w:rsidRPr="009A31C9">
        <w:rPr>
          <w:rFonts w:ascii="Arial" w:hAnsi="Arial" w:cs="Arial"/>
          <w:color w:val="000000" w:themeColor="text1"/>
          <w:sz w:val="20"/>
        </w:rPr>
        <w:t>great</w:t>
      </w:r>
      <w:r w:rsidRPr="009A31C9">
        <w:rPr>
          <w:rFonts w:ascii="Arial" w:hAnsi="Arial" w:cs="Arial"/>
          <w:color w:val="000000" w:themeColor="text1"/>
          <w:sz w:val="20"/>
        </w:rPr>
        <w:t xml:space="preserve"> thanks to </w:t>
      </w:r>
      <w:proofErr w:type="spellStart"/>
      <w:r w:rsidRPr="009A31C9">
        <w:rPr>
          <w:rFonts w:ascii="Arial" w:hAnsi="Arial" w:cs="Arial"/>
          <w:color w:val="000000" w:themeColor="text1"/>
          <w:sz w:val="20"/>
        </w:rPr>
        <w:t>Dr.</w:t>
      </w:r>
      <w:proofErr w:type="spellEnd"/>
      <w:r w:rsidRPr="009A31C9">
        <w:rPr>
          <w:rFonts w:ascii="Arial" w:hAnsi="Arial" w:cs="Arial"/>
          <w:color w:val="000000" w:themeColor="text1"/>
          <w:sz w:val="20"/>
        </w:rPr>
        <w:t xml:space="preserve"> Aleksey </w:t>
      </w:r>
      <w:proofErr w:type="spellStart"/>
      <w:r w:rsidRPr="009A31C9">
        <w:rPr>
          <w:rFonts w:ascii="Arial" w:hAnsi="Arial" w:cs="Arial"/>
          <w:color w:val="000000" w:themeColor="text1"/>
          <w:sz w:val="20"/>
        </w:rPr>
        <w:t>Yerokhin</w:t>
      </w:r>
      <w:proofErr w:type="spellEnd"/>
      <w:r w:rsidRPr="009A31C9">
        <w:rPr>
          <w:rFonts w:ascii="Arial" w:hAnsi="Arial" w:cs="Arial"/>
          <w:color w:val="000000" w:themeColor="text1"/>
          <w:sz w:val="20"/>
        </w:rPr>
        <w:t xml:space="preserve"> and </w:t>
      </w:r>
      <w:proofErr w:type="spellStart"/>
      <w:r w:rsidRPr="009A31C9">
        <w:rPr>
          <w:rFonts w:ascii="Arial" w:hAnsi="Arial" w:cs="Arial"/>
          <w:color w:val="000000" w:themeColor="text1"/>
          <w:sz w:val="20"/>
        </w:rPr>
        <w:t>Dr.</w:t>
      </w:r>
      <w:proofErr w:type="spellEnd"/>
      <w:r w:rsidRPr="009A31C9">
        <w:rPr>
          <w:rFonts w:ascii="Arial" w:hAnsi="Arial" w:cs="Arial"/>
          <w:color w:val="000000" w:themeColor="text1"/>
          <w:sz w:val="20"/>
        </w:rPr>
        <w:t xml:space="preserve"> Gwen Reilly, </w:t>
      </w:r>
      <w:r w:rsidR="00F00683" w:rsidRPr="009A31C9">
        <w:rPr>
          <w:rFonts w:ascii="Arial" w:hAnsi="Arial" w:cs="Arial"/>
          <w:color w:val="000000" w:themeColor="text1"/>
          <w:sz w:val="20"/>
        </w:rPr>
        <w:t>as</w:t>
      </w:r>
      <w:r w:rsidRPr="009A31C9">
        <w:rPr>
          <w:rFonts w:ascii="Arial" w:hAnsi="Arial" w:cs="Arial"/>
          <w:color w:val="000000" w:themeColor="text1"/>
          <w:sz w:val="20"/>
        </w:rPr>
        <w:t xml:space="preserve"> my annual progress examiners</w:t>
      </w:r>
      <w:r w:rsidR="00F00683" w:rsidRPr="009A31C9">
        <w:rPr>
          <w:rFonts w:ascii="Arial" w:hAnsi="Arial" w:cs="Arial"/>
          <w:color w:val="000000" w:themeColor="text1"/>
          <w:sz w:val="20"/>
        </w:rPr>
        <w:t>, t</w:t>
      </w:r>
      <w:r w:rsidRPr="009A31C9">
        <w:rPr>
          <w:rFonts w:ascii="Arial" w:hAnsi="Arial" w:cs="Arial"/>
          <w:color w:val="000000" w:themeColor="text1"/>
          <w:sz w:val="20"/>
        </w:rPr>
        <w:t xml:space="preserve">hey offered me </w:t>
      </w:r>
      <w:r w:rsidR="00F00683" w:rsidRPr="009A31C9">
        <w:rPr>
          <w:rFonts w:ascii="Arial" w:hAnsi="Arial" w:cs="Arial"/>
          <w:color w:val="000000" w:themeColor="text1"/>
          <w:sz w:val="20"/>
        </w:rPr>
        <w:t xml:space="preserve">helpful and insightful </w:t>
      </w:r>
      <w:r w:rsidR="00765A96" w:rsidRPr="009A31C9">
        <w:rPr>
          <w:rFonts w:ascii="Arial" w:hAnsi="Arial" w:cs="Arial"/>
          <w:color w:val="000000" w:themeColor="text1"/>
          <w:sz w:val="20"/>
        </w:rPr>
        <w:t>suggestions and advice</w:t>
      </w:r>
      <w:r w:rsidRPr="009A31C9">
        <w:rPr>
          <w:rFonts w:ascii="Arial" w:hAnsi="Arial" w:cs="Arial"/>
          <w:color w:val="000000" w:themeColor="text1"/>
          <w:sz w:val="20"/>
        </w:rPr>
        <w:t xml:space="preserve">. </w:t>
      </w:r>
    </w:p>
    <w:p w14:paraId="17055C6F" w14:textId="77777777" w:rsidR="00BA1139" w:rsidRPr="009A31C9" w:rsidRDefault="00BA1139" w:rsidP="00BD62EC">
      <w:pPr>
        <w:spacing w:line="360" w:lineRule="auto"/>
        <w:rPr>
          <w:rFonts w:ascii="Arial" w:hAnsi="Arial" w:cs="Arial"/>
          <w:color w:val="000000" w:themeColor="text1"/>
          <w:sz w:val="20"/>
        </w:rPr>
      </w:pPr>
      <w:r w:rsidRPr="009A31C9">
        <w:rPr>
          <w:rFonts w:ascii="Arial" w:hAnsi="Arial" w:cs="Arial"/>
          <w:color w:val="000000" w:themeColor="text1"/>
          <w:sz w:val="20"/>
        </w:rPr>
        <w:t xml:space="preserve">My grateful thanks to </w:t>
      </w:r>
      <w:proofErr w:type="spellStart"/>
      <w:r w:rsidRPr="009A31C9">
        <w:rPr>
          <w:rFonts w:ascii="Arial" w:hAnsi="Arial" w:cs="Arial"/>
          <w:color w:val="000000" w:themeColor="text1"/>
          <w:sz w:val="20"/>
        </w:rPr>
        <w:t>Dr.</w:t>
      </w:r>
      <w:proofErr w:type="spellEnd"/>
      <w:r w:rsidRPr="009A31C9">
        <w:rPr>
          <w:rFonts w:ascii="Arial" w:hAnsi="Arial" w:cs="Arial"/>
          <w:color w:val="000000" w:themeColor="text1"/>
          <w:sz w:val="20"/>
        </w:rPr>
        <w:t xml:space="preserve"> Le Ma and </w:t>
      </w:r>
      <w:proofErr w:type="spellStart"/>
      <w:r w:rsidRPr="009A31C9">
        <w:rPr>
          <w:rFonts w:ascii="Arial" w:hAnsi="Arial" w:cs="Arial"/>
          <w:color w:val="000000" w:themeColor="text1"/>
          <w:sz w:val="20"/>
        </w:rPr>
        <w:t>Dr.</w:t>
      </w:r>
      <w:proofErr w:type="spellEnd"/>
      <w:r w:rsidRPr="009A31C9">
        <w:rPr>
          <w:rFonts w:ascii="Arial" w:hAnsi="Arial" w:cs="Arial"/>
          <w:color w:val="000000" w:themeColor="text1"/>
          <w:sz w:val="20"/>
        </w:rPr>
        <w:t xml:space="preserve"> Itzel Castillo-Müller for their enthusiastic and timely help with the high-temperature reciprocating sliding wear tests.</w:t>
      </w:r>
      <w:r w:rsidR="00BD62EC" w:rsidRPr="009A31C9">
        <w:rPr>
          <w:rFonts w:ascii="Arial" w:hAnsi="Arial" w:cs="Arial"/>
          <w:color w:val="000000" w:themeColor="text1"/>
          <w:sz w:val="20"/>
        </w:rPr>
        <w:t xml:space="preserve"> And many thanks to Chanon Iamvasant and Xiao Tao for their help with the annealing processes.</w:t>
      </w:r>
    </w:p>
    <w:p w14:paraId="43B7CC11" w14:textId="77777777" w:rsidR="00F00683" w:rsidRPr="009A31C9" w:rsidRDefault="00F00683" w:rsidP="00BD62EC">
      <w:pPr>
        <w:spacing w:line="360" w:lineRule="auto"/>
        <w:rPr>
          <w:rFonts w:ascii="Arial" w:hAnsi="Arial" w:cs="Arial"/>
          <w:color w:val="000000" w:themeColor="text1"/>
          <w:sz w:val="20"/>
        </w:rPr>
      </w:pPr>
      <w:r w:rsidRPr="009A31C9">
        <w:rPr>
          <w:rFonts w:ascii="Arial" w:hAnsi="Arial" w:cs="Arial"/>
          <w:color w:val="000000" w:themeColor="text1"/>
          <w:sz w:val="20"/>
        </w:rPr>
        <w:t>My sincere thanks also goes to the experimental officers</w:t>
      </w:r>
      <w:r w:rsidR="00BA1139" w:rsidRPr="009A31C9">
        <w:rPr>
          <w:rFonts w:ascii="Arial" w:hAnsi="Arial" w:cs="Arial"/>
          <w:color w:val="000000" w:themeColor="text1"/>
          <w:sz w:val="20"/>
        </w:rPr>
        <w:t xml:space="preserve"> of electron microscopes</w:t>
      </w:r>
      <w:r w:rsidRPr="009A31C9">
        <w:rPr>
          <w:rFonts w:ascii="Arial" w:hAnsi="Arial" w:cs="Arial"/>
          <w:color w:val="000000" w:themeColor="text1"/>
          <w:sz w:val="20"/>
        </w:rPr>
        <w:t xml:space="preserve">, </w:t>
      </w:r>
      <w:r w:rsidR="00BA1139" w:rsidRPr="009A31C9">
        <w:rPr>
          <w:rFonts w:ascii="Arial" w:hAnsi="Arial" w:cs="Arial"/>
          <w:color w:val="000000" w:themeColor="text1"/>
          <w:sz w:val="20"/>
        </w:rPr>
        <w:t xml:space="preserve">including </w:t>
      </w:r>
      <w:proofErr w:type="spellStart"/>
      <w:r w:rsidRPr="009A31C9">
        <w:rPr>
          <w:rFonts w:ascii="Arial" w:hAnsi="Arial" w:cs="Arial"/>
          <w:color w:val="000000" w:themeColor="text1"/>
          <w:sz w:val="20"/>
        </w:rPr>
        <w:t>Dr.</w:t>
      </w:r>
      <w:proofErr w:type="spellEnd"/>
      <w:r w:rsidRPr="009A31C9">
        <w:rPr>
          <w:rFonts w:ascii="Arial" w:hAnsi="Arial" w:cs="Arial"/>
          <w:color w:val="000000" w:themeColor="text1"/>
          <w:sz w:val="20"/>
        </w:rPr>
        <w:t xml:space="preserve"> Peter </w:t>
      </w:r>
      <w:proofErr w:type="spellStart"/>
      <w:r w:rsidRPr="009A31C9">
        <w:rPr>
          <w:rFonts w:ascii="Arial" w:hAnsi="Arial" w:cs="Arial"/>
          <w:color w:val="000000" w:themeColor="text1"/>
          <w:sz w:val="20"/>
        </w:rPr>
        <w:t>Korgul</w:t>
      </w:r>
      <w:proofErr w:type="spellEnd"/>
      <w:r w:rsidRPr="009A31C9">
        <w:rPr>
          <w:rFonts w:ascii="Arial" w:hAnsi="Arial" w:cs="Arial"/>
          <w:color w:val="000000" w:themeColor="text1"/>
          <w:sz w:val="20"/>
        </w:rPr>
        <w:t xml:space="preserve">, </w:t>
      </w:r>
      <w:proofErr w:type="spellStart"/>
      <w:r w:rsidRPr="009A31C9">
        <w:rPr>
          <w:rFonts w:ascii="Arial" w:hAnsi="Arial" w:cs="Arial"/>
          <w:color w:val="000000" w:themeColor="text1"/>
          <w:sz w:val="20"/>
        </w:rPr>
        <w:t>Dr.</w:t>
      </w:r>
      <w:proofErr w:type="spellEnd"/>
      <w:r w:rsidRPr="009A31C9">
        <w:rPr>
          <w:rFonts w:ascii="Arial" w:hAnsi="Arial" w:cs="Arial"/>
          <w:color w:val="000000" w:themeColor="text1"/>
          <w:sz w:val="20"/>
        </w:rPr>
        <w:t xml:space="preserve"> Le Ma, Dr, Peng Zeng, and </w:t>
      </w:r>
      <w:proofErr w:type="spellStart"/>
      <w:r w:rsidRPr="009A31C9">
        <w:rPr>
          <w:rFonts w:ascii="Arial" w:hAnsi="Arial" w:cs="Arial"/>
          <w:color w:val="000000" w:themeColor="text1"/>
          <w:sz w:val="20"/>
        </w:rPr>
        <w:t>Dr.</w:t>
      </w:r>
      <w:proofErr w:type="spellEnd"/>
      <w:r w:rsidRPr="009A31C9">
        <w:rPr>
          <w:rFonts w:ascii="Arial" w:hAnsi="Arial" w:cs="Arial"/>
          <w:color w:val="000000" w:themeColor="text1"/>
          <w:sz w:val="20"/>
        </w:rPr>
        <w:t xml:space="preserve"> Cheryl Shaw</w:t>
      </w:r>
      <w:r w:rsidR="00BA1139" w:rsidRPr="009A31C9">
        <w:rPr>
          <w:rFonts w:ascii="Arial" w:hAnsi="Arial" w:cs="Arial"/>
          <w:color w:val="000000" w:themeColor="text1"/>
          <w:sz w:val="20"/>
        </w:rPr>
        <w:t xml:space="preserve"> from </w:t>
      </w:r>
      <w:proofErr w:type="spellStart"/>
      <w:r w:rsidR="00BA1139" w:rsidRPr="009A31C9">
        <w:rPr>
          <w:rFonts w:ascii="Arial" w:hAnsi="Arial" w:cs="Arial"/>
          <w:color w:val="000000" w:themeColor="text1"/>
          <w:sz w:val="20"/>
        </w:rPr>
        <w:t>Sorby</w:t>
      </w:r>
      <w:proofErr w:type="spellEnd"/>
      <w:r w:rsidR="00BA1139" w:rsidRPr="009A31C9">
        <w:rPr>
          <w:rFonts w:ascii="Arial" w:hAnsi="Arial" w:cs="Arial"/>
          <w:color w:val="000000" w:themeColor="text1"/>
          <w:sz w:val="20"/>
        </w:rPr>
        <w:t xml:space="preserve"> Centre, and </w:t>
      </w:r>
      <w:proofErr w:type="spellStart"/>
      <w:r w:rsidR="00BA1139" w:rsidRPr="009A31C9">
        <w:rPr>
          <w:rFonts w:ascii="Arial" w:hAnsi="Arial" w:cs="Arial"/>
          <w:color w:val="000000" w:themeColor="text1"/>
          <w:sz w:val="20"/>
        </w:rPr>
        <w:t>Dr.</w:t>
      </w:r>
      <w:proofErr w:type="spellEnd"/>
      <w:r w:rsidR="00BA1139" w:rsidRPr="009A31C9">
        <w:rPr>
          <w:rFonts w:ascii="Arial" w:hAnsi="Arial" w:cs="Arial"/>
          <w:color w:val="000000" w:themeColor="text1"/>
          <w:sz w:val="20"/>
        </w:rPr>
        <w:t xml:space="preserve"> Ian Ross from Department of Electronic and Electrical Engineering (EEE), for the generous help and useful discussions with their expertise in various electron microscopes.</w:t>
      </w:r>
    </w:p>
    <w:p w14:paraId="7D1C756C" w14:textId="77777777" w:rsidR="00BA1139" w:rsidRPr="009A31C9" w:rsidRDefault="00BD62EC" w:rsidP="00BD62EC">
      <w:pPr>
        <w:spacing w:line="360" w:lineRule="auto"/>
        <w:rPr>
          <w:rFonts w:ascii="Arial" w:hAnsi="Arial" w:cs="Arial"/>
          <w:color w:val="000000" w:themeColor="text1"/>
          <w:sz w:val="20"/>
        </w:rPr>
      </w:pPr>
      <w:r w:rsidRPr="009A31C9">
        <w:rPr>
          <w:rFonts w:ascii="Arial" w:hAnsi="Arial" w:cs="Arial"/>
          <w:color w:val="000000" w:themeColor="text1"/>
          <w:sz w:val="20"/>
        </w:rPr>
        <w:t>Great thanks to my friends and members</w:t>
      </w:r>
      <w:r w:rsidR="005411DF" w:rsidRPr="009A31C9">
        <w:rPr>
          <w:rFonts w:ascii="Arial" w:hAnsi="Arial" w:cs="Arial"/>
          <w:color w:val="000000" w:themeColor="text1"/>
          <w:sz w:val="20"/>
        </w:rPr>
        <w:t xml:space="preserve"> (and former</w:t>
      </w:r>
      <w:r w:rsidRPr="009A31C9">
        <w:rPr>
          <w:rFonts w:ascii="Arial" w:hAnsi="Arial" w:cs="Arial"/>
          <w:color w:val="000000" w:themeColor="text1"/>
          <w:sz w:val="20"/>
        </w:rPr>
        <w:t xml:space="preserve"> </w:t>
      </w:r>
      <w:r w:rsidR="005411DF" w:rsidRPr="009A31C9">
        <w:rPr>
          <w:rFonts w:ascii="Arial" w:hAnsi="Arial" w:cs="Arial"/>
          <w:color w:val="000000" w:themeColor="text1"/>
          <w:sz w:val="20"/>
        </w:rPr>
        <w:t xml:space="preserve">members) </w:t>
      </w:r>
      <w:r w:rsidRPr="009A31C9">
        <w:rPr>
          <w:rFonts w:ascii="Arial" w:hAnsi="Arial" w:cs="Arial"/>
          <w:color w:val="000000" w:themeColor="text1"/>
          <w:sz w:val="20"/>
        </w:rPr>
        <w:t xml:space="preserve">of the RSCE group, </w:t>
      </w:r>
      <w:proofErr w:type="spellStart"/>
      <w:r w:rsidR="00BD38D5" w:rsidRPr="009A31C9">
        <w:rPr>
          <w:rFonts w:ascii="Arial" w:hAnsi="Arial" w:cs="Arial"/>
          <w:color w:val="000000" w:themeColor="text1"/>
          <w:sz w:val="20"/>
        </w:rPr>
        <w:t>Dr.</w:t>
      </w:r>
      <w:proofErr w:type="spellEnd"/>
      <w:r w:rsidR="00BD38D5" w:rsidRPr="009A31C9">
        <w:rPr>
          <w:rFonts w:ascii="Arial" w:hAnsi="Arial" w:cs="Arial"/>
          <w:color w:val="000000" w:themeColor="text1"/>
          <w:sz w:val="20"/>
        </w:rPr>
        <w:t xml:space="preserve"> </w:t>
      </w:r>
      <w:r w:rsidR="005411DF" w:rsidRPr="009A31C9">
        <w:rPr>
          <w:rFonts w:ascii="Arial" w:hAnsi="Arial" w:cs="Arial"/>
          <w:color w:val="000000" w:themeColor="text1"/>
          <w:sz w:val="20"/>
        </w:rPr>
        <w:t xml:space="preserve">Alison Beck, </w:t>
      </w:r>
      <w:proofErr w:type="spellStart"/>
      <w:r w:rsidR="00BD38D5" w:rsidRPr="009A31C9">
        <w:rPr>
          <w:rFonts w:ascii="Arial" w:hAnsi="Arial" w:cs="Arial"/>
          <w:color w:val="000000" w:themeColor="text1"/>
          <w:sz w:val="20"/>
        </w:rPr>
        <w:t>Dr.</w:t>
      </w:r>
      <w:proofErr w:type="spellEnd"/>
      <w:r w:rsidR="00BD38D5" w:rsidRPr="009A31C9">
        <w:rPr>
          <w:rFonts w:ascii="Arial" w:hAnsi="Arial" w:cs="Arial"/>
          <w:color w:val="000000" w:themeColor="text1"/>
          <w:sz w:val="20"/>
        </w:rPr>
        <w:t xml:space="preserve"> </w:t>
      </w:r>
      <w:r w:rsidR="005411DF" w:rsidRPr="009A31C9">
        <w:rPr>
          <w:rFonts w:ascii="Arial" w:hAnsi="Arial" w:cs="Arial"/>
          <w:color w:val="000000" w:themeColor="text1"/>
          <w:sz w:val="20"/>
        </w:rPr>
        <w:t xml:space="preserve">John Kavanagh, </w:t>
      </w:r>
      <w:proofErr w:type="spellStart"/>
      <w:r w:rsidR="00BD38D5" w:rsidRPr="009A31C9">
        <w:rPr>
          <w:rFonts w:ascii="Arial" w:hAnsi="Arial" w:cs="Arial"/>
          <w:color w:val="000000" w:themeColor="text1"/>
          <w:sz w:val="20"/>
        </w:rPr>
        <w:t>Dr.</w:t>
      </w:r>
      <w:proofErr w:type="spellEnd"/>
      <w:r w:rsidR="00BD38D5" w:rsidRPr="009A31C9">
        <w:rPr>
          <w:rFonts w:ascii="Arial" w:hAnsi="Arial" w:cs="Arial"/>
          <w:color w:val="000000" w:themeColor="text1"/>
          <w:sz w:val="20"/>
        </w:rPr>
        <w:t xml:space="preserve"> </w:t>
      </w:r>
      <w:r w:rsidR="005411DF" w:rsidRPr="009A31C9">
        <w:rPr>
          <w:rFonts w:ascii="Arial" w:hAnsi="Arial" w:cs="Arial"/>
          <w:color w:val="000000" w:themeColor="text1"/>
          <w:sz w:val="20"/>
        </w:rPr>
        <w:t>Chen-</w:t>
      </w:r>
      <w:proofErr w:type="spellStart"/>
      <w:r w:rsidR="005411DF" w:rsidRPr="009A31C9">
        <w:rPr>
          <w:rFonts w:ascii="Arial" w:hAnsi="Arial" w:cs="Arial"/>
          <w:color w:val="000000" w:themeColor="text1"/>
          <w:sz w:val="20"/>
        </w:rPr>
        <w:t>Jui</w:t>
      </w:r>
      <w:proofErr w:type="spellEnd"/>
      <w:r w:rsidR="005411DF" w:rsidRPr="009A31C9">
        <w:rPr>
          <w:rFonts w:ascii="Arial" w:hAnsi="Arial" w:cs="Arial"/>
          <w:color w:val="000000" w:themeColor="text1"/>
          <w:sz w:val="20"/>
        </w:rPr>
        <w:t xml:space="preserve"> Liang, </w:t>
      </w:r>
      <w:proofErr w:type="spellStart"/>
      <w:r w:rsidR="00BD38D5" w:rsidRPr="009A31C9">
        <w:rPr>
          <w:rFonts w:ascii="Arial" w:hAnsi="Arial" w:cs="Arial"/>
          <w:color w:val="000000" w:themeColor="text1"/>
          <w:sz w:val="20"/>
        </w:rPr>
        <w:t>Dr.</w:t>
      </w:r>
      <w:proofErr w:type="spellEnd"/>
      <w:r w:rsidR="00BD38D5" w:rsidRPr="009A31C9">
        <w:rPr>
          <w:rFonts w:ascii="Arial" w:hAnsi="Arial" w:cs="Arial"/>
          <w:color w:val="000000" w:themeColor="text1"/>
          <w:sz w:val="20"/>
        </w:rPr>
        <w:t xml:space="preserve"> </w:t>
      </w:r>
      <w:proofErr w:type="spellStart"/>
      <w:r w:rsidR="005411DF" w:rsidRPr="009A31C9">
        <w:rPr>
          <w:rFonts w:ascii="Arial" w:hAnsi="Arial" w:cs="Arial"/>
          <w:color w:val="000000" w:themeColor="text1"/>
          <w:sz w:val="20"/>
        </w:rPr>
        <w:t>Heqing</w:t>
      </w:r>
      <w:proofErr w:type="spellEnd"/>
      <w:r w:rsidR="005411DF" w:rsidRPr="009A31C9">
        <w:rPr>
          <w:rFonts w:ascii="Arial" w:hAnsi="Arial" w:cs="Arial"/>
          <w:color w:val="000000" w:themeColor="text1"/>
          <w:sz w:val="20"/>
        </w:rPr>
        <w:t xml:space="preserve"> Li, </w:t>
      </w:r>
      <w:proofErr w:type="spellStart"/>
      <w:r w:rsidR="00BD38D5" w:rsidRPr="009A31C9">
        <w:rPr>
          <w:rFonts w:ascii="Arial" w:hAnsi="Arial" w:cs="Arial"/>
          <w:color w:val="000000" w:themeColor="text1"/>
          <w:sz w:val="20"/>
        </w:rPr>
        <w:t>Dr.</w:t>
      </w:r>
      <w:proofErr w:type="spellEnd"/>
      <w:r w:rsidR="00BD38D5" w:rsidRPr="009A31C9">
        <w:rPr>
          <w:rFonts w:ascii="Arial" w:hAnsi="Arial" w:cs="Arial"/>
          <w:color w:val="000000" w:themeColor="text1"/>
          <w:sz w:val="20"/>
        </w:rPr>
        <w:t xml:space="preserve"> </w:t>
      </w:r>
      <w:proofErr w:type="spellStart"/>
      <w:r w:rsidR="005411DF" w:rsidRPr="009A31C9">
        <w:rPr>
          <w:rFonts w:ascii="Arial" w:hAnsi="Arial" w:cs="Arial"/>
          <w:color w:val="000000" w:themeColor="text1"/>
          <w:sz w:val="20"/>
        </w:rPr>
        <w:t>Yonghao</w:t>
      </w:r>
      <w:proofErr w:type="spellEnd"/>
      <w:r w:rsidR="005411DF" w:rsidRPr="009A31C9">
        <w:rPr>
          <w:rFonts w:ascii="Arial" w:hAnsi="Arial" w:cs="Arial"/>
          <w:color w:val="000000" w:themeColor="text1"/>
          <w:sz w:val="20"/>
        </w:rPr>
        <w:t xml:space="preserve"> Gao, </w:t>
      </w:r>
      <w:proofErr w:type="spellStart"/>
      <w:r w:rsidR="00BD38D5" w:rsidRPr="009A31C9">
        <w:rPr>
          <w:rFonts w:ascii="Arial" w:hAnsi="Arial" w:cs="Arial"/>
          <w:color w:val="000000" w:themeColor="text1"/>
          <w:sz w:val="20"/>
        </w:rPr>
        <w:t>Dr.</w:t>
      </w:r>
      <w:proofErr w:type="spellEnd"/>
      <w:r w:rsidR="00BD38D5" w:rsidRPr="009A31C9">
        <w:rPr>
          <w:rFonts w:ascii="Arial" w:hAnsi="Arial" w:cs="Arial"/>
          <w:color w:val="000000" w:themeColor="text1"/>
          <w:sz w:val="20"/>
        </w:rPr>
        <w:t xml:space="preserve"> </w:t>
      </w:r>
      <w:proofErr w:type="spellStart"/>
      <w:r w:rsidR="005411DF" w:rsidRPr="009A31C9">
        <w:rPr>
          <w:rFonts w:ascii="Arial" w:hAnsi="Arial" w:cs="Arial"/>
          <w:color w:val="000000" w:themeColor="text1"/>
          <w:sz w:val="20"/>
        </w:rPr>
        <w:t>Omoniyi</w:t>
      </w:r>
      <w:proofErr w:type="spellEnd"/>
      <w:r w:rsidR="005411DF" w:rsidRPr="009A31C9">
        <w:rPr>
          <w:rFonts w:ascii="Arial" w:hAnsi="Arial" w:cs="Arial"/>
          <w:color w:val="000000" w:themeColor="text1"/>
          <w:sz w:val="20"/>
        </w:rPr>
        <w:t xml:space="preserve"> </w:t>
      </w:r>
      <w:proofErr w:type="spellStart"/>
      <w:r w:rsidR="005411DF" w:rsidRPr="009A31C9">
        <w:rPr>
          <w:rFonts w:ascii="Arial" w:hAnsi="Arial" w:cs="Arial"/>
          <w:color w:val="000000" w:themeColor="text1"/>
          <w:sz w:val="20"/>
        </w:rPr>
        <w:t>Fasuba</w:t>
      </w:r>
      <w:proofErr w:type="spellEnd"/>
      <w:r w:rsidR="005411DF" w:rsidRPr="009A31C9">
        <w:rPr>
          <w:rFonts w:ascii="Arial" w:hAnsi="Arial" w:cs="Arial"/>
          <w:color w:val="000000" w:themeColor="text1"/>
          <w:sz w:val="20"/>
        </w:rPr>
        <w:t xml:space="preserve">, </w:t>
      </w:r>
      <w:r w:rsidR="00BD38D5" w:rsidRPr="009A31C9">
        <w:rPr>
          <w:rFonts w:ascii="Arial" w:hAnsi="Arial" w:cs="Arial"/>
          <w:color w:val="000000" w:themeColor="text1"/>
          <w:sz w:val="20"/>
        </w:rPr>
        <w:t xml:space="preserve">Mrs. </w:t>
      </w:r>
      <w:r w:rsidRPr="009A31C9">
        <w:rPr>
          <w:rFonts w:ascii="Arial" w:hAnsi="Arial" w:cs="Arial"/>
          <w:color w:val="000000" w:themeColor="text1"/>
          <w:sz w:val="20"/>
        </w:rPr>
        <w:t xml:space="preserve">Josephine </w:t>
      </w:r>
      <w:proofErr w:type="spellStart"/>
      <w:r w:rsidRPr="009A31C9">
        <w:rPr>
          <w:rFonts w:ascii="Arial" w:hAnsi="Arial" w:cs="Arial"/>
          <w:color w:val="000000" w:themeColor="text1"/>
          <w:sz w:val="20"/>
        </w:rPr>
        <w:t>Lawal</w:t>
      </w:r>
      <w:proofErr w:type="spellEnd"/>
      <w:r w:rsidRPr="009A31C9">
        <w:rPr>
          <w:rFonts w:ascii="Arial" w:hAnsi="Arial" w:cs="Arial"/>
          <w:color w:val="000000" w:themeColor="text1"/>
          <w:sz w:val="20"/>
        </w:rPr>
        <w:t xml:space="preserve">, </w:t>
      </w:r>
      <w:r w:rsidR="00BD38D5" w:rsidRPr="009A31C9">
        <w:rPr>
          <w:rFonts w:ascii="Arial" w:hAnsi="Arial" w:cs="Arial"/>
          <w:color w:val="000000" w:themeColor="text1"/>
          <w:sz w:val="20"/>
        </w:rPr>
        <w:t xml:space="preserve">Mrs. </w:t>
      </w:r>
      <w:proofErr w:type="spellStart"/>
      <w:r w:rsidRPr="009A31C9">
        <w:rPr>
          <w:rFonts w:ascii="Arial" w:hAnsi="Arial" w:cs="Arial"/>
          <w:color w:val="000000" w:themeColor="text1"/>
          <w:sz w:val="20"/>
        </w:rPr>
        <w:t>Fahima</w:t>
      </w:r>
      <w:proofErr w:type="spellEnd"/>
      <w:r w:rsidRPr="009A31C9">
        <w:rPr>
          <w:rFonts w:ascii="Arial" w:hAnsi="Arial" w:cs="Arial"/>
          <w:color w:val="000000" w:themeColor="text1"/>
          <w:sz w:val="20"/>
        </w:rPr>
        <w:t xml:space="preserve"> </w:t>
      </w:r>
      <w:proofErr w:type="spellStart"/>
      <w:r w:rsidRPr="009A31C9">
        <w:rPr>
          <w:rFonts w:ascii="Arial" w:hAnsi="Arial" w:cs="Arial"/>
          <w:color w:val="000000" w:themeColor="text1"/>
          <w:sz w:val="20"/>
        </w:rPr>
        <w:t>Indeir</w:t>
      </w:r>
      <w:proofErr w:type="spellEnd"/>
      <w:r w:rsidRPr="009A31C9">
        <w:rPr>
          <w:rFonts w:ascii="Arial" w:hAnsi="Arial" w:cs="Arial"/>
          <w:color w:val="000000" w:themeColor="text1"/>
          <w:sz w:val="20"/>
        </w:rPr>
        <w:t xml:space="preserve">, </w:t>
      </w:r>
      <w:r w:rsidR="00BD38D5" w:rsidRPr="009A31C9">
        <w:rPr>
          <w:rFonts w:ascii="Arial" w:hAnsi="Arial" w:cs="Arial"/>
          <w:color w:val="000000" w:themeColor="text1"/>
          <w:sz w:val="20"/>
        </w:rPr>
        <w:t xml:space="preserve">Mr. </w:t>
      </w:r>
      <w:r w:rsidRPr="009A31C9">
        <w:rPr>
          <w:rFonts w:ascii="Arial" w:hAnsi="Arial" w:cs="Arial"/>
          <w:color w:val="000000" w:themeColor="text1"/>
          <w:sz w:val="20"/>
        </w:rPr>
        <w:t xml:space="preserve">Chang Liu, </w:t>
      </w:r>
      <w:r w:rsidR="00BD38D5" w:rsidRPr="009A31C9">
        <w:rPr>
          <w:rFonts w:ascii="Arial" w:hAnsi="Arial" w:cs="Arial"/>
          <w:color w:val="000000" w:themeColor="text1"/>
          <w:sz w:val="20"/>
        </w:rPr>
        <w:t xml:space="preserve">Mr. </w:t>
      </w:r>
      <w:proofErr w:type="spellStart"/>
      <w:r w:rsidRPr="009A31C9">
        <w:rPr>
          <w:rFonts w:ascii="Arial" w:hAnsi="Arial" w:cs="Arial"/>
          <w:color w:val="000000" w:themeColor="text1"/>
          <w:sz w:val="20"/>
        </w:rPr>
        <w:t>Lian</w:t>
      </w:r>
      <w:proofErr w:type="spellEnd"/>
      <w:r w:rsidRPr="009A31C9">
        <w:rPr>
          <w:rFonts w:ascii="Arial" w:hAnsi="Arial" w:cs="Arial"/>
          <w:color w:val="000000" w:themeColor="text1"/>
          <w:sz w:val="20"/>
        </w:rPr>
        <w:t xml:space="preserve"> Liu, </w:t>
      </w:r>
      <w:r w:rsidR="00BD38D5" w:rsidRPr="009A31C9">
        <w:rPr>
          <w:rFonts w:ascii="Arial" w:hAnsi="Arial" w:cs="Arial"/>
          <w:color w:val="000000" w:themeColor="text1"/>
          <w:sz w:val="20"/>
        </w:rPr>
        <w:t xml:space="preserve">Mr. </w:t>
      </w:r>
      <w:r w:rsidRPr="009A31C9">
        <w:rPr>
          <w:rFonts w:ascii="Arial" w:hAnsi="Arial" w:cs="Arial"/>
          <w:color w:val="000000" w:themeColor="text1"/>
          <w:sz w:val="20"/>
        </w:rPr>
        <w:t xml:space="preserve">Jack Cooper, </w:t>
      </w:r>
      <w:r w:rsidR="00BD38D5" w:rsidRPr="009A31C9">
        <w:rPr>
          <w:rFonts w:ascii="Arial" w:hAnsi="Arial" w:cs="Arial"/>
          <w:color w:val="000000" w:themeColor="text1"/>
          <w:sz w:val="20"/>
        </w:rPr>
        <w:t xml:space="preserve">Mr. </w:t>
      </w:r>
      <w:r w:rsidRPr="009A31C9">
        <w:rPr>
          <w:rFonts w:ascii="Arial" w:hAnsi="Arial" w:cs="Arial"/>
          <w:color w:val="000000" w:themeColor="text1"/>
          <w:sz w:val="20"/>
        </w:rPr>
        <w:t xml:space="preserve">Ming Sun, </w:t>
      </w:r>
      <w:r w:rsidR="00BD38D5" w:rsidRPr="009A31C9">
        <w:rPr>
          <w:rFonts w:ascii="Arial" w:hAnsi="Arial" w:cs="Arial"/>
          <w:color w:val="000000" w:themeColor="text1"/>
          <w:sz w:val="20"/>
        </w:rPr>
        <w:t xml:space="preserve">Mr. </w:t>
      </w:r>
      <w:r w:rsidRPr="009A31C9">
        <w:rPr>
          <w:rFonts w:ascii="Arial" w:hAnsi="Arial" w:cs="Arial"/>
          <w:color w:val="000000" w:themeColor="text1"/>
          <w:sz w:val="20"/>
        </w:rPr>
        <w:t xml:space="preserve">Xiao Tao, </w:t>
      </w:r>
      <w:r w:rsidR="00BD38D5" w:rsidRPr="009A31C9">
        <w:rPr>
          <w:rFonts w:ascii="Arial" w:hAnsi="Arial" w:cs="Arial"/>
          <w:color w:val="000000" w:themeColor="text1"/>
          <w:sz w:val="20"/>
        </w:rPr>
        <w:t xml:space="preserve">Mr. </w:t>
      </w:r>
      <w:r w:rsidRPr="009A31C9">
        <w:rPr>
          <w:rFonts w:ascii="Arial" w:hAnsi="Arial" w:cs="Arial"/>
          <w:color w:val="000000" w:themeColor="text1"/>
          <w:sz w:val="20"/>
        </w:rPr>
        <w:t xml:space="preserve">Chanon Iamvasant, </w:t>
      </w:r>
      <w:r w:rsidR="00BD38D5" w:rsidRPr="009A31C9">
        <w:rPr>
          <w:rFonts w:ascii="Arial" w:hAnsi="Arial" w:cs="Arial"/>
          <w:color w:val="000000" w:themeColor="text1"/>
          <w:sz w:val="20"/>
        </w:rPr>
        <w:t xml:space="preserve">Mr. </w:t>
      </w:r>
      <w:r w:rsidRPr="009A31C9">
        <w:rPr>
          <w:rFonts w:ascii="Arial" w:hAnsi="Arial" w:cs="Arial"/>
          <w:color w:val="000000" w:themeColor="text1"/>
          <w:sz w:val="20"/>
        </w:rPr>
        <w:t xml:space="preserve">Wei-Yu Chen, </w:t>
      </w:r>
      <w:r w:rsidR="00BD38D5" w:rsidRPr="009A31C9">
        <w:rPr>
          <w:rFonts w:ascii="Arial" w:hAnsi="Arial" w:cs="Arial"/>
          <w:color w:val="000000" w:themeColor="text1"/>
          <w:sz w:val="20"/>
        </w:rPr>
        <w:t xml:space="preserve">Mr. </w:t>
      </w:r>
      <w:proofErr w:type="spellStart"/>
      <w:r w:rsidRPr="009A31C9">
        <w:rPr>
          <w:rFonts w:ascii="Arial" w:hAnsi="Arial" w:cs="Arial"/>
          <w:color w:val="000000" w:themeColor="text1"/>
          <w:sz w:val="20"/>
        </w:rPr>
        <w:t>Gorkem</w:t>
      </w:r>
      <w:proofErr w:type="spellEnd"/>
      <w:r w:rsidRPr="009A31C9">
        <w:rPr>
          <w:rFonts w:ascii="Arial" w:hAnsi="Arial" w:cs="Arial"/>
          <w:color w:val="000000" w:themeColor="text1"/>
          <w:sz w:val="20"/>
        </w:rPr>
        <w:t xml:space="preserve"> </w:t>
      </w:r>
      <w:proofErr w:type="spellStart"/>
      <w:r w:rsidRPr="009A31C9">
        <w:rPr>
          <w:rFonts w:ascii="Arial" w:hAnsi="Arial" w:cs="Arial"/>
          <w:color w:val="000000" w:themeColor="text1"/>
          <w:sz w:val="20"/>
        </w:rPr>
        <w:t>Yumusak</w:t>
      </w:r>
      <w:proofErr w:type="spellEnd"/>
      <w:r w:rsidRPr="009A31C9">
        <w:rPr>
          <w:rFonts w:ascii="Arial" w:hAnsi="Arial" w:cs="Arial"/>
          <w:color w:val="000000" w:themeColor="text1"/>
          <w:sz w:val="20"/>
        </w:rPr>
        <w:t xml:space="preserve">, </w:t>
      </w:r>
      <w:r w:rsidR="00BD38D5" w:rsidRPr="009A31C9">
        <w:rPr>
          <w:rFonts w:ascii="Arial" w:hAnsi="Arial" w:cs="Arial"/>
          <w:color w:val="000000" w:themeColor="text1"/>
          <w:sz w:val="20"/>
        </w:rPr>
        <w:t xml:space="preserve">Mr. </w:t>
      </w:r>
      <w:proofErr w:type="spellStart"/>
      <w:r w:rsidRPr="009A31C9">
        <w:rPr>
          <w:rFonts w:ascii="Arial" w:hAnsi="Arial" w:cs="Arial"/>
          <w:color w:val="000000" w:themeColor="text1"/>
          <w:sz w:val="20"/>
        </w:rPr>
        <w:t>Laurynas</w:t>
      </w:r>
      <w:proofErr w:type="spellEnd"/>
      <w:r w:rsidRPr="009A31C9">
        <w:rPr>
          <w:rFonts w:ascii="Arial" w:hAnsi="Arial" w:cs="Arial"/>
          <w:color w:val="000000" w:themeColor="text1"/>
          <w:sz w:val="20"/>
        </w:rPr>
        <w:t xml:space="preserve"> </w:t>
      </w:r>
      <w:proofErr w:type="spellStart"/>
      <w:r w:rsidRPr="009A31C9">
        <w:rPr>
          <w:rFonts w:ascii="Arial" w:hAnsi="Arial" w:cs="Arial"/>
          <w:color w:val="000000" w:themeColor="text1"/>
          <w:sz w:val="20"/>
        </w:rPr>
        <w:t>Lukosevicius</w:t>
      </w:r>
      <w:proofErr w:type="spellEnd"/>
      <w:r w:rsidRPr="009A31C9">
        <w:rPr>
          <w:rFonts w:ascii="Arial" w:hAnsi="Arial" w:cs="Arial"/>
          <w:color w:val="000000" w:themeColor="text1"/>
          <w:sz w:val="20"/>
        </w:rPr>
        <w:t xml:space="preserve">, </w:t>
      </w:r>
      <w:r w:rsidR="00BD38D5" w:rsidRPr="009A31C9">
        <w:rPr>
          <w:rFonts w:ascii="Arial" w:hAnsi="Arial" w:cs="Arial"/>
          <w:color w:val="000000" w:themeColor="text1"/>
          <w:sz w:val="20"/>
        </w:rPr>
        <w:t xml:space="preserve">Mr. </w:t>
      </w:r>
      <w:proofErr w:type="spellStart"/>
      <w:r w:rsidRPr="009A31C9">
        <w:rPr>
          <w:rFonts w:ascii="Arial" w:hAnsi="Arial" w:cs="Arial"/>
          <w:color w:val="000000" w:themeColor="text1"/>
          <w:sz w:val="20"/>
        </w:rPr>
        <w:t>Andrius</w:t>
      </w:r>
      <w:proofErr w:type="spellEnd"/>
      <w:r w:rsidRPr="009A31C9">
        <w:rPr>
          <w:rFonts w:ascii="Arial" w:hAnsi="Arial" w:cs="Arial"/>
          <w:color w:val="000000" w:themeColor="text1"/>
          <w:sz w:val="20"/>
        </w:rPr>
        <w:t xml:space="preserve"> </w:t>
      </w:r>
      <w:proofErr w:type="spellStart"/>
      <w:r w:rsidRPr="009A31C9">
        <w:rPr>
          <w:rFonts w:ascii="Arial" w:hAnsi="Arial" w:cs="Arial"/>
          <w:color w:val="000000" w:themeColor="text1"/>
          <w:sz w:val="20"/>
        </w:rPr>
        <w:t>Subacius</w:t>
      </w:r>
      <w:proofErr w:type="spellEnd"/>
      <w:r w:rsidRPr="009A31C9">
        <w:rPr>
          <w:rFonts w:ascii="Arial" w:hAnsi="Arial" w:cs="Arial"/>
          <w:color w:val="000000" w:themeColor="text1"/>
          <w:sz w:val="20"/>
        </w:rPr>
        <w:t xml:space="preserve">, </w:t>
      </w:r>
      <w:r w:rsidR="00765A96" w:rsidRPr="009A31C9">
        <w:rPr>
          <w:rFonts w:ascii="Arial" w:hAnsi="Arial" w:cs="Arial"/>
          <w:color w:val="000000" w:themeColor="text1"/>
          <w:sz w:val="20"/>
        </w:rPr>
        <w:t>M</w:t>
      </w:r>
      <w:r w:rsidR="00BD38D5" w:rsidRPr="009A31C9">
        <w:rPr>
          <w:rFonts w:ascii="Arial" w:hAnsi="Arial" w:cs="Arial"/>
          <w:color w:val="000000" w:themeColor="text1"/>
          <w:sz w:val="20"/>
        </w:rPr>
        <w:t xml:space="preserve">s. </w:t>
      </w:r>
      <w:r w:rsidRPr="009A31C9">
        <w:rPr>
          <w:rFonts w:ascii="Arial" w:hAnsi="Arial" w:cs="Arial"/>
          <w:color w:val="000000" w:themeColor="text1"/>
          <w:sz w:val="20"/>
        </w:rPr>
        <w:t xml:space="preserve">Lynne Hopkins, </w:t>
      </w:r>
      <w:r w:rsidR="00BD38D5" w:rsidRPr="009A31C9">
        <w:rPr>
          <w:rFonts w:ascii="Arial" w:hAnsi="Arial" w:cs="Arial"/>
          <w:color w:val="000000" w:themeColor="text1"/>
          <w:sz w:val="20"/>
        </w:rPr>
        <w:t xml:space="preserve">Mr. </w:t>
      </w:r>
      <w:proofErr w:type="spellStart"/>
      <w:r w:rsidRPr="009A31C9">
        <w:rPr>
          <w:rFonts w:ascii="Arial" w:hAnsi="Arial" w:cs="Arial"/>
          <w:color w:val="000000" w:themeColor="text1"/>
          <w:sz w:val="20"/>
        </w:rPr>
        <w:t>Husein</w:t>
      </w:r>
      <w:proofErr w:type="spellEnd"/>
      <w:r w:rsidRPr="009A31C9">
        <w:rPr>
          <w:rFonts w:ascii="Arial" w:hAnsi="Arial" w:cs="Arial"/>
          <w:color w:val="000000" w:themeColor="text1"/>
          <w:sz w:val="20"/>
        </w:rPr>
        <w:t xml:space="preserve"> D </w:t>
      </w:r>
      <w:proofErr w:type="spellStart"/>
      <w:r w:rsidRPr="009A31C9">
        <w:rPr>
          <w:rFonts w:ascii="Arial" w:hAnsi="Arial" w:cs="Arial"/>
          <w:color w:val="000000" w:themeColor="text1"/>
          <w:sz w:val="20"/>
        </w:rPr>
        <w:t>Meshreghi</w:t>
      </w:r>
      <w:proofErr w:type="spellEnd"/>
      <w:r w:rsidRPr="009A31C9">
        <w:rPr>
          <w:rFonts w:ascii="Arial" w:hAnsi="Arial" w:cs="Arial"/>
          <w:color w:val="000000" w:themeColor="text1"/>
          <w:sz w:val="20"/>
        </w:rPr>
        <w:t xml:space="preserve">, </w:t>
      </w:r>
      <w:r w:rsidR="00BD38D5" w:rsidRPr="009A31C9">
        <w:rPr>
          <w:rFonts w:ascii="Arial" w:hAnsi="Arial" w:cs="Arial"/>
          <w:color w:val="000000" w:themeColor="text1"/>
          <w:sz w:val="20"/>
        </w:rPr>
        <w:t xml:space="preserve">Mrs. </w:t>
      </w:r>
      <w:r w:rsidRPr="009A31C9">
        <w:rPr>
          <w:rFonts w:ascii="Arial" w:hAnsi="Arial" w:cs="Arial"/>
          <w:color w:val="000000" w:themeColor="text1"/>
          <w:sz w:val="20"/>
        </w:rPr>
        <w:t xml:space="preserve">Nora </w:t>
      </w:r>
      <w:proofErr w:type="spellStart"/>
      <w:r w:rsidRPr="009A31C9">
        <w:rPr>
          <w:rFonts w:ascii="Arial" w:hAnsi="Arial" w:cs="Arial"/>
          <w:color w:val="000000" w:themeColor="text1"/>
          <w:sz w:val="20"/>
        </w:rPr>
        <w:t>Yaakop</w:t>
      </w:r>
      <w:proofErr w:type="spellEnd"/>
      <w:r w:rsidRPr="009A31C9">
        <w:rPr>
          <w:rFonts w:ascii="Arial" w:hAnsi="Arial" w:cs="Arial"/>
          <w:color w:val="000000" w:themeColor="text1"/>
          <w:sz w:val="20"/>
        </w:rPr>
        <w:t xml:space="preserve">, for their help and the </w:t>
      </w:r>
      <w:r w:rsidR="005411DF" w:rsidRPr="009A31C9">
        <w:rPr>
          <w:rFonts w:ascii="Arial" w:hAnsi="Arial" w:cs="Arial"/>
          <w:color w:val="000000" w:themeColor="text1"/>
          <w:sz w:val="20"/>
        </w:rPr>
        <w:t xml:space="preserve">joyful </w:t>
      </w:r>
      <w:r w:rsidRPr="009A31C9">
        <w:rPr>
          <w:rFonts w:ascii="Arial" w:hAnsi="Arial" w:cs="Arial"/>
          <w:color w:val="000000" w:themeColor="text1"/>
          <w:sz w:val="20"/>
        </w:rPr>
        <w:t xml:space="preserve">time we </w:t>
      </w:r>
      <w:r w:rsidR="005411DF" w:rsidRPr="009A31C9">
        <w:rPr>
          <w:rFonts w:ascii="Arial" w:hAnsi="Arial" w:cs="Arial"/>
          <w:color w:val="000000" w:themeColor="text1"/>
          <w:sz w:val="20"/>
        </w:rPr>
        <w:t>had</w:t>
      </w:r>
      <w:r w:rsidRPr="009A31C9">
        <w:rPr>
          <w:rFonts w:ascii="Arial" w:hAnsi="Arial" w:cs="Arial"/>
          <w:color w:val="000000" w:themeColor="text1"/>
          <w:sz w:val="20"/>
        </w:rPr>
        <w:t xml:space="preserve"> together.</w:t>
      </w:r>
      <w:r w:rsidR="005411DF" w:rsidRPr="009A31C9">
        <w:rPr>
          <w:rFonts w:ascii="Arial" w:hAnsi="Arial" w:cs="Arial"/>
          <w:color w:val="000000" w:themeColor="text1"/>
          <w:sz w:val="20"/>
        </w:rPr>
        <w:t xml:space="preserve"> And thanks to my friends from other groups, </w:t>
      </w:r>
      <w:proofErr w:type="spellStart"/>
      <w:r w:rsidR="00BD38D5" w:rsidRPr="009A31C9">
        <w:rPr>
          <w:rFonts w:ascii="Arial" w:hAnsi="Arial" w:cs="Arial"/>
          <w:color w:val="000000" w:themeColor="text1"/>
          <w:sz w:val="20"/>
        </w:rPr>
        <w:t>Dr.</w:t>
      </w:r>
      <w:proofErr w:type="spellEnd"/>
      <w:r w:rsidR="00BD38D5" w:rsidRPr="009A31C9">
        <w:rPr>
          <w:rFonts w:ascii="Arial" w:hAnsi="Arial" w:cs="Arial"/>
          <w:color w:val="000000" w:themeColor="text1"/>
          <w:sz w:val="20"/>
        </w:rPr>
        <w:t xml:space="preserve"> </w:t>
      </w:r>
      <w:r w:rsidR="005411DF" w:rsidRPr="009A31C9">
        <w:rPr>
          <w:rFonts w:ascii="Arial" w:hAnsi="Arial" w:cs="Arial"/>
          <w:color w:val="000000" w:themeColor="text1"/>
          <w:sz w:val="20"/>
        </w:rPr>
        <w:t xml:space="preserve">Zhen Xu, </w:t>
      </w:r>
      <w:proofErr w:type="spellStart"/>
      <w:r w:rsidR="00BD38D5" w:rsidRPr="009A31C9">
        <w:rPr>
          <w:rFonts w:ascii="Arial" w:hAnsi="Arial" w:cs="Arial"/>
          <w:color w:val="000000" w:themeColor="text1"/>
          <w:sz w:val="20"/>
        </w:rPr>
        <w:t>Dr.</w:t>
      </w:r>
      <w:proofErr w:type="spellEnd"/>
      <w:r w:rsidR="00BD38D5" w:rsidRPr="009A31C9">
        <w:rPr>
          <w:rFonts w:ascii="Arial" w:hAnsi="Arial" w:cs="Arial"/>
          <w:color w:val="000000" w:themeColor="text1"/>
          <w:sz w:val="20"/>
        </w:rPr>
        <w:t xml:space="preserve"> </w:t>
      </w:r>
      <w:r w:rsidR="005411DF" w:rsidRPr="009A31C9">
        <w:rPr>
          <w:rFonts w:ascii="Arial" w:hAnsi="Arial" w:cs="Arial"/>
          <w:color w:val="000000" w:themeColor="text1"/>
          <w:sz w:val="20"/>
        </w:rPr>
        <w:t xml:space="preserve">Feng Qian, </w:t>
      </w:r>
      <w:proofErr w:type="spellStart"/>
      <w:r w:rsidR="00BD38D5" w:rsidRPr="009A31C9">
        <w:rPr>
          <w:rFonts w:ascii="Arial" w:hAnsi="Arial" w:cs="Arial"/>
          <w:color w:val="000000" w:themeColor="text1"/>
          <w:sz w:val="20"/>
        </w:rPr>
        <w:t>Dr.</w:t>
      </w:r>
      <w:proofErr w:type="spellEnd"/>
      <w:r w:rsidR="00BD38D5" w:rsidRPr="009A31C9">
        <w:rPr>
          <w:rFonts w:ascii="Arial" w:hAnsi="Arial" w:cs="Arial"/>
          <w:color w:val="000000" w:themeColor="text1"/>
          <w:sz w:val="20"/>
        </w:rPr>
        <w:t xml:space="preserve"> </w:t>
      </w:r>
      <w:proofErr w:type="spellStart"/>
      <w:r w:rsidR="005411DF" w:rsidRPr="009A31C9">
        <w:rPr>
          <w:rFonts w:ascii="Arial" w:hAnsi="Arial" w:cs="Arial"/>
          <w:color w:val="000000" w:themeColor="text1"/>
          <w:sz w:val="20"/>
        </w:rPr>
        <w:t>Junheng</w:t>
      </w:r>
      <w:proofErr w:type="spellEnd"/>
      <w:r w:rsidR="005411DF" w:rsidRPr="009A31C9">
        <w:rPr>
          <w:rFonts w:ascii="Arial" w:hAnsi="Arial" w:cs="Arial"/>
          <w:color w:val="000000" w:themeColor="text1"/>
          <w:sz w:val="20"/>
        </w:rPr>
        <w:t xml:space="preserve"> </w:t>
      </w:r>
      <w:proofErr w:type="gramStart"/>
      <w:r w:rsidR="005411DF" w:rsidRPr="009A31C9">
        <w:rPr>
          <w:rFonts w:ascii="Arial" w:hAnsi="Arial" w:cs="Arial"/>
          <w:color w:val="000000" w:themeColor="text1"/>
          <w:sz w:val="20"/>
        </w:rPr>
        <w:t>Gao</w:t>
      </w:r>
      <w:proofErr w:type="gramEnd"/>
      <w:r w:rsidR="005411DF" w:rsidRPr="009A31C9">
        <w:rPr>
          <w:rFonts w:ascii="Arial" w:hAnsi="Arial" w:cs="Arial"/>
          <w:color w:val="000000" w:themeColor="text1"/>
          <w:sz w:val="20"/>
        </w:rPr>
        <w:t xml:space="preserve">, </w:t>
      </w:r>
      <w:proofErr w:type="spellStart"/>
      <w:r w:rsidR="00BD38D5" w:rsidRPr="009A31C9">
        <w:rPr>
          <w:rFonts w:ascii="Arial" w:hAnsi="Arial" w:cs="Arial"/>
          <w:color w:val="000000" w:themeColor="text1"/>
          <w:sz w:val="20"/>
        </w:rPr>
        <w:t>Dr.</w:t>
      </w:r>
      <w:proofErr w:type="spellEnd"/>
      <w:r w:rsidR="00BD38D5" w:rsidRPr="009A31C9">
        <w:rPr>
          <w:rFonts w:ascii="Arial" w:hAnsi="Arial" w:cs="Arial"/>
          <w:color w:val="000000" w:themeColor="text1"/>
          <w:sz w:val="20"/>
        </w:rPr>
        <w:t xml:space="preserve"> </w:t>
      </w:r>
      <w:proofErr w:type="spellStart"/>
      <w:r w:rsidR="005411DF" w:rsidRPr="009A31C9">
        <w:rPr>
          <w:rFonts w:ascii="Arial" w:hAnsi="Arial" w:cs="Arial"/>
          <w:color w:val="000000" w:themeColor="text1"/>
          <w:sz w:val="20"/>
        </w:rPr>
        <w:t>Dikai</w:t>
      </w:r>
      <w:proofErr w:type="spellEnd"/>
      <w:r w:rsidR="005411DF" w:rsidRPr="009A31C9">
        <w:rPr>
          <w:rFonts w:ascii="Arial" w:hAnsi="Arial" w:cs="Arial"/>
          <w:color w:val="000000" w:themeColor="text1"/>
          <w:sz w:val="20"/>
        </w:rPr>
        <w:t xml:space="preserve"> Guan, </w:t>
      </w:r>
      <w:proofErr w:type="spellStart"/>
      <w:r w:rsidR="00BD38D5" w:rsidRPr="009A31C9">
        <w:rPr>
          <w:rFonts w:ascii="Arial" w:hAnsi="Arial" w:cs="Arial"/>
          <w:color w:val="000000" w:themeColor="text1"/>
          <w:sz w:val="20"/>
        </w:rPr>
        <w:t>Dr.</w:t>
      </w:r>
      <w:proofErr w:type="spellEnd"/>
      <w:r w:rsidR="00BD38D5" w:rsidRPr="009A31C9">
        <w:rPr>
          <w:rFonts w:ascii="Arial" w:hAnsi="Arial" w:cs="Arial"/>
          <w:color w:val="000000" w:themeColor="text1"/>
          <w:sz w:val="20"/>
        </w:rPr>
        <w:t xml:space="preserve"> </w:t>
      </w:r>
      <w:proofErr w:type="spellStart"/>
      <w:r w:rsidR="005411DF" w:rsidRPr="009A31C9">
        <w:rPr>
          <w:rFonts w:ascii="Arial" w:hAnsi="Arial" w:cs="Arial"/>
          <w:color w:val="000000" w:themeColor="text1"/>
          <w:sz w:val="20"/>
        </w:rPr>
        <w:t>Zhilun</w:t>
      </w:r>
      <w:proofErr w:type="spellEnd"/>
      <w:r w:rsidR="005411DF" w:rsidRPr="009A31C9">
        <w:rPr>
          <w:rFonts w:ascii="Arial" w:hAnsi="Arial" w:cs="Arial"/>
          <w:color w:val="000000" w:themeColor="text1"/>
          <w:sz w:val="20"/>
        </w:rPr>
        <w:t xml:space="preserve"> Lu, </w:t>
      </w:r>
      <w:proofErr w:type="spellStart"/>
      <w:r w:rsidR="00BD38D5" w:rsidRPr="009A31C9">
        <w:rPr>
          <w:rFonts w:ascii="Arial" w:hAnsi="Arial" w:cs="Arial"/>
          <w:color w:val="000000" w:themeColor="text1"/>
          <w:sz w:val="20"/>
        </w:rPr>
        <w:t>Dr.</w:t>
      </w:r>
      <w:proofErr w:type="spellEnd"/>
      <w:r w:rsidR="00BD38D5" w:rsidRPr="009A31C9">
        <w:rPr>
          <w:rFonts w:ascii="Arial" w:hAnsi="Arial" w:cs="Arial"/>
          <w:color w:val="000000" w:themeColor="text1"/>
          <w:sz w:val="20"/>
        </w:rPr>
        <w:t xml:space="preserve"> Peng Gong, Mr. </w:t>
      </w:r>
      <w:proofErr w:type="spellStart"/>
      <w:r w:rsidR="005411DF" w:rsidRPr="009A31C9">
        <w:rPr>
          <w:rFonts w:ascii="Arial" w:hAnsi="Arial" w:cs="Arial"/>
          <w:color w:val="000000" w:themeColor="text1"/>
          <w:sz w:val="20"/>
        </w:rPr>
        <w:t>Zhe</w:t>
      </w:r>
      <w:proofErr w:type="spellEnd"/>
      <w:r w:rsidR="005411DF" w:rsidRPr="009A31C9">
        <w:rPr>
          <w:rFonts w:ascii="Arial" w:hAnsi="Arial" w:cs="Arial"/>
          <w:color w:val="000000" w:themeColor="text1"/>
          <w:sz w:val="20"/>
        </w:rPr>
        <w:t xml:space="preserve"> Cui, </w:t>
      </w:r>
      <w:r w:rsidR="00BD38D5" w:rsidRPr="009A31C9">
        <w:rPr>
          <w:rFonts w:ascii="Arial" w:hAnsi="Arial" w:cs="Arial"/>
          <w:color w:val="000000" w:themeColor="text1"/>
          <w:sz w:val="20"/>
        </w:rPr>
        <w:t xml:space="preserve">Mr. </w:t>
      </w:r>
      <w:proofErr w:type="spellStart"/>
      <w:r w:rsidR="005411DF" w:rsidRPr="009A31C9">
        <w:rPr>
          <w:rFonts w:ascii="Arial" w:hAnsi="Arial" w:cs="Arial"/>
          <w:color w:val="000000" w:themeColor="text1"/>
          <w:sz w:val="20"/>
        </w:rPr>
        <w:t>Haitao</w:t>
      </w:r>
      <w:proofErr w:type="spellEnd"/>
      <w:r w:rsidR="005411DF" w:rsidRPr="009A31C9">
        <w:rPr>
          <w:rFonts w:ascii="Arial" w:hAnsi="Arial" w:cs="Arial"/>
          <w:color w:val="000000" w:themeColor="text1"/>
          <w:sz w:val="20"/>
        </w:rPr>
        <w:t xml:space="preserve"> Zhao, </w:t>
      </w:r>
      <w:r w:rsidR="00BD38D5" w:rsidRPr="009A31C9">
        <w:rPr>
          <w:rFonts w:ascii="Arial" w:hAnsi="Arial" w:cs="Arial"/>
          <w:color w:val="000000" w:themeColor="text1"/>
          <w:sz w:val="20"/>
        </w:rPr>
        <w:t xml:space="preserve">Miss </w:t>
      </w:r>
      <w:r w:rsidR="005411DF" w:rsidRPr="009A31C9">
        <w:rPr>
          <w:rFonts w:ascii="Arial" w:hAnsi="Arial" w:cs="Arial"/>
          <w:color w:val="000000" w:themeColor="text1"/>
          <w:sz w:val="20"/>
        </w:rPr>
        <w:t xml:space="preserve">Wen Zhao, </w:t>
      </w:r>
      <w:r w:rsidR="00BD38D5" w:rsidRPr="009A31C9">
        <w:rPr>
          <w:rFonts w:ascii="Arial" w:hAnsi="Arial" w:cs="Arial"/>
          <w:color w:val="000000" w:themeColor="text1"/>
          <w:sz w:val="20"/>
        </w:rPr>
        <w:t xml:space="preserve">Miss </w:t>
      </w:r>
      <w:proofErr w:type="spellStart"/>
      <w:r w:rsidR="005411DF" w:rsidRPr="009A31C9">
        <w:rPr>
          <w:rFonts w:ascii="Arial" w:hAnsi="Arial" w:cs="Arial"/>
          <w:color w:val="000000" w:themeColor="text1"/>
          <w:sz w:val="20"/>
        </w:rPr>
        <w:t>Haiyun</w:t>
      </w:r>
      <w:proofErr w:type="spellEnd"/>
      <w:r w:rsidR="005411DF" w:rsidRPr="009A31C9">
        <w:rPr>
          <w:rFonts w:ascii="Arial" w:hAnsi="Arial" w:cs="Arial"/>
          <w:color w:val="000000" w:themeColor="text1"/>
          <w:sz w:val="20"/>
        </w:rPr>
        <w:t xml:space="preserve"> Wang, </w:t>
      </w:r>
      <w:r w:rsidR="00BD38D5" w:rsidRPr="009A31C9">
        <w:rPr>
          <w:rFonts w:ascii="Arial" w:hAnsi="Arial" w:cs="Arial"/>
          <w:color w:val="000000" w:themeColor="text1"/>
          <w:sz w:val="20"/>
        </w:rPr>
        <w:t xml:space="preserve">Mr. </w:t>
      </w:r>
      <w:proofErr w:type="spellStart"/>
      <w:r w:rsidR="00BD38D5" w:rsidRPr="009A31C9">
        <w:rPr>
          <w:rFonts w:ascii="Arial" w:hAnsi="Arial" w:cs="Arial"/>
          <w:color w:val="000000" w:themeColor="text1"/>
          <w:sz w:val="20"/>
        </w:rPr>
        <w:t>Yuhe</w:t>
      </w:r>
      <w:proofErr w:type="spellEnd"/>
      <w:r w:rsidR="00BD38D5" w:rsidRPr="009A31C9">
        <w:rPr>
          <w:rFonts w:ascii="Arial" w:hAnsi="Arial" w:cs="Arial"/>
          <w:color w:val="000000" w:themeColor="text1"/>
          <w:sz w:val="20"/>
        </w:rPr>
        <w:t xml:space="preserve"> Huang and Mr.</w:t>
      </w:r>
      <w:r w:rsidR="005411DF" w:rsidRPr="009A31C9">
        <w:rPr>
          <w:rFonts w:ascii="Arial" w:hAnsi="Arial" w:cs="Arial"/>
          <w:color w:val="000000" w:themeColor="text1"/>
          <w:sz w:val="20"/>
        </w:rPr>
        <w:t xml:space="preserve"> Pu Liu,</w:t>
      </w:r>
      <w:r w:rsidR="00BD38D5" w:rsidRPr="009A31C9">
        <w:rPr>
          <w:rFonts w:ascii="Arial" w:hAnsi="Arial" w:cs="Arial"/>
          <w:color w:val="000000" w:themeColor="text1"/>
          <w:sz w:val="20"/>
        </w:rPr>
        <w:t xml:space="preserve"> for their help and more importantly the memorable time we spent together.</w:t>
      </w:r>
    </w:p>
    <w:p w14:paraId="47D1BADA" w14:textId="1776292B" w:rsidR="00F14915" w:rsidRPr="009A31C9" w:rsidRDefault="005411DF" w:rsidP="00CB3C22">
      <w:pPr>
        <w:spacing w:line="360" w:lineRule="auto"/>
        <w:rPr>
          <w:color w:val="000000" w:themeColor="text1"/>
        </w:rPr>
      </w:pPr>
      <w:r w:rsidRPr="009A31C9">
        <w:rPr>
          <w:rFonts w:ascii="Arial" w:hAnsi="Arial" w:cs="Arial"/>
          <w:color w:val="000000" w:themeColor="text1"/>
          <w:sz w:val="20"/>
        </w:rPr>
        <w:t>S</w:t>
      </w:r>
      <w:r w:rsidR="00BD38D5" w:rsidRPr="009A31C9">
        <w:rPr>
          <w:rFonts w:ascii="Arial" w:hAnsi="Arial" w:cs="Arial"/>
          <w:color w:val="000000" w:themeColor="text1"/>
          <w:sz w:val="20"/>
        </w:rPr>
        <w:t xml:space="preserve">pecial and deep appreciation </w:t>
      </w:r>
      <w:r w:rsidR="00765A96" w:rsidRPr="009A31C9">
        <w:rPr>
          <w:rFonts w:ascii="Arial" w:hAnsi="Arial" w:cs="Arial"/>
          <w:color w:val="000000" w:themeColor="text1"/>
          <w:sz w:val="20"/>
        </w:rPr>
        <w:t>to my parents, who although living</w:t>
      </w:r>
      <w:r w:rsidR="00BD38D5" w:rsidRPr="009A31C9">
        <w:rPr>
          <w:rFonts w:ascii="Arial" w:hAnsi="Arial" w:cs="Arial"/>
          <w:color w:val="000000" w:themeColor="text1"/>
          <w:sz w:val="20"/>
        </w:rPr>
        <w:t xml:space="preserve"> in China have </w:t>
      </w:r>
      <w:r w:rsidR="00765A96" w:rsidRPr="009A31C9">
        <w:rPr>
          <w:rFonts w:ascii="Arial" w:hAnsi="Arial" w:cs="Arial"/>
          <w:color w:val="000000" w:themeColor="text1"/>
          <w:sz w:val="20"/>
        </w:rPr>
        <w:t>always sent</w:t>
      </w:r>
      <w:r w:rsidR="00696430" w:rsidRPr="009A31C9">
        <w:rPr>
          <w:rFonts w:ascii="Arial" w:hAnsi="Arial" w:cs="Arial"/>
          <w:color w:val="000000" w:themeColor="text1"/>
          <w:sz w:val="20"/>
        </w:rPr>
        <w:t xml:space="preserve"> me</w:t>
      </w:r>
      <w:r w:rsidR="00BD38D5" w:rsidRPr="009A31C9">
        <w:rPr>
          <w:rFonts w:ascii="Arial" w:hAnsi="Arial" w:cs="Arial"/>
          <w:color w:val="000000" w:themeColor="text1"/>
          <w:sz w:val="20"/>
        </w:rPr>
        <w:t xml:space="preserve"> their </w:t>
      </w:r>
      <w:r w:rsidR="00FB2182" w:rsidRPr="009A31C9">
        <w:rPr>
          <w:rFonts w:ascii="Arial" w:hAnsi="Arial" w:cs="Arial"/>
          <w:color w:val="000000" w:themeColor="text1"/>
          <w:sz w:val="20"/>
        </w:rPr>
        <w:t xml:space="preserve">care </w:t>
      </w:r>
      <w:r w:rsidR="00696430" w:rsidRPr="009A31C9">
        <w:rPr>
          <w:rFonts w:ascii="Arial" w:hAnsi="Arial" w:cs="Arial"/>
          <w:color w:val="000000" w:themeColor="text1"/>
          <w:sz w:val="20"/>
        </w:rPr>
        <w:t>and support.</w:t>
      </w:r>
      <w:r w:rsidR="00BD38D5" w:rsidRPr="009A31C9">
        <w:rPr>
          <w:rFonts w:ascii="Arial" w:hAnsi="Arial" w:cs="Arial"/>
          <w:color w:val="000000" w:themeColor="text1"/>
          <w:sz w:val="20"/>
        </w:rPr>
        <w:t xml:space="preserve"> </w:t>
      </w:r>
      <w:r w:rsidR="00696430" w:rsidRPr="009A31C9">
        <w:rPr>
          <w:rFonts w:ascii="Arial" w:hAnsi="Arial" w:cs="Arial"/>
          <w:color w:val="000000" w:themeColor="text1"/>
          <w:sz w:val="20"/>
        </w:rPr>
        <w:t>And to</w:t>
      </w:r>
      <w:r w:rsidR="00BD38D5" w:rsidRPr="009A31C9">
        <w:rPr>
          <w:rFonts w:ascii="Arial" w:hAnsi="Arial" w:cs="Arial"/>
          <w:color w:val="000000" w:themeColor="text1"/>
          <w:sz w:val="20"/>
        </w:rPr>
        <w:t xml:space="preserve"> my beloved wife, </w:t>
      </w:r>
      <w:proofErr w:type="spellStart"/>
      <w:r w:rsidR="00BD38D5" w:rsidRPr="009A31C9">
        <w:rPr>
          <w:rFonts w:ascii="Arial" w:hAnsi="Arial" w:cs="Arial"/>
          <w:color w:val="000000" w:themeColor="text1"/>
          <w:sz w:val="20"/>
        </w:rPr>
        <w:t>Shasha</w:t>
      </w:r>
      <w:proofErr w:type="spellEnd"/>
      <w:r w:rsidR="00BD38D5" w:rsidRPr="009A31C9">
        <w:rPr>
          <w:rFonts w:ascii="Arial" w:hAnsi="Arial" w:cs="Arial"/>
          <w:color w:val="000000" w:themeColor="text1"/>
          <w:sz w:val="20"/>
        </w:rPr>
        <w:t xml:space="preserve"> Wu, who </w:t>
      </w:r>
      <w:r w:rsidR="00696430" w:rsidRPr="009A31C9">
        <w:rPr>
          <w:rFonts w:ascii="Arial" w:hAnsi="Arial" w:cs="Arial"/>
          <w:color w:val="000000" w:themeColor="text1"/>
          <w:sz w:val="20"/>
        </w:rPr>
        <w:t>has</w:t>
      </w:r>
      <w:r w:rsidR="00BD38D5" w:rsidRPr="009A31C9">
        <w:rPr>
          <w:rFonts w:ascii="Arial" w:hAnsi="Arial" w:cs="Arial"/>
          <w:color w:val="000000" w:themeColor="text1"/>
          <w:sz w:val="20"/>
        </w:rPr>
        <w:t xml:space="preserve"> </w:t>
      </w:r>
      <w:r w:rsidR="00696430" w:rsidRPr="009A31C9">
        <w:rPr>
          <w:rFonts w:ascii="Arial" w:hAnsi="Arial" w:cs="Arial"/>
          <w:color w:val="000000" w:themeColor="text1"/>
          <w:sz w:val="20"/>
        </w:rPr>
        <w:t xml:space="preserve">always </w:t>
      </w:r>
      <w:r w:rsidR="00BD38D5" w:rsidRPr="009A31C9">
        <w:rPr>
          <w:rFonts w:ascii="Arial" w:hAnsi="Arial" w:cs="Arial"/>
          <w:color w:val="000000" w:themeColor="text1"/>
          <w:sz w:val="20"/>
        </w:rPr>
        <w:t>been by my side</w:t>
      </w:r>
      <w:r w:rsidR="00696430" w:rsidRPr="009A31C9">
        <w:rPr>
          <w:rFonts w:ascii="Arial" w:hAnsi="Arial" w:cs="Arial"/>
          <w:color w:val="000000" w:themeColor="text1"/>
          <w:sz w:val="20"/>
        </w:rPr>
        <w:t>, accompanying me through every hard or good day.</w:t>
      </w:r>
      <w:r w:rsidR="00BD38D5" w:rsidRPr="009A31C9">
        <w:rPr>
          <w:rFonts w:ascii="Arial" w:hAnsi="Arial" w:cs="Arial"/>
          <w:color w:val="000000" w:themeColor="text1"/>
          <w:sz w:val="20"/>
        </w:rPr>
        <w:t xml:space="preserve"> </w:t>
      </w:r>
    </w:p>
    <w:p w14:paraId="66388CD0" w14:textId="77777777" w:rsidR="00C30682" w:rsidRPr="009A31C9" w:rsidRDefault="00C30682">
      <w:pPr>
        <w:spacing w:after="160" w:line="259" w:lineRule="auto"/>
        <w:jc w:val="left"/>
        <w:rPr>
          <w:noProof/>
          <w:color w:val="000000" w:themeColor="text1"/>
        </w:rPr>
      </w:pPr>
      <w:r w:rsidRPr="009A31C9">
        <w:rPr>
          <w:b/>
          <w:caps/>
          <w:noProof/>
          <w:color w:val="000000" w:themeColor="text1"/>
        </w:rPr>
        <w:br w:type="page"/>
      </w:r>
    </w:p>
    <w:bookmarkStart w:id="9" w:name="_Toc473842392" w:displacedByCustomXml="next"/>
    <w:sdt>
      <w:sdtPr>
        <w:rPr>
          <w:rFonts w:ascii="Times New Roman" w:hAnsi="Times New Roman"/>
          <w:b w:val="0"/>
          <w:caps w:val="0"/>
          <w:noProof/>
          <w:color w:val="000000" w:themeColor="text1"/>
          <w:kern w:val="0"/>
          <w:sz w:val="24"/>
        </w:rPr>
        <w:id w:val="671139611"/>
        <w:docPartObj>
          <w:docPartGallery w:val="Table of Contents"/>
          <w:docPartUnique/>
        </w:docPartObj>
      </w:sdtPr>
      <w:sdtEndPr>
        <w:rPr>
          <w:rFonts w:ascii="Arial" w:hAnsi="Arial"/>
          <w:b/>
          <w:caps/>
          <w:sz w:val="20"/>
          <w:lang w:val="zh-CN"/>
        </w:rPr>
      </w:sdtEndPr>
      <w:sdtContent>
        <w:p w14:paraId="62698DC0" w14:textId="376985A3" w:rsidR="0087390A" w:rsidRPr="009A31C9" w:rsidRDefault="001A0BBA" w:rsidP="00353DCD">
          <w:pPr>
            <w:pStyle w:val="1"/>
            <w:rPr>
              <w:color w:val="000000" w:themeColor="text1"/>
            </w:rPr>
          </w:pPr>
          <w:r w:rsidRPr="009A31C9">
            <w:rPr>
              <w:color w:val="000000" w:themeColor="text1"/>
            </w:rPr>
            <w:t>Contents</w:t>
          </w:r>
          <w:bookmarkEnd w:id="9"/>
        </w:p>
        <w:p w14:paraId="655CFBF4" w14:textId="77777777" w:rsidR="00D5566A" w:rsidRPr="009A31C9" w:rsidRDefault="00692E2D">
          <w:pPr>
            <w:pStyle w:val="10"/>
            <w:rPr>
              <w:rFonts w:asciiTheme="minorHAnsi" w:eastAsiaTheme="minorEastAsia" w:hAnsiTheme="minorHAnsi" w:cstheme="minorBidi"/>
              <w:b w:val="0"/>
              <w:caps w:val="0"/>
              <w:color w:val="000000" w:themeColor="text1"/>
              <w:sz w:val="22"/>
              <w:szCs w:val="22"/>
            </w:rPr>
          </w:pPr>
          <w:r w:rsidRPr="009A31C9">
            <w:rPr>
              <w:color w:val="000000" w:themeColor="text1"/>
            </w:rPr>
            <w:fldChar w:fldCharType="begin"/>
          </w:r>
          <w:r w:rsidRPr="009A31C9">
            <w:rPr>
              <w:color w:val="000000" w:themeColor="text1"/>
            </w:rPr>
            <w:instrText xml:space="preserve"> TOC \o "1-3" \h \z \u </w:instrText>
          </w:r>
          <w:r w:rsidRPr="009A31C9">
            <w:rPr>
              <w:color w:val="000000" w:themeColor="text1"/>
            </w:rPr>
            <w:fldChar w:fldCharType="separate"/>
          </w:r>
          <w:hyperlink w:anchor="_Toc473842390" w:history="1">
            <w:r w:rsidR="00D5566A" w:rsidRPr="009A31C9">
              <w:rPr>
                <w:rStyle w:val="a6"/>
                <w:color w:val="000000" w:themeColor="text1"/>
              </w:rPr>
              <w:t>ABSTRACT</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_Toc473842390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I</w:t>
            </w:r>
            <w:r w:rsidR="00D5566A" w:rsidRPr="009A31C9">
              <w:rPr>
                <w:webHidden/>
                <w:color w:val="000000" w:themeColor="text1"/>
              </w:rPr>
              <w:fldChar w:fldCharType="end"/>
            </w:r>
          </w:hyperlink>
        </w:p>
        <w:p w14:paraId="3B3ABE7F" w14:textId="77777777" w:rsidR="00D5566A" w:rsidRPr="009A31C9" w:rsidRDefault="00D114CD">
          <w:pPr>
            <w:pStyle w:val="10"/>
            <w:rPr>
              <w:rFonts w:asciiTheme="minorHAnsi" w:eastAsiaTheme="minorEastAsia" w:hAnsiTheme="minorHAnsi" w:cstheme="minorBidi"/>
              <w:b w:val="0"/>
              <w:caps w:val="0"/>
              <w:color w:val="000000" w:themeColor="text1"/>
              <w:sz w:val="22"/>
              <w:szCs w:val="22"/>
            </w:rPr>
          </w:pPr>
          <w:hyperlink w:anchor="_Toc473842391" w:history="1">
            <w:r w:rsidR="00D5566A" w:rsidRPr="009A31C9">
              <w:rPr>
                <w:rStyle w:val="a6"/>
                <w:color w:val="000000" w:themeColor="text1"/>
              </w:rPr>
              <w:t>ACKNOWLEDGEMENTS</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_Toc473842391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IV</w:t>
            </w:r>
            <w:r w:rsidR="00D5566A" w:rsidRPr="009A31C9">
              <w:rPr>
                <w:webHidden/>
                <w:color w:val="000000" w:themeColor="text1"/>
              </w:rPr>
              <w:fldChar w:fldCharType="end"/>
            </w:r>
          </w:hyperlink>
        </w:p>
        <w:p w14:paraId="57AAEC78" w14:textId="77777777" w:rsidR="00D5566A" w:rsidRPr="009A31C9" w:rsidRDefault="00D114CD">
          <w:pPr>
            <w:pStyle w:val="10"/>
            <w:rPr>
              <w:rFonts w:asciiTheme="minorHAnsi" w:eastAsiaTheme="minorEastAsia" w:hAnsiTheme="minorHAnsi" w:cstheme="minorBidi"/>
              <w:b w:val="0"/>
              <w:caps w:val="0"/>
              <w:color w:val="000000" w:themeColor="text1"/>
              <w:sz w:val="22"/>
              <w:szCs w:val="22"/>
            </w:rPr>
          </w:pPr>
          <w:hyperlink w:anchor="_Toc473842392" w:history="1">
            <w:r w:rsidR="00D5566A" w:rsidRPr="009A31C9">
              <w:rPr>
                <w:rStyle w:val="a6"/>
                <w:color w:val="000000" w:themeColor="text1"/>
              </w:rPr>
              <w:t>Contents</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_Toc473842392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V</w:t>
            </w:r>
            <w:r w:rsidR="00D5566A" w:rsidRPr="009A31C9">
              <w:rPr>
                <w:webHidden/>
                <w:color w:val="000000" w:themeColor="text1"/>
              </w:rPr>
              <w:fldChar w:fldCharType="end"/>
            </w:r>
          </w:hyperlink>
        </w:p>
        <w:p w14:paraId="533EABBB" w14:textId="77777777" w:rsidR="00D5566A" w:rsidRPr="009A31C9" w:rsidRDefault="00D114CD">
          <w:pPr>
            <w:pStyle w:val="10"/>
            <w:rPr>
              <w:rFonts w:asciiTheme="minorHAnsi" w:eastAsiaTheme="minorEastAsia" w:hAnsiTheme="minorHAnsi" w:cstheme="minorBidi"/>
              <w:b w:val="0"/>
              <w:caps w:val="0"/>
              <w:color w:val="000000" w:themeColor="text1"/>
              <w:sz w:val="22"/>
              <w:szCs w:val="22"/>
            </w:rPr>
          </w:pPr>
          <w:hyperlink w:anchor="_Toc473842393" w:history="1">
            <w:r w:rsidR="00D5566A" w:rsidRPr="009A31C9">
              <w:rPr>
                <w:rStyle w:val="a6"/>
                <w:color w:val="000000" w:themeColor="text1"/>
              </w:rPr>
              <w:t>Figure Captions</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_Toc473842393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IX</w:t>
            </w:r>
            <w:r w:rsidR="00D5566A" w:rsidRPr="009A31C9">
              <w:rPr>
                <w:webHidden/>
                <w:color w:val="000000" w:themeColor="text1"/>
              </w:rPr>
              <w:fldChar w:fldCharType="end"/>
            </w:r>
          </w:hyperlink>
        </w:p>
        <w:p w14:paraId="264F139B" w14:textId="77777777" w:rsidR="00D5566A" w:rsidRPr="009A31C9" w:rsidRDefault="00D114CD">
          <w:pPr>
            <w:pStyle w:val="10"/>
            <w:rPr>
              <w:rFonts w:asciiTheme="minorHAnsi" w:eastAsiaTheme="minorEastAsia" w:hAnsiTheme="minorHAnsi" w:cstheme="minorBidi"/>
              <w:b w:val="0"/>
              <w:caps w:val="0"/>
              <w:color w:val="000000" w:themeColor="text1"/>
              <w:sz w:val="22"/>
              <w:szCs w:val="22"/>
            </w:rPr>
          </w:pPr>
          <w:hyperlink w:anchor="_Toc473842394" w:history="1">
            <w:r w:rsidR="00D5566A" w:rsidRPr="009A31C9">
              <w:rPr>
                <w:rStyle w:val="a6"/>
                <w:color w:val="000000" w:themeColor="text1"/>
              </w:rPr>
              <w:t>Table Captions</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_Toc473842394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XV</w:t>
            </w:r>
            <w:r w:rsidR="00D5566A" w:rsidRPr="009A31C9">
              <w:rPr>
                <w:webHidden/>
                <w:color w:val="000000" w:themeColor="text1"/>
              </w:rPr>
              <w:fldChar w:fldCharType="end"/>
            </w:r>
          </w:hyperlink>
        </w:p>
        <w:p w14:paraId="42AFDFA6" w14:textId="77777777" w:rsidR="00D5566A" w:rsidRPr="009A31C9" w:rsidRDefault="00D114CD">
          <w:pPr>
            <w:pStyle w:val="10"/>
            <w:rPr>
              <w:rFonts w:asciiTheme="minorHAnsi" w:eastAsiaTheme="minorEastAsia" w:hAnsiTheme="minorHAnsi" w:cstheme="minorBidi"/>
              <w:b w:val="0"/>
              <w:caps w:val="0"/>
              <w:color w:val="000000" w:themeColor="text1"/>
              <w:sz w:val="22"/>
              <w:szCs w:val="22"/>
            </w:rPr>
          </w:pPr>
          <w:hyperlink w:anchor="_Toc473842395" w:history="1">
            <w:r w:rsidR="00D5566A" w:rsidRPr="009A31C9">
              <w:rPr>
                <w:rStyle w:val="a6"/>
                <w:color w:val="000000" w:themeColor="text1"/>
              </w:rPr>
              <w:t>Chapter 1. Research topic</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_Toc473842395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1</w:t>
            </w:r>
            <w:r w:rsidR="00D5566A" w:rsidRPr="009A31C9">
              <w:rPr>
                <w:webHidden/>
                <w:color w:val="000000" w:themeColor="text1"/>
              </w:rPr>
              <w:fldChar w:fldCharType="end"/>
            </w:r>
          </w:hyperlink>
        </w:p>
        <w:p w14:paraId="7023C1F0" w14:textId="77777777" w:rsidR="00D5566A" w:rsidRPr="009A31C9" w:rsidRDefault="00D114CD">
          <w:pPr>
            <w:pStyle w:val="20"/>
            <w:rPr>
              <w:rFonts w:asciiTheme="minorHAnsi" w:eastAsiaTheme="minorEastAsia" w:hAnsiTheme="minorHAnsi" w:cstheme="minorBidi"/>
              <w:noProof/>
              <w:color w:val="000000" w:themeColor="text1"/>
              <w:sz w:val="22"/>
              <w:szCs w:val="22"/>
            </w:rPr>
          </w:pPr>
          <w:hyperlink w:anchor="_Toc473842396" w:history="1">
            <w:r w:rsidR="00D5566A" w:rsidRPr="009A31C9">
              <w:rPr>
                <w:rStyle w:val="a6"/>
                <w:noProof/>
                <w:color w:val="000000" w:themeColor="text1"/>
              </w:rPr>
              <w:t>1.1. Background</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_Toc473842396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1</w:t>
            </w:r>
            <w:r w:rsidR="00D5566A" w:rsidRPr="009A31C9">
              <w:rPr>
                <w:noProof/>
                <w:webHidden/>
                <w:color w:val="000000" w:themeColor="text1"/>
              </w:rPr>
              <w:fldChar w:fldCharType="end"/>
            </w:r>
          </w:hyperlink>
        </w:p>
        <w:p w14:paraId="26D3FDD7" w14:textId="77777777" w:rsidR="00D5566A" w:rsidRPr="009A31C9" w:rsidRDefault="00D114CD">
          <w:pPr>
            <w:pStyle w:val="20"/>
            <w:rPr>
              <w:rFonts w:asciiTheme="minorHAnsi" w:eastAsiaTheme="minorEastAsia" w:hAnsiTheme="minorHAnsi" w:cstheme="minorBidi"/>
              <w:noProof/>
              <w:color w:val="000000" w:themeColor="text1"/>
              <w:sz w:val="22"/>
              <w:szCs w:val="22"/>
            </w:rPr>
          </w:pPr>
          <w:hyperlink w:anchor="_Toc473842397" w:history="1">
            <w:r w:rsidR="00D5566A" w:rsidRPr="009A31C9">
              <w:rPr>
                <w:rStyle w:val="a6"/>
                <w:noProof/>
                <w:color w:val="000000" w:themeColor="text1"/>
              </w:rPr>
              <w:t>1.2. Research feasibility and title</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_Toc473842397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4</w:t>
            </w:r>
            <w:r w:rsidR="00D5566A" w:rsidRPr="009A31C9">
              <w:rPr>
                <w:noProof/>
                <w:webHidden/>
                <w:color w:val="000000" w:themeColor="text1"/>
              </w:rPr>
              <w:fldChar w:fldCharType="end"/>
            </w:r>
          </w:hyperlink>
        </w:p>
        <w:p w14:paraId="2DBDD914"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398" w:history="1">
            <w:r w:rsidR="00D5566A" w:rsidRPr="009A31C9">
              <w:rPr>
                <w:rStyle w:val="a6"/>
                <w:noProof/>
                <w:color w:val="000000" w:themeColor="text1"/>
              </w:rPr>
              <w:t>1.2.1. Research feasibility</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_Toc473842398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4</w:t>
            </w:r>
            <w:r w:rsidR="00D5566A" w:rsidRPr="009A31C9">
              <w:rPr>
                <w:noProof/>
                <w:webHidden/>
                <w:color w:val="000000" w:themeColor="text1"/>
              </w:rPr>
              <w:fldChar w:fldCharType="end"/>
            </w:r>
          </w:hyperlink>
        </w:p>
        <w:p w14:paraId="673DA20A"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399" w:history="1">
            <w:r w:rsidR="00D5566A" w:rsidRPr="009A31C9">
              <w:rPr>
                <w:rStyle w:val="a6"/>
                <w:noProof/>
                <w:color w:val="000000" w:themeColor="text1"/>
              </w:rPr>
              <w:t>1.2.2. Research title</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_Toc473842399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5</w:t>
            </w:r>
            <w:r w:rsidR="00D5566A" w:rsidRPr="009A31C9">
              <w:rPr>
                <w:noProof/>
                <w:webHidden/>
                <w:color w:val="000000" w:themeColor="text1"/>
              </w:rPr>
              <w:fldChar w:fldCharType="end"/>
            </w:r>
          </w:hyperlink>
        </w:p>
        <w:p w14:paraId="427E484D" w14:textId="77777777" w:rsidR="00D5566A" w:rsidRPr="009A31C9" w:rsidRDefault="00D114CD">
          <w:pPr>
            <w:pStyle w:val="10"/>
            <w:rPr>
              <w:rFonts w:asciiTheme="minorHAnsi" w:eastAsiaTheme="minorEastAsia" w:hAnsiTheme="minorHAnsi" w:cstheme="minorBidi"/>
              <w:b w:val="0"/>
              <w:caps w:val="0"/>
              <w:color w:val="000000" w:themeColor="text1"/>
              <w:sz w:val="22"/>
              <w:szCs w:val="22"/>
            </w:rPr>
          </w:pPr>
          <w:hyperlink w:anchor="_Toc473842400" w:history="1">
            <w:r w:rsidR="00D5566A" w:rsidRPr="009A31C9">
              <w:rPr>
                <w:rStyle w:val="a6"/>
                <w:color w:val="000000" w:themeColor="text1"/>
              </w:rPr>
              <w:t>Chapter 2. Physical Vapour Deposition</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_Toc473842400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6</w:t>
            </w:r>
            <w:r w:rsidR="00D5566A" w:rsidRPr="009A31C9">
              <w:rPr>
                <w:webHidden/>
                <w:color w:val="000000" w:themeColor="text1"/>
              </w:rPr>
              <w:fldChar w:fldCharType="end"/>
            </w:r>
          </w:hyperlink>
        </w:p>
        <w:p w14:paraId="01A896AE" w14:textId="77777777" w:rsidR="00D5566A" w:rsidRPr="009A31C9" w:rsidRDefault="00D114CD">
          <w:pPr>
            <w:pStyle w:val="20"/>
            <w:rPr>
              <w:rFonts w:asciiTheme="minorHAnsi" w:eastAsiaTheme="minorEastAsia" w:hAnsiTheme="minorHAnsi" w:cstheme="minorBidi"/>
              <w:noProof/>
              <w:color w:val="000000" w:themeColor="text1"/>
              <w:sz w:val="22"/>
              <w:szCs w:val="22"/>
            </w:rPr>
          </w:pPr>
          <w:hyperlink w:anchor="_Toc473842401" w:history="1">
            <w:r w:rsidR="00D5566A" w:rsidRPr="009A31C9">
              <w:rPr>
                <w:rStyle w:val="a6"/>
                <w:noProof/>
                <w:color w:val="000000" w:themeColor="text1"/>
              </w:rPr>
              <w:t>2.1. Introduction PVD processing methods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_Toc473842401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6</w:t>
            </w:r>
            <w:r w:rsidR="00D5566A" w:rsidRPr="009A31C9">
              <w:rPr>
                <w:noProof/>
                <w:webHidden/>
                <w:color w:val="000000" w:themeColor="text1"/>
              </w:rPr>
              <w:fldChar w:fldCharType="end"/>
            </w:r>
          </w:hyperlink>
        </w:p>
        <w:p w14:paraId="3BA9497C"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02" w:history="1">
            <w:r w:rsidR="00D5566A" w:rsidRPr="009A31C9">
              <w:rPr>
                <w:rStyle w:val="a6"/>
                <w:noProof/>
                <w:color w:val="000000" w:themeColor="text1"/>
              </w:rPr>
              <w:t>2.1.1. Background of PVD</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_Toc473842402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6</w:t>
            </w:r>
            <w:r w:rsidR="00D5566A" w:rsidRPr="009A31C9">
              <w:rPr>
                <w:noProof/>
                <w:webHidden/>
                <w:color w:val="000000" w:themeColor="text1"/>
              </w:rPr>
              <w:fldChar w:fldCharType="end"/>
            </w:r>
          </w:hyperlink>
        </w:p>
        <w:p w14:paraId="6874DD55"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03" w:history="1">
            <w:r w:rsidR="00D5566A" w:rsidRPr="009A31C9">
              <w:rPr>
                <w:rStyle w:val="a6"/>
                <w:noProof/>
                <w:color w:val="000000" w:themeColor="text1"/>
              </w:rPr>
              <w:t>2.1.2. Characteristics of PVD techniques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_Toc473842403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6</w:t>
            </w:r>
            <w:r w:rsidR="00D5566A" w:rsidRPr="009A31C9">
              <w:rPr>
                <w:noProof/>
                <w:webHidden/>
                <w:color w:val="000000" w:themeColor="text1"/>
              </w:rPr>
              <w:fldChar w:fldCharType="end"/>
            </w:r>
          </w:hyperlink>
        </w:p>
        <w:p w14:paraId="665BEF87"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04" w:history="1">
            <w:r w:rsidR="00D5566A" w:rsidRPr="009A31C9">
              <w:rPr>
                <w:rStyle w:val="a6"/>
                <w:noProof/>
                <w:color w:val="000000" w:themeColor="text1"/>
              </w:rPr>
              <w:t>2.1.3. Categories of PVD process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_Toc473842404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7</w:t>
            </w:r>
            <w:r w:rsidR="00D5566A" w:rsidRPr="009A31C9">
              <w:rPr>
                <w:noProof/>
                <w:webHidden/>
                <w:color w:val="000000" w:themeColor="text1"/>
              </w:rPr>
              <w:fldChar w:fldCharType="end"/>
            </w:r>
          </w:hyperlink>
        </w:p>
        <w:p w14:paraId="7000EC3A"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05" w:history="1">
            <w:r w:rsidR="00D5566A" w:rsidRPr="009A31C9">
              <w:rPr>
                <w:rStyle w:val="a6"/>
                <w:noProof/>
                <w:color w:val="000000" w:themeColor="text1"/>
              </w:rPr>
              <w:t>2.1.4. Applications of PVD</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_Toc473842405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8</w:t>
            </w:r>
            <w:r w:rsidR="00D5566A" w:rsidRPr="009A31C9">
              <w:rPr>
                <w:noProof/>
                <w:webHidden/>
                <w:color w:val="000000" w:themeColor="text1"/>
              </w:rPr>
              <w:fldChar w:fldCharType="end"/>
            </w:r>
          </w:hyperlink>
        </w:p>
        <w:p w14:paraId="6E735345" w14:textId="77777777" w:rsidR="00D5566A" w:rsidRPr="009A31C9" w:rsidRDefault="00D114CD">
          <w:pPr>
            <w:pStyle w:val="20"/>
            <w:rPr>
              <w:rFonts w:asciiTheme="minorHAnsi" w:eastAsiaTheme="minorEastAsia" w:hAnsiTheme="minorHAnsi" w:cstheme="minorBidi"/>
              <w:noProof/>
              <w:color w:val="000000" w:themeColor="text1"/>
              <w:sz w:val="22"/>
              <w:szCs w:val="22"/>
            </w:rPr>
          </w:pPr>
          <w:hyperlink w:anchor="_Toc473842406" w:history="1">
            <w:r w:rsidR="00D5566A" w:rsidRPr="009A31C9">
              <w:rPr>
                <w:rStyle w:val="a6"/>
                <w:noProof/>
                <w:color w:val="000000" w:themeColor="text1"/>
              </w:rPr>
              <w:t>2.2. Introduction to magnetron sputtering</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_Toc473842406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9</w:t>
            </w:r>
            <w:r w:rsidR="00D5566A" w:rsidRPr="009A31C9">
              <w:rPr>
                <w:noProof/>
                <w:webHidden/>
                <w:color w:val="000000" w:themeColor="text1"/>
              </w:rPr>
              <w:fldChar w:fldCharType="end"/>
            </w:r>
          </w:hyperlink>
        </w:p>
        <w:p w14:paraId="594E74FA"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07" w:history="1">
            <w:r w:rsidR="00D5566A" w:rsidRPr="009A31C9">
              <w:rPr>
                <w:rStyle w:val="a6"/>
                <w:noProof/>
                <w:color w:val="000000" w:themeColor="text1"/>
              </w:rPr>
              <w:t>2.2.1. Background</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_Toc473842407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9</w:t>
            </w:r>
            <w:r w:rsidR="00D5566A" w:rsidRPr="009A31C9">
              <w:rPr>
                <w:noProof/>
                <w:webHidden/>
                <w:color w:val="000000" w:themeColor="text1"/>
              </w:rPr>
              <w:fldChar w:fldCharType="end"/>
            </w:r>
          </w:hyperlink>
        </w:p>
        <w:p w14:paraId="31EA7EDA"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08" w:history="1">
            <w:r w:rsidR="00D5566A" w:rsidRPr="009A31C9">
              <w:rPr>
                <w:rStyle w:val="a6"/>
                <w:noProof/>
                <w:color w:val="000000" w:themeColor="text1"/>
              </w:rPr>
              <w:t>2.2.2. Applications: competent, versatile and promising</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_Toc473842408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11</w:t>
            </w:r>
            <w:r w:rsidR="00D5566A" w:rsidRPr="009A31C9">
              <w:rPr>
                <w:noProof/>
                <w:webHidden/>
                <w:color w:val="000000" w:themeColor="text1"/>
              </w:rPr>
              <w:fldChar w:fldCharType="end"/>
            </w:r>
          </w:hyperlink>
        </w:p>
        <w:p w14:paraId="0C11377B"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09" w:history="1">
            <w:r w:rsidR="00D5566A" w:rsidRPr="009A31C9">
              <w:rPr>
                <w:rStyle w:val="a6"/>
                <w:noProof/>
                <w:color w:val="000000" w:themeColor="text1"/>
              </w:rPr>
              <w:t>2.2.3. Thornton’s structural zone model (SZM)</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_Toc473842409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12</w:t>
            </w:r>
            <w:r w:rsidR="00D5566A" w:rsidRPr="009A31C9">
              <w:rPr>
                <w:noProof/>
                <w:webHidden/>
                <w:color w:val="000000" w:themeColor="text1"/>
              </w:rPr>
              <w:fldChar w:fldCharType="end"/>
            </w:r>
          </w:hyperlink>
        </w:p>
        <w:p w14:paraId="0B8A2BB3"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10" w:history="1">
            <w:r w:rsidR="00D5566A" w:rsidRPr="009A31C9">
              <w:rPr>
                <w:rStyle w:val="a6"/>
                <w:noProof/>
                <w:color w:val="000000" w:themeColor="text1"/>
              </w:rPr>
              <w:t>2.2.4. Bombardment and asymmetric pulsed power</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_Toc473842410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14</w:t>
            </w:r>
            <w:r w:rsidR="00D5566A" w:rsidRPr="009A31C9">
              <w:rPr>
                <w:noProof/>
                <w:webHidden/>
                <w:color w:val="000000" w:themeColor="text1"/>
              </w:rPr>
              <w:fldChar w:fldCharType="end"/>
            </w:r>
          </w:hyperlink>
        </w:p>
        <w:p w14:paraId="4EBB267A"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11" w:history="1">
            <w:r w:rsidR="00D5566A" w:rsidRPr="009A31C9">
              <w:rPr>
                <w:rStyle w:val="a6"/>
                <w:noProof/>
                <w:color w:val="000000" w:themeColor="text1"/>
              </w:rPr>
              <w:t>2.2.5. Process parameters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_Toc473842411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17</w:t>
            </w:r>
            <w:r w:rsidR="00D5566A" w:rsidRPr="009A31C9">
              <w:rPr>
                <w:noProof/>
                <w:webHidden/>
                <w:color w:val="000000" w:themeColor="text1"/>
              </w:rPr>
              <w:fldChar w:fldCharType="end"/>
            </w:r>
          </w:hyperlink>
        </w:p>
        <w:p w14:paraId="7CBFF5DA"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12" w:history="1">
            <w:r w:rsidR="00D5566A" w:rsidRPr="009A31C9">
              <w:rPr>
                <w:rStyle w:val="a6"/>
                <w:noProof/>
                <w:color w:val="000000" w:themeColor="text1"/>
              </w:rPr>
              <w:t>2.2.6. Adhesion and its improvement</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_Toc473842412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19</w:t>
            </w:r>
            <w:r w:rsidR="00D5566A" w:rsidRPr="009A31C9">
              <w:rPr>
                <w:noProof/>
                <w:webHidden/>
                <w:color w:val="000000" w:themeColor="text1"/>
              </w:rPr>
              <w:fldChar w:fldCharType="end"/>
            </w:r>
          </w:hyperlink>
        </w:p>
        <w:p w14:paraId="6B479CBC"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13" w:history="1">
            <w:r w:rsidR="00D5566A" w:rsidRPr="009A31C9">
              <w:rPr>
                <w:rStyle w:val="a6"/>
                <w:noProof/>
                <w:color w:val="000000" w:themeColor="text1"/>
              </w:rPr>
              <w:t>2.2.7. Deficiencies of magnetron sputtering (of hard thin films)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_Toc473842413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20</w:t>
            </w:r>
            <w:r w:rsidR="00D5566A" w:rsidRPr="009A31C9">
              <w:rPr>
                <w:noProof/>
                <w:webHidden/>
                <w:color w:val="000000" w:themeColor="text1"/>
              </w:rPr>
              <w:fldChar w:fldCharType="end"/>
            </w:r>
          </w:hyperlink>
        </w:p>
        <w:p w14:paraId="3554D1E8"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14" w:history="1">
            <w:r w:rsidR="00D5566A" w:rsidRPr="009A31C9">
              <w:rPr>
                <w:rStyle w:val="a6"/>
                <w:noProof/>
                <w:color w:val="000000" w:themeColor="text1"/>
              </w:rPr>
              <w:t>2.2.8. Types and new improvements of magnetron sputtering</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_Toc473842414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20</w:t>
            </w:r>
            <w:r w:rsidR="00D5566A" w:rsidRPr="009A31C9">
              <w:rPr>
                <w:noProof/>
                <w:webHidden/>
                <w:color w:val="000000" w:themeColor="text1"/>
              </w:rPr>
              <w:fldChar w:fldCharType="end"/>
            </w:r>
          </w:hyperlink>
        </w:p>
        <w:p w14:paraId="120583A1" w14:textId="77777777" w:rsidR="00D5566A" w:rsidRPr="009A31C9" w:rsidRDefault="00D114CD">
          <w:pPr>
            <w:pStyle w:val="10"/>
            <w:rPr>
              <w:rFonts w:asciiTheme="minorHAnsi" w:eastAsiaTheme="minorEastAsia" w:hAnsiTheme="minorHAnsi" w:cstheme="minorBidi"/>
              <w:b w:val="0"/>
              <w:caps w:val="0"/>
              <w:color w:val="000000" w:themeColor="text1"/>
              <w:sz w:val="22"/>
              <w:szCs w:val="22"/>
            </w:rPr>
          </w:pPr>
          <w:hyperlink w:anchor="_Toc473842415" w:history="1">
            <w:r w:rsidR="00D5566A" w:rsidRPr="009A31C9">
              <w:rPr>
                <w:rStyle w:val="a6"/>
                <w:color w:val="000000" w:themeColor="text1"/>
              </w:rPr>
              <w:t>Chapter 3. Recent development in solid-lubricating PVD coatings</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_Toc473842415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22</w:t>
            </w:r>
            <w:r w:rsidR="00D5566A" w:rsidRPr="009A31C9">
              <w:rPr>
                <w:webHidden/>
                <w:color w:val="000000" w:themeColor="text1"/>
              </w:rPr>
              <w:fldChar w:fldCharType="end"/>
            </w:r>
          </w:hyperlink>
        </w:p>
        <w:p w14:paraId="789782DD" w14:textId="77777777" w:rsidR="00D5566A" w:rsidRPr="009A31C9" w:rsidRDefault="00D114CD">
          <w:pPr>
            <w:pStyle w:val="20"/>
            <w:rPr>
              <w:rFonts w:asciiTheme="minorHAnsi" w:eastAsiaTheme="minorEastAsia" w:hAnsiTheme="minorHAnsi" w:cstheme="minorBidi"/>
              <w:noProof/>
              <w:color w:val="000000" w:themeColor="text1"/>
              <w:sz w:val="22"/>
              <w:szCs w:val="22"/>
            </w:rPr>
          </w:pPr>
          <w:hyperlink w:anchor="_Toc473842416" w:history="1">
            <w:r w:rsidR="00D5566A" w:rsidRPr="009A31C9">
              <w:rPr>
                <w:rStyle w:val="a6"/>
                <w:noProof/>
                <w:color w:val="000000" w:themeColor="text1"/>
              </w:rPr>
              <w:t>3.1. Introduction to solid lubricants and solid-lubricating coatings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_Toc473842416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22</w:t>
            </w:r>
            <w:r w:rsidR="00D5566A" w:rsidRPr="009A31C9">
              <w:rPr>
                <w:noProof/>
                <w:webHidden/>
                <w:color w:val="000000" w:themeColor="text1"/>
              </w:rPr>
              <w:fldChar w:fldCharType="end"/>
            </w:r>
          </w:hyperlink>
        </w:p>
        <w:p w14:paraId="67844E25"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17" w:history="1">
            <w:r w:rsidR="00D5566A" w:rsidRPr="009A31C9">
              <w:rPr>
                <w:rStyle w:val="a6"/>
                <w:noProof/>
                <w:color w:val="000000" w:themeColor="text1"/>
              </w:rPr>
              <w:t>3.1.1. Definition</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_Toc473842417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22</w:t>
            </w:r>
            <w:r w:rsidR="00D5566A" w:rsidRPr="009A31C9">
              <w:rPr>
                <w:noProof/>
                <w:webHidden/>
                <w:color w:val="000000" w:themeColor="text1"/>
              </w:rPr>
              <w:fldChar w:fldCharType="end"/>
            </w:r>
          </w:hyperlink>
        </w:p>
        <w:p w14:paraId="59B6D701"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18" w:history="1">
            <w:r w:rsidR="00D5566A" w:rsidRPr="009A31C9">
              <w:rPr>
                <w:rStyle w:val="a6"/>
                <w:noProof/>
                <w:color w:val="000000" w:themeColor="text1"/>
              </w:rPr>
              <w:t>3.1.2. The need for solid lubrication</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_Toc473842418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22</w:t>
            </w:r>
            <w:r w:rsidR="00D5566A" w:rsidRPr="009A31C9">
              <w:rPr>
                <w:noProof/>
                <w:webHidden/>
                <w:color w:val="000000" w:themeColor="text1"/>
              </w:rPr>
              <w:fldChar w:fldCharType="end"/>
            </w:r>
          </w:hyperlink>
        </w:p>
        <w:p w14:paraId="56631AFA" w14:textId="77777777" w:rsidR="00D5566A" w:rsidRPr="009A31C9" w:rsidRDefault="00D114CD">
          <w:pPr>
            <w:pStyle w:val="20"/>
            <w:rPr>
              <w:rFonts w:asciiTheme="minorHAnsi" w:eastAsiaTheme="minorEastAsia" w:hAnsiTheme="minorHAnsi" w:cstheme="minorBidi"/>
              <w:noProof/>
              <w:color w:val="000000" w:themeColor="text1"/>
              <w:sz w:val="22"/>
              <w:szCs w:val="22"/>
            </w:rPr>
          </w:pPr>
          <w:hyperlink w:anchor="_Toc473842419" w:history="1">
            <w:r w:rsidR="00D5566A" w:rsidRPr="009A31C9">
              <w:rPr>
                <w:rStyle w:val="a6"/>
                <w:noProof/>
                <w:color w:val="000000" w:themeColor="text1"/>
              </w:rPr>
              <w:t>3.2. Primary research areas of solid-lubricating coatings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_Toc473842419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27</w:t>
            </w:r>
            <w:r w:rsidR="00D5566A" w:rsidRPr="009A31C9">
              <w:rPr>
                <w:noProof/>
                <w:webHidden/>
                <w:color w:val="000000" w:themeColor="text1"/>
              </w:rPr>
              <w:fldChar w:fldCharType="end"/>
            </w:r>
          </w:hyperlink>
        </w:p>
        <w:p w14:paraId="330ECBF4"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20" w:history="1">
            <w:r w:rsidR="00D5566A" w:rsidRPr="009A31C9">
              <w:rPr>
                <w:rStyle w:val="a6"/>
                <w:noProof/>
                <w:color w:val="000000" w:themeColor="text1"/>
              </w:rPr>
              <w:t>3.2.1. Classification of solid lubricants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_Toc473842420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27</w:t>
            </w:r>
            <w:r w:rsidR="00D5566A" w:rsidRPr="009A31C9">
              <w:rPr>
                <w:noProof/>
                <w:webHidden/>
                <w:color w:val="000000" w:themeColor="text1"/>
              </w:rPr>
              <w:fldChar w:fldCharType="end"/>
            </w:r>
          </w:hyperlink>
        </w:p>
        <w:p w14:paraId="59B30F07"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21" w:history="1">
            <w:r w:rsidR="00D5566A" w:rsidRPr="009A31C9">
              <w:rPr>
                <w:rStyle w:val="a6"/>
                <w:noProof/>
                <w:color w:val="000000" w:themeColor="text1"/>
              </w:rPr>
              <w:t>3.2.2. Adaptive solid-lubricating coatings: a combination of two or more solid lubricants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_Toc473842421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29</w:t>
            </w:r>
            <w:r w:rsidR="00D5566A" w:rsidRPr="009A31C9">
              <w:rPr>
                <w:noProof/>
                <w:webHidden/>
                <w:color w:val="000000" w:themeColor="text1"/>
              </w:rPr>
              <w:fldChar w:fldCharType="end"/>
            </w:r>
          </w:hyperlink>
        </w:p>
        <w:p w14:paraId="45547302" w14:textId="77777777" w:rsidR="00D5566A" w:rsidRPr="009A31C9" w:rsidRDefault="00D114CD">
          <w:pPr>
            <w:pStyle w:val="20"/>
            <w:rPr>
              <w:rFonts w:asciiTheme="minorHAnsi" w:eastAsiaTheme="minorEastAsia" w:hAnsiTheme="minorHAnsi" w:cstheme="minorBidi"/>
              <w:noProof/>
              <w:color w:val="000000" w:themeColor="text1"/>
              <w:sz w:val="22"/>
              <w:szCs w:val="22"/>
            </w:rPr>
          </w:pPr>
          <w:hyperlink w:anchor="_Toc473842422" w:history="1">
            <w:r w:rsidR="00D5566A" w:rsidRPr="009A31C9">
              <w:rPr>
                <w:rStyle w:val="a6"/>
                <w:noProof/>
                <w:color w:val="000000" w:themeColor="text1"/>
              </w:rPr>
              <w:t>3.3. Recent development in TM-nitride (or nitrogen-containing-TM) films, with added soft metals for solid-lubrication</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_Toc473842422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32</w:t>
            </w:r>
            <w:r w:rsidR="00D5566A" w:rsidRPr="009A31C9">
              <w:rPr>
                <w:noProof/>
                <w:webHidden/>
                <w:color w:val="000000" w:themeColor="text1"/>
              </w:rPr>
              <w:fldChar w:fldCharType="end"/>
            </w:r>
          </w:hyperlink>
        </w:p>
        <w:p w14:paraId="53CCEA0B"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23" w:history="1">
            <w:r w:rsidR="00D5566A" w:rsidRPr="009A31C9">
              <w:rPr>
                <w:rStyle w:val="a6"/>
                <w:noProof/>
                <w:color w:val="000000" w:themeColor="text1"/>
              </w:rPr>
              <w:t>3.3.1. Addition of Cu into TM-nitride or nitrogen-containing TM coatings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_Toc473842423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36</w:t>
            </w:r>
            <w:r w:rsidR="00D5566A" w:rsidRPr="009A31C9">
              <w:rPr>
                <w:noProof/>
                <w:webHidden/>
                <w:color w:val="000000" w:themeColor="text1"/>
              </w:rPr>
              <w:fldChar w:fldCharType="end"/>
            </w:r>
          </w:hyperlink>
        </w:p>
        <w:p w14:paraId="773B8B6C"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24" w:history="1">
            <w:r w:rsidR="00D5566A" w:rsidRPr="009A31C9">
              <w:rPr>
                <w:rStyle w:val="a6"/>
                <w:noProof/>
                <w:color w:val="000000" w:themeColor="text1"/>
              </w:rPr>
              <w:t>3.3.2. Addition of Ag into TM nitride or nitrogen-containing TM coatings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_Toc473842424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37</w:t>
            </w:r>
            <w:r w:rsidR="00D5566A" w:rsidRPr="009A31C9">
              <w:rPr>
                <w:noProof/>
                <w:webHidden/>
                <w:color w:val="000000" w:themeColor="text1"/>
              </w:rPr>
              <w:fldChar w:fldCharType="end"/>
            </w:r>
          </w:hyperlink>
        </w:p>
        <w:p w14:paraId="4260AFDC" w14:textId="77777777" w:rsidR="00D5566A" w:rsidRPr="009A31C9" w:rsidRDefault="00D114CD">
          <w:pPr>
            <w:pStyle w:val="10"/>
            <w:rPr>
              <w:rFonts w:asciiTheme="minorHAnsi" w:eastAsiaTheme="minorEastAsia" w:hAnsiTheme="minorHAnsi" w:cstheme="minorBidi"/>
              <w:b w:val="0"/>
              <w:caps w:val="0"/>
              <w:color w:val="000000" w:themeColor="text1"/>
              <w:sz w:val="22"/>
              <w:szCs w:val="22"/>
            </w:rPr>
          </w:pPr>
          <w:hyperlink w:anchor="_Toc473842425" w:history="1">
            <w:r w:rsidR="00D5566A" w:rsidRPr="009A31C9">
              <w:rPr>
                <w:rStyle w:val="a6"/>
                <w:color w:val="000000" w:themeColor="text1"/>
              </w:rPr>
              <w:t>Chapter 4. Experimental Procedures</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_Toc473842425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40</w:t>
            </w:r>
            <w:r w:rsidR="00D5566A" w:rsidRPr="009A31C9">
              <w:rPr>
                <w:webHidden/>
                <w:color w:val="000000" w:themeColor="text1"/>
              </w:rPr>
              <w:fldChar w:fldCharType="end"/>
            </w:r>
          </w:hyperlink>
        </w:p>
        <w:p w14:paraId="12476E0E" w14:textId="77777777" w:rsidR="00D5566A" w:rsidRPr="009A31C9" w:rsidRDefault="00D114CD">
          <w:pPr>
            <w:pStyle w:val="20"/>
            <w:rPr>
              <w:rFonts w:asciiTheme="minorHAnsi" w:eastAsiaTheme="minorEastAsia" w:hAnsiTheme="minorHAnsi" w:cstheme="minorBidi"/>
              <w:noProof/>
              <w:color w:val="000000" w:themeColor="text1"/>
              <w:sz w:val="22"/>
              <w:szCs w:val="22"/>
            </w:rPr>
          </w:pPr>
          <w:hyperlink w:anchor="_Toc473842426" w:history="1">
            <w:r w:rsidR="00D5566A" w:rsidRPr="009A31C9">
              <w:rPr>
                <w:rStyle w:val="a6"/>
                <w:noProof/>
                <w:color w:val="000000" w:themeColor="text1"/>
              </w:rPr>
              <w:t>4.1. Substrate preparation</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_Toc473842426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40</w:t>
            </w:r>
            <w:r w:rsidR="00D5566A" w:rsidRPr="009A31C9">
              <w:rPr>
                <w:noProof/>
                <w:webHidden/>
                <w:color w:val="000000" w:themeColor="text1"/>
              </w:rPr>
              <w:fldChar w:fldCharType="end"/>
            </w:r>
          </w:hyperlink>
        </w:p>
        <w:p w14:paraId="5955CE79" w14:textId="77777777" w:rsidR="00D5566A" w:rsidRPr="009A31C9" w:rsidRDefault="00D114CD">
          <w:pPr>
            <w:pStyle w:val="20"/>
            <w:rPr>
              <w:rFonts w:asciiTheme="minorHAnsi" w:eastAsiaTheme="minorEastAsia" w:hAnsiTheme="minorHAnsi" w:cstheme="minorBidi"/>
              <w:noProof/>
              <w:color w:val="000000" w:themeColor="text1"/>
              <w:sz w:val="22"/>
              <w:szCs w:val="22"/>
            </w:rPr>
          </w:pPr>
          <w:hyperlink w:anchor="_Toc473842427" w:history="1">
            <w:r w:rsidR="00D5566A" w:rsidRPr="009A31C9">
              <w:rPr>
                <w:rStyle w:val="a6"/>
                <w:noProof/>
                <w:color w:val="000000" w:themeColor="text1"/>
              </w:rPr>
              <w:t>4.2. Coating deposition</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_Toc473842427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40</w:t>
            </w:r>
            <w:r w:rsidR="00D5566A" w:rsidRPr="009A31C9">
              <w:rPr>
                <w:noProof/>
                <w:webHidden/>
                <w:color w:val="000000" w:themeColor="text1"/>
              </w:rPr>
              <w:fldChar w:fldCharType="end"/>
            </w:r>
          </w:hyperlink>
        </w:p>
        <w:p w14:paraId="4BDEEB6C"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28" w:history="1">
            <w:r w:rsidR="00D5566A" w:rsidRPr="009A31C9">
              <w:rPr>
                <w:rStyle w:val="a6"/>
                <w:noProof/>
                <w:color w:val="000000" w:themeColor="text1"/>
              </w:rPr>
              <w:t>4.2.1. Deposition rig and power supplies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_Toc473842428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40</w:t>
            </w:r>
            <w:r w:rsidR="00D5566A" w:rsidRPr="009A31C9">
              <w:rPr>
                <w:noProof/>
                <w:webHidden/>
                <w:color w:val="000000" w:themeColor="text1"/>
              </w:rPr>
              <w:fldChar w:fldCharType="end"/>
            </w:r>
          </w:hyperlink>
        </w:p>
        <w:p w14:paraId="41FA648D"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29" w:history="1">
            <w:r w:rsidR="00D5566A" w:rsidRPr="009A31C9">
              <w:rPr>
                <w:rStyle w:val="a6"/>
                <w:noProof/>
                <w:color w:val="000000" w:themeColor="text1"/>
              </w:rPr>
              <w:t>4.2.2. Deposition configurations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_Toc473842429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42</w:t>
            </w:r>
            <w:r w:rsidR="00D5566A" w:rsidRPr="009A31C9">
              <w:rPr>
                <w:noProof/>
                <w:webHidden/>
                <w:color w:val="000000" w:themeColor="text1"/>
              </w:rPr>
              <w:fldChar w:fldCharType="end"/>
            </w:r>
          </w:hyperlink>
        </w:p>
        <w:p w14:paraId="3DF058A7"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30" w:history="1">
            <w:r w:rsidR="00D5566A" w:rsidRPr="009A31C9">
              <w:rPr>
                <w:rStyle w:val="a6"/>
                <w:noProof/>
                <w:color w:val="000000" w:themeColor="text1"/>
              </w:rPr>
              <w:t>4.2.3. Deposition procedures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_Toc473842430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46</w:t>
            </w:r>
            <w:r w:rsidR="00D5566A" w:rsidRPr="009A31C9">
              <w:rPr>
                <w:noProof/>
                <w:webHidden/>
                <w:color w:val="000000" w:themeColor="text1"/>
              </w:rPr>
              <w:fldChar w:fldCharType="end"/>
            </w:r>
          </w:hyperlink>
        </w:p>
        <w:p w14:paraId="4885D9EE" w14:textId="77777777" w:rsidR="00D5566A" w:rsidRPr="009A31C9" w:rsidRDefault="00D114CD">
          <w:pPr>
            <w:pStyle w:val="20"/>
            <w:rPr>
              <w:rFonts w:asciiTheme="minorHAnsi" w:eastAsiaTheme="minorEastAsia" w:hAnsiTheme="minorHAnsi" w:cstheme="minorBidi"/>
              <w:noProof/>
              <w:color w:val="000000" w:themeColor="text1"/>
              <w:sz w:val="22"/>
              <w:szCs w:val="22"/>
            </w:rPr>
          </w:pPr>
          <w:hyperlink w:anchor="_Toc473842431" w:history="1">
            <w:r w:rsidR="00D5566A" w:rsidRPr="009A31C9">
              <w:rPr>
                <w:rStyle w:val="a6"/>
                <w:noProof/>
                <w:color w:val="000000" w:themeColor="text1"/>
              </w:rPr>
              <w:t>4.3. Coating analysis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_Toc473842431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49</w:t>
            </w:r>
            <w:r w:rsidR="00D5566A" w:rsidRPr="009A31C9">
              <w:rPr>
                <w:noProof/>
                <w:webHidden/>
                <w:color w:val="000000" w:themeColor="text1"/>
              </w:rPr>
              <w:fldChar w:fldCharType="end"/>
            </w:r>
          </w:hyperlink>
        </w:p>
        <w:p w14:paraId="52066271"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32" w:history="1">
            <w:r w:rsidR="00D5566A" w:rsidRPr="009A31C9">
              <w:rPr>
                <w:rStyle w:val="a6"/>
                <w:noProof/>
                <w:color w:val="000000" w:themeColor="text1"/>
              </w:rPr>
              <w:t>4.3.1. XRD analysis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_Toc473842432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49</w:t>
            </w:r>
            <w:r w:rsidR="00D5566A" w:rsidRPr="009A31C9">
              <w:rPr>
                <w:noProof/>
                <w:webHidden/>
                <w:color w:val="000000" w:themeColor="text1"/>
              </w:rPr>
              <w:fldChar w:fldCharType="end"/>
            </w:r>
          </w:hyperlink>
        </w:p>
        <w:p w14:paraId="59FB60DE"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33" w:history="1">
            <w:r w:rsidR="00D5566A" w:rsidRPr="009A31C9">
              <w:rPr>
                <w:rStyle w:val="a6"/>
                <w:noProof/>
                <w:color w:val="000000" w:themeColor="text1"/>
              </w:rPr>
              <w:t>4.3.2. EDX analysis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_Toc473842433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49</w:t>
            </w:r>
            <w:r w:rsidR="00D5566A" w:rsidRPr="009A31C9">
              <w:rPr>
                <w:noProof/>
                <w:webHidden/>
                <w:color w:val="000000" w:themeColor="text1"/>
              </w:rPr>
              <w:fldChar w:fldCharType="end"/>
            </w:r>
          </w:hyperlink>
        </w:p>
        <w:p w14:paraId="1BBFF9FF"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34" w:history="1">
            <w:r w:rsidR="00D5566A" w:rsidRPr="009A31C9">
              <w:rPr>
                <w:rStyle w:val="a6"/>
                <w:noProof/>
                <w:color w:val="000000" w:themeColor="text1"/>
              </w:rPr>
              <w:t>4.3.3. Coating surface and fracture section morphologies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_Toc473842434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50</w:t>
            </w:r>
            <w:r w:rsidR="00D5566A" w:rsidRPr="009A31C9">
              <w:rPr>
                <w:noProof/>
                <w:webHidden/>
                <w:color w:val="000000" w:themeColor="text1"/>
              </w:rPr>
              <w:fldChar w:fldCharType="end"/>
            </w:r>
          </w:hyperlink>
        </w:p>
        <w:p w14:paraId="2EE65AD8"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35" w:history="1">
            <w:r w:rsidR="00D5566A" w:rsidRPr="009A31C9">
              <w:rPr>
                <w:rStyle w:val="a6"/>
                <w:noProof/>
                <w:color w:val="000000" w:themeColor="text1"/>
              </w:rPr>
              <w:t>4.3.4. S/TEM analysis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_Toc473842435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52</w:t>
            </w:r>
            <w:r w:rsidR="00D5566A" w:rsidRPr="009A31C9">
              <w:rPr>
                <w:noProof/>
                <w:webHidden/>
                <w:color w:val="000000" w:themeColor="text1"/>
              </w:rPr>
              <w:fldChar w:fldCharType="end"/>
            </w:r>
          </w:hyperlink>
        </w:p>
        <w:p w14:paraId="5637D494"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36" w:history="1">
            <w:r w:rsidR="00D5566A" w:rsidRPr="009A31C9">
              <w:rPr>
                <w:rStyle w:val="a6"/>
                <w:noProof/>
                <w:color w:val="000000" w:themeColor="text1"/>
              </w:rPr>
              <w:t>4.3.5. Nanoindentation (H and E)</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_Toc473842436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54</w:t>
            </w:r>
            <w:r w:rsidR="00D5566A" w:rsidRPr="009A31C9">
              <w:rPr>
                <w:noProof/>
                <w:webHidden/>
                <w:color w:val="000000" w:themeColor="text1"/>
              </w:rPr>
              <w:fldChar w:fldCharType="end"/>
            </w:r>
          </w:hyperlink>
        </w:p>
        <w:p w14:paraId="36E30FE0"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37" w:history="1">
            <w:r w:rsidR="00D5566A" w:rsidRPr="009A31C9">
              <w:rPr>
                <w:rStyle w:val="a6"/>
                <w:noProof/>
                <w:color w:val="000000" w:themeColor="text1"/>
              </w:rPr>
              <w:t>4.3.6. Scratch test and high-temperature reciprocating sliding wear test</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_Toc473842437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54</w:t>
            </w:r>
            <w:r w:rsidR="00D5566A" w:rsidRPr="009A31C9">
              <w:rPr>
                <w:noProof/>
                <w:webHidden/>
                <w:color w:val="000000" w:themeColor="text1"/>
              </w:rPr>
              <w:fldChar w:fldCharType="end"/>
            </w:r>
          </w:hyperlink>
        </w:p>
        <w:p w14:paraId="3FE4E39C"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38" w:history="1">
            <w:r w:rsidR="00D5566A" w:rsidRPr="009A31C9">
              <w:rPr>
                <w:rStyle w:val="a6"/>
                <w:noProof/>
                <w:color w:val="000000" w:themeColor="text1"/>
              </w:rPr>
              <w:t>4.3.7. Sample labelling methodology</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_Toc473842438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55</w:t>
            </w:r>
            <w:r w:rsidR="00D5566A" w:rsidRPr="009A31C9">
              <w:rPr>
                <w:noProof/>
                <w:webHidden/>
                <w:color w:val="000000" w:themeColor="text1"/>
              </w:rPr>
              <w:fldChar w:fldCharType="end"/>
            </w:r>
          </w:hyperlink>
        </w:p>
        <w:p w14:paraId="4AFCAC57" w14:textId="77777777" w:rsidR="00D5566A" w:rsidRPr="009A31C9" w:rsidRDefault="00D114CD">
          <w:pPr>
            <w:pStyle w:val="10"/>
            <w:rPr>
              <w:rFonts w:asciiTheme="minorHAnsi" w:eastAsiaTheme="minorEastAsia" w:hAnsiTheme="minorHAnsi" w:cstheme="minorBidi"/>
              <w:b w:val="0"/>
              <w:caps w:val="0"/>
              <w:color w:val="000000" w:themeColor="text1"/>
              <w:sz w:val="22"/>
              <w:szCs w:val="22"/>
            </w:rPr>
          </w:pPr>
          <w:hyperlink w:anchor="_Toc473842439" w:history="1">
            <w:r w:rsidR="00D5566A" w:rsidRPr="009A31C9">
              <w:rPr>
                <w:rStyle w:val="a6"/>
                <w:color w:val="000000" w:themeColor="text1"/>
              </w:rPr>
              <w:t>Chapter 5. Morphology, Nanostrucure of As-deposited Coatings</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_Toc473842439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56</w:t>
            </w:r>
            <w:r w:rsidR="00D5566A" w:rsidRPr="009A31C9">
              <w:rPr>
                <w:webHidden/>
                <w:color w:val="000000" w:themeColor="text1"/>
              </w:rPr>
              <w:fldChar w:fldCharType="end"/>
            </w:r>
          </w:hyperlink>
        </w:p>
        <w:p w14:paraId="5A6C692F" w14:textId="77777777" w:rsidR="00D5566A" w:rsidRPr="009A31C9" w:rsidRDefault="00D114CD">
          <w:pPr>
            <w:pStyle w:val="20"/>
            <w:rPr>
              <w:rFonts w:asciiTheme="minorHAnsi" w:eastAsiaTheme="minorEastAsia" w:hAnsiTheme="minorHAnsi" w:cstheme="minorBidi"/>
              <w:noProof/>
              <w:color w:val="000000" w:themeColor="text1"/>
              <w:sz w:val="22"/>
              <w:szCs w:val="22"/>
            </w:rPr>
          </w:pPr>
          <w:hyperlink w:anchor="_Toc473842440" w:history="1">
            <w:r w:rsidR="00D5566A" w:rsidRPr="009A31C9">
              <w:rPr>
                <w:rStyle w:val="a6"/>
                <w:noProof/>
                <w:color w:val="000000" w:themeColor="text1"/>
              </w:rPr>
              <w:t>5.1. Introduction</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_Toc473842440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56</w:t>
            </w:r>
            <w:r w:rsidR="00D5566A" w:rsidRPr="009A31C9">
              <w:rPr>
                <w:noProof/>
                <w:webHidden/>
                <w:color w:val="000000" w:themeColor="text1"/>
              </w:rPr>
              <w:fldChar w:fldCharType="end"/>
            </w:r>
          </w:hyperlink>
        </w:p>
        <w:p w14:paraId="0C0C1947" w14:textId="77777777" w:rsidR="00D5566A" w:rsidRPr="009A31C9" w:rsidRDefault="00D114CD">
          <w:pPr>
            <w:pStyle w:val="20"/>
            <w:rPr>
              <w:rFonts w:asciiTheme="minorHAnsi" w:eastAsiaTheme="minorEastAsia" w:hAnsiTheme="minorHAnsi" w:cstheme="minorBidi"/>
              <w:noProof/>
              <w:color w:val="000000" w:themeColor="text1"/>
              <w:sz w:val="22"/>
              <w:szCs w:val="22"/>
            </w:rPr>
          </w:pPr>
          <w:hyperlink w:anchor="_Toc473842441" w:history="1">
            <w:r w:rsidR="00D5566A" w:rsidRPr="009A31C9">
              <w:rPr>
                <w:rStyle w:val="a6"/>
                <w:noProof/>
                <w:color w:val="000000" w:themeColor="text1"/>
              </w:rPr>
              <w:t>5.2. Coating thickness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_Toc473842441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57</w:t>
            </w:r>
            <w:r w:rsidR="00D5566A" w:rsidRPr="009A31C9">
              <w:rPr>
                <w:noProof/>
                <w:webHidden/>
                <w:color w:val="000000" w:themeColor="text1"/>
              </w:rPr>
              <w:fldChar w:fldCharType="end"/>
            </w:r>
          </w:hyperlink>
        </w:p>
        <w:p w14:paraId="47326D2B"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42" w:history="1">
            <w:r w:rsidR="00D5566A" w:rsidRPr="009A31C9">
              <w:rPr>
                <w:rStyle w:val="a6"/>
                <w:noProof/>
                <w:color w:val="000000" w:themeColor="text1"/>
              </w:rPr>
              <w:t>5.2.1. Coating thickness: The overall trend</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_Toc473842442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58</w:t>
            </w:r>
            <w:r w:rsidR="00D5566A" w:rsidRPr="009A31C9">
              <w:rPr>
                <w:noProof/>
                <w:webHidden/>
                <w:color w:val="000000" w:themeColor="text1"/>
              </w:rPr>
              <w:fldChar w:fldCharType="end"/>
            </w:r>
          </w:hyperlink>
        </w:p>
        <w:p w14:paraId="7492E32F"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43" w:history="1">
            <w:r w:rsidR="00D5566A" w:rsidRPr="009A31C9">
              <w:rPr>
                <w:rStyle w:val="a6"/>
                <w:noProof/>
                <w:color w:val="000000" w:themeColor="text1"/>
              </w:rPr>
              <w:t>5.2.2. Coating thickness: Comparison among three groups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_Toc473842443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59</w:t>
            </w:r>
            <w:r w:rsidR="00D5566A" w:rsidRPr="009A31C9">
              <w:rPr>
                <w:noProof/>
                <w:webHidden/>
                <w:color w:val="000000" w:themeColor="text1"/>
              </w:rPr>
              <w:fldChar w:fldCharType="end"/>
            </w:r>
          </w:hyperlink>
        </w:p>
        <w:p w14:paraId="422276BD" w14:textId="77777777" w:rsidR="00D5566A" w:rsidRPr="009A31C9" w:rsidRDefault="00D114CD">
          <w:pPr>
            <w:pStyle w:val="20"/>
            <w:rPr>
              <w:rFonts w:asciiTheme="minorHAnsi" w:eastAsiaTheme="minorEastAsia" w:hAnsiTheme="minorHAnsi" w:cstheme="minorBidi"/>
              <w:noProof/>
              <w:color w:val="000000" w:themeColor="text1"/>
              <w:sz w:val="22"/>
              <w:szCs w:val="22"/>
            </w:rPr>
          </w:pPr>
          <w:hyperlink w:anchor="_Toc473842444" w:history="1">
            <w:r w:rsidR="00D5566A" w:rsidRPr="009A31C9">
              <w:rPr>
                <w:rStyle w:val="a6"/>
                <w:noProof/>
                <w:color w:val="000000" w:themeColor="text1"/>
              </w:rPr>
              <w:t>5.3. Fracture Cross-sections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_Toc473842444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61</w:t>
            </w:r>
            <w:r w:rsidR="00D5566A" w:rsidRPr="009A31C9">
              <w:rPr>
                <w:noProof/>
                <w:webHidden/>
                <w:color w:val="000000" w:themeColor="text1"/>
              </w:rPr>
              <w:fldChar w:fldCharType="end"/>
            </w:r>
          </w:hyperlink>
        </w:p>
        <w:p w14:paraId="3F320375"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45" w:history="1">
            <w:r w:rsidR="00D5566A" w:rsidRPr="009A31C9">
              <w:rPr>
                <w:rStyle w:val="a6"/>
                <w:noProof/>
                <w:color w:val="000000" w:themeColor="text1"/>
              </w:rPr>
              <w:t>5.3.1. Fracture cross-sections: The nitrogen-free control group</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_Toc473842445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61</w:t>
            </w:r>
            <w:r w:rsidR="00D5566A" w:rsidRPr="009A31C9">
              <w:rPr>
                <w:noProof/>
                <w:webHidden/>
                <w:color w:val="000000" w:themeColor="text1"/>
              </w:rPr>
              <w:fldChar w:fldCharType="end"/>
            </w:r>
          </w:hyperlink>
        </w:p>
        <w:p w14:paraId="7CBB6E53"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46" w:history="1">
            <w:r w:rsidR="00D5566A" w:rsidRPr="009A31C9">
              <w:rPr>
                <w:rStyle w:val="a6"/>
                <w:noProof/>
                <w:color w:val="000000" w:themeColor="text1"/>
              </w:rPr>
              <w:t>5.3.2. Fracture cross-sections: The 5 sccm group</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_Toc473842446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61</w:t>
            </w:r>
            <w:r w:rsidR="00D5566A" w:rsidRPr="009A31C9">
              <w:rPr>
                <w:noProof/>
                <w:webHidden/>
                <w:color w:val="000000" w:themeColor="text1"/>
              </w:rPr>
              <w:fldChar w:fldCharType="end"/>
            </w:r>
          </w:hyperlink>
        </w:p>
        <w:p w14:paraId="3D8469A7"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47" w:history="1">
            <w:r w:rsidR="00D5566A" w:rsidRPr="009A31C9">
              <w:rPr>
                <w:rStyle w:val="a6"/>
                <w:noProof/>
                <w:color w:val="000000" w:themeColor="text1"/>
              </w:rPr>
              <w:t>5.3.3. Fracture cross-sections: The 10 sccm group</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_Toc473842447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61</w:t>
            </w:r>
            <w:r w:rsidR="00D5566A" w:rsidRPr="009A31C9">
              <w:rPr>
                <w:noProof/>
                <w:webHidden/>
                <w:color w:val="000000" w:themeColor="text1"/>
              </w:rPr>
              <w:fldChar w:fldCharType="end"/>
            </w:r>
          </w:hyperlink>
        </w:p>
        <w:p w14:paraId="1BD5FD1E"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48" w:history="1">
            <w:r w:rsidR="00D5566A" w:rsidRPr="009A31C9">
              <w:rPr>
                <w:rStyle w:val="a6"/>
                <w:noProof/>
                <w:color w:val="000000" w:themeColor="text1"/>
              </w:rPr>
              <w:t>5.3.4. Fracture cross-sections: Comparison among three groups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_Toc473842448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62</w:t>
            </w:r>
            <w:r w:rsidR="00D5566A" w:rsidRPr="009A31C9">
              <w:rPr>
                <w:noProof/>
                <w:webHidden/>
                <w:color w:val="000000" w:themeColor="text1"/>
              </w:rPr>
              <w:fldChar w:fldCharType="end"/>
            </w:r>
          </w:hyperlink>
        </w:p>
        <w:p w14:paraId="7B5C2C61" w14:textId="77777777" w:rsidR="00D5566A" w:rsidRPr="009A31C9" w:rsidRDefault="00D114CD">
          <w:pPr>
            <w:pStyle w:val="20"/>
            <w:rPr>
              <w:rFonts w:asciiTheme="minorHAnsi" w:eastAsiaTheme="minorEastAsia" w:hAnsiTheme="minorHAnsi" w:cstheme="minorBidi"/>
              <w:noProof/>
              <w:color w:val="000000" w:themeColor="text1"/>
              <w:sz w:val="22"/>
              <w:szCs w:val="22"/>
            </w:rPr>
          </w:pPr>
          <w:hyperlink w:anchor="_Toc473842449" w:history="1">
            <w:r w:rsidR="00D5566A" w:rsidRPr="009A31C9">
              <w:rPr>
                <w:rStyle w:val="a6"/>
                <w:noProof/>
                <w:color w:val="000000" w:themeColor="text1"/>
              </w:rPr>
              <w:t>5.4. Surface morphology</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_Toc473842449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65</w:t>
            </w:r>
            <w:r w:rsidR="00D5566A" w:rsidRPr="009A31C9">
              <w:rPr>
                <w:noProof/>
                <w:webHidden/>
                <w:color w:val="000000" w:themeColor="text1"/>
              </w:rPr>
              <w:fldChar w:fldCharType="end"/>
            </w:r>
          </w:hyperlink>
        </w:p>
        <w:p w14:paraId="1A1F8631"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50" w:history="1">
            <w:r w:rsidR="00D5566A" w:rsidRPr="009A31C9">
              <w:rPr>
                <w:rStyle w:val="a6"/>
                <w:noProof/>
                <w:color w:val="000000" w:themeColor="text1"/>
              </w:rPr>
              <w:t>5.4.1. Surface morphology: The nitrogen-free control group</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_Toc473842450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65</w:t>
            </w:r>
            <w:r w:rsidR="00D5566A" w:rsidRPr="009A31C9">
              <w:rPr>
                <w:noProof/>
                <w:webHidden/>
                <w:color w:val="000000" w:themeColor="text1"/>
              </w:rPr>
              <w:fldChar w:fldCharType="end"/>
            </w:r>
          </w:hyperlink>
        </w:p>
        <w:p w14:paraId="466BD081"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51" w:history="1">
            <w:r w:rsidR="00D5566A" w:rsidRPr="009A31C9">
              <w:rPr>
                <w:rStyle w:val="a6"/>
                <w:noProof/>
                <w:color w:val="000000" w:themeColor="text1"/>
              </w:rPr>
              <w:t>5.4.2. Surface morphology: The 5 sccm group</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_Toc473842451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66</w:t>
            </w:r>
            <w:r w:rsidR="00D5566A" w:rsidRPr="009A31C9">
              <w:rPr>
                <w:noProof/>
                <w:webHidden/>
                <w:color w:val="000000" w:themeColor="text1"/>
              </w:rPr>
              <w:fldChar w:fldCharType="end"/>
            </w:r>
          </w:hyperlink>
        </w:p>
        <w:p w14:paraId="312AC260"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52" w:history="1">
            <w:r w:rsidR="00D5566A" w:rsidRPr="009A31C9">
              <w:rPr>
                <w:rStyle w:val="a6"/>
                <w:noProof/>
                <w:color w:val="000000" w:themeColor="text1"/>
              </w:rPr>
              <w:t>5.4.2. Surface morphology: The 10 sccm group</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_Toc473842452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66</w:t>
            </w:r>
            <w:r w:rsidR="00D5566A" w:rsidRPr="009A31C9">
              <w:rPr>
                <w:noProof/>
                <w:webHidden/>
                <w:color w:val="000000" w:themeColor="text1"/>
              </w:rPr>
              <w:fldChar w:fldCharType="end"/>
            </w:r>
          </w:hyperlink>
        </w:p>
        <w:p w14:paraId="506FAABA"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53" w:history="1">
            <w:r w:rsidR="00D5566A" w:rsidRPr="009A31C9">
              <w:rPr>
                <w:rStyle w:val="a6"/>
                <w:noProof/>
                <w:color w:val="000000" w:themeColor="text1"/>
              </w:rPr>
              <w:t>5.4.4. Surface morphology: Topography classification</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_Toc473842453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66</w:t>
            </w:r>
            <w:r w:rsidR="00D5566A" w:rsidRPr="009A31C9">
              <w:rPr>
                <w:noProof/>
                <w:webHidden/>
                <w:color w:val="000000" w:themeColor="text1"/>
              </w:rPr>
              <w:fldChar w:fldCharType="end"/>
            </w:r>
          </w:hyperlink>
        </w:p>
        <w:p w14:paraId="66F570D8" w14:textId="77777777" w:rsidR="00D5566A" w:rsidRPr="009A31C9" w:rsidRDefault="00D114CD">
          <w:pPr>
            <w:pStyle w:val="20"/>
            <w:rPr>
              <w:rFonts w:asciiTheme="minorHAnsi" w:eastAsiaTheme="minorEastAsia" w:hAnsiTheme="minorHAnsi" w:cstheme="minorBidi"/>
              <w:noProof/>
              <w:color w:val="000000" w:themeColor="text1"/>
              <w:sz w:val="22"/>
              <w:szCs w:val="22"/>
            </w:rPr>
          </w:pPr>
          <w:hyperlink w:anchor="_Toc473842454" w:history="1">
            <w:r w:rsidR="00D5566A" w:rsidRPr="009A31C9">
              <w:rPr>
                <w:rStyle w:val="a6"/>
                <w:noProof/>
                <w:color w:val="000000" w:themeColor="text1"/>
              </w:rPr>
              <w:t>5.5. Elemental composition</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_Toc473842454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67</w:t>
            </w:r>
            <w:r w:rsidR="00D5566A" w:rsidRPr="009A31C9">
              <w:rPr>
                <w:noProof/>
                <w:webHidden/>
                <w:color w:val="000000" w:themeColor="text1"/>
              </w:rPr>
              <w:fldChar w:fldCharType="end"/>
            </w:r>
          </w:hyperlink>
        </w:p>
        <w:p w14:paraId="70F6EF0C"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55" w:history="1">
            <w:r w:rsidR="00D5566A" w:rsidRPr="009A31C9">
              <w:rPr>
                <w:rStyle w:val="a6"/>
                <w:noProof/>
                <w:color w:val="000000" w:themeColor="text1"/>
              </w:rPr>
              <w:t>5.5.1. Elemental concentrations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_Toc473842455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67</w:t>
            </w:r>
            <w:r w:rsidR="00D5566A" w:rsidRPr="009A31C9">
              <w:rPr>
                <w:noProof/>
                <w:webHidden/>
                <w:color w:val="000000" w:themeColor="text1"/>
              </w:rPr>
              <w:fldChar w:fldCharType="end"/>
            </w:r>
          </w:hyperlink>
        </w:p>
        <w:p w14:paraId="4C3DA4BB"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56" w:history="1">
            <w:r w:rsidR="00D5566A" w:rsidRPr="009A31C9">
              <w:rPr>
                <w:rStyle w:val="a6"/>
                <w:noProof/>
                <w:color w:val="000000" w:themeColor="text1"/>
              </w:rPr>
              <w:t>5.5.2. Improved elemental composition distribution by the new deposition configuration</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_Toc473842456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69</w:t>
            </w:r>
            <w:r w:rsidR="00D5566A" w:rsidRPr="009A31C9">
              <w:rPr>
                <w:noProof/>
                <w:webHidden/>
                <w:color w:val="000000" w:themeColor="text1"/>
              </w:rPr>
              <w:fldChar w:fldCharType="end"/>
            </w:r>
          </w:hyperlink>
        </w:p>
        <w:p w14:paraId="73E5800F"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57" w:history="1">
            <w:r w:rsidR="00D5566A" w:rsidRPr="009A31C9">
              <w:rPr>
                <w:rStyle w:val="a6"/>
                <w:noProof/>
                <w:color w:val="000000" w:themeColor="text1"/>
              </w:rPr>
              <w:t>5.5.3. Atomic concentration ratios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_Toc473842457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69</w:t>
            </w:r>
            <w:r w:rsidR="00D5566A" w:rsidRPr="009A31C9">
              <w:rPr>
                <w:noProof/>
                <w:webHidden/>
                <w:color w:val="000000" w:themeColor="text1"/>
              </w:rPr>
              <w:fldChar w:fldCharType="end"/>
            </w:r>
          </w:hyperlink>
        </w:p>
        <w:p w14:paraId="466EAF64"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58" w:history="1">
            <w:r w:rsidR="00D5566A" w:rsidRPr="009A31C9">
              <w:rPr>
                <w:rStyle w:val="a6"/>
                <w:noProof/>
                <w:color w:val="000000" w:themeColor="text1"/>
              </w:rPr>
              <w:t>5.5.4. Summary of elemental composition analysis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_Toc473842458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70</w:t>
            </w:r>
            <w:r w:rsidR="00D5566A" w:rsidRPr="009A31C9">
              <w:rPr>
                <w:noProof/>
                <w:webHidden/>
                <w:color w:val="000000" w:themeColor="text1"/>
              </w:rPr>
              <w:fldChar w:fldCharType="end"/>
            </w:r>
          </w:hyperlink>
        </w:p>
        <w:p w14:paraId="1F4B778E" w14:textId="77777777" w:rsidR="00D5566A" w:rsidRPr="009A31C9" w:rsidRDefault="00D114CD">
          <w:pPr>
            <w:pStyle w:val="20"/>
            <w:rPr>
              <w:rFonts w:asciiTheme="minorHAnsi" w:eastAsiaTheme="minorEastAsia" w:hAnsiTheme="minorHAnsi" w:cstheme="minorBidi"/>
              <w:noProof/>
              <w:color w:val="000000" w:themeColor="text1"/>
              <w:sz w:val="22"/>
              <w:szCs w:val="22"/>
            </w:rPr>
          </w:pPr>
          <w:hyperlink w:anchor="_Toc473842459" w:history="1">
            <w:r w:rsidR="00D5566A" w:rsidRPr="009A31C9">
              <w:rPr>
                <w:rStyle w:val="a6"/>
                <w:noProof/>
                <w:color w:val="000000" w:themeColor="text1"/>
              </w:rPr>
              <w:t>5.6. Phase composition</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_Toc473842459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72</w:t>
            </w:r>
            <w:r w:rsidR="00D5566A" w:rsidRPr="009A31C9">
              <w:rPr>
                <w:noProof/>
                <w:webHidden/>
                <w:color w:val="000000" w:themeColor="text1"/>
              </w:rPr>
              <w:fldChar w:fldCharType="end"/>
            </w:r>
          </w:hyperlink>
        </w:p>
        <w:p w14:paraId="2D364F77"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60" w:history="1">
            <w:r w:rsidR="00D5566A" w:rsidRPr="009A31C9">
              <w:rPr>
                <w:rStyle w:val="a6"/>
                <w:noProof/>
                <w:color w:val="000000" w:themeColor="text1"/>
              </w:rPr>
              <w:t>5.6.1. Phase composition: The nitrogen-free control group</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_Toc473842460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73</w:t>
            </w:r>
            <w:r w:rsidR="00D5566A" w:rsidRPr="009A31C9">
              <w:rPr>
                <w:noProof/>
                <w:webHidden/>
                <w:color w:val="000000" w:themeColor="text1"/>
              </w:rPr>
              <w:fldChar w:fldCharType="end"/>
            </w:r>
          </w:hyperlink>
        </w:p>
        <w:p w14:paraId="179349A5"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61" w:history="1">
            <w:r w:rsidR="00D5566A" w:rsidRPr="009A31C9">
              <w:rPr>
                <w:rStyle w:val="a6"/>
                <w:noProof/>
                <w:color w:val="000000" w:themeColor="text1"/>
              </w:rPr>
              <w:t>5.6.2. Phase composition: The 5 sccm group</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_Toc473842461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77</w:t>
            </w:r>
            <w:r w:rsidR="00D5566A" w:rsidRPr="009A31C9">
              <w:rPr>
                <w:noProof/>
                <w:webHidden/>
                <w:color w:val="000000" w:themeColor="text1"/>
              </w:rPr>
              <w:fldChar w:fldCharType="end"/>
            </w:r>
          </w:hyperlink>
        </w:p>
        <w:p w14:paraId="087D0860"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62" w:history="1">
            <w:r w:rsidR="00D5566A" w:rsidRPr="009A31C9">
              <w:rPr>
                <w:rStyle w:val="a6"/>
                <w:noProof/>
                <w:color w:val="000000" w:themeColor="text1"/>
              </w:rPr>
              <w:t>5.6.3. Phase composition: The 10 sccm group</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_Toc473842462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79</w:t>
            </w:r>
            <w:r w:rsidR="00D5566A" w:rsidRPr="009A31C9">
              <w:rPr>
                <w:noProof/>
                <w:webHidden/>
                <w:color w:val="000000" w:themeColor="text1"/>
              </w:rPr>
              <w:fldChar w:fldCharType="end"/>
            </w:r>
          </w:hyperlink>
        </w:p>
        <w:p w14:paraId="3FB6FEA7"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63" w:history="1">
            <w:r w:rsidR="00D5566A" w:rsidRPr="009A31C9">
              <w:rPr>
                <w:rStyle w:val="a6"/>
                <w:noProof/>
                <w:color w:val="000000" w:themeColor="text1"/>
              </w:rPr>
              <w:t>5.6.4. Phase composition: Comparison of the two nitrogen-containing groups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_Toc473842463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79</w:t>
            </w:r>
            <w:r w:rsidR="00D5566A" w:rsidRPr="009A31C9">
              <w:rPr>
                <w:noProof/>
                <w:webHidden/>
                <w:color w:val="000000" w:themeColor="text1"/>
              </w:rPr>
              <w:fldChar w:fldCharType="end"/>
            </w:r>
          </w:hyperlink>
        </w:p>
        <w:p w14:paraId="6A5413D9" w14:textId="77777777" w:rsidR="00D5566A" w:rsidRPr="009A31C9" w:rsidRDefault="00D114CD">
          <w:pPr>
            <w:pStyle w:val="20"/>
            <w:rPr>
              <w:rFonts w:asciiTheme="minorHAnsi" w:eastAsiaTheme="minorEastAsia" w:hAnsiTheme="minorHAnsi" w:cstheme="minorBidi"/>
              <w:noProof/>
              <w:color w:val="000000" w:themeColor="text1"/>
              <w:sz w:val="22"/>
              <w:szCs w:val="22"/>
            </w:rPr>
          </w:pPr>
          <w:hyperlink w:anchor="_Toc473842464" w:history="1">
            <w:r w:rsidR="00D5566A" w:rsidRPr="009A31C9">
              <w:rPr>
                <w:rStyle w:val="a6"/>
                <w:noProof/>
                <w:color w:val="000000" w:themeColor="text1"/>
              </w:rPr>
              <w:t>5.7. Summary</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_Toc473842464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81</w:t>
            </w:r>
            <w:r w:rsidR="00D5566A" w:rsidRPr="009A31C9">
              <w:rPr>
                <w:noProof/>
                <w:webHidden/>
                <w:color w:val="000000" w:themeColor="text1"/>
              </w:rPr>
              <w:fldChar w:fldCharType="end"/>
            </w:r>
          </w:hyperlink>
        </w:p>
        <w:p w14:paraId="368A5B1A" w14:textId="77777777" w:rsidR="00D5566A" w:rsidRPr="009A31C9" w:rsidRDefault="00D114CD">
          <w:pPr>
            <w:pStyle w:val="10"/>
            <w:rPr>
              <w:rFonts w:asciiTheme="minorHAnsi" w:eastAsiaTheme="minorEastAsia" w:hAnsiTheme="minorHAnsi" w:cstheme="minorBidi"/>
              <w:b w:val="0"/>
              <w:caps w:val="0"/>
              <w:color w:val="000000" w:themeColor="text1"/>
              <w:sz w:val="22"/>
              <w:szCs w:val="22"/>
            </w:rPr>
          </w:pPr>
          <w:hyperlink w:anchor="_Toc473842465" w:history="1">
            <w:r w:rsidR="00D5566A" w:rsidRPr="009A31C9">
              <w:rPr>
                <w:rStyle w:val="a6"/>
                <w:color w:val="000000" w:themeColor="text1"/>
              </w:rPr>
              <w:t>Chapter 6. Effects of Post-deposition Annealing: Part 1</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_Toc473842465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83</w:t>
            </w:r>
            <w:r w:rsidR="00D5566A" w:rsidRPr="009A31C9">
              <w:rPr>
                <w:webHidden/>
                <w:color w:val="000000" w:themeColor="text1"/>
              </w:rPr>
              <w:fldChar w:fldCharType="end"/>
            </w:r>
          </w:hyperlink>
        </w:p>
        <w:p w14:paraId="74D5C42B" w14:textId="77777777" w:rsidR="00D5566A" w:rsidRPr="009A31C9" w:rsidRDefault="00D114CD">
          <w:pPr>
            <w:pStyle w:val="20"/>
            <w:rPr>
              <w:rFonts w:asciiTheme="minorHAnsi" w:eastAsiaTheme="minorEastAsia" w:hAnsiTheme="minorHAnsi" w:cstheme="minorBidi"/>
              <w:noProof/>
              <w:color w:val="000000" w:themeColor="text1"/>
              <w:sz w:val="22"/>
              <w:szCs w:val="22"/>
            </w:rPr>
          </w:pPr>
          <w:hyperlink w:anchor="_Toc473842466" w:history="1">
            <w:r w:rsidR="00D5566A" w:rsidRPr="009A31C9">
              <w:rPr>
                <w:rStyle w:val="a6"/>
                <w:noProof/>
                <w:color w:val="000000" w:themeColor="text1"/>
              </w:rPr>
              <w:t>6.1. Introduction</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_Toc473842466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83</w:t>
            </w:r>
            <w:r w:rsidR="00D5566A" w:rsidRPr="009A31C9">
              <w:rPr>
                <w:noProof/>
                <w:webHidden/>
                <w:color w:val="000000" w:themeColor="text1"/>
              </w:rPr>
              <w:fldChar w:fldCharType="end"/>
            </w:r>
          </w:hyperlink>
        </w:p>
        <w:p w14:paraId="47D389A6" w14:textId="77777777" w:rsidR="00D5566A" w:rsidRPr="009A31C9" w:rsidRDefault="00D114CD">
          <w:pPr>
            <w:pStyle w:val="20"/>
            <w:rPr>
              <w:rFonts w:asciiTheme="minorHAnsi" w:eastAsiaTheme="minorEastAsia" w:hAnsiTheme="minorHAnsi" w:cstheme="minorBidi"/>
              <w:noProof/>
              <w:color w:val="000000" w:themeColor="text1"/>
              <w:sz w:val="22"/>
              <w:szCs w:val="22"/>
            </w:rPr>
          </w:pPr>
          <w:hyperlink w:anchor="_Toc473842467" w:history="1">
            <w:r w:rsidR="00D5566A" w:rsidRPr="009A31C9">
              <w:rPr>
                <w:rStyle w:val="a6"/>
                <w:noProof/>
                <w:color w:val="000000" w:themeColor="text1"/>
              </w:rPr>
              <w:t>6.2. Fracture cross-sections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_Toc473842467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85</w:t>
            </w:r>
            <w:r w:rsidR="00D5566A" w:rsidRPr="009A31C9">
              <w:rPr>
                <w:noProof/>
                <w:webHidden/>
                <w:color w:val="000000" w:themeColor="text1"/>
              </w:rPr>
              <w:fldChar w:fldCharType="end"/>
            </w:r>
          </w:hyperlink>
        </w:p>
        <w:p w14:paraId="19549207"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68" w:history="1">
            <w:r w:rsidR="00D5566A" w:rsidRPr="009A31C9">
              <w:rPr>
                <w:rStyle w:val="a6"/>
                <w:noProof/>
                <w:color w:val="000000" w:themeColor="text1"/>
              </w:rPr>
              <w:t>6.2.1. The 0 sccm (nitrogen-free) control group</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_Toc473842468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85</w:t>
            </w:r>
            <w:r w:rsidR="00D5566A" w:rsidRPr="009A31C9">
              <w:rPr>
                <w:noProof/>
                <w:webHidden/>
                <w:color w:val="000000" w:themeColor="text1"/>
              </w:rPr>
              <w:fldChar w:fldCharType="end"/>
            </w:r>
          </w:hyperlink>
        </w:p>
        <w:p w14:paraId="5C72DF86"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69" w:history="1">
            <w:r w:rsidR="00D5566A" w:rsidRPr="009A31C9">
              <w:rPr>
                <w:rStyle w:val="a6"/>
                <w:noProof/>
                <w:color w:val="000000" w:themeColor="text1"/>
              </w:rPr>
              <w:t>6.2.2. The 5 sccm and 10 sccm (nitrogen-containing) groups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_Toc473842469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85</w:t>
            </w:r>
            <w:r w:rsidR="00D5566A" w:rsidRPr="009A31C9">
              <w:rPr>
                <w:noProof/>
                <w:webHidden/>
                <w:color w:val="000000" w:themeColor="text1"/>
              </w:rPr>
              <w:fldChar w:fldCharType="end"/>
            </w:r>
          </w:hyperlink>
        </w:p>
        <w:p w14:paraId="3DF5EE5F" w14:textId="77777777" w:rsidR="00D5566A" w:rsidRPr="009A31C9" w:rsidRDefault="00D114CD">
          <w:pPr>
            <w:pStyle w:val="20"/>
            <w:rPr>
              <w:rFonts w:asciiTheme="minorHAnsi" w:eastAsiaTheme="minorEastAsia" w:hAnsiTheme="minorHAnsi" w:cstheme="minorBidi"/>
              <w:noProof/>
              <w:color w:val="000000" w:themeColor="text1"/>
              <w:sz w:val="22"/>
              <w:szCs w:val="22"/>
            </w:rPr>
          </w:pPr>
          <w:hyperlink w:anchor="_Toc473842470" w:history="1">
            <w:r w:rsidR="00D5566A" w:rsidRPr="009A31C9">
              <w:rPr>
                <w:rStyle w:val="a6"/>
                <w:noProof/>
                <w:color w:val="000000" w:themeColor="text1"/>
              </w:rPr>
              <w:t>6.3. Surface morphology</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_Toc473842470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87</w:t>
            </w:r>
            <w:r w:rsidR="00D5566A" w:rsidRPr="009A31C9">
              <w:rPr>
                <w:noProof/>
                <w:webHidden/>
                <w:color w:val="000000" w:themeColor="text1"/>
              </w:rPr>
              <w:fldChar w:fldCharType="end"/>
            </w:r>
          </w:hyperlink>
        </w:p>
        <w:p w14:paraId="1EC6926C"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71" w:history="1">
            <w:r w:rsidR="00D5566A" w:rsidRPr="009A31C9">
              <w:rPr>
                <w:rStyle w:val="a6"/>
                <w:noProof/>
                <w:color w:val="000000" w:themeColor="text1"/>
              </w:rPr>
              <w:t>6.3.1. The 0 sccm (nitrogen-free) control group</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_Toc473842471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88</w:t>
            </w:r>
            <w:r w:rsidR="00D5566A" w:rsidRPr="009A31C9">
              <w:rPr>
                <w:noProof/>
                <w:webHidden/>
                <w:color w:val="000000" w:themeColor="text1"/>
              </w:rPr>
              <w:fldChar w:fldCharType="end"/>
            </w:r>
          </w:hyperlink>
        </w:p>
        <w:p w14:paraId="42EBFFE4"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72" w:history="1">
            <w:r w:rsidR="00D5566A" w:rsidRPr="009A31C9">
              <w:rPr>
                <w:rStyle w:val="a6"/>
                <w:noProof/>
                <w:color w:val="000000" w:themeColor="text1"/>
              </w:rPr>
              <w:t>6.3.2. The 5 sccm and 10 sccm (nitrogen-containing) groups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_Toc473842472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88</w:t>
            </w:r>
            <w:r w:rsidR="00D5566A" w:rsidRPr="009A31C9">
              <w:rPr>
                <w:noProof/>
                <w:webHidden/>
                <w:color w:val="000000" w:themeColor="text1"/>
              </w:rPr>
              <w:fldChar w:fldCharType="end"/>
            </w:r>
          </w:hyperlink>
        </w:p>
        <w:p w14:paraId="72C4B2AE"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73" w:history="1">
            <w:r w:rsidR="00D5566A" w:rsidRPr="009A31C9">
              <w:rPr>
                <w:rStyle w:val="a6"/>
                <w:noProof/>
                <w:color w:val="000000" w:themeColor="text1"/>
              </w:rPr>
              <w:t>6.3.3. Comparison among the three coating groups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_Toc473842473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91</w:t>
            </w:r>
            <w:r w:rsidR="00D5566A" w:rsidRPr="009A31C9">
              <w:rPr>
                <w:noProof/>
                <w:webHidden/>
                <w:color w:val="000000" w:themeColor="text1"/>
              </w:rPr>
              <w:fldChar w:fldCharType="end"/>
            </w:r>
          </w:hyperlink>
        </w:p>
        <w:p w14:paraId="7F07A9C7"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74" w:history="1">
            <w:r w:rsidR="00D5566A" w:rsidRPr="009A31C9">
              <w:rPr>
                <w:rStyle w:val="a6"/>
                <w:noProof/>
                <w:color w:val="000000" w:themeColor="text1"/>
              </w:rPr>
              <w:t>6.3.4. Summary of surface morphology analysis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_Toc473842474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91</w:t>
            </w:r>
            <w:r w:rsidR="00D5566A" w:rsidRPr="009A31C9">
              <w:rPr>
                <w:noProof/>
                <w:webHidden/>
                <w:color w:val="000000" w:themeColor="text1"/>
              </w:rPr>
              <w:fldChar w:fldCharType="end"/>
            </w:r>
          </w:hyperlink>
        </w:p>
        <w:p w14:paraId="64093F23" w14:textId="77777777" w:rsidR="00D5566A" w:rsidRPr="009A31C9" w:rsidRDefault="00D114CD">
          <w:pPr>
            <w:pStyle w:val="20"/>
            <w:rPr>
              <w:rFonts w:asciiTheme="minorHAnsi" w:eastAsiaTheme="minorEastAsia" w:hAnsiTheme="minorHAnsi" w:cstheme="minorBidi"/>
              <w:noProof/>
              <w:color w:val="000000" w:themeColor="text1"/>
              <w:sz w:val="22"/>
              <w:szCs w:val="22"/>
            </w:rPr>
          </w:pPr>
          <w:hyperlink w:anchor="_Toc473842475" w:history="1">
            <w:r w:rsidR="00D5566A" w:rsidRPr="009A31C9">
              <w:rPr>
                <w:rStyle w:val="a6"/>
                <w:noProof/>
                <w:color w:val="000000" w:themeColor="text1"/>
              </w:rPr>
              <w:t>6.4. XRD analysis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_Toc473842475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92</w:t>
            </w:r>
            <w:r w:rsidR="00D5566A" w:rsidRPr="009A31C9">
              <w:rPr>
                <w:noProof/>
                <w:webHidden/>
                <w:color w:val="000000" w:themeColor="text1"/>
              </w:rPr>
              <w:fldChar w:fldCharType="end"/>
            </w:r>
          </w:hyperlink>
        </w:p>
        <w:p w14:paraId="51C807B1"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76" w:history="1">
            <w:r w:rsidR="00D5566A" w:rsidRPr="009A31C9">
              <w:rPr>
                <w:rStyle w:val="a6"/>
                <w:noProof/>
                <w:color w:val="000000" w:themeColor="text1"/>
              </w:rPr>
              <w:t>6.4.1. The 0 sccm (nitrogen-free) control group</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_Toc473842476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93</w:t>
            </w:r>
            <w:r w:rsidR="00D5566A" w:rsidRPr="009A31C9">
              <w:rPr>
                <w:noProof/>
                <w:webHidden/>
                <w:color w:val="000000" w:themeColor="text1"/>
              </w:rPr>
              <w:fldChar w:fldCharType="end"/>
            </w:r>
          </w:hyperlink>
        </w:p>
        <w:p w14:paraId="01DBF350"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77" w:history="1">
            <w:r w:rsidR="00D5566A" w:rsidRPr="009A31C9">
              <w:rPr>
                <w:rStyle w:val="a6"/>
                <w:noProof/>
                <w:color w:val="000000" w:themeColor="text1"/>
              </w:rPr>
              <w:t>6.4.2. The 5 sccm group</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_Toc473842477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94</w:t>
            </w:r>
            <w:r w:rsidR="00D5566A" w:rsidRPr="009A31C9">
              <w:rPr>
                <w:noProof/>
                <w:webHidden/>
                <w:color w:val="000000" w:themeColor="text1"/>
              </w:rPr>
              <w:fldChar w:fldCharType="end"/>
            </w:r>
          </w:hyperlink>
        </w:p>
        <w:p w14:paraId="6E11E7A7"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78" w:history="1">
            <w:r w:rsidR="00D5566A" w:rsidRPr="009A31C9">
              <w:rPr>
                <w:rStyle w:val="a6"/>
                <w:noProof/>
                <w:color w:val="000000" w:themeColor="text1"/>
              </w:rPr>
              <w:t>6.4.3. The 10 sccm group</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_Toc473842478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95</w:t>
            </w:r>
            <w:r w:rsidR="00D5566A" w:rsidRPr="009A31C9">
              <w:rPr>
                <w:noProof/>
                <w:webHidden/>
                <w:color w:val="000000" w:themeColor="text1"/>
              </w:rPr>
              <w:fldChar w:fldCharType="end"/>
            </w:r>
          </w:hyperlink>
        </w:p>
        <w:p w14:paraId="3FF0D639"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79" w:history="1">
            <w:r w:rsidR="00D5566A" w:rsidRPr="009A31C9">
              <w:rPr>
                <w:rStyle w:val="a6"/>
                <w:noProof/>
                <w:color w:val="000000" w:themeColor="text1"/>
              </w:rPr>
              <w:t>6.4.4. Comparison among the three coating groups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_Toc473842479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95</w:t>
            </w:r>
            <w:r w:rsidR="00D5566A" w:rsidRPr="009A31C9">
              <w:rPr>
                <w:noProof/>
                <w:webHidden/>
                <w:color w:val="000000" w:themeColor="text1"/>
              </w:rPr>
              <w:fldChar w:fldCharType="end"/>
            </w:r>
          </w:hyperlink>
        </w:p>
        <w:p w14:paraId="1557307C"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80" w:history="1">
            <w:r w:rsidR="00D5566A" w:rsidRPr="009A31C9">
              <w:rPr>
                <w:rStyle w:val="a6"/>
                <w:noProof/>
                <w:color w:val="000000" w:themeColor="text1"/>
              </w:rPr>
              <w:t>6.4.5. Summary of XRD analysis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_Toc473842480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98</w:t>
            </w:r>
            <w:r w:rsidR="00D5566A" w:rsidRPr="009A31C9">
              <w:rPr>
                <w:noProof/>
                <w:webHidden/>
                <w:color w:val="000000" w:themeColor="text1"/>
              </w:rPr>
              <w:fldChar w:fldCharType="end"/>
            </w:r>
          </w:hyperlink>
        </w:p>
        <w:p w14:paraId="4CEBCE7A" w14:textId="77777777" w:rsidR="00D5566A" w:rsidRPr="009A31C9" w:rsidRDefault="00D114CD">
          <w:pPr>
            <w:pStyle w:val="20"/>
            <w:rPr>
              <w:rFonts w:asciiTheme="minorHAnsi" w:eastAsiaTheme="minorEastAsia" w:hAnsiTheme="minorHAnsi" w:cstheme="minorBidi"/>
              <w:noProof/>
              <w:color w:val="000000" w:themeColor="text1"/>
              <w:sz w:val="22"/>
              <w:szCs w:val="22"/>
            </w:rPr>
          </w:pPr>
          <w:hyperlink w:anchor="_Toc473842481" w:history="1">
            <w:r w:rsidR="00D5566A" w:rsidRPr="009A31C9">
              <w:rPr>
                <w:rStyle w:val="a6"/>
                <w:noProof/>
                <w:color w:val="000000" w:themeColor="text1"/>
              </w:rPr>
              <w:t>6.5. TEM analysis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_Toc473842481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99</w:t>
            </w:r>
            <w:r w:rsidR="00D5566A" w:rsidRPr="009A31C9">
              <w:rPr>
                <w:noProof/>
                <w:webHidden/>
                <w:color w:val="000000" w:themeColor="text1"/>
              </w:rPr>
              <w:fldChar w:fldCharType="end"/>
            </w:r>
          </w:hyperlink>
        </w:p>
        <w:p w14:paraId="0D5CF876"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82" w:history="1">
            <w:r w:rsidR="00D5566A" w:rsidRPr="009A31C9">
              <w:rPr>
                <w:rStyle w:val="a6"/>
                <w:noProof/>
                <w:color w:val="000000" w:themeColor="text1"/>
              </w:rPr>
              <w:t>6.5.1. Coating selection for TEM analysis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_Toc473842482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99</w:t>
            </w:r>
            <w:r w:rsidR="00D5566A" w:rsidRPr="009A31C9">
              <w:rPr>
                <w:noProof/>
                <w:webHidden/>
                <w:color w:val="000000" w:themeColor="text1"/>
              </w:rPr>
              <w:fldChar w:fldCharType="end"/>
            </w:r>
          </w:hyperlink>
        </w:p>
        <w:p w14:paraId="42B48E0D"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83" w:history="1">
            <w:r w:rsidR="00D5566A" w:rsidRPr="009A31C9">
              <w:rPr>
                <w:rStyle w:val="a6"/>
                <w:noProof/>
                <w:color w:val="000000" w:themeColor="text1"/>
              </w:rPr>
              <w:t>6.5.2. 5 sccm-P2-AD</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_Toc473842483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100</w:t>
            </w:r>
            <w:r w:rsidR="00D5566A" w:rsidRPr="009A31C9">
              <w:rPr>
                <w:noProof/>
                <w:webHidden/>
                <w:color w:val="000000" w:themeColor="text1"/>
              </w:rPr>
              <w:fldChar w:fldCharType="end"/>
            </w:r>
          </w:hyperlink>
        </w:p>
        <w:p w14:paraId="23BA51A1"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84" w:history="1">
            <w:r w:rsidR="00D5566A" w:rsidRPr="009A31C9">
              <w:rPr>
                <w:rStyle w:val="a6"/>
                <w:noProof/>
                <w:color w:val="000000" w:themeColor="text1"/>
              </w:rPr>
              <w:t>6.5.3. 5 sccm-P2-300</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_Toc473842484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104</w:t>
            </w:r>
            <w:r w:rsidR="00D5566A" w:rsidRPr="009A31C9">
              <w:rPr>
                <w:noProof/>
                <w:webHidden/>
                <w:color w:val="000000" w:themeColor="text1"/>
              </w:rPr>
              <w:fldChar w:fldCharType="end"/>
            </w:r>
          </w:hyperlink>
        </w:p>
        <w:p w14:paraId="3DDA5D36"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85" w:history="1">
            <w:r w:rsidR="00D5566A" w:rsidRPr="009A31C9">
              <w:rPr>
                <w:rStyle w:val="a6"/>
                <w:noProof/>
                <w:color w:val="000000" w:themeColor="text1"/>
              </w:rPr>
              <w:t>6.5.4. 5 sccm-P2-500</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_Toc473842485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106</w:t>
            </w:r>
            <w:r w:rsidR="00D5566A" w:rsidRPr="009A31C9">
              <w:rPr>
                <w:noProof/>
                <w:webHidden/>
                <w:color w:val="000000" w:themeColor="text1"/>
              </w:rPr>
              <w:fldChar w:fldCharType="end"/>
            </w:r>
          </w:hyperlink>
        </w:p>
        <w:p w14:paraId="7D36C4A5"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86" w:history="1">
            <w:r w:rsidR="00D5566A" w:rsidRPr="009A31C9">
              <w:rPr>
                <w:rStyle w:val="a6"/>
                <w:noProof/>
                <w:color w:val="000000" w:themeColor="text1"/>
              </w:rPr>
              <w:t>6.5.5. 10 sccm-P4-500</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_Toc473842486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108</w:t>
            </w:r>
            <w:r w:rsidR="00D5566A" w:rsidRPr="009A31C9">
              <w:rPr>
                <w:noProof/>
                <w:webHidden/>
                <w:color w:val="000000" w:themeColor="text1"/>
              </w:rPr>
              <w:fldChar w:fldCharType="end"/>
            </w:r>
          </w:hyperlink>
        </w:p>
        <w:p w14:paraId="3922DA97"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87" w:history="1">
            <w:r w:rsidR="00D5566A" w:rsidRPr="009A31C9">
              <w:rPr>
                <w:rStyle w:val="a6"/>
                <w:noProof/>
                <w:color w:val="000000" w:themeColor="text1"/>
              </w:rPr>
              <w:t>6.5.6. Summary of TEM analyses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_Toc473842487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112</w:t>
            </w:r>
            <w:r w:rsidR="00D5566A" w:rsidRPr="009A31C9">
              <w:rPr>
                <w:noProof/>
                <w:webHidden/>
                <w:color w:val="000000" w:themeColor="text1"/>
              </w:rPr>
              <w:fldChar w:fldCharType="end"/>
            </w:r>
          </w:hyperlink>
        </w:p>
        <w:p w14:paraId="09289505" w14:textId="77777777" w:rsidR="00D5566A" w:rsidRPr="009A31C9" w:rsidRDefault="00D114CD">
          <w:pPr>
            <w:pStyle w:val="20"/>
            <w:rPr>
              <w:rFonts w:asciiTheme="minorHAnsi" w:eastAsiaTheme="minorEastAsia" w:hAnsiTheme="minorHAnsi" w:cstheme="minorBidi"/>
              <w:noProof/>
              <w:color w:val="000000" w:themeColor="text1"/>
              <w:sz w:val="22"/>
              <w:szCs w:val="22"/>
            </w:rPr>
          </w:pPr>
          <w:hyperlink w:anchor="_Toc473842488" w:history="1">
            <w:r w:rsidR="00D5566A" w:rsidRPr="009A31C9">
              <w:rPr>
                <w:rStyle w:val="a6"/>
                <w:noProof/>
                <w:color w:val="000000" w:themeColor="text1"/>
              </w:rPr>
              <w:t>6.6. Summary</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_Toc473842488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114</w:t>
            </w:r>
            <w:r w:rsidR="00D5566A" w:rsidRPr="009A31C9">
              <w:rPr>
                <w:noProof/>
                <w:webHidden/>
                <w:color w:val="000000" w:themeColor="text1"/>
              </w:rPr>
              <w:fldChar w:fldCharType="end"/>
            </w:r>
          </w:hyperlink>
        </w:p>
        <w:p w14:paraId="74E9A333" w14:textId="77777777" w:rsidR="00D5566A" w:rsidRPr="009A31C9" w:rsidRDefault="00D114CD">
          <w:pPr>
            <w:pStyle w:val="10"/>
            <w:rPr>
              <w:rFonts w:asciiTheme="minorHAnsi" w:eastAsiaTheme="minorEastAsia" w:hAnsiTheme="minorHAnsi" w:cstheme="minorBidi"/>
              <w:b w:val="0"/>
              <w:caps w:val="0"/>
              <w:color w:val="000000" w:themeColor="text1"/>
              <w:sz w:val="22"/>
              <w:szCs w:val="22"/>
            </w:rPr>
          </w:pPr>
          <w:hyperlink w:anchor="_Toc473842489" w:history="1">
            <w:r w:rsidR="00D5566A" w:rsidRPr="009A31C9">
              <w:rPr>
                <w:rStyle w:val="a6"/>
                <w:color w:val="000000" w:themeColor="text1"/>
              </w:rPr>
              <w:t>Chapter 7. Effects of Post-deposition Annealing: Part 2</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_Toc473842489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116</w:t>
            </w:r>
            <w:r w:rsidR="00D5566A" w:rsidRPr="009A31C9">
              <w:rPr>
                <w:webHidden/>
                <w:color w:val="000000" w:themeColor="text1"/>
              </w:rPr>
              <w:fldChar w:fldCharType="end"/>
            </w:r>
          </w:hyperlink>
        </w:p>
        <w:p w14:paraId="4226D92F" w14:textId="77777777" w:rsidR="00D5566A" w:rsidRPr="009A31C9" w:rsidRDefault="00D114CD">
          <w:pPr>
            <w:pStyle w:val="20"/>
            <w:rPr>
              <w:rFonts w:asciiTheme="minorHAnsi" w:eastAsiaTheme="minorEastAsia" w:hAnsiTheme="minorHAnsi" w:cstheme="minorBidi"/>
              <w:noProof/>
              <w:color w:val="000000" w:themeColor="text1"/>
              <w:sz w:val="22"/>
              <w:szCs w:val="22"/>
            </w:rPr>
          </w:pPr>
          <w:hyperlink w:anchor="_Toc473842490" w:history="1">
            <w:r w:rsidR="00D5566A" w:rsidRPr="009A31C9">
              <w:rPr>
                <w:rStyle w:val="a6"/>
                <w:noProof/>
                <w:color w:val="000000" w:themeColor="text1"/>
              </w:rPr>
              <w:t>7.1. Introduction</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_Toc473842490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116</w:t>
            </w:r>
            <w:r w:rsidR="00D5566A" w:rsidRPr="009A31C9">
              <w:rPr>
                <w:noProof/>
                <w:webHidden/>
                <w:color w:val="000000" w:themeColor="text1"/>
              </w:rPr>
              <w:fldChar w:fldCharType="end"/>
            </w:r>
          </w:hyperlink>
        </w:p>
        <w:p w14:paraId="6766AB13" w14:textId="77777777" w:rsidR="00D5566A" w:rsidRPr="009A31C9" w:rsidRDefault="00D114CD">
          <w:pPr>
            <w:pStyle w:val="20"/>
            <w:rPr>
              <w:rFonts w:asciiTheme="minorHAnsi" w:eastAsiaTheme="minorEastAsia" w:hAnsiTheme="minorHAnsi" w:cstheme="minorBidi"/>
              <w:noProof/>
              <w:color w:val="000000" w:themeColor="text1"/>
              <w:sz w:val="22"/>
              <w:szCs w:val="22"/>
            </w:rPr>
          </w:pPr>
          <w:hyperlink w:anchor="_Toc473842491" w:history="1">
            <w:r w:rsidR="00D5566A" w:rsidRPr="009A31C9">
              <w:rPr>
                <w:rStyle w:val="a6"/>
                <w:noProof/>
                <w:color w:val="000000" w:themeColor="text1"/>
              </w:rPr>
              <w:t>7.2. Coating thickness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_Toc473842491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119</w:t>
            </w:r>
            <w:r w:rsidR="00D5566A" w:rsidRPr="009A31C9">
              <w:rPr>
                <w:noProof/>
                <w:webHidden/>
                <w:color w:val="000000" w:themeColor="text1"/>
              </w:rPr>
              <w:fldChar w:fldCharType="end"/>
            </w:r>
          </w:hyperlink>
        </w:p>
        <w:p w14:paraId="68BDF149" w14:textId="77777777" w:rsidR="00D5566A" w:rsidRPr="009A31C9" w:rsidRDefault="00D114CD">
          <w:pPr>
            <w:pStyle w:val="20"/>
            <w:rPr>
              <w:rFonts w:asciiTheme="minorHAnsi" w:eastAsiaTheme="minorEastAsia" w:hAnsiTheme="minorHAnsi" w:cstheme="minorBidi"/>
              <w:noProof/>
              <w:color w:val="000000" w:themeColor="text1"/>
              <w:sz w:val="22"/>
              <w:szCs w:val="22"/>
            </w:rPr>
          </w:pPr>
          <w:hyperlink w:anchor="_Toc473842492" w:history="1">
            <w:r w:rsidR="00D5566A" w:rsidRPr="009A31C9">
              <w:rPr>
                <w:rStyle w:val="a6"/>
                <w:noProof/>
                <w:color w:val="000000" w:themeColor="text1"/>
              </w:rPr>
              <w:t>7.3. Elemental composition and atomic ratios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_Toc473842492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120</w:t>
            </w:r>
            <w:r w:rsidR="00D5566A" w:rsidRPr="009A31C9">
              <w:rPr>
                <w:noProof/>
                <w:webHidden/>
                <w:color w:val="000000" w:themeColor="text1"/>
              </w:rPr>
              <w:fldChar w:fldCharType="end"/>
            </w:r>
          </w:hyperlink>
        </w:p>
        <w:p w14:paraId="59DE613F"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93" w:history="1">
            <w:r w:rsidR="00D5566A" w:rsidRPr="009A31C9">
              <w:rPr>
                <w:rStyle w:val="a6"/>
                <w:noProof/>
                <w:color w:val="000000" w:themeColor="text1"/>
              </w:rPr>
              <w:t>7.3.1. Elemental composition</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_Toc473842493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120</w:t>
            </w:r>
            <w:r w:rsidR="00D5566A" w:rsidRPr="009A31C9">
              <w:rPr>
                <w:noProof/>
                <w:webHidden/>
                <w:color w:val="000000" w:themeColor="text1"/>
              </w:rPr>
              <w:fldChar w:fldCharType="end"/>
            </w:r>
          </w:hyperlink>
        </w:p>
        <w:p w14:paraId="4345A506"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94" w:history="1">
            <w:r w:rsidR="00D5566A" w:rsidRPr="009A31C9">
              <w:rPr>
                <w:rStyle w:val="a6"/>
                <w:noProof/>
                <w:color w:val="000000" w:themeColor="text1"/>
              </w:rPr>
              <w:t>7.3.2. Selected atomic ratios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_Toc473842494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122</w:t>
            </w:r>
            <w:r w:rsidR="00D5566A" w:rsidRPr="009A31C9">
              <w:rPr>
                <w:noProof/>
                <w:webHidden/>
                <w:color w:val="000000" w:themeColor="text1"/>
              </w:rPr>
              <w:fldChar w:fldCharType="end"/>
            </w:r>
          </w:hyperlink>
        </w:p>
        <w:p w14:paraId="61D8A9AD" w14:textId="77777777" w:rsidR="00D5566A" w:rsidRPr="009A31C9" w:rsidRDefault="00D114CD">
          <w:pPr>
            <w:pStyle w:val="20"/>
            <w:rPr>
              <w:rFonts w:asciiTheme="minorHAnsi" w:eastAsiaTheme="minorEastAsia" w:hAnsiTheme="minorHAnsi" w:cstheme="minorBidi"/>
              <w:noProof/>
              <w:color w:val="000000" w:themeColor="text1"/>
              <w:sz w:val="22"/>
              <w:szCs w:val="22"/>
            </w:rPr>
          </w:pPr>
          <w:hyperlink w:anchor="_Toc473842495" w:history="1">
            <w:r w:rsidR="00D5566A" w:rsidRPr="009A31C9">
              <w:rPr>
                <w:rStyle w:val="a6"/>
                <w:noProof/>
                <w:color w:val="000000" w:themeColor="text1"/>
              </w:rPr>
              <w:t>7.4. Surface morphology</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_Toc473842495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123</w:t>
            </w:r>
            <w:r w:rsidR="00D5566A" w:rsidRPr="009A31C9">
              <w:rPr>
                <w:noProof/>
                <w:webHidden/>
                <w:color w:val="000000" w:themeColor="text1"/>
              </w:rPr>
              <w:fldChar w:fldCharType="end"/>
            </w:r>
          </w:hyperlink>
        </w:p>
        <w:p w14:paraId="4FF22B29"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96" w:history="1">
            <w:r w:rsidR="00D5566A" w:rsidRPr="009A31C9">
              <w:rPr>
                <w:rStyle w:val="a6"/>
                <w:noProof/>
                <w:color w:val="000000" w:themeColor="text1"/>
              </w:rPr>
              <w:t>7.4.1. As-deposited CrCuAgN coatings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_Toc473842496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123</w:t>
            </w:r>
            <w:r w:rsidR="00D5566A" w:rsidRPr="009A31C9">
              <w:rPr>
                <w:noProof/>
                <w:webHidden/>
                <w:color w:val="000000" w:themeColor="text1"/>
              </w:rPr>
              <w:fldChar w:fldCharType="end"/>
            </w:r>
          </w:hyperlink>
        </w:p>
        <w:p w14:paraId="186EB184"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97" w:history="1">
            <w:r w:rsidR="00D5566A" w:rsidRPr="009A31C9">
              <w:rPr>
                <w:rStyle w:val="a6"/>
                <w:noProof/>
                <w:color w:val="000000" w:themeColor="text1"/>
              </w:rPr>
              <w:t>7.4.2. Annealed coatings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_Toc473842497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125</w:t>
            </w:r>
            <w:r w:rsidR="00D5566A" w:rsidRPr="009A31C9">
              <w:rPr>
                <w:noProof/>
                <w:webHidden/>
                <w:color w:val="000000" w:themeColor="text1"/>
              </w:rPr>
              <w:fldChar w:fldCharType="end"/>
            </w:r>
          </w:hyperlink>
        </w:p>
        <w:p w14:paraId="699CE4D3" w14:textId="77777777" w:rsidR="00D5566A" w:rsidRPr="009A31C9" w:rsidRDefault="00D114CD">
          <w:pPr>
            <w:pStyle w:val="20"/>
            <w:rPr>
              <w:rFonts w:asciiTheme="minorHAnsi" w:eastAsiaTheme="minorEastAsia" w:hAnsiTheme="minorHAnsi" w:cstheme="minorBidi"/>
              <w:noProof/>
              <w:color w:val="000000" w:themeColor="text1"/>
              <w:sz w:val="22"/>
              <w:szCs w:val="22"/>
            </w:rPr>
          </w:pPr>
          <w:hyperlink w:anchor="_Toc473842498" w:history="1">
            <w:r w:rsidR="00D5566A" w:rsidRPr="009A31C9">
              <w:rPr>
                <w:rStyle w:val="a6"/>
                <w:noProof/>
                <w:color w:val="000000" w:themeColor="text1"/>
              </w:rPr>
              <w:t>7.5. Phase composition and transformation, part 1: XRD analyses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_Toc473842498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130</w:t>
            </w:r>
            <w:r w:rsidR="00D5566A" w:rsidRPr="009A31C9">
              <w:rPr>
                <w:noProof/>
                <w:webHidden/>
                <w:color w:val="000000" w:themeColor="text1"/>
              </w:rPr>
              <w:fldChar w:fldCharType="end"/>
            </w:r>
          </w:hyperlink>
        </w:p>
        <w:p w14:paraId="4303649E"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499" w:history="1">
            <w:r w:rsidR="00D5566A" w:rsidRPr="009A31C9">
              <w:rPr>
                <w:rStyle w:val="a6"/>
                <w:noProof/>
                <w:color w:val="000000" w:themeColor="text1"/>
              </w:rPr>
              <w:t>7.5.1. Introduction</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_Toc473842499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130</w:t>
            </w:r>
            <w:r w:rsidR="00D5566A" w:rsidRPr="009A31C9">
              <w:rPr>
                <w:noProof/>
                <w:webHidden/>
                <w:color w:val="000000" w:themeColor="text1"/>
              </w:rPr>
              <w:fldChar w:fldCharType="end"/>
            </w:r>
          </w:hyperlink>
        </w:p>
        <w:p w14:paraId="7437E5CD"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500" w:history="1">
            <w:r w:rsidR="00D5566A" w:rsidRPr="009A31C9">
              <w:rPr>
                <w:rStyle w:val="a6"/>
                <w:noProof/>
                <w:color w:val="000000" w:themeColor="text1"/>
              </w:rPr>
              <w:t>7.5.2. As-deposited coatings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_Toc473842500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133</w:t>
            </w:r>
            <w:r w:rsidR="00D5566A" w:rsidRPr="009A31C9">
              <w:rPr>
                <w:noProof/>
                <w:webHidden/>
                <w:color w:val="000000" w:themeColor="text1"/>
              </w:rPr>
              <w:fldChar w:fldCharType="end"/>
            </w:r>
          </w:hyperlink>
        </w:p>
        <w:p w14:paraId="1F77D299"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501" w:history="1">
            <w:r w:rsidR="00D5566A" w:rsidRPr="009A31C9">
              <w:rPr>
                <w:rStyle w:val="a6"/>
                <w:noProof/>
                <w:color w:val="000000" w:themeColor="text1"/>
              </w:rPr>
              <w:t>7.5.3. Coatings annealed at 300 °C</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_Toc473842501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137</w:t>
            </w:r>
            <w:r w:rsidR="00D5566A" w:rsidRPr="009A31C9">
              <w:rPr>
                <w:noProof/>
                <w:webHidden/>
                <w:color w:val="000000" w:themeColor="text1"/>
              </w:rPr>
              <w:fldChar w:fldCharType="end"/>
            </w:r>
          </w:hyperlink>
        </w:p>
        <w:p w14:paraId="52D70B6D"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502" w:history="1">
            <w:r w:rsidR="00D5566A" w:rsidRPr="009A31C9">
              <w:rPr>
                <w:rStyle w:val="a6"/>
                <w:noProof/>
                <w:color w:val="000000" w:themeColor="text1"/>
              </w:rPr>
              <w:t>7.5.4. Coatings annealed at 500 °C</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_Toc473842502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137</w:t>
            </w:r>
            <w:r w:rsidR="00D5566A" w:rsidRPr="009A31C9">
              <w:rPr>
                <w:noProof/>
                <w:webHidden/>
                <w:color w:val="000000" w:themeColor="text1"/>
              </w:rPr>
              <w:fldChar w:fldCharType="end"/>
            </w:r>
          </w:hyperlink>
        </w:p>
        <w:p w14:paraId="1EDE3841" w14:textId="77777777" w:rsidR="00D5566A" w:rsidRPr="009A31C9" w:rsidRDefault="00D114CD">
          <w:pPr>
            <w:pStyle w:val="20"/>
            <w:rPr>
              <w:rFonts w:asciiTheme="minorHAnsi" w:eastAsiaTheme="minorEastAsia" w:hAnsiTheme="minorHAnsi" w:cstheme="minorBidi"/>
              <w:noProof/>
              <w:color w:val="000000" w:themeColor="text1"/>
              <w:sz w:val="22"/>
              <w:szCs w:val="22"/>
            </w:rPr>
          </w:pPr>
          <w:hyperlink w:anchor="_Toc473842503" w:history="1">
            <w:r w:rsidR="00D5566A" w:rsidRPr="009A31C9">
              <w:rPr>
                <w:rStyle w:val="a6"/>
                <w:noProof/>
                <w:color w:val="000000" w:themeColor="text1"/>
              </w:rPr>
              <w:t>7.6. Phase composition and transformation, part 2: TEM analyses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_Toc473842503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139</w:t>
            </w:r>
            <w:r w:rsidR="00D5566A" w:rsidRPr="009A31C9">
              <w:rPr>
                <w:noProof/>
                <w:webHidden/>
                <w:color w:val="000000" w:themeColor="text1"/>
              </w:rPr>
              <w:fldChar w:fldCharType="end"/>
            </w:r>
          </w:hyperlink>
        </w:p>
        <w:p w14:paraId="4E20DF6B"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504" w:history="1">
            <w:r w:rsidR="00D5566A" w:rsidRPr="009A31C9">
              <w:rPr>
                <w:rStyle w:val="a6"/>
                <w:noProof/>
                <w:color w:val="000000" w:themeColor="text1"/>
              </w:rPr>
              <w:t>7.6.1. Coating selection for TEM analysis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_Toc473842504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139</w:t>
            </w:r>
            <w:r w:rsidR="00D5566A" w:rsidRPr="009A31C9">
              <w:rPr>
                <w:noProof/>
                <w:webHidden/>
                <w:color w:val="000000" w:themeColor="text1"/>
              </w:rPr>
              <w:fldChar w:fldCharType="end"/>
            </w:r>
          </w:hyperlink>
        </w:p>
        <w:p w14:paraId="5E27E27D"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505" w:history="1">
            <w:r w:rsidR="00D5566A" w:rsidRPr="009A31C9">
              <w:rPr>
                <w:rStyle w:val="a6"/>
                <w:noProof/>
                <w:color w:val="000000" w:themeColor="text1"/>
              </w:rPr>
              <w:t>7.6.2. Coating TR</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_Toc473842505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140</w:t>
            </w:r>
            <w:r w:rsidR="00D5566A" w:rsidRPr="009A31C9">
              <w:rPr>
                <w:noProof/>
                <w:webHidden/>
                <w:color w:val="000000" w:themeColor="text1"/>
              </w:rPr>
              <w:fldChar w:fldCharType="end"/>
            </w:r>
          </w:hyperlink>
        </w:p>
        <w:p w14:paraId="3B28AE5A"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506" w:history="1">
            <w:r w:rsidR="00D5566A" w:rsidRPr="009A31C9">
              <w:rPr>
                <w:rStyle w:val="a6"/>
                <w:noProof/>
                <w:color w:val="000000" w:themeColor="text1"/>
              </w:rPr>
              <w:t>7.6.3. Coating MC</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_Toc473842506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148</w:t>
            </w:r>
            <w:r w:rsidR="00D5566A" w:rsidRPr="009A31C9">
              <w:rPr>
                <w:noProof/>
                <w:webHidden/>
                <w:color w:val="000000" w:themeColor="text1"/>
              </w:rPr>
              <w:fldChar w:fldCharType="end"/>
            </w:r>
          </w:hyperlink>
        </w:p>
        <w:p w14:paraId="22B57D7A"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507" w:history="1">
            <w:r w:rsidR="00D5566A" w:rsidRPr="009A31C9">
              <w:rPr>
                <w:rStyle w:val="a6"/>
                <w:noProof/>
                <w:color w:val="000000" w:themeColor="text1"/>
              </w:rPr>
              <w:t>7.6.4. Coating MR</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_Toc473842507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151</w:t>
            </w:r>
            <w:r w:rsidR="00D5566A" w:rsidRPr="009A31C9">
              <w:rPr>
                <w:noProof/>
                <w:webHidden/>
                <w:color w:val="000000" w:themeColor="text1"/>
              </w:rPr>
              <w:fldChar w:fldCharType="end"/>
            </w:r>
          </w:hyperlink>
        </w:p>
        <w:p w14:paraId="279B6F70" w14:textId="77777777" w:rsidR="00D5566A" w:rsidRPr="009A31C9" w:rsidRDefault="00D114CD">
          <w:pPr>
            <w:pStyle w:val="20"/>
            <w:rPr>
              <w:rFonts w:asciiTheme="minorHAnsi" w:eastAsiaTheme="minorEastAsia" w:hAnsiTheme="minorHAnsi" w:cstheme="minorBidi"/>
              <w:noProof/>
              <w:color w:val="000000" w:themeColor="text1"/>
              <w:sz w:val="22"/>
              <w:szCs w:val="22"/>
            </w:rPr>
          </w:pPr>
          <w:hyperlink w:anchor="_Toc473842508" w:history="1">
            <w:r w:rsidR="00D5566A" w:rsidRPr="009A31C9">
              <w:rPr>
                <w:rStyle w:val="a6"/>
                <w:noProof/>
                <w:color w:val="000000" w:themeColor="text1"/>
              </w:rPr>
              <w:t>7.7. Summary</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_Toc473842508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156</w:t>
            </w:r>
            <w:r w:rsidR="00D5566A" w:rsidRPr="009A31C9">
              <w:rPr>
                <w:noProof/>
                <w:webHidden/>
                <w:color w:val="000000" w:themeColor="text1"/>
              </w:rPr>
              <w:fldChar w:fldCharType="end"/>
            </w:r>
          </w:hyperlink>
        </w:p>
        <w:p w14:paraId="110EE56C" w14:textId="77777777" w:rsidR="00D5566A" w:rsidRPr="009A31C9" w:rsidRDefault="00D114CD">
          <w:pPr>
            <w:pStyle w:val="10"/>
            <w:rPr>
              <w:rFonts w:asciiTheme="minorHAnsi" w:eastAsiaTheme="minorEastAsia" w:hAnsiTheme="minorHAnsi" w:cstheme="minorBidi"/>
              <w:b w:val="0"/>
              <w:caps w:val="0"/>
              <w:color w:val="000000" w:themeColor="text1"/>
              <w:sz w:val="22"/>
              <w:szCs w:val="22"/>
            </w:rPr>
          </w:pPr>
          <w:hyperlink w:anchor="_Toc473842509" w:history="1">
            <w:r w:rsidR="00D5566A" w:rsidRPr="009A31C9">
              <w:rPr>
                <w:rStyle w:val="a6"/>
                <w:color w:val="000000" w:themeColor="text1"/>
              </w:rPr>
              <w:t>Chapter 8.  Mechanical, tribological properties of selected coatings</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_Toc473842509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158</w:t>
            </w:r>
            <w:r w:rsidR="00D5566A" w:rsidRPr="009A31C9">
              <w:rPr>
                <w:webHidden/>
                <w:color w:val="000000" w:themeColor="text1"/>
              </w:rPr>
              <w:fldChar w:fldCharType="end"/>
            </w:r>
          </w:hyperlink>
        </w:p>
        <w:p w14:paraId="03840986" w14:textId="77777777" w:rsidR="00D5566A" w:rsidRPr="009A31C9" w:rsidRDefault="00D114CD">
          <w:pPr>
            <w:pStyle w:val="20"/>
            <w:rPr>
              <w:rFonts w:asciiTheme="minorHAnsi" w:eastAsiaTheme="minorEastAsia" w:hAnsiTheme="minorHAnsi" w:cstheme="minorBidi"/>
              <w:noProof/>
              <w:color w:val="000000" w:themeColor="text1"/>
              <w:sz w:val="22"/>
              <w:szCs w:val="22"/>
            </w:rPr>
          </w:pPr>
          <w:hyperlink w:anchor="_Toc473842510" w:history="1">
            <w:r w:rsidR="00D5566A" w:rsidRPr="009A31C9">
              <w:rPr>
                <w:rStyle w:val="a6"/>
                <w:noProof/>
                <w:color w:val="000000" w:themeColor="text1"/>
              </w:rPr>
              <w:t>8.1. Mechanical properties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_Toc473842510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158</w:t>
            </w:r>
            <w:r w:rsidR="00D5566A" w:rsidRPr="009A31C9">
              <w:rPr>
                <w:noProof/>
                <w:webHidden/>
                <w:color w:val="000000" w:themeColor="text1"/>
              </w:rPr>
              <w:fldChar w:fldCharType="end"/>
            </w:r>
          </w:hyperlink>
        </w:p>
        <w:p w14:paraId="7B6E1060"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511" w:history="1">
            <w:r w:rsidR="00D5566A" w:rsidRPr="009A31C9">
              <w:rPr>
                <w:rStyle w:val="a6"/>
                <w:noProof/>
                <w:color w:val="000000" w:themeColor="text1"/>
              </w:rPr>
              <w:t>8.1.1. Mechanical properties: The nitrogen-free control group</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_Toc473842511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160</w:t>
            </w:r>
            <w:r w:rsidR="00D5566A" w:rsidRPr="009A31C9">
              <w:rPr>
                <w:noProof/>
                <w:webHidden/>
                <w:color w:val="000000" w:themeColor="text1"/>
              </w:rPr>
              <w:fldChar w:fldCharType="end"/>
            </w:r>
          </w:hyperlink>
        </w:p>
        <w:p w14:paraId="487723A4"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512" w:history="1">
            <w:r w:rsidR="00D5566A" w:rsidRPr="009A31C9">
              <w:rPr>
                <w:rStyle w:val="a6"/>
                <w:noProof/>
                <w:color w:val="000000" w:themeColor="text1"/>
              </w:rPr>
              <w:t>8.1.2. Mechanical properties: The 5 sccm group</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_Toc473842512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160</w:t>
            </w:r>
            <w:r w:rsidR="00D5566A" w:rsidRPr="009A31C9">
              <w:rPr>
                <w:noProof/>
                <w:webHidden/>
                <w:color w:val="000000" w:themeColor="text1"/>
              </w:rPr>
              <w:fldChar w:fldCharType="end"/>
            </w:r>
          </w:hyperlink>
        </w:p>
        <w:p w14:paraId="1D9F32A8"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513" w:history="1">
            <w:r w:rsidR="00D5566A" w:rsidRPr="009A31C9">
              <w:rPr>
                <w:rStyle w:val="a6"/>
                <w:noProof/>
                <w:color w:val="000000" w:themeColor="text1"/>
              </w:rPr>
              <w:t>8.1.3. Mechanical properties: The 10 sccm group</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_Toc473842513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160</w:t>
            </w:r>
            <w:r w:rsidR="00D5566A" w:rsidRPr="009A31C9">
              <w:rPr>
                <w:noProof/>
                <w:webHidden/>
                <w:color w:val="000000" w:themeColor="text1"/>
              </w:rPr>
              <w:fldChar w:fldCharType="end"/>
            </w:r>
          </w:hyperlink>
        </w:p>
        <w:p w14:paraId="7F6715F8"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514" w:history="1">
            <w:r w:rsidR="00D5566A" w:rsidRPr="009A31C9">
              <w:rPr>
                <w:rStyle w:val="a6"/>
                <w:noProof/>
                <w:color w:val="000000" w:themeColor="text1"/>
              </w:rPr>
              <w:t>8.1.4. Mechanical properties: Comparison among three groups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_Toc473842514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161</w:t>
            </w:r>
            <w:r w:rsidR="00D5566A" w:rsidRPr="009A31C9">
              <w:rPr>
                <w:noProof/>
                <w:webHidden/>
                <w:color w:val="000000" w:themeColor="text1"/>
              </w:rPr>
              <w:fldChar w:fldCharType="end"/>
            </w:r>
          </w:hyperlink>
        </w:p>
        <w:p w14:paraId="30C2BB1D" w14:textId="77777777" w:rsidR="00D5566A" w:rsidRPr="009A31C9" w:rsidRDefault="00D114CD">
          <w:pPr>
            <w:pStyle w:val="20"/>
            <w:rPr>
              <w:rFonts w:asciiTheme="minorHAnsi" w:eastAsiaTheme="minorEastAsia" w:hAnsiTheme="minorHAnsi" w:cstheme="minorBidi"/>
              <w:noProof/>
              <w:color w:val="000000" w:themeColor="text1"/>
              <w:sz w:val="22"/>
              <w:szCs w:val="22"/>
            </w:rPr>
          </w:pPr>
          <w:hyperlink w:anchor="_Toc473842515" w:history="1">
            <w:r w:rsidR="00D5566A" w:rsidRPr="009A31C9">
              <w:rPr>
                <w:rStyle w:val="a6"/>
                <w:noProof/>
                <w:color w:val="000000" w:themeColor="text1"/>
              </w:rPr>
              <w:t>8.2. Coefficient of friction</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_Toc473842515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163</w:t>
            </w:r>
            <w:r w:rsidR="00D5566A" w:rsidRPr="009A31C9">
              <w:rPr>
                <w:noProof/>
                <w:webHidden/>
                <w:color w:val="000000" w:themeColor="text1"/>
              </w:rPr>
              <w:fldChar w:fldCharType="end"/>
            </w:r>
          </w:hyperlink>
        </w:p>
        <w:p w14:paraId="3991104B"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516" w:history="1">
            <w:r w:rsidR="00D5566A" w:rsidRPr="009A31C9">
              <w:rPr>
                <w:rStyle w:val="a6"/>
                <w:noProof/>
                <w:color w:val="000000" w:themeColor="text1"/>
              </w:rPr>
              <w:t>8.2.1. Scratch test</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_Toc473842516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163</w:t>
            </w:r>
            <w:r w:rsidR="00D5566A" w:rsidRPr="009A31C9">
              <w:rPr>
                <w:noProof/>
                <w:webHidden/>
                <w:color w:val="000000" w:themeColor="text1"/>
              </w:rPr>
              <w:fldChar w:fldCharType="end"/>
            </w:r>
          </w:hyperlink>
        </w:p>
        <w:p w14:paraId="0D2ACF09"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517" w:history="1">
            <w:r w:rsidR="00D5566A" w:rsidRPr="009A31C9">
              <w:rPr>
                <w:rStyle w:val="a6"/>
                <w:noProof/>
                <w:color w:val="000000" w:themeColor="text1"/>
              </w:rPr>
              <w:t>8.2.2. Reciprocating sliding wear tests at room and elevated temperature</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_Toc473842517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165</w:t>
            </w:r>
            <w:r w:rsidR="00D5566A" w:rsidRPr="009A31C9">
              <w:rPr>
                <w:noProof/>
                <w:webHidden/>
                <w:color w:val="000000" w:themeColor="text1"/>
              </w:rPr>
              <w:fldChar w:fldCharType="end"/>
            </w:r>
          </w:hyperlink>
        </w:p>
        <w:p w14:paraId="3E55522E" w14:textId="77777777" w:rsidR="00D5566A" w:rsidRPr="009A31C9" w:rsidRDefault="00D114CD">
          <w:pPr>
            <w:pStyle w:val="20"/>
            <w:rPr>
              <w:rFonts w:asciiTheme="minorHAnsi" w:eastAsiaTheme="minorEastAsia" w:hAnsiTheme="minorHAnsi" w:cstheme="minorBidi"/>
              <w:noProof/>
              <w:color w:val="000000" w:themeColor="text1"/>
              <w:sz w:val="22"/>
              <w:szCs w:val="22"/>
            </w:rPr>
          </w:pPr>
          <w:hyperlink w:anchor="_Toc473842518" w:history="1">
            <w:r w:rsidR="00D5566A" w:rsidRPr="009A31C9">
              <w:rPr>
                <w:rStyle w:val="a6"/>
                <w:noProof/>
                <w:color w:val="000000" w:themeColor="text1"/>
              </w:rPr>
              <w:t>8.3. In-situ three-point bending of PVD films using focused ion beam</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_Toc473842518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167</w:t>
            </w:r>
            <w:r w:rsidR="00D5566A" w:rsidRPr="009A31C9">
              <w:rPr>
                <w:noProof/>
                <w:webHidden/>
                <w:color w:val="000000" w:themeColor="text1"/>
              </w:rPr>
              <w:fldChar w:fldCharType="end"/>
            </w:r>
          </w:hyperlink>
        </w:p>
        <w:p w14:paraId="6A3E743E"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519" w:history="1">
            <w:r w:rsidR="00D5566A" w:rsidRPr="009A31C9">
              <w:rPr>
                <w:rStyle w:val="a6"/>
                <w:noProof/>
                <w:color w:val="000000" w:themeColor="text1"/>
              </w:rPr>
              <w:t>8.3.1. The need to determine ‘critical strain’ values for mechanically-loaded thin films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_Toc473842519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167</w:t>
            </w:r>
            <w:r w:rsidR="00D5566A" w:rsidRPr="009A31C9">
              <w:rPr>
                <w:noProof/>
                <w:webHidden/>
                <w:color w:val="000000" w:themeColor="text1"/>
              </w:rPr>
              <w:fldChar w:fldCharType="end"/>
            </w:r>
          </w:hyperlink>
        </w:p>
        <w:p w14:paraId="78FE5DF0"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520" w:history="1">
            <w:r w:rsidR="00D5566A" w:rsidRPr="009A31C9">
              <w:rPr>
                <w:rStyle w:val="a6"/>
                <w:noProof/>
                <w:color w:val="000000" w:themeColor="text1"/>
              </w:rPr>
              <w:t>8.3.2. A solution using focused-ion beam</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_Toc473842520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170</w:t>
            </w:r>
            <w:r w:rsidR="00D5566A" w:rsidRPr="009A31C9">
              <w:rPr>
                <w:noProof/>
                <w:webHidden/>
                <w:color w:val="000000" w:themeColor="text1"/>
              </w:rPr>
              <w:fldChar w:fldCharType="end"/>
            </w:r>
          </w:hyperlink>
        </w:p>
        <w:p w14:paraId="5166C436" w14:textId="77777777" w:rsidR="00D5566A" w:rsidRPr="009A31C9" w:rsidRDefault="00D114CD">
          <w:pPr>
            <w:pStyle w:val="20"/>
            <w:rPr>
              <w:rFonts w:asciiTheme="minorHAnsi" w:eastAsiaTheme="minorEastAsia" w:hAnsiTheme="minorHAnsi" w:cstheme="minorBidi"/>
              <w:noProof/>
              <w:color w:val="000000" w:themeColor="text1"/>
              <w:sz w:val="22"/>
              <w:szCs w:val="22"/>
            </w:rPr>
          </w:pPr>
          <w:hyperlink w:anchor="_Toc473842521" w:history="1">
            <w:r w:rsidR="00D5566A" w:rsidRPr="009A31C9">
              <w:rPr>
                <w:rStyle w:val="a6"/>
                <w:noProof/>
                <w:color w:val="000000" w:themeColor="text1"/>
              </w:rPr>
              <w:t>8.4. Summary</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_Toc473842521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176</w:t>
            </w:r>
            <w:r w:rsidR="00D5566A" w:rsidRPr="009A31C9">
              <w:rPr>
                <w:noProof/>
                <w:webHidden/>
                <w:color w:val="000000" w:themeColor="text1"/>
              </w:rPr>
              <w:fldChar w:fldCharType="end"/>
            </w:r>
          </w:hyperlink>
        </w:p>
        <w:p w14:paraId="6E82278D" w14:textId="77777777" w:rsidR="00D5566A" w:rsidRPr="009A31C9" w:rsidRDefault="00D114CD">
          <w:pPr>
            <w:pStyle w:val="10"/>
            <w:rPr>
              <w:rFonts w:asciiTheme="minorHAnsi" w:eastAsiaTheme="minorEastAsia" w:hAnsiTheme="minorHAnsi" w:cstheme="minorBidi"/>
              <w:b w:val="0"/>
              <w:caps w:val="0"/>
              <w:color w:val="000000" w:themeColor="text1"/>
              <w:sz w:val="22"/>
              <w:szCs w:val="22"/>
            </w:rPr>
          </w:pPr>
          <w:hyperlink w:anchor="_Toc473842522" w:history="1">
            <w:r w:rsidR="00D5566A" w:rsidRPr="009A31C9">
              <w:rPr>
                <w:rStyle w:val="a6"/>
                <w:color w:val="000000" w:themeColor="text1"/>
              </w:rPr>
              <w:t>Chapter 9. discussion with current related research results</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_Toc473842522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178</w:t>
            </w:r>
            <w:r w:rsidR="00D5566A" w:rsidRPr="009A31C9">
              <w:rPr>
                <w:webHidden/>
                <w:color w:val="000000" w:themeColor="text1"/>
              </w:rPr>
              <w:fldChar w:fldCharType="end"/>
            </w:r>
          </w:hyperlink>
        </w:p>
        <w:p w14:paraId="1234478F" w14:textId="77777777" w:rsidR="00D5566A" w:rsidRPr="009A31C9" w:rsidRDefault="00D114CD">
          <w:pPr>
            <w:pStyle w:val="20"/>
            <w:rPr>
              <w:rFonts w:asciiTheme="minorHAnsi" w:eastAsiaTheme="minorEastAsia" w:hAnsiTheme="minorHAnsi" w:cstheme="minorBidi"/>
              <w:noProof/>
              <w:color w:val="000000" w:themeColor="text1"/>
              <w:sz w:val="22"/>
              <w:szCs w:val="22"/>
            </w:rPr>
          </w:pPr>
          <w:hyperlink w:anchor="_Toc473842523" w:history="1">
            <w:r w:rsidR="00D5566A" w:rsidRPr="009A31C9">
              <w:rPr>
                <w:rStyle w:val="a6"/>
                <w:noProof/>
                <w:color w:val="000000" w:themeColor="text1"/>
              </w:rPr>
              <w:t>9.1. Nanostructure of as-deposited coatings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_Toc473842523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178</w:t>
            </w:r>
            <w:r w:rsidR="00D5566A" w:rsidRPr="009A31C9">
              <w:rPr>
                <w:noProof/>
                <w:webHidden/>
                <w:color w:val="000000" w:themeColor="text1"/>
              </w:rPr>
              <w:fldChar w:fldCharType="end"/>
            </w:r>
          </w:hyperlink>
        </w:p>
        <w:p w14:paraId="7AA9EBD3" w14:textId="77777777" w:rsidR="00D5566A" w:rsidRPr="009A31C9" w:rsidRDefault="00D114CD">
          <w:pPr>
            <w:pStyle w:val="20"/>
            <w:rPr>
              <w:rFonts w:asciiTheme="minorHAnsi" w:eastAsiaTheme="minorEastAsia" w:hAnsiTheme="minorHAnsi" w:cstheme="minorBidi"/>
              <w:noProof/>
              <w:color w:val="000000" w:themeColor="text1"/>
              <w:sz w:val="22"/>
              <w:szCs w:val="22"/>
            </w:rPr>
          </w:pPr>
          <w:hyperlink w:anchor="_Toc473842524" w:history="1">
            <w:r w:rsidR="00D5566A" w:rsidRPr="009A31C9">
              <w:rPr>
                <w:rStyle w:val="a6"/>
                <w:noProof/>
                <w:color w:val="000000" w:themeColor="text1"/>
              </w:rPr>
              <w:t>9.2. Effects of annealing and transportation mechanisms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_Toc473842524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179</w:t>
            </w:r>
            <w:r w:rsidR="00D5566A" w:rsidRPr="009A31C9">
              <w:rPr>
                <w:noProof/>
                <w:webHidden/>
                <w:color w:val="000000" w:themeColor="text1"/>
              </w:rPr>
              <w:fldChar w:fldCharType="end"/>
            </w:r>
          </w:hyperlink>
        </w:p>
        <w:p w14:paraId="63C8E44D" w14:textId="77777777" w:rsidR="00D5566A" w:rsidRPr="009A31C9" w:rsidRDefault="00D114CD">
          <w:pPr>
            <w:pStyle w:val="20"/>
            <w:rPr>
              <w:rFonts w:asciiTheme="minorHAnsi" w:eastAsiaTheme="minorEastAsia" w:hAnsiTheme="minorHAnsi" w:cstheme="minorBidi"/>
              <w:noProof/>
              <w:color w:val="000000" w:themeColor="text1"/>
              <w:sz w:val="22"/>
              <w:szCs w:val="22"/>
            </w:rPr>
          </w:pPr>
          <w:hyperlink w:anchor="_Toc473842525" w:history="1">
            <w:r w:rsidR="00D5566A" w:rsidRPr="009A31C9">
              <w:rPr>
                <w:rStyle w:val="a6"/>
                <w:noProof/>
                <w:color w:val="000000" w:themeColor="text1"/>
              </w:rPr>
              <w:t>9.3. Mechanical and tribological properties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_Toc473842525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181</w:t>
            </w:r>
            <w:r w:rsidR="00D5566A" w:rsidRPr="009A31C9">
              <w:rPr>
                <w:noProof/>
                <w:webHidden/>
                <w:color w:val="000000" w:themeColor="text1"/>
              </w:rPr>
              <w:fldChar w:fldCharType="end"/>
            </w:r>
          </w:hyperlink>
        </w:p>
        <w:p w14:paraId="2CEB587B" w14:textId="77777777" w:rsidR="00D5566A" w:rsidRPr="009A31C9" w:rsidRDefault="00D114CD">
          <w:pPr>
            <w:pStyle w:val="10"/>
            <w:rPr>
              <w:rFonts w:asciiTheme="minorHAnsi" w:eastAsiaTheme="minorEastAsia" w:hAnsiTheme="minorHAnsi" w:cstheme="minorBidi"/>
              <w:b w:val="0"/>
              <w:caps w:val="0"/>
              <w:color w:val="000000" w:themeColor="text1"/>
              <w:sz w:val="22"/>
              <w:szCs w:val="22"/>
            </w:rPr>
          </w:pPr>
          <w:hyperlink w:anchor="_Toc473842526" w:history="1">
            <w:r w:rsidR="00D5566A" w:rsidRPr="009A31C9">
              <w:rPr>
                <w:rStyle w:val="a6"/>
                <w:color w:val="000000" w:themeColor="text1"/>
              </w:rPr>
              <w:t>Conclusions and future works</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_Toc473842526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183</w:t>
            </w:r>
            <w:r w:rsidR="00D5566A" w:rsidRPr="009A31C9">
              <w:rPr>
                <w:webHidden/>
                <w:color w:val="000000" w:themeColor="text1"/>
              </w:rPr>
              <w:fldChar w:fldCharType="end"/>
            </w:r>
          </w:hyperlink>
        </w:p>
        <w:p w14:paraId="5BAE3FD9" w14:textId="77777777" w:rsidR="00D5566A" w:rsidRPr="009A31C9" w:rsidRDefault="00D114CD">
          <w:pPr>
            <w:pStyle w:val="20"/>
            <w:rPr>
              <w:rFonts w:asciiTheme="minorHAnsi" w:eastAsiaTheme="minorEastAsia" w:hAnsiTheme="minorHAnsi" w:cstheme="minorBidi"/>
              <w:noProof/>
              <w:color w:val="000000" w:themeColor="text1"/>
              <w:sz w:val="22"/>
              <w:szCs w:val="22"/>
            </w:rPr>
          </w:pPr>
          <w:hyperlink w:anchor="_Toc473842527" w:history="1">
            <w:r w:rsidR="00D5566A" w:rsidRPr="009A31C9">
              <w:rPr>
                <w:rStyle w:val="a6"/>
                <w:noProof/>
                <w:color w:val="000000" w:themeColor="text1"/>
              </w:rPr>
              <w:t>Conclusions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_Toc473842527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183</w:t>
            </w:r>
            <w:r w:rsidR="00D5566A" w:rsidRPr="009A31C9">
              <w:rPr>
                <w:noProof/>
                <w:webHidden/>
                <w:color w:val="000000" w:themeColor="text1"/>
              </w:rPr>
              <w:fldChar w:fldCharType="end"/>
            </w:r>
          </w:hyperlink>
        </w:p>
        <w:p w14:paraId="46D44784"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528" w:history="1">
            <w:r w:rsidR="00D5566A" w:rsidRPr="009A31C9">
              <w:rPr>
                <w:rStyle w:val="a6"/>
                <w:noProof/>
                <w:color w:val="000000" w:themeColor="text1"/>
              </w:rPr>
              <w:t>The first stage study</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_Toc473842528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183</w:t>
            </w:r>
            <w:r w:rsidR="00D5566A" w:rsidRPr="009A31C9">
              <w:rPr>
                <w:noProof/>
                <w:webHidden/>
                <w:color w:val="000000" w:themeColor="text1"/>
              </w:rPr>
              <w:fldChar w:fldCharType="end"/>
            </w:r>
          </w:hyperlink>
        </w:p>
        <w:p w14:paraId="58C86B11"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529" w:history="1">
            <w:r w:rsidR="00D5566A" w:rsidRPr="009A31C9">
              <w:rPr>
                <w:rStyle w:val="a6"/>
                <w:noProof/>
                <w:color w:val="000000" w:themeColor="text1"/>
              </w:rPr>
              <w:t>The second stage study</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_Toc473842529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185</w:t>
            </w:r>
            <w:r w:rsidR="00D5566A" w:rsidRPr="009A31C9">
              <w:rPr>
                <w:noProof/>
                <w:webHidden/>
                <w:color w:val="000000" w:themeColor="text1"/>
              </w:rPr>
              <w:fldChar w:fldCharType="end"/>
            </w:r>
          </w:hyperlink>
        </w:p>
        <w:p w14:paraId="1BC05C65" w14:textId="77777777" w:rsidR="00D5566A" w:rsidRPr="009A31C9" w:rsidRDefault="00D114CD">
          <w:pPr>
            <w:pStyle w:val="30"/>
            <w:rPr>
              <w:rFonts w:asciiTheme="minorHAnsi" w:eastAsiaTheme="minorEastAsia" w:hAnsiTheme="minorHAnsi" w:cstheme="minorBidi"/>
              <w:noProof/>
              <w:color w:val="000000" w:themeColor="text1"/>
              <w:sz w:val="22"/>
              <w:szCs w:val="22"/>
            </w:rPr>
          </w:pPr>
          <w:hyperlink w:anchor="_Toc473842530" w:history="1">
            <w:r w:rsidR="00D5566A" w:rsidRPr="009A31C9">
              <w:rPr>
                <w:rStyle w:val="a6"/>
                <w:noProof/>
                <w:color w:val="000000" w:themeColor="text1"/>
              </w:rPr>
              <w:t>Mechanical and tribological properties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_Toc473842530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187</w:t>
            </w:r>
            <w:r w:rsidR="00D5566A" w:rsidRPr="009A31C9">
              <w:rPr>
                <w:noProof/>
                <w:webHidden/>
                <w:color w:val="000000" w:themeColor="text1"/>
              </w:rPr>
              <w:fldChar w:fldCharType="end"/>
            </w:r>
          </w:hyperlink>
        </w:p>
        <w:p w14:paraId="3DA553C7" w14:textId="77777777" w:rsidR="00D5566A" w:rsidRPr="009A31C9" w:rsidRDefault="00D114CD">
          <w:pPr>
            <w:pStyle w:val="20"/>
            <w:rPr>
              <w:rFonts w:asciiTheme="minorHAnsi" w:eastAsiaTheme="minorEastAsia" w:hAnsiTheme="minorHAnsi" w:cstheme="minorBidi"/>
              <w:noProof/>
              <w:color w:val="000000" w:themeColor="text1"/>
              <w:sz w:val="22"/>
              <w:szCs w:val="22"/>
            </w:rPr>
          </w:pPr>
          <w:hyperlink w:anchor="_Toc473842531" w:history="1">
            <w:r w:rsidR="00D5566A" w:rsidRPr="009A31C9">
              <w:rPr>
                <w:rStyle w:val="a6"/>
                <w:noProof/>
                <w:color w:val="000000" w:themeColor="text1"/>
              </w:rPr>
              <w:t>Future works</w:t>
            </w:r>
            <w:r w:rsidR="00D5566A" w:rsidRPr="009A31C9">
              <w:rPr>
                <w:noProof/>
                <w:webHidden/>
                <w:color w:val="000000" w:themeColor="text1"/>
              </w:rPr>
              <w:tab/>
            </w:r>
            <w:r w:rsidR="00D5566A" w:rsidRPr="009A31C9">
              <w:rPr>
                <w:noProof/>
                <w:webHidden/>
                <w:color w:val="000000" w:themeColor="text1"/>
              </w:rPr>
              <w:fldChar w:fldCharType="begin"/>
            </w:r>
            <w:r w:rsidR="00D5566A" w:rsidRPr="009A31C9">
              <w:rPr>
                <w:noProof/>
                <w:webHidden/>
                <w:color w:val="000000" w:themeColor="text1"/>
              </w:rPr>
              <w:instrText xml:space="preserve"> PAGEREF _Toc473842531 \h </w:instrText>
            </w:r>
            <w:r w:rsidR="00D5566A" w:rsidRPr="009A31C9">
              <w:rPr>
                <w:noProof/>
                <w:webHidden/>
                <w:color w:val="000000" w:themeColor="text1"/>
              </w:rPr>
            </w:r>
            <w:r w:rsidR="00D5566A" w:rsidRPr="009A31C9">
              <w:rPr>
                <w:noProof/>
                <w:webHidden/>
                <w:color w:val="000000" w:themeColor="text1"/>
              </w:rPr>
              <w:fldChar w:fldCharType="separate"/>
            </w:r>
            <w:r w:rsidR="00D5566A" w:rsidRPr="009A31C9">
              <w:rPr>
                <w:noProof/>
                <w:webHidden/>
                <w:color w:val="000000" w:themeColor="text1"/>
              </w:rPr>
              <w:t>189</w:t>
            </w:r>
            <w:r w:rsidR="00D5566A" w:rsidRPr="009A31C9">
              <w:rPr>
                <w:noProof/>
                <w:webHidden/>
                <w:color w:val="000000" w:themeColor="text1"/>
              </w:rPr>
              <w:fldChar w:fldCharType="end"/>
            </w:r>
          </w:hyperlink>
        </w:p>
        <w:p w14:paraId="0A8BBEE8" w14:textId="77777777" w:rsidR="00D5566A" w:rsidRPr="009A31C9" w:rsidRDefault="00D114CD">
          <w:pPr>
            <w:pStyle w:val="10"/>
            <w:rPr>
              <w:rFonts w:asciiTheme="minorHAnsi" w:eastAsiaTheme="minorEastAsia" w:hAnsiTheme="minorHAnsi" w:cstheme="minorBidi"/>
              <w:b w:val="0"/>
              <w:caps w:val="0"/>
              <w:color w:val="000000" w:themeColor="text1"/>
              <w:sz w:val="22"/>
              <w:szCs w:val="22"/>
            </w:rPr>
          </w:pPr>
          <w:hyperlink w:anchor="_Toc473842532" w:history="1">
            <w:r w:rsidR="00D5566A" w:rsidRPr="009A31C9">
              <w:rPr>
                <w:rStyle w:val="a6"/>
                <w:color w:val="000000" w:themeColor="text1"/>
              </w:rPr>
              <w:t>References</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_Toc473842532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191</w:t>
            </w:r>
            <w:r w:rsidR="00D5566A" w:rsidRPr="009A31C9">
              <w:rPr>
                <w:webHidden/>
                <w:color w:val="000000" w:themeColor="text1"/>
              </w:rPr>
              <w:fldChar w:fldCharType="end"/>
            </w:r>
          </w:hyperlink>
        </w:p>
        <w:p w14:paraId="2E2773F1" w14:textId="77777777" w:rsidR="00D5566A" w:rsidRPr="009A31C9" w:rsidRDefault="00D114CD">
          <w:pPr>
            <w:pStyle w:val="10"/>
            <w:rPr>
              <w:rFonts w:asciiTheme="minorHAnsi" w:eastAsiaTheme="minorEastAsia" w:hAnsiTheme="minorHAnsi" w:cstheme="minorBidi"/>
              <w:b w:val="0"/>
              <w:caps w:val="0"/>
              <w:color w:val="000000" w:themeColor="text1"/>
              <w:sz w:val="22"/>
              <w:szCs w:val="22"/>
            </w:rPr>
          </w:pPr>
          <w:hyperlink w:anchor="_Toc473842533" w:history="1">
            <w:r w:rsidR="00D5566A" w:rsidRPr="009A31C9">
              <w:rPr>
                <w:rStyle w:val="a6"/>
                <w:color w:val="000000" w:themeColor="text1"/>
              </w:rPr>
              <w:t>Appendix Research Activities during PhD study</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_Toc473842533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202</w:t>
            </w:r>
            <w:r w:rsidR="00D5566A" w:rsidRPr="009A31C9">
              <w:rPr>
                <w:webHidden/>
                <w:color w:val="000000" w:themeColor="text1"/>
              </w:rPr>
              <w:fldChar w:fldCharType="end"/>
            </w:r>
          </w:hyperlink>
        </w:p>
        <w:p w14:paraId="0A1C56A6" w14:textId="686EA3F5" w:rsidR="0087390A" w:rsidRPr="009A31C9" w:rsidRDefault="00692E2D" w:rsidP="00F85CA0">
          <w:pPr>
            <w:pStyle w:val="10"/>
            <w:rPr>
              <w:color w:val="000000" w:themeColor="text1"/>
            </w:rPr>
          </w:pPr>
          <w:r w:rsidRPr="009A31C9">
            <w:rPr>
              <w:color w:val="000000" w:themeColor="text1"/>
            </w:rPr>
            <w:fldChar w:fldCharType="end"/>
          </w:r>
        </w:p>
      </w:sdtContent>
    </w:sdt>
    <w:p w14:paraId="71259A03" w14:textId="77777777" w:rsidR="00C30682" w:rsidRPr="009A31C9" w:rsidRDefault="00C30682">
      <w:pPr>
        <w:spacing w:after="160" w:line="259" w:lineRule="auto"/>
        <w:jc w:val="left"/>
        <w:rPr>
          <w:rFonts w:ascii="Arial" w:hAnsi="Arial"/>
          <w:b/>
          <w:caps/>
          <w:color w:val="000000" w:themeColor="text1"/>
          <w:kern w:val="44"/>
          <w:sz w:val="32"/>
        </w:rPr>
      </w:pPr>
      <w:r w:rsidRPr="009A31C9">
        <w:rPr>
          <w:color w:val="000000" w:themeColor="text1"/>
        </w:rPr>
        <w:br w:type="page"/>
      </w:r>
    </w:p>
    <w:p w14:paraId="271DDE36" w14:textId="4E02B13B" w:rsidR="00193D8B" w:rsidRPr="009A31C9" w:rsidRDefault="00193D8B" w:rsidP="00353DCD">
      <w:pPr>
        <w:pStyle w:val="1"/>
        <w:rPr>
          <w:color w:val="000000" w:themeColor="text1"/>
        </w:rPr>
      </w:pPr>
      <w:bookmarkStart w:id="10" w:name="_Toc473842393"/>
      <w:r w:rsidRPr="009A31C9">
        <w:rPr>
          <w:color w:val="000000" w:themeColor="text1"/>
        </w:rPr>
        <w:t>Figure Captions</w:t>
      </w:r>
      <w:bookmarkEnd w:id="10"/>
    </w:p>
    <w:p w14:paraId="0D88D7B9" w14:textId="77777777" w:rsidR="00D5566A" w:rsidRPr="009A31C9" w:rsidRDefault="0051571D">
      <w:pPr>
        <w:pStyle w:val="40"/>
        <w:rPr>
          <w:rFonts w:asciiTheme="minorHAnsi" w:hAnsiTheme="minorHAnsi"/>
          <w:color w:val="000000" w:themeColor="text1"/>
          <w:szCs w:val="22"/>
        </w:rPr>
      </w:pPr>
      <w:r w:rsidRPr="009A31C9">
        <w:rPr>
          <w:color w:val="000000" w:themeColor="text1"/>
        </w:rPr>
        <w:fldChar w:fldCharType="begin"/>
      </w:r>
      <w:r w:rsidRPr="009A31C9">
        <w:rPr>
          <w:color w:val="000000" w:themeColor="text1"/>
        </w:rPr>
        <w:instrText xml:space="preserve"> TOC \f \h \z \t "Figure Captions,4" </w:instrText>
      </w:r>
      <w:r w:rsidRPr="009A31C9">
        <w:rPr>
          <w:color w:val="000000" w:themeColor="text1"/>
        </w:rPr>
        <w:fldChar w:fldCharType="separate"/>
      </w:r>
      <w:hyperlink w:anchor="_Toc473842534" w:history="1">
        <w:r w:rsidR="00D5566A" w:rsidRPr="009A31C9">
          <w:rPr>
            <w:rStyle w:val="a6"/>
            <w:color w:val="000000" w:themeColor="text1"/>
          </w:rPr>
          <w:t>Fig. 2.1. Schematic diagram showing the different plasma confinements in balanced and unbalanced magnetrons (reconstructed based on reference [65]).</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_Toc473842534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10</w:t>
        </w:r>
        <w:r w:rsidR="00D5566A" w:rsidRPr="009A31C9">
          <w:rPr>
            <w:webHidden/>
            <w:color w:val="000000" w:themeColor="text1"/>
          </w:rPr>
          <w:fldChar w:fldCharType="end"/>
        </w:r>
      </w:hyperlink>
    </w:p>
    <w:p w14:paraId="55C89F0F" w14:textId="77777777" w:rsidR="00D5566A" w:rsidRPr="009A31C9" w:rsidRDefault="00D114CD">
      <w:pPr>
        <w:pStyle w:val="40"/>
        <w:rPr>
          <w:rFonts w:asciiTheme="minorHAnsi" w:hAnsiTheme="minorHAnsi"/>
          <w:color w:val="000000" w:themeColor="text1"/>
          <w:szCs w:val="22"/>
        </w:rPr>
      </w:pPr>
      <w:hyperlink w:anchor="_Toc473842535" w:history="1">
        <w:r w:rsidR="00D5566A" w:rsidRPr="009A31C9">
          <w:rPr>
            <w:rStyle w:val="a6"/>
            <w:color w:val="000000" w:themeColor="text1"/>
          </w:rPr>
          <w:t>Fig. 2.2. (a) Thornton’s structural zone model [86] (reconstructed); (b) revised structural zone model by Messier, et al[88], which takes the effects of bombardment (substrate bias) into account as well (reconstructed).</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_Toc473842535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14</w:t>
        </w:r>
        <w:r w:rsidR="00D5566A" w:rsidRPr="009A31C9">
          <w:rPr>
            <w:webHidden/>
            <w:color w:val="000000" w:themeColor="text1"/>
          </w:rPr>
          <w:fldChar w:fldCharType="end"/>
        </w:r>
      </w:hyperlink>
    </w:p>
    <w:p w14:paraId="0C8AEDE6" w14:textId="77777777" w:rsidR="00D5566A" w:rsidRPr="009A31C9" w:rsidRDefault="00D114CD">
      <w:pPr>
        <w:pStyle w:val="40"/>
        <w:rPr>
          <w:rFonts w:asciiTheme="minorHAnsi" w:hAnsiTheme="minorHAnsi"/>
          <w:color w:val="000000" w:themeColor="text1"/>
          <w:szCs w:val="22"/>
        </w:rPr>
      </w:pPr>
      <w:hyperlink w:anchor="_Toc473842536" w:history="1">
        <w:r w:rsidR="00D5566A" w:rsidRPr="009A31C9">
          <w:rPr>
            <w:rStyle w:val="a6"/>
            <w:color w:val="000000" w:themeColor="text1"/>
          </w:rPr>
          <w:t>Fig. 3.1. The hexagonal WS</w:t>
        </w:r>
        <w:r w:rsidR="00D5566A" w:rsidRPr="009A31C9">
          <w:rPr>
            <w:rStyle w:val="a6"/>
            <w:color w:val="000000" w:themeColor="text1"/>
            <w:vertAlign w:val="subscript"/>
          </w:rPr>
          <w:t>2</w:t>
        </w:r>
        <w:r w:rsidR="00D5566A" w:rsidRPr="009A31C9">
          <w:rPr>
            <w:rStyle w:val="a6"/>
            <w:color w:val="000000" w:themeColor="text1"/>
          </w:rPr>
          <w:t xml:space="preserve"> structure, showing the covalent bonding inside the S-W-S “sandwich”, and the weak interplanar force between these sandwiches.</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_Toc473842536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28</w:t>
        </w:r>
        <w:r w:rsidR="00D5566A" w:rsidRPr="009A31C9">
          <w:rPr>
            <w:webHidden/>
            <w:color w:val="000000" w:themeColor="text1"/>
          </w:rPr>
          <w:fldChar w:fldCharType="end"/>
        </w:r>
      </w:hyperlink>
    </w:p>
    <w:p w14:paraId="48D5562A" w14:textId="77777777" w:rsidR="00D5566A" w:rsidRPr="009A31C9" w:rsidRDefault="00D114CD">
      <w:pPr>
        <w:pStyle w:val="40"/>
        <w:rPr>
          <w:rFonts w:asciiTheme="minorHAnsi" w:hAnsiTheme="minorHAnsi"/>
          <w:color w:val="000000" w:themeColor="text1"/>
          <w:szCs w:val="22"/>
        </w:rPr>
      </w:pPr>
      <w:hyperlink w:anchor="_Toc473842537" w:history="1">
        <w:r w:rsidR="00D5566A" w:rsidRPr="009A31C9">
          <w:rPr>
            <w:rStyle w:val="a6"/>
            <w:color w:val="000000" w:themeColor="text1"/>
          </w:rPr>
          <w:t>Fig. 3.2. Calculated Cr-Cu binary phase diagram [161].</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_Toc473842537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33</w:t>
        </w:r>
        <w:r w:rsidR="00D5566A" w:rsidRPr="009A31C9">
          <w:rPr>
            <w:webHidden/>
            <w:color w:val="000000" w:themeColor="text1"/>
          </w:rPr>
          <w:fldChar w:fldCharType="end"/>
        </w:r>
      </w:hyperlink>
    </w:p>
    <w:p w14:paraId="3B575948" w14:textId="77777777" w:rsidR="00D5566A" w:rsidRPr="009A31C9" w:rsidRDefault="00D114CD">
      <w:pPr>
        <w:pStyle w:val="40"/>
        <w:rPr>
          <w:rFonts w:asciiTheme="minorHAnsi" w:hAnsiTheme="minorHAnsi"/>
          <w:color w:val="000000" w:themeColor="text1"/>
          <w:szCs w:val="22"/>
        </w:rPr>
      </w:pPr>
      <w:hyperlink w:anchor="_Toc473842538" w:history="1">
        <w:r w:rsidR="00D5566A" w:rsidRPr="009A31C9">
          <w:rPr>
            <w:rStyle w:val="a6"/>
            <w:color w:val="000000" w:themeColor="text1"/>
          </w:rPr>
          <w:t>Fig. 3.3. Calculated Ag-Cr binary phase diagram [161].</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_Toc473842538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33</w:t>
        </w:r>
        <w:r w:rsidR="00D5566A" w:rsidRPr="009A31C9">
          <w:rPr>
            <w:webHidden/>
            <w:color w:val="000000" w:themeColor="text1"/>
          </w:rPr>
          <w:fldChar w:fldCharType="end"/>
        </w:r>
      </w:hyperlink>
    </w:p>
    <w:p w14:paraId="2108F8B3" w14:textId="77777777" w:rsidR="00D5566A" w:rsidRPr="009A31C9" w:rsidRDefault="00D114CD">
      <w:pPr>
        <w:pStyle w:val="40"/>
        <w:rPr>
          <w:rFonts w:asciiTheme="minorHAnsi" w:hAnsiTheme="minorHAnsi"/>
          <w:color w:val="000000" w:themeColor="text1"/>
          <w:szCs w:val="22"/>
        </w:rPr>
      </w:pPr>
      <w:hyperlink w:anchor="_Toc473842539" w:history="1">
        <w:r w:rsidR="00D5566A" w:rsidRPr="009A31C9">
          <w:rPr>
            <w:rStyle w:val="a6"/>
            <w:color w:val="000000" w:themeColor="text1"/>
          </w:rPr>
          <w:t>Fig. 3.4. A schematic diagram showing the possible nanostructure of Cr-Ag-N system.</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_Toc473842539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34</w:t>
        </w:r>
        <w:r w:rsidR="00D5566A" w:rsidRPr="009A31C9">
          <w:rPr>
            <w:webHidden/>
            <w:color w:val="000000" w:themeColor="text1"/>
          </w:rPr>
          <w:fldChar w:fldCharType="end"/>
        </w:r>
      </w:hyperlink>
    </w:p>
    <w:p w14:paraId="7039A0D3" w14:textId="77777777" w:rsidR="00D5566A" w:rsidRPr="009A31C9" w:rsidRDefault="00D114CD">
      <w:pPr>
        <w:pStyle w:val="40"/>
        <w:rPr>
          <w:rFonts w:asciiTheme="minorHAnsi" w:hAnsiTheme="minorHAnsi"/>
          <w:color w:val="000000" w:themeColor="text1"/>
          <w:szCs w:val="22"/>
        </w:rPr>
      </w:pPr>
      <w:hyperlink w:anchor="_Toc473842540" w:history="1">
        <w:r w:rsidR="00D5566A" w:rsidRPr="009A31C9">
          <w:rPr>
            <w:rStyle w:val="a6"/>
            <w:color w:val="000000" w:themeColor="text1"/>
          </w:rPr>
          <w:t>Fig. 3.5. A schematic diagram showing the possible nanostructure of Cr-Cu-N system.</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_Toc473842540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34</w:t>
        </w:r>
        <w:r w:rsidR="00D5566A" w:rsidRPr="009A31C9">
          <w:rPr>
            <w:webHidden/>
            <w:color w:val="000000" w:themeColor="text1"/>
          </w:rPr>
          <w:fldChar w:fldCharType="end"/>
        </w:r>
      </w:hyperlink>
    </w:p>
    <w:p w14:paraId="6DDBA886" w14:textId="77777777" w:rsidR="00D5566A" w:rsidRPr="009A31C9" w:rsidRDefault="00D114CD">
      <w:pPr>
        <w:pStyle w:val="40"/>
        <w:rPr>
          <w:rFonts w:asciiTheme="minorHAnsi" w:hAnsiTheme="minorHAnsi"/>
          <w:color w:val="000000" w:themeColor="text1"/>
          <w:szCs w:val="22"/>
        </w:rPr>
      </w:pPr>
      <w:hyperlink w:anchor="_Toc473842541" w:history="1">
        <w:r w:rsidR="00D5566A" w:rsidRPr="009A31C9">
          <w:rPr>
            <w:rStyle w:val="a6"/>
            <w:color w:val="000000" w:themeColor="text1"/>
          </w:rPr>
          <w:t>Fig. 4.1. The Nordico unbalanced magnetron sputtering deposition rig, with the ENI DCG-100 DC-pulsed and RPG-100 DC generators.</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_Toc473842541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41</w:t>
        </w:r>
        <w:r w:rsidR="00D5566A" w:rsidRPr="009A31C9">
          <w:rPr>
            <w:webHidden/>
            <w:color w:val="000000" w:themeColor="text1"/>
          </w:rPr>
          <w:fldChar w:fldCharType="end"/>
        </w:r>
      </w:hyperlink>
    </w:p>
    <w:p w14:paraId="1EDD0FD9" w14:textId="77777777" w:rsidR="00D5566A" w:rsidRPr="009A31C9" w:rsidRDefault="00D114CD">
      <w:pPr>
        <w:pStyle w:val="40"/>
        <w:rPr>
          <w:rFonts w:asciiTheme="minorHAnsi" w:hAnsiTheme="minorHAnsi"/>
          <w:color w:val="000000" w:themeColor="text1"/>
          <w:szCs w:val="22"/>
        </w:rPr>
      </w:pPr>
      <w:hyperlink w:anchor="_Toc473842542" w:history="1">
        <w:r w:rsidR="00D5566A" w:rsidRPr="009A31C9">
          <w:rPr>
            <w:rStyle w:val="a6"/>
            <w:color w:val="000000" w:themeColor="text1"/>
          </w:rPr>
          <w:t>Fig. 4.2. Schematic drawing of (a) target-substrate arrangement in deposition chamber and (b) plan-view of the Cu-Ag target.</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_Toc473842542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43</w:t>
        </w:r>
        <w:r w:rsidR="00D5566A" w:rsidRPr="009A31C9">
          <w:rPr>
            <w:webHidden/>
            <w:color w:val="000000" w:themeColor="text1"/>
          </w:rPr>
          <w:fldChar w:fldCharType="end"/>
        </w:r>
      </w:hyperlink>
    </w:p>
    <w:p w14:paraId="21B5B25A" w14:textId="77777777" w:rsidR="00D5566A" w:rsidRPr="009A31C9" w:rsidRDefault="00D114CD">
      <w:pPr>
        <w:pStyle w:val="40"/>
        <w:rPr>
          <w:rFonts w:asciiTheme="minorHAnsi" w:hAnsiTheme="minorHAnsi"/>
          <w:color w:val="000000" w:themeColor="text1"/>
          <w:szCs w:val="22"/>
        </w:rPr>
      </w:pPr>
      <w:hyperlink w:anchor="_Toc473842543" w:history="1">
        <w:r w:rsidR="00D5566A" w:rsidRPr="009A31C9">
          <w:rPr>
            <w:rStyle w:val="a6"/>
            <w:color w:val="000000" w:themeColor="text1"/>
          </w:rPr>
          <w:t>Fig. 4.3. Schematic drawing of (a) plan-view of target-substrate geometry in deposition chamber (and sample matrix designation) and (b) vertical arrangement of Cr-Cr-Cu and Cr-Cr-Ag segmented targets.</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_Toc473842543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45</w:t>
        </w:r>
        <w:r w:rsidR="00D5566A" w:rsidRPr="009A31C9">
          <w:rPr>
            <w:webHidden/>
            <w:color w:val="000000" w:themeColor="text1"/>
          </w:rPr>
          <w:fldChar w:fldCharType="end"/>
        </w:r>
      </w:hyperlink>
    </w:p>
    <w:p w14:paraId="5287FB37" w14:textId="77777777" w:rsidR="00D5566A" w:rsidRPr="009A31C9" w:rsidRDefault="00D114CD">
      <w:pPr>
        <w:pStyle w:val="40"/>
        <w:rPr>
          <w:rFonts w:asciiTheme="minorHAnsi" w:hAnsiTheme="minorHAnsi"/>
          <w:color w:val="000000" w:themeColor="text1"/>
          <w:szCs w:val="22"/>
        </w:rPr>
      </w:pPr>
      <w:hyperlink w:anchor="_Toc473842544" w:history="1">
        <w:r w:rsidR="00D5566A" w:rsidRPr="009A31C9">
          <w:rPr>
            <w:rStyle w:val="a6"/>
            <w:color w:val="000000" w:themeColor="text1"/>
          </w:rPr>
          <w:t>Fig. 4.4 Schematic procedures of the fraction section preparation for SEM observation.</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_Toc473842544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51</w:t>
        </w:r>
        <w:r w:rsidR="00D5566A" w:rsidRPr="009A31C9">
          <w:rPr>
            <w:webHidden/>
            <w:color w:val="000000" w:themeColor="text1"/>
          </w:rPr>
          <w:fldChar w:fldCharType="end"/>
        </w:r>
      </w:hyperlink>
    </w:p>
    <w:p w14:paraId="45BD42A0" w14:textId="77777777" w:rsidR="00D5566A" w:rsidRPr="009A31C9" w:rsidRDefault="00D114CD">
      <w:pPr>
        <w:pStyle w:val="40"/>
        <w:rPr>
          <w:rFonts w:asciiTheme="minorHAnsi" w:hAnsiTheme="minorHAnsi"/>
          <w:color w:val="000000" w:themeColor="text1"/>
          <w:szCs w:val="22"/>
        </w:rPr>
      </w:pPr>
      <w:hyperlink w:anchor="_Toc473842545" w:history="1">
        <w:r w:rsidR="00D5566A" w:rsidRPr="009A31C9">
          <w:rPr>
            <w:rStyle w:val="a6"/>
            <w:color w:val="000000" w:themeColor="text1"/>
          </w:rPr>
          <w:t>Fig. 4.5. Schematic diagrams of these two types of FIB samples: (a) Plan-view TEM sample extracted directly from the fractured coating; (b) cross-section coating extracted from coating surface.</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_Toc473842545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53</w:t>
        </w:r>
        <w:r w:rsidR="00D5566A" w:rsidRPr="009A31C9">
          <w:rPr>
            <w:webHidden/>
            <w:color w:val="000000" w:themeColor="text1"/>
          </w:rPr>
          <w:fldChar w:fldCharType="end"/>
        </w:r>
      </w:hyperlink>
    </w:p>
    <w:p w14:paraId="08B1BF35" w14:textId="77777777" w:rsidR="00D5566A" w:rsidRPr="009A31C9" w:rsidRDefault="00D114CD">
      <w:pPr>
        <w:pStyle w:val="40"/>
        <w:rPr>
          <w:rFonts w:asciiTheme="minorHAnsi" w:hAnsiTheme="minorHAnsi"/>
          <w:color w:val="000000" w:themeColor="text1"/>
          <w:szCs w:val="22"/>
        </w:rPr>
      </w:pPr>
      <w:hyperlink w:anchor="_Toc473842546" w:history="1">
        <w:r w:rsidR="00D5566A" w:rsidRPr="009A31C9">
          <w:rPr>
            <w:rStyle w:val="a6"/>
            <w:color w:val="000000" w:themeColor="text1"/>
          </w:rPr>
          <w:t>Fig. 4.6. A schematic diagram showing a TEM sample copper grid, with the relative position of the TEM foil indicated.</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_Toc473842546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53</w:t>
        </w:r>
        <w:r w:rsidR="00D5566A" w:rsidRPr="009A31C9">
          <w:rPr>
            <w:webHidden/>
            <w:color w:val="000000" w:themeColor="text1"/>
          </w:rPr>
          <w:fldChar w:fldCharType="end"/>
        </w:r>
      </w:hyperlink>
    </w:p>
    <w:p w14:paraId="260107E2" w14:textId="77777777" w:rsidR="00D5566A" w:rsidRPr="009A31C9" w:rsidRDefault="00D114CD">
      <w:pPr>
        <w:pStyle w:val="40"/>
        <w:rPr>
          <w:rFonts w:asciiTheme="minorHAnsi" w:hAnsiTheme="minorHAnsi"/>
          <w:color w:val="000000" w:themeColor="text1"/>
          <w:szCs w:val="22"/>
        </w:rPr>
      </w:pPr>
      <w:hyperlink w:anchor="_Toc473842547" w:history="1">
        <w:r w:rsidR="00D5566A" w:rsidRPr="009A31C9">
          <w:rPr>
            <w:rStyle w:val="a6"/>
            <w:color w:val="000000" w:themeColor="text1"/>
          </w:rPr>
          <w:t>Fig. 5.1. SEM micrographs showing the fracture sections and coating thickness for (a) the nitrogen-free control group, (b) 5 sccm group, (c) 10 sccm group; (d) a focused ion beam (FIB) coating cross section image showing the numerous pores and voids existing in sample CrCuAgN5-P4-AD (clean cross section cut by FIB, final milling using Gallium ion beam at 100 pA, 30 kV).</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_Toc473842547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58</w:t>
        </w:r>
        <w:r w:rsidR="00D5566A" w:rsidRPr="009A31C9">
          <w:rPr>
            <w:webHidden/>
            <w:color w:val="000000" w:themeColor="text1"/>
          </w:rPr>
          <w:fldChar w:fldCharType="end"/>
        </w:r>
      </w:hyperlink>
    </w:p>
    <w:p w14:paraId="1098225A" w14:textId="77777777" w:rsidR="00D5566A" w:rsidRPr="009A31C9" w:rsidRDefault="00D114CD">
      <w:pPr>
        <w:pStyle w:val="40"/>
        <w:rPr>
          <w:rFonts w:asciiTheme="minorHAnsi" w:hAnsiTheme="minorHAnsi"/>
          <w:color w:val="000000" w:themeColor="text1"/>
          <w:szCs w:val="22"/>
        </w:rPr>
      </w:pPr>
      <w:hyperlink w:anchor="_Toc473842548" w:history="1">
        <w:r w:rsidR="00D5566A" w:rsidRPr="009A31C9">
          <w:rPr>
            <w:rStyle w:val="a6"/>
            <w:color w:val="000000" w:themeColor="text1"/>
          </w:rPr>
          <w:t>Fig. 5.2. Oblique-view coating surface SEM micrographs of (a) nitrogen-free control group, (b) 5 sccm group and (c) 10 sccm group.</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_Toc473842548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65</w:t>
        </w:r>
        <w:r w:rsidR="00D5566A" w:rsidRPr="009A31C9">
          <w:rPr>
            <w:webHidden/>
            <w:color w:val="000000" w:themeColor="text1"/>
          </w:rPr>
          <w:fldChar w:fldCharType="end"/>
        </w:r>
      </w:hyperlink>
    </w:p>
    <w:p w14:paraId="376A817B" w14:textId="77777777" w:rsidR="00D5566A" w:rsidRPr="009A31C9" w:rsidRDefault="00D114CD">
      <w:pPr>
        <w:pStyle w:val="40"/>
        <w:rPr>
          <w:rFonts w:asciiTheme="minorHAnsi" w:hAnsiTheme="minorHAnsi"/>
          <w:color w:val="000000" w:themeColor="text1"/>
          <w:szCs w:val="22"/>
        </w:rPr>
      </w:pPr>
      <w:hyperlink w:anchor="_Toc473842549" w:history="1">
        <w:r w:rsidR="00D5566A" w:rsidRPr="009A31C9">
          <w:rPr>
            <w:rStyle w:val="a6"/>
            <w:color w:val="000000" w:themeColor="text1"/>
          </w:rPr>
          <w:t>Fig. 5.3. Concentrations of different elements at 0 sccm, 5 sccm and 10 sccm nitrogen flow rate, versus deposition position: (a) Cu and Ag, with an inset of Ag concentration at a larger scale, (b) Cu+Ag, (c) N, (d) Cr, (e) N/(Cr+N), (f) Ag/Cu and (g) (Cu+Ag)/Cr.</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_Toc473842549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68</w:t>
        </w:r>
        <w:r w:rsidR="00D5566A" w:rsidRPr="009A31C9">
          <w:rPr>
            <w:webHidden/>
            <w:color w:val="000000" w:themeColor="text1"/>
          </w:rPr>
          <w:fldChar w:fldCharType="end"/>
        </w:r>
      </w:hyperlink>
    </w:p>
    <w:p w14:paraId="0BF61AA9" w14:textId="77777777" w:rsidR="00D5566A" w:rsidRPr="009A31C9" w:rsidRDefault="00D114CD">
      <w:pPr>
        <w:pStyle w:val="40"/>
        <w:rPr>
          <w:rFonts w:asciiTheme="minorHAnsi" w:hAnsiTheme="minorHAnsi"/>
          <w:color w:val="000000" w:themeColor="text1"/>
          <w:szCs w:val="22"/>
        </w:rPr>
      </w:pPr>
      <w:hyperlink w:anchor="_Toc473842550" w:history="1">
        <w:r w:rsidR="00D5566A" w:rsidRPr="009A31C9">
          <w:rPr>
            <w:rStyle w:val="a6"/>
            <w:color w:val="000000" w:themeColor="text1"/>
          </w:rPr>
          <w:t>Fig. 5.4. X-ray diffraction patterns of the as-deposited coatings: (a) nitrogen-free control group, (b) 5 sccm group and (c) 10 sccm group.</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_Toc473842550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72</w:t>
        </w:r>
        <w:r w:rsidR="00D5566A" w:rsidRPr="009A31C9">
          <w:rPr>
            <w:webHidden/>
            <w:color w:val="000000" w:themeColor="text1"/>
          </w:rPr>
          <w:fldChar w:fldCharType="end"/>
        </w:r>
      </w:hyperlink>
    </w:p>
    <w:p w14:paraId="7B698A1A" w14:textId="77777777" w:rsidR="00D5566A" w:rsidRPr="009A31C9" w:rsidRDefault="00D114CD">
      <w:pPr>
        <w:pStyle w:val="40"/>
        <w:rPr>
          <w:rFonts w:asciiTheme="minorHAnsi" w:hAnsiTheme="minorHAnsi"/>
          <w:color w:val="000000" w:themeColor="text1"/>
          <w:szCs w:val="22"/>
        </w:rPr>
      </w:pPr>
      <w:hyperlink w:anchor="_Toc473842551" w:history="1">
        <w:r w:rsidR="00D5566A" w:rsidRPr="009A31C9">
          <w:rPr>
            <w:rStyle w:val="a6"/>
            <w:color w:val="000000" w:themeColor="text1"/>
          </w:rPr>
          <w:t>Fig. 5.5 (a) (same to Fig. 3.1) Calculated Cr-Cu binary phase diagram [161]; (b) reconstructed schematic PVD phase fields for the Cu-Cr system [37].</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_Toc473842551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74</w:t>
        </w:r>
        <w:r w:rsidR="00D5566A" w:rsidRPr="009A31C9">
          <w:rPr>
            <w:webHidden/>
            <w:color w:val="000000" w:themeColor="text1"/>
          </w:rPr>
          <w:fldChar w:fldCharType="end"/>
        </w:r>
      </w:hyperlink>
    </w:p>
    <w:p w14:paraId="1AE3F6F1" w14:textId="77777777" w:rsidR="00D5566A" w:rsidRPr="009A31C9" w:rsidRDefault="00D114CD">
      <w:pPr>
        <w:pStyle w:val="40"/>
        <w:rPr>
          <w:rFonts w:asciiTheme="minorHAnsi" w:hAnsiTheme="minorHAnsi"/>
          <w:color w:val="000000" w:themeColor="text1"/>
          <w:szCs w:val="22"/>
        </w:rPr>
      </w:pPr>
      <w:hyperlink w:anchor="_Toc473842552" w:history="1">
        <w:r w:rsidR="00D5566A" w:rsidRPr="009A31C9">
          <w:rPr>
            <w:rStyle w:val="a6"/>
            <w:color w:val="000000" w:themeColor="text1"/>
          </w:rPr>
          <w:t>Fig. 5.6. (a) XRD pattern of standard silicon powder; (b) Enlarged deflection, the one marked using an orange square in (a).</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_Toc473842552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76</w:t>
        </w:r>
        <w:r w:rsidR="00D5566A" w:rsidRPr="009A31C9">
          <w:rPr>
            <w:webHidden/>
            <w:color w:val="000000" w:themeColor="text1"/>
          </w:rPr>
          <w:fldChar w:fldCharType="end"/>
        </w:r>
      </w:hyperlink>
    </w:p>
    <w:p w14:paraId="368539D1" w14:textId="77777777" w:rsidR="00D5566A" w:rsidRPr="009A31C9" w:rsidRDefault="00D114CD">
      <w:pPr>
        <w:pStyle w:val="40"/>
        <w:rPr>
          <w:rFonts w:asciiTheme="minorHAnsi" w:hAnsiTheme="minorHAnsi"/>
          <w:color w:val="000000" w:themeColor="text1"/>
          <w:szCs w:val="22"/>
        </w:rPr>
      </w:pPr>
      <w:hyperlink w:anchor="_Toc473842553" w:history="1">
        <w:r w:rsidR="00D5566A" w:rsidRPr="009A31C9">
          <w:rPr>
            <w:rStyle w:val="a6"/>
            <w:color w:val="000000" w:themeColor="text1"/>
          </w:rPr>
          <w:t>Fig. 6.1. Fracture section SEM micrographs of (a) nitrogen-free control group, (b) 5 sccm group and (c) 10 sccm group, in which ‘AD’ means ‘as deposited’, ‘300’ means annealed at 300 °C for 2 hours,  and ‘500’ means annealed at 500 °C for 2 hours.</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_Toc473842553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86</w:t>
        </w:r>
        <w:r w:rsidR="00D5566A" w:rsidRPr="009A31C9">
          <w:rPr>
            <w:webHidden/>
            <w:color w:val="000000" w:themeColor="text1"/>
          </w:rPr>
          <w:fldChar w:fldCharType="end"/>
        </w:r>
      </w:hyperlink>
    </w:p>
    <w:p w14:paraId="3007DE98" w14:textId="77777777" w:rsidR="00D5566A" w:rsidRPr="009A31C9" w:rsidRDefault="00D114CD">
      <w:pPr>
        <w:pStyle w:val="40"/>
        <w:rPr>
          <w:rFonts w:asciiTheme="minorHAnsi" w:hAnsiTheme="minorHAnsi"/>
          <w:color w:val="000000" w:themeColor="text1"/>
          <w:szCs w:val="22"/>
        </w:rPr>
      </w:pPr>
      <w:hyperlink w:anchor="_Toc473842554" w:history="1">
        <w:r w:rsidR="00D5566A" w:rsidRPr="009A31C9">
          <w:rPr>
            <w:rStyle w:val="a6"/>
            <w:color w:val="000000" w:themeColor="text1"/>
          </w:rPr>
          <w:t>Fig. 6.2. Oblique-view coating surface SEM micrographs of (a) nitrogen-free control group, (b) 5 sccm group and (c) 10 sccm group, with Cu and/or Ag aggregates indicated by the red circles.</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_Toc473842554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88</w:t>
        </w:r>
        <w:r w:rsidR="00D5566A" w:rsidRPr="009A31C9">
          <w:rPr>
            <w:webHidden/>
            <w:color w:val="000000" w:themeColor="text1"/>
          </w:rPr>
          <w:fldChar w:fldCharType="end"/>
        </w:r>
      </w:hyperlink>
    </w:p>
    <w:p w14:paraId="38F334A0" w14:textId="77777777" w:rsidR="00D5566A" w:rsidRPr="009A31C9" w:rsidRDefault="00D114CD">
      <w:pPr>
        <w:pStyle w:val="40"/>
        <w:rPr>
          <w:rFonts w:asciiTheme="minorHAnsi" w:hAnsiTheme="minorHAnsi"/>
          <w:color w:val="000000" w:themeColor="text1"/>
          <w:szCs w:val="22"/>
        </w:rPr>
      </w:pPr>
      <w:hyperlink w:anchor="_Toc473842555" w:history="1">
        <w:r w:rsidR="00D5566A" w:rsidRPr="009A31C9">
          <w:rPr>
            <w:rStyle w:val="a6"/>
            <w:color w:val="000000" w:themeColor="text1"/>
          </w:rPr>
          <w:t>Fig. 6.3. EDX line scan results of an aggregate on the surface of sample 10 sccm-P5-500.</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_Toc473842555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89</w:t>
        </w:r>
        <w:r w:rsidR="00D5566A" w:rsidRPr="009A31C9">
          <w:rPr>
            <w:webHidden/>
            <w:color w:val="000000" w:themeColor="text1"/>
          </w:rPr>
          <w:fldChar w:fldCharType="end"/>
        </w:r>
      </w:hyperlink>
    </w:p>
    <w:p w14:paraId="6536BBEF" w14:textId="77777777" w:rsidR="00D5566A" w:rsidRPr="009A31C9" w:rsidRDefault="00D114CD">
      <w:pPr>
        <w:pStyle w:val="40"/>
        <w:rPr>
          <w:rFonts w:asciiTheme="minorHAnsi" w:hAnsiTheme="minorHAnsi"/>
          <w:color w:val="000000" w:themeColor="text1"/>
          <w:szCs w:val="22"/>
        </w:rPr>
      </w:pPr>
      <w:hyperlink w:anchor="_Toc473842556" w:history="1">
        <w:r w:rsidR="00D5566A" w:rsidRPr="009A31C9">
          <w:rPr>
            <w:rStyle w:val="a6"/>
            <w:color w:val="000000" w:themeColor="text1"/>
          </w:rPr>
          <w:t>Fig. 6.4. X-ray diffraction patterns of the as-deposited and annealed coatings, (a) nitrogen-free control group. (b) 5 sccm group and (c) 10 sccm group.</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_Toc473842556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92</w:t>
        </w:r>
        <w:r w:rsidR="00D5566A" w:rsidRPr="009A31C9">
          <w:rPr>
            <w:webHidden/>
            <w:color w:val="000000" w:themeColor="text1"/>
          </w:rPr>
          <w:fldChar w:fldCharType="end"/>
        </w:r>
      </w:hyperlink>
    </w:p>
    <w:p w14:paraId="7FD4A98B" w14:textId="77777777" w:rsidR="00D5566A" w:rsidRPr="009A31C9" w:rsidRDefault="00D114CD">
      <w:pPr>
        <w:pStyle w:val="40"/>
        <w:rPr>
          <w:rFonts w:asciiTheme="minorHAnsi" w:hAnsiTheme="minorHAnsi"/>
          <w:color w:val="000000" w:themeColor="text1"/>
          <w:szCs w:val="22"/>
        </w:rPr>
      </w:pPr>
      <w:hyperlink w:anchor="_Toc473842557" w:history="1">
        <w:r w:rsidR="00D5566A" w:rsidRPr="009A31C9">
          <w:rPr>
            <w:rStyle w:val="a6"/>
            <w:color w:val="000000" w:themeColor="text1"/>
          </w:rPr>
          <w:t xml:space="preserve">Fig. 6.5. Plane-view TEM images and SAED pattern of 5 sccm-P2-AD, (a) SAED pattern; (b) BF image at low magnification; (c) DF image at low magnification, same area as (b), with its corresponding diffraction point (part of the (110) ring) shown in the black circle in (a); (d) BF image of the selected area shown in (b) at high magnification; (e) DF image of the selected area shown in (c) at high magnification, which is also the same feature as the one shown in (d). </w:t>
        </w:r>
        <w:r w:rsidR="00D5566A" w:rsidRPr="009A31C9">
          <w:rPr>
            <w:rStyle w:val="a6"/>
            <w:i/>
            <w:color w:val="000000" w:themeColor="text1"/>
          </w:rPr>
          <w:t>Continued on next page</w:t>
        </w:r>
        <w:r w:rsidR="00D5566A" w:rsidRPr="009A31C9">
          <w:rPr>
            <w:rStyle w:val="a6"/>
            <w:color w:val="000000" w:themeColor="text1"/>
          </w:rPr>
          <w:t>.</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_Toc473842557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102</w:t>
        </w:r>
        <w:r w:rsidR="00D5566A" w:rsidRPr="009A31C9">
          <w:rPr>
            <w:webHidden/>
            <w:color w:val="000000" w:themeColor="text1"/>
          </w:rPr>
          <w:fldChar w:fldCharType="end"/>
        </w:r>
      </w:hyperlink>
    </w:p>
    <w:p w14:paraId="1C794504" w14:textId="77777777" w:rsidR="00D5566A" w:rsidRPr="009A31C9" w:rsidRDefault="00D114CD">
      <w:pPr>
        <w:pStyle w:val="40"/>
        <w:rPr>
          <w:rFonts w:asciiTheme="minorHAnsi" w:hAnsiTheme="minorHAnsi"/>
          <w:color w:val="000000" w:themeColor="text1"/>
          <w:szCs w:val="22"/>
        </w:rPr>
      </w:pPr>
      <w:hyperlink w:anchor="_Toc473842558" w:history="1">
        <w:r w:rsidR="00D5566A" w:rsidRPr="009A31C9">
          <w:rPr>
            <w:rStyle w:val="a6"/>
            <w:color w:val="000000" w:themeColor="text1"/>
          </w:rPr>
          <w:t xml:space="preserve">Fig. 6.5. </w:t>
        </w:r>
        <w:r w:rsidR="00D5566A" w:rsidRPr="009A31C9">
          <w:rPr>
            <w:rStyle w:val="a6"/>
            <w:i/>
            <w:color w:val="000000" w:themeColor="text1"/>
          </w:rPr>
          <w:t>Continued</w:t>
        </w:r>
        <w:r w:rsidR="00D5566A" w:rsidRPr="009A31C9">
          <w:rPr>
            <w:rStyle w:val="a6"/>
            <w:color w:val="000000" w:themeColor="text1"/>
          </w:rPr>
          <w:t>.</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_Toc473842558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103</w:t>
        </w:r>
        <w:r w:rsidR="00D5566A" w:rsidRPr="009A31C9">
          <w:rPr>
            <w:webHidden/>
            <w:color w:val="000000" w:themeColor="text1"/>
          </w:rPr>
          <w:fldChar w:fldCharType="end"/>
        </w:r>
      </w:hyperlink>
    </w:p>
    <w:p w14:paraId="73596651" w14:textId="77777777" w:rsidR="00D5566A" w:rsidRPr="009A31C9" w:rsidRDefault="00D114CD">
      <w:pPr>
        <w:pStyle w:val="40"/>
        <w:rPr>
          <w:rFonts w:asciiTheme="minorHAnsi" w:hAnsiTheme="minorHAnsi"/>
          <w:color w:val="000000" w:themeColor="text1"/>
          <w:szCs w:val="22"/>
        </w:rPr>
      </w:pPr>
      <w:hyperlink w:anchor="_Toc473842559" w:history="1">
        <w:r w:rsidR="00D5566A" w:rsidRPr="009A31C9">
          <w:rPr>
            <w:rStyle w:val="a6"/>
            <w:color w:val="000000" w:themeColor="text1"/>
          </w:rPr>
          <w:t>Fig. 6.6. Plane-section TEM images and SAED pattern of 5 sccm-P2-300, (a) SAED pattern; (b) BF image at low magnification; (c) DF image at low magnification, same area as (b), with its corresponding diffraction point (part of the dashed (110) ring) shown in the black circle in (a); (d) BF image of the selected area shown in (b) at high magnification; (e) DF image of the selected area shown in (c) at high magnification, which is also the same feature as the one shown in (d).</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_Toc473842559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105</w:t>
        </w:r>
        <w:r w:rsidR="00D5566A" w:rsidRPr="009A31C9">
          <w:rPr>
            <w:webHidden/>
            <w:color w:val="000000" w:themeColor="text1"/>
          </w:rPr>
          <w:fldChar w:fldCharType="end"/>
        </w:r>
      </w:hyperlink>
    </w:p>
    <w:p w14:paraId="47B736A6" w14:textId="77777777" w:rsidR="00D5566A" w:rsidRPr="009A31C9" w:rsidRDefault="00D114CD">
      <w:pPr>
        <w:pStyle w:val="40"/>
        <w:rPr>
          <w:rFonts w:asciiTheme="minorHAnsi" w:hAnsiTheme="minorHAnsi"/>
          <w:color w:val="000000" w:themeColor="text1"/>
          <w:szCs w:val="22"/>
        </w:rPr>
      </w:pPr>
      <w:hyperlink w:anchor="_Toc473842560" w:history="1">
        <w:r w:rsidR="00D5566A" w:rsidRPr="009A31C9">
          <w:rPr>
            <w:rStyle w:val="a6"/>
            <w:color w:val="000000" w:themeColor="text1"/>
          </w:rPr>
          <w:t>Fig. 6.7. Plane-section TEM images and SAED pattern of 5 sccm-P2-500, (a) SAED pattern; (b) BF image at low magnification; (c) DF image at low magnification, same area as (b), with its corresponding diffraction point (part of the dashed (110) ring) shown in the black circle in (a); (d) BF image at high magnification; (e) BF image of another area at high magnification, with clear moiré fringes as indicated in red circles.</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_Toc473842560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107</w:t>
        </w:r>
        <w:r w:rsidR="00D5566A" w:rsidRPr="009A31C9">
          <w:rPr>
            <w:webHidden/>
            <w:color w:val="000000" w:themeColor="text1"/>
          </w:rPr>
          <w:fldChar w:fldCharType="end"/>
        </w:r>
      </w:hyperlink>
    </w:p>
    <w:p w14:paraId="5AB856A5" w14:textId="77777777" w:rsidR="00D5566A" w:rsidRPr="009A31C9" w:rsidRDefault="00D114CD">
      <w:pPr>
        <w:pStyle w:val="40"/>
        <w:rPr>
          <w:rFonts w:asciiTheme="minorHAnsi" w:hAnsiTheme="minorHAnsi"/>
          <w:color w:val="000000" w:themeColor="text1"/>
          <w:szCs w:val="22"/>
        </w:rPr>
      </w:pPr>
      <w:hyperlink w:anchor="_Toc473842561" w:history="1">
        <w:r w:rsidR="00D5566A" w:rsidRPr="009A31C9">
          <w:rPr>
            <w:rStyle w:val="a6"/>
            <w:color w:val="000000" w:themeColor="text1"/>
          </w:rPr>
          <w:t>Fig. 6.8. Plane-section TEM images and SAED pattern of 10 sccm-P4-500, (a) SAED pattern and (b) BF image at low magnification.</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_Toc473842561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109</w:t>
        </w:r>
        <w:r w:rsidR="00D5566A" w:rsidRPr="009A31C9">
          <w:rPr>
            <w:webHidden/>
            <w:color w:val="000000" w:themeColor="text1"/>
          </w:rPr>
          <w:fldChar w:fldCharType="end"/>
        </w:r>
      </w:hyperlink>
    </w:p>
    <w:p w14:paraId="6CE0D7B3" w14:textId="77777777" w:rsidR="00D5566A" w:rsidRPr="009A31C9" w:rsidRDefault="00D114CD">
      <w:pPr>
        <w:pStyle w:val="40"/>
        <w:rPr>
          <w:rFonts w:asciiTheme="minorHAnsi" w:hAnsiTheme="minorHAnsi"/>
          <w:color w:val="000000" w:themeColor="text1"/>
          <w:szCs w:val="22"/>
        </w:rPr>
      </w:pPr>
      <w:hyperlink w:anchor="_Toc473842562" w:history="1">
        <w:r w:rsidR="00D5566A" w:rsidRPr="009A31C9">
          <w:rPr>
            <w:rStyle w:val="a6"/>
            <w:color w:val="000000" w:themeColor="text1"/>
          </w:rPr>
          <w:t>Fig. 6.9. DF images of 10 sccm-P4-500, with their corresponding diffraction pattern shown in Fig. 6.8, (a) the large black circle, which contains (b), (c); (b) the small red circle, in which are parts of the diffraction rings belonging to Cr(110), Cu(111),  Cr2N(111), Cr2N(200) and Cr2N(201), with Cr(110) being the brightest; (c) the small green circle, in which are two diffraction points along the Cr2N(112) diffraction ring.</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_Toc473842562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111</w:t>
        </w:r>
        <w:r w:rsidR="00D5566A" w:rsidRPr="009A31C9">
          <w:rPr>
            <w:webHidden/>
            <w:color w:val="000000" w:themeColor="text1"/>
          </w:rPr>
          <w:fldChar w:fldCharType="end"/>
        </w:r>
      </w:hyperlink>
    </w:p>
    <w:p w14:paraId="08BFCD1D" w14:textId="77777777" w:rsidR="00D5566A" w:rsidRPr="009A31C9" w:rsidRDefault="00D114CD">
      <w:pPr>
        <w:pStyle w:val="40"/>
        <w:rPr>
          <w:rFonts w:asciiTheme="minorHAnsi" w:hAnsiTheme="minorHAnsi"/>
          <w:color w:val="000000" w:themeColor="text1"/>
          <w:szCs w:val="22"/>
        </w:rPr>
      </w:pPr>
      <w:hyperlink w:anchor="_Toc473842563" w:history="1">
        <w:r w:rsidR="00D5566A" w:rsidRPr="009A31C9">
          <w:rPr>
            <w:rStyle w:val="a6"/>
            <w:color w:val="000000" w:themeColor="text1"/>
          </w:rPr>
          <w:t>Fig. 7.1. Elemental concentrations of each coating in atomic percentage, displayed in 3D columns in 3×3 matrix: (a) Cr; (b) Cu; (c) Ag and (d) N.</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_Toc473842563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121</w:t>
        </w:r>
        <w:r w:rsidR="00D5566A" w:rsidRPr="009A31C9">
          <w:rPr>
            <w:webHidden/>
            <w:color w:val="000000" w:themeColor="text1"/>
          </w:rPr>
          <w:fldChar w:fldCharType="end"/>
        </w:r>
      </w:hyperlink>
    </w:p>
    <w:p w14:paraId="412C9858" w14:textId="77777777" w:rsidR="00D5566A" w:rsidRPr="009A31C9" w:rsidRDefault="00D114CD">
      <w:pPr>
        <w:pStyle w:val="40"/>
        <w:rPr>
          <w:rFonts w:asciiTheme="minorHAnsi" w:hAnsiTheme="minorHAnsi"/>
          <w:color w:val="000000" w:themeColor="text1"/>
          <w:szCs w:val="22"/>
        </w:rPr>
      </w:pPr>
      <w:hyperlink w:anchor="_Toc473842564" w:history="1">
        <w:r w:rsidR="00D5566A" w:rsidRPr="009A31C9">
          <w:rPr>
            <w:rStyle w:val="a6"/>
            <w:color w:val="000000" w:themeColor="text1"/>
          </w:rPr>
          <w:t>Fig. 7.2. Selected atomic-percentage ratios of each coating, displayed in 3D columns in 3×3 matrix: (a) N/(Cr+N); (b) Cu/(Cr+Cu); (c) Ag/(Cr+Ag) and (d) (Cu+Ag)/(Cr+Cu+Ag).</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_Toc473842564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122</w:t>
        </w:r>
        <w:r w:rsidR="00D5566A" w:rsidRPr="009A31C9">
          <w:rPr>
            <w:webHidden/>
            <w:color w:val="000000" w:themeColor="text1"/>
          </w:rPr>
          <w:fldChar w:fldCharType="end"/>
        </w:r>
      </w:hyperlink>
    </w:p>
    <w:p w14:paraId="66DD3465" w14:textId="77777777" w:rsidR="00D5566A" w:rsidRPr="009A31C9" w:rsidRDefault="00D114CD">
      <w:pPr>
        <w:pStyle w:val="40"/>
        <w:rPr>
          <w:rFonts w:asciiTheme="minorHAnsi" w:hAnsiTheme="minorHAnsi"/>
          <w:color w:val="000000" w:themeColor="text1"/>
          <w:szCs w:val="22"/>
        </w:rPr>
      </w:pPr>
      <w:hyperlink w:anchor="_Toc473842565" w:history="1">
        <w:r w:rsidR="00D5566A" w:rsidRPr="009A31C9">
          <w:rPr>
            <w:rStyle w:val="a6"/>
            <w:color w:val="000000" w:themeColor="text1"/>
          </w:rPr>
          <w:t>Fig. 7.3. Secondary-electron images, exhibiting the surface morphologies of as-deposited coatings, in 3×3 matrix, corresponding to positions shown in Fig. 4.3a.</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_Toc473842565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124</w:t>
        </w:r>
        <w:r w:rsidR="00D5566A" w:rsidRPr="009A31C9">
          <w:rPr>
            <w:webHidden/>
            <w:color w:val="000000" w:themeColor="text1"/>
          </w:rPr>
          <w:fldChar w:fldCharType="end"/>
        </w:r>
      </w:hyperlink>
    </w:p>
    <w:p w14:paraId="4F2FEB05" w14:textId="77777777" w:rsidR="00D5566A" w:rsidRPr="009A31C9" w:rsidRDefault="00D114CD">
      <w:pPr>
        <w:pStyle w:val="40"/>
        <w:rPr>
          <w:rFonts w:asciiTheme="minorHAnsi" w:hAnsiTheme="minorHAnsi"/>
          <w:color w:val="000000" w:themeColor="text1"/>
          <w:szCs w:val="22"/>
        </w:rPr>
      </w:pPr>
      <w:hyperlink w:anchor="_Toc473842566" w:history="1">
        <w:r w:rsidR="00D5566A" w:rsidRPr="009A31C9">
          <w:rPr>
            <w:rStyle w:val="a6"/>
            <w:color w:val="000000" w:themeColor="text1"/>
          </w:rPr>
          <w:t>Fig. 7.4. Secondary-electron images exhibiting the surface morphologies of 500 °C annealed coatings, in 3×3 matrix, corresponding to positions shown in Fig. 4.3a.  Several selected backscattered electron images are also inset at the top-right corner of their corresponding secondary-electron images.</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_Toc473842566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127</w:t>
        </w:r>
        <w:r w:rsidR="00D5566A" w:rsidRPr="009A31C9">
          <w:rPr>
            <w:webHidden/>
            <w:color w:val="000000" w:themeColor="text1"/>
          </w:rPr>
          <w:fldChar w:fldCharType="end"/>
        </w:r>
      </w:hyperlink>
    </w:p>
    <w:p w14:paraId="7C5800F8" w14:textId="77777777" w:rsidR="00D5566A" w:rsidRPr="009A31C9" w:rsidRDefault="00D114CD">
      <w:pPr>
        <w:pStyle w:val="40"/>
        <w:rPr>
          <w:rFonts w:asciiTheme="minorHAnsi" w:hAnsiTheme="minorHAnsi"/>
          <w:color w:val="000000" w:themeColor="text1"/>
          <w:szCs w:val="22"/>
        </w:rPr>
      </w:pPr>
      <w:hyperlink w:anchor="_Toc473842567" w:history="1">
        <w:r w:rsidR="00D5566A" w:rsidRPr="009A31C9">
          <w:rPr>
            <w:rStyle w:val="a6"/>
            <w:color w:val="000000" w:themeColor="text1"/>
          </w:rPr>
          <w:t>Fig. 7.5. (a) Secondary-electron images of two aggregates, from sample MR-500; (b) corresponding backscattered-electron image of (a); (c) and (d) Secondary-electron images of 2 large aggregated grains of sample ML-500, the ‘on-going’ fusion processes can be clearly seen, e.g. areas marked using blue circles. The grain in (c) is the same grain as the one shown at position ML in Fig. 7.4.</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_Toc473842567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128</w:t>
        </w:r>
        <w:r w:rsidR="00D5566A" w:rsidRPr="009A31C9">
          <w:rPr>
            <w:webHidden/>
            <w:color w:val="000000" w:themeColor="text1"/>
          </w:rPr>
          <w:fldChar w:fldCharType="end"/>
        </w:r>
      </w:hyperlink>
    </w:p>
    <w:p w14:paraId="572A2859" w14:textId="77777777" w:rsidR="00D5566A" w:rsidRPr="009A31C9" w:rsidRDefault="00D114CD">
      <w:pPr>
        <w:pStyle w:val="40"/>
        <w:rPr>
          <w:rFonts w:asciiTheme="minorHAnsi" w:hAnsiTheme="minorHAnsi"/>
          <w:color w:val="000000" w:themeColor="text1"/>
          <w:szCs w:val="22"/>
        </w:rPr>
      </w:pPr>
      <w:hyperlink w:anchor="_Toc473842568" w:history="1">
        <w:r w:rsidR="00D5566A" w:rsidRPr="009A31C9">
          <w:rPr>
            <w:rStyle w:val="a6"/>
            <w:color w:val="000000" w:themeColor="text1"/>
          </w:rPr>
          <w:t>Fig. 7.6. Secondary-electron imaging showing the surface morphology of MR-500, with the corresponding EDX elemental mapping RGB (red: Cr, green: Cu and blue: Ag) image shown in the top-right-corner inset.</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_Toc473842568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128</w:t>
        </w:r>
        <w:r w:rsidR="00D5566A" w:rsidRPr="009A31C9">
          <w:rPr>
            <w:webHidden/>
            <w:color w:val="000000" w:themeColor="text1"/>
          </w:rPr>
          <w:fldChar w:fldCharType="end"/>
        </w:r>
      </w:hyperlink>
    </w:p>
    <w:p w14:paraId="075ABAB9" w14:textId="77777777" w:rsidR="00D5566A" w:rsidRPr="009A31C9" w:rsidRDefault="00D114CD">
      <w:pPr>
        <w:pStyle w:val="40"/>
        <w:rPr>
          <w:rFonts w:asciiTheme="minorHAnsi" w:hAnsiTheme="minorHAnsi"/>
          <w:color w:val="000000" w:themeColor="text1"/>
          <w:szCs w:val="22"/>
        </w:rPr>
      </w:pPr>
      <w:hyperlink w:anchor="_Toc473842569" w:history="1">
        <w:r w:rsidR="00D5566A" w:rsidRPr="009A31C9">
          <w:rPr>
            <w:rStyle w:val="a6"/>
            <w:color w:val="000000" w:themeColor="text1"/>
          </w:rPr>
          <w:t>Fig. 7.7. Calculated Ag-Cu binary phase diagram [161].</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_Toc473842569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129</w:t>
        </w:r>
        <w:r w:rsidR="00D5566A" w:rsidRPr="009A31C9">
          <w:rPr>
            <w:webHidden/>
            <w:color w:val="000000" w:themeColor="text1"/>
          </w:rPr>
          <w:fldChar w:fldCharType="end"/>
        </w:r>
      </w:hyperlink>
    </w:p>
    <w:p w14:paraId="3EB9FD42" w14:textId="77777777" w:rsidR="00D5566A" w:rsidRPr="009A31C9" w:rsidRDefault="00D114CD">
      <w:pPr>
        <w:pStyle w:val="40"/>
        <w:rPr>
          <w:rFonts w:asciiTheme="minorHAnsi" w:hAnsiTheme="minorHAnsi"/>
          <w:color w:val="000000" w:themeColor="text1"/>
          <w:szCs w:val="22"/>
        </w:rPr>
      </w:pPr>
      <w:hyperlink w:anchor="_Toc473842570" w:history="1">
        <w:r w:rsidR="00D5566A" w:rsidRPr="009A31C9">
          <w:rPr>
            <w:rStyle w:val="a6"/>
            <w:color w:val="000000" w:themeColor="text1"/>
          </w:rPr>
          <w:t>Fig. 7.8.  X-ray diffraction patterns of the as-deposited CrCuAgN coatings.</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_Toc473842570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131</w:t>
        </w:r>
        <w:r w:rsidR="00D5566A" w:rsidRPr="009A31C9">
          <w:rPr>
            <w:webHidden/>
            <w:color w:val="000000" w:themeColor="text1"/>
          </w:rPr>
          <w:fldChar w:fldCharType="end"/>
        </w:r>
      </w:hyperlink>
    </w:p>
    <w:p w14:paraId="0035B3B5" w14:textId="77777777" w:rsidR="00D5566A" w:rsidRPr="009A31C9" w:rsidRDefault="00D114CD">
      <w:pPr>
        <w:pStyle w:val="40"/>
        <w:rPr>
          <w:rFonts w:asciiTheme="minorHAnsi" w:hAnsiTheme="minorHAnsi"/>
          <w:color w:val="000000" w:themeColor="text1"/>
          <w:szCs w:val="22"/>
        </w:rPr>
      </w:pPr>
      <w:hyperlink w:anchor="_Toc473842571" w:history="1">
        <w:r w:rsidR="00D5566A" w:rsidRPr="009A31C9">
          <w:rPr>
            <w:rStyle w:val="a6"/>
            <w:color w:val="000000" w:themeColor="text1"/>
          </w:rPr>
          <w:t>Fig. 7.9. X-ray diffraction patterns of the annealed CrCuAgN coatings: (a) after annealing at 300 °C for 2 hours; (b) after annealing at 500 °C for 2 hours and (c) coatings from chapter 6, CrCuAgN5-P1 to P5, annealed at 500 °C for 2 hours, replotted based on Fig. 6.4b in Section 6.4.2</w:t>
        </w:r>
        <w:r w:rsidR="00D5566A" w:rsidRPr="009A31C9">
          <w:rPr>
            <w:rStyle w:val="a6"/>
            <w:i/>
            <w:color w:val="000000" w:themeColor="text1"/>
          </w:rPr>
          <w:t>.</w:t>
        </w:r>
        <w:r w:rsidR="00D5566A" w:rsidRPr="009A31C9">
          <w:rPr>
            <w:rStyle w:val="a6"/>
            <w:color w:val="000000" w:themeColor="text1"/>
          </w:rPr>
          <w:t xml:space="preserve"> Note: the intensity scales in Fig. 7.8 (same with Fig. 9c), Fig. 7.9 and Fig. 9b were in ratios of 1:10:20, respectively.</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_Toc473842571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132</w:t>
        </w:r>
        <w:r w:rsidR="00D5566A" w:rsidRPr="009A31C9">
          <w:rPr>
            <w:webHidden/>
            <w:color w:val="000000" w:themeColor="text1"/>
          </w:rPr>
          <w:fldChar w:fldCharType="end"/>
        </w:r>
      </w:hyperlink>
    </w:p>
    <w:p w14:paraId="273BDB5B" w14:textId="77777777" w:rsidR="00D5566A" w:rsidRPr="009A31C9" w:rsidRDefault="00D114CD">
      <w:pPr>
        <w:pStyle w:val="40"/>
        <w:rPr>
          <w:rFonts w:asciiTheme="minorHAnsi" w:hAnsiTheme="minorHAnsi"/>
          <w:color w:val="000000" w:themeColor="text1"/>
          <w:szCs w:val="22"/>
        </w:rPr>
      </w:pPr>
      <w:hyperlink w:anchor="_Toc473842572" w:history="1">
        <w:r w:rsidR="00D5566A" w:rsidRPr="009A31C9">
          <w:rPr>
            <w:rStyle w:val="a6"/>
            <w:color w:val="000000" w:themeColor="text1"/>
          </w:rPr>
          <w:t>Fig. 7.10 (same as Fig. 5.5). Reconstructed schematic PVD phase fields for the Cr-Cu system [37].</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_Toc473842572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136</w:t>
        </w:r>
        <w:r w:rsidR="00D5566A" w:rsidRPr="009A31C9">
          <w:rPr>
            <w:webHidden/>
            <w:color w:val="000000" w:themeColor="text1"/>
          </w:rPr>
          <w:fldChar w:fldCharType="end"/>
        </w:r>
      </w:hyperlink>
    </w:p>
    <w:p w14:paraId="3E5AF92B" w14:textId="77777777" w:rsidR="00D5566A" w:rsidRPr="009A31C9" w:rsidRDefault="00D114CD">
      <w:pPr>
        <w:pStyle w:val="40"/>
        <w:rPr>
          <w:rFonts w:asciiTheme="minorHAnsi" w:hAnsiTheme="minorHAnsi"/>
          <w:color w:val="000000" w:themeColor="text1"/>
          <w:szCs w:val="22"/>
        </w:rPr>
      </w:pPr>
      <w:hyperlink w:anchor="_Toc473842573" w:history="1">
        <w:r w:rsidR="00D5566A" w:rsidRPr="009A31C9">
          <w:rPr>
            <w:rStyle w:val="a6"/>
            <w:color w:val="000000" w:themeColor="text1"/>
          </w:rPr>
          <w:t>Fig. 7.11. Schematic PVD phase fields for the Cr-Ag system, based on principles of ref. [37].</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_Toc473842573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136</w:t>
        </w:r>
        <w:r w:rsidR="00D5566A" w:rsidRPr="009A31C9">
          <w:rPr>
            <w:webHidden/>
            <w:color w:val="000000" w:themeColor="text1"/>
          </w:rPr>
          <w:fldChar w:fldCharType="end"/>
        </w:r>
      </w:hyperlink>
    </w:p>
    <w:p w14:paraId="4315B6F2" w14:textId="77777777" w:rsidR="00D5566A" w:rsidRPr="009A31C9" w:rsidRDefault="00D114CD">
      <w:pPr>
        <w:pStyle w:val="40"/>
        <w:rPr>
          <w:rFonts w:asciiTheme="minorHAnsi" w:hAnsiTheme="minorHAnsi"/>
          <w:color w:val="000000" w:themeColor="text1"/>
          <w:szCs w:val="22"/>
        </w:rPr>
      </w:pPr>
      <w:hyperlink w:anchor="_Toc473842574" w:history="1">
        <w:r w:rsidR="00D5566A" w:rsidRPr="009A31C9">
          <w:rPr>
            <w:rStyle w:val="a6"/>
            <w:color w:val="000000" w:themeColor="text1"/>
          </w:rPr>
          <w:t>Fig. 7.12. TR-AD-Cross section: (a) BF image at low magnification; (b) BF image at high magnification; (c) DF image at low magnification; (d) DF image at high magnification and (e) SAED pattern, with the small red circle corresponding to selected part of SAED pattern for the dark field imaging of (c) and (d).</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_Toc473842574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141</w:t>
        </w:r>
        <w:r w:rsidR="00D5566A" w:rsidRPr="009A31C9">
          <w:rPr>
            <w:webHidden/>
            <w:color w:val="000000" w:themeColor="text1"/>
          </w:rPr>
          <w:fldChar w:fldCharType="end"/>
        </w:r>
      </w:hyperlink>
    </w:p>
    <w:p w14:paraId="331830F7" w14:textId="77777777" w:rsidR="00D5566A" w:rsidRPr="009A31C9" w:rsidRDefault="00D114CD">
      <w:pPr>
        <w:pStyle w:val="40"/>
        <w:rPr>
          <w:rFonts w:asciiTheme="minorHAnsi" w:hAnsiTheme="minorHAnsi"/>
          <w:color w:val="000000" w:themeColor="text1"/>
          <w:szCs w:val="22"/>
        </w:rPr>
      </w:pPr>
      <w:hyperlink w:anchor="_Toc473842575" w:history="1">
        <w:r w:rsidR="00D5566A" w:rsidRPr="009A31C9">
          <w:rPr>
            <w:rStyle w:val="a6"/>
            <w:color w:val="000000" w:themeColor="text1"/>
          </w:rPr>
          <w:t>Fig. 7.13. TR-AD-plan view: (a) BF image at low magnification; (b) BF image at high magnification; (c) dark field image at low magnification; (d) DF at high magnification and (e) SAED pattern, with the small red circle corresponding to selected part of SAED pattern for the dark field imaging of (c) and (d).</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_Toc473842575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142</w:t>
        </w:r>
        <w:r w:rsidR="00D5566A" w:rsidRPr="009A31C9">
          <w:rPr>
            <w:webHidden/>
            <w:color w:val="000000" w:themeColor="text1"/>
          </w:rPr>
          <w:fldChar w:fldCharType="end"/>
        </w:r>
      </w:hyperlink>
    </w:p>
    <w:p w14:paraId="421B3F69" w14:textId="77777777" w:rsidR="00D5566A" w:rsidRPr="009A31C9" w:rsidRDefault="00D114CD">
      <w:pPr>
        <w:pStyle w:val="40"/>
        <w:rPr>
          <w:rFonts w:asciiTheme="minorHAnsi" w:hAnsiTheme="minorHAnsi"/>
          <w:color w:val="000000" w:themeColor="text1"/>
          <w:szCs w:val="22"/>
        </w:rPr>
      </w:pPr>
      <w:hyperlink w:anchor="_Toc473842576" w:history="1">
        <w:r w:rsidR="00D5566A" w:rsidRPr="009A31C9">
          <w:rPr>
            <w:rStyle w:val="a6"/>
            <w:color w:val="000000" w:themeColor="text1"/>
          </w:rPr>
          <w:t>Fig. 7.14. Sample TR-AD-cross section: (a) high resolution TEM image taken from Cr[100] zone axis, with growth direction shown by green arrow; (b) IFFT of image (a), with several stacking faults indicated using yellow dashed arrows, and distorted lattice marked by yellow lines.</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_Toc473842576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142</w:t>
        </w:r>
        <w:r w:rsidR="00D5566A" w:rsidRPr="009A31C9">
          <w:rPr>
            <w:webHidden/>
            <w:color w:val="000000" w:themeColor="text1"/>
          </w:rPr>
          <w:fldChar w:fldCharType="end"/>
        </w:r>
      </w:hyperlink>
    </w:p>
    <w:p w14:paraId="2A5C6428" w14:textId="77777777" w:rsidR="00D5566A" w:rsidRPr="009A31C9" w:rsidRDefault="00D114CD">
      <w:pPr>
        <w:pStyle w:val="40"/>
        <w:rPr>
          <w:rFonts w:asciiTheme="minorHAnsi" w:hAnsiTheme="minorHAnsi"/>
          <w:color w:val="000000" w:themeColor="text1"/>
          <w:szCs w:val="22"/>
        </w:rPr>
      </w:pPr>
      <w:hyperlink w:anchor="_Toc473842577" w:history="1">
        <w:r w:rsidR="00D5566A" w:rsidRPr="009A31C9">
          <w:rPr>
            <w:rStyle w:val="a6"/>
            <w:color w:val="000000" w:themeColor="text1"/>
          </w:rPr>
          <w:t>Fig. 7.15. TR-500 cross-section: (a) BF image in STEM mode; (b) HAADF image from the same area as (a).</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_Toc473842577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144</w:t>
        </w:r>
        <w:r w:rsidR="00D5566A" w:rsidRPr="009A31C9">
          <w:rPr>
            <w:webHidden/>
            <w:color w:val="000000" w:themeColor="text1"/>
          </w:rPr>
          <w:fldChar w:fldCharType="end"/>
        </w:r>
      </w:hyperlink>
    </w:p>
    <w:p w14:paraId="357B112C" w14:textId="77777777" w:rsidR="00D5566A" w:rsidRPr="009A31C9" w:rsidRDefault="00D114CD">
      <w:pPr>
        <w:pStyle w:val="40"/>
        <w:rPr>
          <w:rFonts w:asciiTheme="minorHAnsi" w:hAnsiTheme="minorHAnsi"/>
          <w:color w:val="000000" w:themeColor="text1"/>
          <w:szCs w:val="22"/>
        </w:rPr>
      </w:pPr>
      <w:hyperlink w:anchor="_Toc473842578" w:history="1">
        <w:r w:rsidR="00D5566A" w:rsidRPr="009A31C9">
          <w:rPr>
            <w:rStyle w:val="a6"/>
            <w:color w:val="000000" w:themeColor="text1"/>
          </w:rPr>
          <w:t>Fig. 7.16. TR-500 cross-section: (a) HAADF image at medium magnification; (b) RGB EDX mapping image, with corresponding area shown in (a); (c) HAADF image at high magnification, (d) RGB EDX mapping image, with corresponding area shown in (c). Red, green and blue refer to Cr, Cu and Ag, respectively.</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_Toc473842578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145</w:t>
        </w:r>
        <w:r w:rsidR="00D5566A" w:rsidRPr="009A31C9">
          <w:rPr>
            <w:webHidden/>
            <w:color w:val="000000" w:themeColor="text1"/>
          </w:rPr>
          <w:fldChar w:fldCharType="end"/>
        </w:r>
      </w:hyperlink>
    </w:p>
    <w:p w14:paraId="4D4E9921" w14:textId="77777777" w:rsidR="00D5566A" w:rsidRPr="009A31C9" w:rsidRDefault="00D114CD">
      <w:pPr>
        <w:pStyle w:val="40"/>
        <w:rPr>
          <w:rFonts w:asciiTheme="minorHAnsi" w:hAnsiTheme="minorHAnsi"/>
          <w:color w:val="000000" w:themeColor="text1"/>
          <w:szCs w:val="22"/>
        </w:rPr>
      </w:pPr>
      <w:hyperlink w:anchor="_Toc473842579" w:history="1">
        <w:r w:rsidR="00D5566A" w:rsidRPr="009A31C9">
          <w:rPr>
            <w:rStyle w:val="a6"/>
            <w:color w:val="000000" w:themeColor="text1"/>
          </w:rPr>
          <w:t>Fig. 7.17. TR-500 plan-view: (a) SAED pattern, with the colour circles corresponding to selected (using objective aperture) spots for DF imaging, and relevant crystal planes are also indicated; (b) the BF image of the corresponding SAED pattern shown in (a); (c) corresponding DF image of (b), processed by overlaying and colourizing of 5 DF images, with same colours as their corresponding marks in (a).</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_Toc473842579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146</w:t>
        </w:r>
        <w:r w:rsidR="00D5566A" w:rsidRPr="009A31C9">
          <w:rPr>
            <w:webHidden/>
            <w:color w:val="000000" w:themeColor="text1"/>
          </w:rPr>
          <w:fldChar w:fldCharType="end"/>
        </w:r>
      </w:hyperlink>
    </w:p>
    <w:p w14:paraId="5B556027" w14:textId="77777777" w:rsidR="00D5566A" w:rsidRPr="009A31C9" w:rsidRDefault="00D114CD">
      <w:pPr>
        <w:pStyle w:val="40"/>
        <w:rPr>
          <w:rFonts w:asciiTheme="minorHAnsi" w:hAnsiTheme="minorHAnsi"/>
          <w:color w:val="000000" w:themeColor="text1"/>
          <w:szCs w:val="22"/>
        </w:rPr>
      </w:pPr>
      <w:hyperlink w:anchor="_Toc473842580" w:history="1">
        <w:r w:rsidR="00D5566A" w:rsidRPr="009A31C9">
          <w:rPr>
            <w:rStyle w:val="a6"/>
            <w:color w:val="000000" w:themeColor="text1"/>
          </w:rPr>
          <w:t>Fig. 7.18. A large Ag nanocrystallite merging with a small Ag nanocrystallite, from sample TR-500 plan-view.</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_Toc473842580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147</w:t>
        </w:r>
        <w:r w:rsidR="00D5566A" w:rsidRPr="009A31C9">
          <w:rPr>
            <w:webHidden/>
            <w:color w:val="000000" w:themeColor="text1"/>
          </w:rPr>
          <w:fldChar w:fldCharType="end"/>
        </w:r>
      </w:hyperlink>
    </w:p>
    <w:p w14:paraId="755697D9" w14:textId="77777777" w:rsidR="00D5566A" w:rsidRPr="009A31C9" w:rsidRDefault="00D114CD">
      <w:pPr>
        <w:pStyle w:val="40"/>
        <w:rPr>
          <w:rFonts w:asciiTheme="minorHAnsi" w:hAnsiTheme="minorHAnsi"/>
          <w:color w:val="000000" w:themeColor="text1"/>
          <w:szCs w:val="22"/>
        </w:rPr>
      </w:pPr>
      <w:hyperlink w:anchor="_Toc473842581" w:history="1">
        <w:r w:rsidR="00D5566A" w:rsidRPr="009A31C9">
          <w:rPr>
            <w:rStyle w:val="a6"/>
            <w:color w:val="000000" w:themeColor="text1"/>
          </w:rPr>
          <w:t>Fig. 7.19. MC-500 cross-section: (a) HAADF image at low magnification; (b) RGB EDX elemental mapping, same area as (a); (c) HAADF image at high magnification; (d) RGB EDX mapping image, same area as (c). Red, green and blue refer to Cr, Cu and Ag, respectively.</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_Toc473842581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149</w:t>
        </w:r>
        <w:r w:rsidR="00D5566A" w:rsidRPr="009A31C9">
          <w:rPr>
            <w:webHidden/>
            <w:color w:val="000000" w:themeColor="text1"/>
          </w:rPr>
          <w:fldChar w:fldCharType="end"/>
        </w:r>
      </w:hyperlink>
    </w:p>
    <w:p w14:paraId="160C5E50" w14:textId="77777777" w:rsidR="00D5566A" w:rsidRPr="009A31C9" w:rsidRDefault="00D114CD">
      <w:pPr>
        <w:pStyle w:val="40"/>
        <w:rPr>
          <w:rFonts w:asciiTheme="minorHAnsi" w:hAnsiTheme="minorHAnsi"/>
          <w:color w:val="000000" w:themeColor="text1"/>
          <w:szCs w:val="22"/>
        </w:rPr>
      </w:pPr>
      <w:hyperlink w:anchor="_Toc473842582" w:history="1">
        <w:r w:rsidR="00D5566A" w:rsidRPr="009A31C9">
          <w:rPr>
            <w:rStyle w:val="a6"/>
            <w:color w:val="000000" w:themeColor="text1"/>
          </w:rPr>
          <w:t>Fig. 7.20. MC-500 cross-section: stitched elemental mapping image, using the EFTEM 3-window elemental mapping method. The area corresponds to the square area shown in Fig. 7.19d. Red, green and blue refer to Cr, Cu and Ag, respectively.</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_Toc473842582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149</w:t>
        </w:r>
        <w:r w:rsidR="00D5566A" w:rsidRPr="009A31C9">
          <w:rPr>
            <w:webHidden/>
            <w:color w:val="000000" w:themeColor="text1"/>
          </w:rPr>
          <w:fldChar w:fldCharType="end"/>
        </w:r>
      </w:hyperlink>
    </w:p>
    <w:p w14:paraId="738AEDEA" w14:textId="77777777" w:rsidR="00D5566A" w:rsidRPr="009A31C9" w:rsidRDefault="00D114CD">
      <w:pPr>
        <w:pStyle w:val="40"/>
        <w:rPr>
          <w:rFonts w:asciiTheme="minorHAnsi" w:hAnsiTheme="minorHAnsi"/>
          <w:color w:val="000000" w:themeColor="text1"/>
          <w:szCs w:val="22"/>
        </w:rPr>
      </w:pPr>
      <w:hyperlink w:anchor="_Toc473842583" w:history="1">
        <w:r w:rsidR="00D5566A" w:rsidRPr="009A31C9">
          <w:rPr>
            <w:rStyle w:val="a6"/>
            <w:color w:val="000000" w:themeColor="text1"/>
          </w:rPr>
          <w:t>Fig. 7.21. MC-500 cross-section: (a) SAED pattern, with the coloured circles corresponding to spots selected (using objective aperture) for DF imaging, and relevant crystal planes are also indicated; (b) the BF image of the corresponding SAED pattern shown in (a); (c) corresponding DF image of (b), processed by overlaying and colourizing of 10 DF images, with same colours as their corresponding marks in (a).</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_Toc473842583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150</w:t>
        </w:r>
        <w:r w:rsidR="00D5566A" w:rsidRPr="009A31C9">
          <w:rPr>
            <w:webHidden/>
            <w:color w:val="000000" w:themeColor="text1"/>
          </w:rPr>
          <w:fldChar w:fldCharType="end"/>
        </w:r>
      </w:hyperlink>
    </w:p>
    <w:p w14:paraId="33D61575" w14:textId="77777777" w:rsidR="00D5566A" w:rsidRPr="009A31C9" w:rsidRDefault="00D114CD">
      <w:pPr>
        <w:pStyle w:val="40"/>
        <w:rPr>
          <w:rFonts w:asciiTheme="minorHAnsi" w:hAnsiTheme="minorHAnsi"/>
          <w:color w:val="000000" w:themeColor="text1"/>
          <w:szCs w:val="22"/>
        </w:rPr>
      </w:pPr>
      <w:hyperlink w:anchor="_Toc473842584" w:history="1">
        <w:r w:rsidR="00D5566A" w:rsidRPr="009A31C9">
          <w:rPr>
            <w:rStyle w:val="a6"/>
            <w:color w:val="000000" w:themeColor="text1"/>
          </w:rPr>
          <w:t>Fig. 7.22. MR-AD cross-section: (a) BF image at low magnification; (b) BF image at high magnification; (c) DF image at low magnification; (d) DF image at high magnification and (e) SAED pattern, with the small red circle corresponding to selected part of SAED pattern for the DF imaging of (c) and (d).</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_Toc473842584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152</w:t>
        </w:r>
        <w:r w:rsidR="00D5566A" w:rsidRPr="009A31C9">
          <w:rPr>
            <w:webHidden/>
            <w:color w:val="000000" w:themeColor="text1"/>
          </w:rPr>
          <w:fldChar w:fldCharType="end"/>
        </w:r>
      </w:hyperlink>
    </w:p>
    <w:p w14:paraId="3701EF43" w14:textId="77777777" w:rsidR="00D5566A" w:rsidRPr="009A31C9" w:rsidRDefault="00D114CD">
      <w:pPr>
        <w:pStyle w:val="40"/>
        <w:rPr>
          <w:rFonts w:asciiTheme="minorHAnsi" w:hAnsiTheme="minorHAnsi"/>
          <w:color w:val="000000" w:themeColor="text1"/>
          <w:szCs w:val="22"/>
        </w:rPr>
      </w:pPr>
      <w:hyperlink w:anchor="_Toc473842585" w:history="1">
        <w:r w:rsidR="00D5566A" w:rsidRPr="009A31C9">
          <w:rPr>
            <w:rStyle w:val="a6"/>
            <w:color w:val="000000" w:themeColor="text1"/>
          </w:rPr>
          <w:t>Fig. 7.23. MR-AD plan-view, elemental mapping image, using the EFTEM 3-window elemental mapping method. Red, green and blue refer to Cr, Cu and Ag, respectively.</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_Toc473842585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152</w:t>
        </w:r>
        <w:r w:rsidR="00D5566A" w:rsidRPr="009A31C9">
          <w:rPr>
            <w:webHidden/>
            <w:color w:val="000000" w:themeColor="text1"/>
          </w:rPr>
          <w:fldChar w:fldCharType="end"/>
        </w:r>
      </w:hyperlink>
    </w:p>
    <w:p w14:paraId="6044BB4C" w14:textId="77777777" w:rsidR="00D5566A" w:rsidRPr="009A31C9" w:rsidRDefault="00D114CD">
      <w:pPr>
        <w:pStyle w:val="40"/>
        <w:rPr>
          <w:rFonts w:asciiTheme="minorHAnsi" w:hAnsiTheme="minorHAnsi"/>
          <w:color w:val="000000" w:themeColor="text1"/>
          <w:szCs w:val="22"/>
        </w:rPr>
      </w:pPr>
      <w:hyperlink w:anchor="_Toc473842586" w:history="1">
        <w:r w:rsidR="00D5566A" w:rsidRPr="009A31C9">
          <w:rPr>
            <w:rStyle w:val="a6"/>
            <w:color w:val="000000" w:themeColor="text1"/>
          </w:rPr>
          <w:t>Fig. 7.24. MR-500 cross-section: (a) HAADF image at low magnification; (b) RGB EDX mapping image, same area as (a); (c) HAADF image at medium magnification; (d) RGB EDX mapping image, same area as (c); (e) HAADF image at high magnification; (f) RGB EDX mapping image, same area as (e). Red, green and blue refers to Cr, Cu and Ag, respectively.</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_Toc473842586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155</w:t>
        </w:r>
        <w:r w:rsidR="00D5566A" w:rsidRPr="009A31C9">
          <w:rPr>
            <w:webHidden/>
            <w:color w:val="000000" w:themeColor="text1"/>
          </w:rPr>
          <w:fldChar w:fldCharType="end"/>
        </w:r>
      </w:hyperlink>
    </w:p>
    <w:p w14:paraId="47D24A45" w14:textId="77777777" w:rsidR="00D5566A" w:rsidRPr="009A31C9" w:rsidRDefault="00D114CD">
      <w:pPr>
        <w:pStyle w:val="40"/>
        <w:rPr>
          <w:rFonts w:asciiTheme="minorHAnsi" w:hAnsiTheme="minorHAnsi"/>
          <w:color w:val="000000" w:themeColor="text1"/>
          <w:szCs w:val="22"/>
        </w:rPr>
      </w:pPr>
      <w:hyperlink w:anchor="_Toc473842587" w:history="1">
        <w:r w:rsidR="00D5566A" w:rsidRPr="009A31C9">
          <w:rPr>
            <w:rStyle w:val="a6"/>
            <w:color w:val="000000" w:themeColor="text1"/>
          </w:rPr>
          <w:t>Fig. 8.1. Mechanical properties of as-deposited coatings, (a) Hardness, (b) Elastic modulus, (c) H/E Ratio (solid line), combined with the Cu+Ag concentration figure (dashed line), and (d) a typical “Indentation depth vs Load” curve.</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_Toc473842587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159</w:t>
        </w:r>
        <w:r w:rsidR="00D5566A" w:rsidRPr="009A31C9">
          <w:rPr>
            <w:webHidden/>
            <w:color w:val="000000" w:themeColor="text1"/>
          </w:rPr>
          <w:fldChar w:fldCharType="end"/>
        </w:r>
      </w:hyperlink>
    </w:p>
    <w:p w14:paraId="697815FA" w14:textId="77777777" w:rsidR="00D5566A" w:rsidRPr="009A31C9" w:rsidRDefault="00D114CD">
      <w:pPr>
        <w:pStyle w:val="40"/>
        <w:rPr>
          <w:rFonts w:asciiTheme="minorHAnsi" w:hAnsiTheme="minorHAnsi"/>
          <w:color w:val="000000" w:themeColor="text1"/>
          <w:szCs w:val="22"/>
        </w:rPr>
      </w:pPr>
      <w:hyperlink w:anchor="_Toc473842588" w:history="1">
        <w:r w:rsidR="00D5566A" w:rsidRPr="009A31C9">
          <w:rPr>
            <w:rStyle w:val="a6"/>
            <w:color w:val="000000" w:themeColor="text1"/>
          </w:rPr>
          <w:t xml:space="preserve">Figure 8.2. Evaluation at room temperature of coefficients of friction for the AISI 316 substrate and 5 sccm-P4-(as-deposited, 300 </w:t>
        </w:r>
        <w:r w:rsidR="00D5566A" w:rsidRPr="009A31C9">
          <w:rPr>
            <w:rStyle w:val="a6"/>
            <w:color w:val="000000" w:themeColor="text1"/>
            <w:lang w:val="en-US"/>
          </w:rPr>
          <w:t xml:space="preserve">°C annealed </w:t>
        </w:r>
        <w:r w:rsidR="00D5566A" w:rsidRPr="009A31C9">
          <w:rPr>
            <w:rStyle w:val="a6"/>
            <w:color w:val="000000" w:themeColor="text1"/>
          </w:rPr>
          <w:t xml:space="preserve">and 500 </w:t>
        </w:r>
        <w:r w:rsidR="00D5566A" w:rsidRPr="009A31C9">
          <w:rPr>
            <w:rStyle w:val="a6"/>
            <w:color w:val="000000" w:themeColor="text1"/>
            <w:lang w:val="en-US"/>
          </w:rPr>
          <w:t>°C annealed</w:t>
        </w:r>
        <w:r w:rsidR="00D5566A" w:rsidRPr="009A31C9">
          <w:rPr>
            <w:rStyle w:val="a6"/>
            <w:color w:val="000000" w:themeColor="text1"/>
          </w:rPr>
          <w:t>). Tests performed using a Rockwell C diamond stylus and 20N constant load.</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_Toc473842588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164</w:t>
        </w:r>
        <w:r w:rsidR="00D5566A" w:rsidRPr="009A31C9">
          <w:rPr>
            <w:webHidden/>
            <w:color w:val="000000" w:themeColor="text1"/>
          </w:rPr>
          <w:fldChar w:fldCharType="end"/>
        </w:r>
      </w:hyperlink>
    </w:p>
    <w:p w14:paraId="3EEFFAA7" w14:textId="77777777" w:rsidR="00D5566A" w:rsidRPr="009A31C9" w:rsidRDefault="00D114CD">
      <w:pPr>
        <w:pStyle w:val="40"/>
        <w:rPr>
          <w:rFonts w:asciiTheme="minorHAnsi" w:hAnsiTheme="minorHAnsi"/>
          <w:color w:val="000000" w:themeColor="text1"/>
          <w:szCs w:val="22"/>
        </w:rPr>
      </w:pPr>
      <w:hyperlink w:anchor="_Toc473842589" w:history="1">
        <w:r w:rsidR="00D5566A" w:rsidRPr="009A31C9">
          <w:rPr>
            <w:rStyle w:val="a6"/>
            <w:color w:val="000000" w:themeColor="text1"/>
          </w:rPr>
          <w:t>Figure 8.3. Evaluation of coefficients of friction at room temperature (RT), 300 °C and 500 °C, for the AISI 316 substrate and 5 sccm-P4-AD. Tests performed with an alumina ball (6.35 mm in diameter) counterface; normal load, sliding distance and frequency being 1 N, 1 mm and 1 Hz, respectively.</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_Toc473842589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166</w:t>
        </w:r>
        <w:r w:rsidR="00D5566A" w:rsidRPr="009A31C9">
          <w:rPr>
            <w:webHidden/>
            <w:color w:val="000000" w:themeColor="text1"/>
          </w:rPr>
          <w:fldChar w:fldCharType="end"/>
        </w:r>
      </w:hyperlink>
    </w:p>
    <w:p w14:paraId="176FA28D" w14:textId="77777777" w:rsidR="00D5566A" w:rsidRPr="009A31C9" w:rsidRDefault="00D114CD">
      <w:pPr>
        <w:pStyle w:val="40"/>
        <w:rPr>
          <w:rFonts w:asciiTheme="minorHAnsi" w:hAnsiTheme="minorHAnsi"/>
          <w:color w:val="000000" w:themeColor="text1"/>
          <w:szCs w:val="22"/>
        </w:rPr>
      </w:pPr>
      <w:hyperlink w:anchor="_Toc473842590" w:history="1">
        <w:r w:rsidR="00D5566A" w:rsidRPr="009A31C9">
          <w:rPr>
            <w:rStyle w:val="a6"/>
            <w:color w:val="000000" w:themeColor="text1"/>
          </w:rPr>
          <w:t>Fig. 8.4. Schematic diagram showing the microindentation geometry for coating fracture toughness measurement (reconstructed based on ref. [213]).</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_Toc473842590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169</w:t>
        </w:r>
        <w:r w:rsidR="00D5566A" w:rsidRPr="009A31C9">
          <w:rPr>
            <w:webHidden/>
            <w:color w:val="000000" w:themeColor="text1"/>
          </w:rPr>
          <w:fldChar w:fldCharType="end"/>
        </w:r>
      </w:hyperlink>
    </w:p>
    <w:p w14:paraId="30BBB272" w14:textId="77777777" w:rsidR="00D5566A" w:rsidRPr="009A31C9" w:rsidRDefault="00D114CD">
      <w:pPr>
        <w:pStyle w:val="40"/>
        <w:rPr>
          <w:rFonts w:asciiTheme="minorHAnsi" w:hAnsiTheme="minorHAnsi"/>
          <w:color w:val="000000" w:themeColor="text1"/>
          <w:szCs w:val="22"/>
        </w:rPr>
      </w:pPr>
      <w:hyperlink w:anchor="_Toc473842591" w:history="1">
        <w:r w:rsidR="00D5566A" w:rsidRPr="009A31C9">
          <w:rPr>
            <w:rStyle w:val="a6"/>
            <w:color w:val="000000" w:themeColor="text1"/>
          </w:rPr>
          <w:t>Fig. 8.5. XRD pattern of the CrN film, obtained from a symmetric θ-2θ scan, indicating the CrN film possessing preferred crystalline plane orientation (111).</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_Toc473842591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171</w:t>
        </w:r>
        <w:r w:rsidR="00D5566A" w:rsidRPr="009A31C9">
          <w:rPr>
            <w:webHidden/>
            <w:color w:val="000000" w:themeColor="text1"/>
          </w:rPr>
          <w:fldChar w:fldCharType="end"/>
        </w:r>
      </w:hyperlink>
    </w:p>
    <w:p w14:paraId="2BB9943C" w14:textId="77777777" w:rsidR="00D5566A" w:rsidRPr="009A31C9" w:rsidRDefault="00D114CD">
      <w:pPr>
        <w:pStyle w:val="40"/>
        <w:rPr>
          <w:rFonts w:asciiTheme="minorHAnsi" w:hAnsiTheme="minorHAnsi"/>
          <w:color w:val="000000" w:themeColor="text1"/>
          <w:szCs w:val="22"/>
        </w:rPr>
      </w:pPr>
      <w:hyperlink w:anchor="_Toc473842592" w:history="1">
        <w:r w:rsidR="00D5566A" w:rsidRPr="009A31C9">
          <w:rPr>
            <w:rStyle w:val="a6"/>
            <w:color w:val="000000" w:themeColor="text1"/>
          </w:rPr>
          <w:t>Fig. 8.6. Schematic diagram showing the in-situ three-point bending test using FIB, (a) cross-section view and (b) plan view.</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_Toc473842592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173</w:t>
        </w:r>
        <w:r w:rsidR="00D5566A" w:rsidRPr="009A31C9">
          <w:rPr>
            <w:webHidden/>
            <w:color w:val="000000" w:themeColor="text1"/>
          </w:rPr>
          <w:fldChar w:fldCharType="end"/>
        </w:r>
      </w:hyperlink>
    </w:p>
    <w:p w14:paraId="09788CF4" w14:textId="77777777" w:rsidR="00D5566A" w:rsidRPr="009A31C9" w:rsidRDefault="00D114CD">
      <w:pPr>
        <w:pStyle w:val="40"/>
        <w:rPr>
          <w:rFonts w:asciiTheme="minorHAnsi" w:hAnsiTheme="minorHAnsi"/>
          <w:color w:val="000000" w:themeColor="text1"/>
          <w:szCs w:val="22"/>
        </w:rPr>
      </w:pPr>
      <w:hyperlink w:anchor="_Toc473842593" w:history="1">
        <w:r w:rsidR="00D5566A" w:rsidRPr="009A31C9">
          <w:rPr>
            <w:rStyle w:val="a6"/>
            <w:color w:val="000000" w:themeColor="text1"/>
          </w:rPr>
          <w:t>Fig. 8.7. Ion beam images of the as-deposited CrN film at increasing strains: (a) 0%, before test; (b) 0.4%; (c) 1.2%; (d) 1.6%; (e) 1.8%, broken.</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_Toc473842593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175</w:t>
        </w:r>
        <w:r w:rsidR="00D5566A" w:rsidRPr="009A31C9">
          <w:rPr>
            <w:webHidden/>
            <w:color w:val="000000" w:themeColor="text1"/>
          </w:rPr>
          <w:fldChar w:fldCharType="end"/>
        </w:r>
      </w:hyperlink>
    </w:p>
    <w:p w14:paraId="2C35D9E0" w14:textId="77777777" w:rsidR="00193D8B" w:rsidRPr="009A31C9" w:rsidRDefault="0051571D" w:rsidP="001A0BBA">
      <w:pPr>
        <w:rPr>
          <w:color w:val="000000" w:themeColor="text1"/>
          <w:kern w:val="44"/>
        </w:rPr>
      </w:pPr>
      <w:r w:rsidRPr="009A31C9">
        <w:rPr>
          <w:color w:val="000000" w:themeColor="text1"/>
        </w:rPr>
        <w:fldChar w:fldCharType="end"/>
      </w:r>
      <w:r w:rsidR="00193D8B" w:rsidRPr="009A31C9">
        <w:rPr>
          <w:color w:val="000000" w:themeColor="text1"/>
        </w:rPr>
        <w:br w:type="page"/>
      </w:r>
    </w:p>
    <w:p w14:paraId="28F434FA" w14:textId="5B1F3DC2" w:rsidR="00193D8B" w:rsidRPr="009A31C9" w:rsidRDefault="00193D8B" w:rsidP="00353DCD">
      <w:pPr>
        <w:pStyle w:val="1"/>
        <w:rPr>
          <w:color w:val="000000" w:themeColor="text1"/>
        </w:rPr>
      </w:pPr>
      <w:bookmarkStart w:id="11" w:name="_Toc473842394"/>
      <w:r w:rsidRPr="009A31C9">
        <w:rPr>
          <w:color w:val="000000" w:themeColor="text1"/>
        </w:rPr>
        <w:t>Table Captions</w:t>
      </w:r>
      <w:bookmarkEnd w:id="11"/>
    </w:p>
    <w:p w14:paraId="74FF295A" w14:textId="77777777" w:rsidR="00D5566A" w:rsidRPr="009A31C9" w:rsidRDefault="008A4C17">
      <w:pPr>
        <w:pStyle w:val="40"/>
        <w:rPr>
          <w:rFonts w:asciiTheme="minorHAnsi" w:hAnsiTheme="minorHAnsi"/>
          <w:color w:val="000000" w:themeColor="text1"/>
          <w:szCs w:val="22"/>
        </w:rPr>
      </w:pPr>
      <w:r w:rsidRPr="009A31C9">
        <w:rPr>
          <w:color w:val="000000" w:themeColor="text1"/>
        </w:rPr>
        <w:fldChar w:fldCharType="begin"/>
      </w:r>
      <w:r w:rsidRPr="009A31C9">
        <w:rPr>
          <w:color w:val="000000" w:themeColor="text1"/>
        </w:rPr>
        <w:instrText xml:space="preserve"> TOC \f \h \z \t "TableCaptions,4" </w:instrText>
      </w:r>
      <w:r w:rsidRPr="009A31C9">
        <w:rPr>
          <w:color w:val="000000" w:themeColor="text1"/>
        </w:rPr>
        <w:fldChar w:fldCharType="separate"/>
      </w:r>
      <w:hyperlink w:anchor="_Toc473842594" w:history="1">
        <w:r w:rsidR="00D5566A" w:rsidRPr="009A31C9">
          <w:rPr>
            <w:rStyle w:val="a6"/>
            <w:color w:val="000000" w:themeColor="text1"/>
          </w:rPr>
          <w:t>Table 3.1. Types of lubricating films (reconstructed based on ref. [128]).</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_Toc473842594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23</w:t>
        </w:r>
        <w:r w:rsidR="00D5566A" w:rsidRPr="009A31C9">
          <w:rPr>
            <w:webHidden/>
            <w:color w:val="000000" w:themeColor="text1"/>
          </w:rPr>
          <w:fldChar w:fldCharType="end"/>
        </w:r>
      </w:hyperlink>
    </w:p>
    <w:p w14:paraId="7BE2651E" w14:textId="77777777" w:rsidR="00D5566A" w:rsidRPr="009A31C9" w:rsidRDefault="00D114CD">
      <w:pPr>
        <w:pStyle w:val="40"/>
        <w:rPr>
          <w:rFonts w:asciiTheme="minorHAnsi" w:hAnsiTheme="minorHAnsi"/>
          <w:color w:val="000000" w:themeColor="text1"/>
          <w:szCs w:val="22"/>
        </w:rPr>
      </w:pPr>
      <w:hyperlink w:anchor="_Toc473842595" w:history="1">
        <w:r w:rsidR="00D5566A" w:rsidRPr="009A31C9">
          <w:rPr>
            <w:rStyle w:val="a6"/>
            <w:color w:val="000000" w:themeColor="text1"/>
          </w:rPr>
          <w:t>Table 3.2. Major shortcomings of solid-lubricating coatings and corresponding requirements to overcome these limitations [138].</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_Toc473842595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26</w:t>
        </w:r>
        <w:r w:rsidR="00D5566A" w:rsidRPr="009A31C9">
          <w:rPr>
            <w:webHidden/>
            <w:color w:val="000000" w:themeColor="text1"/>
          </w:rPr>
          <w:fldChar w:fldCharType="end"/>
        </w:r>
      </w:hyperlink>
    </w:p>
    <w:p w14:paraId="374E20D1" w14:textId="77777777" w:rsidR="00D5566A" w:rsidRPr="009A31C9" w:rsidRDefault="00D114CD">
      <w:pPr>
        <w:pStyle w:val="40"/>
        <w:rPr>
          <w:rFonts w:asciiTheme="minorHAnsi" w:hAnsiTheme="minorHAnsi"/>
          <w:color w:val="000000" w:themeColor="text1"/>
          <w:szCs w:val="22"/>
        </w:rPr>
      </w:pPr>
      <w:hyperlink w:anchor="_Toc473842596" w:history="1">
        <w:r w:rsidR="00D5566A" w:rsidRPr="009A31C9">
          <w:rPr>
            <w:rStyle w:val="a6"/>
            <w:color w:val="000000" w:themeColor="text1"/>
          </w:rPr>
          <w:t>Table 3.3. Classification of tribological coatings, depending on the nature of the constituting material [138].</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_Toc473842596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27</w:t>
        </w:r>
        <w:r w:rsidR="00D5566A" w:rsidRPr="009A31C9">
          <w:rPr>
            <w:webHidden/>
            <w:color w:val="000000" w:themeColor="text1"/>
          </w:rPr>
          <w:fldChar w:fldCharType="end"/>
        </w:r>
      </w:hyperlink>
    </w:p>
    <w:p w14:paraId="4B4DC193" w14:textId="77777777" w:rsidR="00D5566A" w:rsidRPr="009A31C9" w:rsidRDefault="00D114CD">
      <w:pPr>
        <w:pStyle w:val="40"/>
        <w:rPr>
          <w:rFonts w:asciiTheme="minorHAnsi" w:hAnsiTheme="minorHAnsi"/>
          <w:color w:val="000000" w:themeColor="text1"/>
          <w:szCs w:val="22"/>
        </w:rPr>
      </w:pPr>
      <w:hyperlink w:anchor="_Toc473842597" w:history="1">
        <w:r w:rsidR="00D5566A" w:rsidRPr="009A31C9">
          <w:rPr>
            <w:rStyle w:val="a6"/>
            <w:color w:val="000000" w:themeColor="text1"/>
          </w:rPr>
          <w:t>Table 5.1. Coating thickness, deposition rate and elemental composition for the as-deposited CrCuAgN coatings</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_Toc473842597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64</w:t>
        </w:r>
        <w:r w:rsidR="00D5566A" w:rsidRPr="009A31C9">
          <w:rPr>
            <w:webHidden/>
            <w:color w:val="000000" w:themeColor="text1"/>
          </w:rPr>
          <w:fldChar w:fldCharType="end"/>
        </w:r>
      </w:hyperlink>
    </w:p>
    <w:p w14:paraId="01080178" w14:textId="77777777" w:rsidR="00D5566A" w:rsidRPr="009A31C9" w:rsidRDefault="00D114CD">
      <w:pPr>
        <w:pStyle w:val="40"/>
        <w:rPr>
          <w:rFonts w:asciiTheme="minorHAnsi" w:hAnsiTheme="minorHAnsi"/>
          <w:color w:val="000000" w:themeColor="text1"/>
          <w:szCs w:val="22"/>
        </w:rPr>
      </w:pPr>
      <w:hyperlink w:anchor="_Toc473842598" w:history="1">
        <w:r w:rsidR="00D5566A" w:rsidRPr="009A31C9">
          <w:rPr>
            <w:rStyle w:val="a6"/>
            <w:color w:val="000000" w:themeColor="text1"/>
          </w:rPr>
          <w:t>Table 5.2. The FWHM, FWHM with the instrumental line broadening subtracted, corresponding Bragg angle, and calculated average grain sizes of as-deposited coatings in the nitrogen-free group.</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_Toc473842598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77</w:t>
        </w:r>
        <w:r w:rsidR="00D5566A" w:rsidRPr="009A31C9">
          <w:rPr>
            <w:webHidden/>
            <w:color w:val="000000" w:themeColor="text1"/>
          </w:rPr>
          <w:fldChar w:fldCharType="end"/>
        </w:r>
      </w:hyperlink>
    </w:p>
    <w:p w14:paraId="2B2CFCA3" w14:textId="77777777" w:rsidR="00D5566A" w:rsidRPr="009A31C9" w:rsidRDefault="00D114CD">
      <w:pPr>
        <w:pStyle w:val="40"/>
        <w:rPr>
          <w:rFonts w:asciiTheme="minorHAnsi" w:hAnsiTheme="minorHAnsi"/>
          <w:color w:val="000000" w:themeColor="text1"/>
          <w:szCs w:val="22"/>
        </w:rPr>
      </w:pPr>
      <w:hyperlink w:anchor="_Toc473842599" w:history="1">
        <w:r w:rsidR="00D5566A" w:rsidRPr="009A31C9">
          <w:rPr>
            <w:rStyle w:val="a6"/>
            <w:color w:val="000000" w:themeColor="text1"/>
          </w:rPr>
          <w:t>Table 6.1. Thickness, coating deposition rate, elemental compositions and atomic concentration ratios of the as-deposited coatings.</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_Toc473842599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84</w:t>
        </w:r>
        <w:r w:rsidR="00D5566A" w:rsidRPr="009A31C9">
          <w:rPr>
            <w:webHidden/>
            <w:color w:val="000000" w:themeColor="text1"/>
          </w:rPr>
          <w:fldChar w:fldCharType="end"/>
        </w:r>
      </w:hyperlink>
    </w:p>
    <w:p w14:paraId="77E4BADA" w14:textId="77777777" w:rsidR="00D5566A" w:rsidRPr="009A31C9" w:rsidRDefault="00D114CD">
      <w:pPr>
        <w:pStyle w:val="40"/>
        <w:rPr>
          <w:rFonts w:asciiTheme="minorHAnsi" w:hAnsiTheme="minorHAnsi"/>
          <w:color w:val="000000" w:themeColor="text1"/>
          <w:szCs w:val="22"/>
        </w:rPr>
      </w:pPr>
      <w:hyperlink w:anchor="_Toc473842600" w:history="1">
        <w:r w:rsidR="00D5566A" w:rsidRPr="009A31C9">
          <w:rPr>
            <w:rStyle w:val="a6"/>
            <w:color w:val="000000" w:themeColor="text1"/>
          </w:rPr>
          <w:t>Table 7.1. Coating thicknesses and deposition rates of the CrCuAgN coatings (in 3x3 array).</w:t>
        </w:r>
        <w:r w:rsidR="00D5566A" w:rsidRPr="009A31C9">
          <w:rPr>
            <w:webHidden/>
            <w:color w:val="000000" w:themeColor="text1"/>
          </w:rPr>
          <w:tab/>
        </w:r>
        <w:r w:rsidR="00D5566A" w:rsidRPr="009A31C9">
          <w:rPr>
            <w:webHidden/>
            <w:color w:val="000000" w:themeColor="text1"/>
          </w:rPr>
          <w:fldChar w:fldCharType="begin"/>
        </w:r>
        <w:r w:rsidR="00D5566A" w:rsidRPr="009A31C9">
          <w:rPr>
            <w:webHidden/>
            <w:color w:val="000000" w:themeColor="text1"/>
          </w:rPr>
          <w:instrText xml:space="preserve"> PAGEREF _Toc473842600 \h </w:instrText>
        </w:r>
        <w:r w:rsidR="00D5566A" w:rsidRPr="009A31C9">
          <w:rPr>
            <w:webHidden/>
            <w:color w:val="000000" w:themeColor="text1"/>
          </w:rPr>
        </w:r>
        <w:r w:rsidR="00D5566A" w:rsidRPr="009A31C9">
          <w:rPr>
            <w:webHidden/>
            <w:color w:val="000000" w:themeColor="text1"/>
          </w:rPr>
          <w:fldChar w:fldCharType="separate"/>
        </w:r>
        <w:r w:rsidR="00D5566A" w:rsidRPr="009A31C9">
          <w:rPr>
            <w:webHidden/>
            <w:color w:val="000000" w:themeColor="text1"/>
          </w:rPr>
          <w:t>119</w:t>
        </w:r>
        <w:r w:rsidR="00D5566A" w:rsidRPr="009A31C9">
          <w:rPr>
            <w:webHidden/>
            <w:color w:val="000000" w:themeColor="text1"/>
          </w:rPr>
          <w:fldChar w:fldCharType="end"/>
        </w:r>
      </w:hyperlink>
    </w:p>
    <w:p w14:paraId="7B85E956" w14:textId="77777777" w:rsidR="000A69C8" w:rsidRPr="009A31C9" w:rsidRDefault="008A4C17" w:rsidP="000A69C8">
      <w:pPr>
        <w:rPr>
          <w:color w:val="000000" w:themeColor="text1"/>
        </w:rPr>
        <w:sectPr w:rsidR="000A69C8" w:rsidRPr="009A31C9" w:rsidSect="00C82329">
          <w:headerReference w:type="default" r:id="rId13"/>
          <w:footerReference w:type="default" r:id="rId14"/>
          <w:type w:val="nextColumn"/>
          <w:pgSz w:w="11906" w:h="16838"/>
          <w:pgMar w:top="1418" w:right="1474" w:bottom="1418" w:left="1474" w:header="708" w:footer="708" w:gutter="0"/>
          <w:pgNumType w:fmt="upperRoman" w:start="1"/>
          <w:cols w:space="708"/>
          <w:docGrid w:linePitch="360"/>
        </w:sectPr>
      </w:pPr>
      <w:r w:rsidRPr="009A31C9">
        <w:rPr>
          <w:color w:val="000000" w:themeColor="text1"/>
        </w:rPr>
        <w:fldChar w:fldCharType="end"/>
      </w:r>
    </w:p>
    <w:p w14:paraId="6DF39AB5" w14:textId="703500C9" w:rsidR="00D30165" w:rsidRPr="009A31C9" w:rsidRDefault="00D30165" w:rsidP="00353DCD">
      <w:pPr>
        <w:pStyle w:val="1"/>
        <w:rPr>
          <w:color w:val="000000" w:themeColor="text1"/>
        </w:rPr>
      </w:pPr>
      <w:bookmarkStart w:id="12" w:name="_Toc473842395"/>
      <w:r w:rsidRPr="009A31C9">
        <w:rPr>
          <w:color w:val="000000" w:themeColor="text1"/>
        </w:rPr>
        <w:t>Chapter 1. Research topic</w:t>
      </w:r>
      <w:bookmarkEnd w:id="12"/>
    </w:p>
    <w:p w14:paraId="3583055F" w14:textId="3FB4DAE6" w:rsidR="00D30165" w:rsidRPr="009A31C9" w:rsidRDefault="00D30165" w:rsidP="00AA7A2A">
      <w:pPr>
        <w:pStyle w:val="2"/>
      </w:pPr>
      <w:bookmarkStart w:id="13" w:name="_Toc329250305"/>
      <w:bookmarkStart w:id="14" w:name="_Toc473842396"/>
      <w:r w:rsidRPr="009A31C9">
        <w:t>1.1</w:t>
      </w:r>
      <w:r w:rsidR="00155B1D" w:rsidRPr="009A31C9">
        <w:t>.</w:t>
      </w:r>
      <w:r w:rsidRPr="009A31C9">
        <w:t xml:space="preserve"> Background</w:t>
      </w:r>
      <w:bookmarkEnd w:id="13"/>
      <w:bookmarkEnd w:id="14"/>
    </w:p>
    <w:p w14:paraId="7E71CB79" w14:textId="77777777" w:rsidR="00B26DC5" w:rsidRPr="009A31C9" w:rsidRDefault="008A50B5" w:rsidP="00B26DC5">
      <w:pPr>
        <w:rPr>
          <w:color w:val="000000" w:themeColor="text1"/>
        </w:rPr>
      </w:pPr>
      <w:r w:rsidRPr="009A31C9">
        <w:rPr>
          <w:color w:val="000000" w:themeColor="text1"/>
        </w:rPr>
        <w:t>P</w:t>
      </w:r>
      <w:r w:rsidR="00B26DC5" w:rsidRPr="009A31C9">
        <w:rPr>
          <w:color w:val="000000" w:themeColor="text1"/>
        </w:rPr>
        <w:t>hysical vapour deposition (PVD) is a</w:t>
      </w:r>
      <w:r w:rsidRPr="009A31C9">
        <w:rPr>
          <w:color w:val="000000" w:themeColor="text1"/>
        </w:rPr>
        <w:t xml:space="preserve">n advanced vacuum coating </w:t>
      </w:r>
      <w:r w:rsidR="00B26DC5" w:rsidRPr="009A31C9">
        <w:rPr>
          <w:color w:val="000000" w:themeColor="text1"/>
        </w:rPr>
        <w:t xml:space="preserve">technique which is used </w:t>
      </w:r>
      <w:r w:rsidRPr="009A31C9">
        <w:rPr>
          <w:color w:val="000000" w:themeColor="text1"/>
        </w:rPr>
        <w:t xml:space="preserve">widely </w:t>
      </w:r>
      <w:r w:rsidR="00B26DC5" w:rsidRPr="009A31C9">
        <w:rPr>
          <w:color w:val="000000" w:themeColor="text1"/>
        </w:rPr>
        <w:t xml:space="preserve">for surface strengthening and/or modification. Among the various subdivisions of PVD processes, closed field unbalanced magnetron sputtering (CFUMS) is one of the most important and widely used techniques in recent decades and probably remains so in the foreseeable future. </w:t>
      </w:r>
    </w:p>
    <w:p w14:paraId="6E97E979" w14:textId="77777777" w:rsidR="00B26DC5" w:rsidRPr="009A31C9" w:rsidRDefault="00B26DC5" w:rsidP="00B26DC5">
      <w:pPr>
        <w:rPr>
          <w:color w:val="000000" w:themeColor="text1"/>
        </w:rPr>
      </w:pPr>
      <w:r w:rsidRPr="009A31C9">
        <w:rPr>
          <w:color w:val="000000" w:themeColor="text1"/>
        </w:rPr>
        <w:t xml:space="preserve">Various kinds of materials, such as nitrides, oxides, composites, Diamond-like Carbon (DLC), </w:t>
      </w:r>
      <w:proofErr w:type="spellStart"/>
      <w:r w:rsidRPr="009A31C9">
        <w:rPr>
          <w:color w:val="000000" w:themeColor="text1"/>
        </w:rPr>
        <w:t>etc</w:t>
      </w:r>
      <w:proofErr w:type="spellEnd"/>
      <w:r w:rsidRPr="009A31C9">
        <w:rPr>
          <w:color w:val="000000" w:themeColor="text1"/>
        </w:rPr>
        <w:t>, with various compositions and properties can be made via PVD and the deposited films usually possess a number of excellent properties, such as high or super-high hardness, low friction, wear resistance and chemical stability, etc. (see following literature review).</w:t>
      </w:r>
    </w:p>
    <w:p w14:paraId="677444BE" w14:textId="2F1AD264" w:rsidR="00883693" w:rsidRPr="009A31C9" w:rsidRDefault="00B26DC5" w:rsidP="00883693">
      <w:pPr>
        <w:rPr>
          <w:color w:val="000000" w:themeColor="text1"/>
        </w:rPr>
      </w:pPr>
      <w:r w:rsidRPr="009A31C9">
        <w:rPr>
          <w:color w:val="000000" w:themeColor="text1"/>
        </w:rPr>
        <w:t xml:space="preserve">In the past two decades, research was intensively concentrated on hard and superhard coatings, such as ceramic-ceramic and ceramic-metal </w:t>
      </w:r>
      <w:r w:rsidR="008A50B5" w:rsidRPr="009A31C9">
        <w:rPr>
          <w:color w:val="000000" w:themeColor="text1"/>
        </w:rPr>
        <w:t>nano</w:t>
      </w:r>
      <w:r w:rsidRPr="009A31C9">
        <w:rPr>
          <w:color w:val="000000" w:themeColor="text1"/>
        </w:rPr>
        <w:t xml:space="preserve">composite </w:t>
      </w:r>
      <w:r w:rsidR="008A50B5" w:rsidRPr="009A31C9">
        <w:rPr>
          <w:color w:val="000000" w:themeColor="text1"/>
        </w:rPr>
        <w:t>thin films</w:t>
      </w:r>
      <w:r w:rsidRPr="009A31C9">
        <w:rPr>
          <w:color w:val="000000" w:themeColor="text1"/>
        </w:rPr>
        <w:t>, in order to achieve i</w:t>
      </w:r>
      <w:r w:rsidR="008A50B5" w:rsidRPr="009A31C9">
        <w:rPr>
          <w:color w:val="000000" w:themeColor="text1"/>
        </w:rPr>
        <w:t xml:space="preserve">mproved tribological properties </w:t>
      </w:r>
      <w:r w:rsidRPr="009A31C9">
        <w:rPr>
          <w:color w:val="000000" w:themeColor="text1"/>
        </w:rPr>
        <w:fldChar w:fldCharType="begin" w:fldLock="1">
          <w:fldData xml:space="preserve">PEVuZE5vdGU+PENpdGU+PEF1dGhvcj5NdXNpbDwvQXV0aG9yPjxZZWFyPjIwMDA8L1llYXI+PFJl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</w:fldData>
        </w:fldChar>
      </w:r>
      <w:r w:rsidR="00D40B68" w:rsidRPr="009A31C9">
        <w:rPr>
          <w:color w:val="000000" w:themeColor="text1"/>
        </w:rPr>
        <w:instrText xml:space="preserve"> ADDIN EN.CITE </w:instrText>
      </w:r>
      <w:r w:rsidR="00D40B68" w:rsidRPr="009A31C9">
        <w:rPr>
          <w:color w:val="000000" w:themeColor="text1"/>
        </w:rPr>
        <w:fldChar w:fldCharType="begin">
          <w:fldData xml:space="preserve">PEVuZE5vdGU+PENpdGU+PEF1dGhvcj5NdXNpbDwvQXV0aG9yPjxZZWFyPjIwMDA8L1llYXI+PFJl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</w:fldData>
        </w:fldChar>
      </w:r>
      <w:r w:rsidR="00D40B68" w:rsidRPr="009A31C9">
        <w:rPr>
          <w:color w:val="000000" w:themeColor="text1"/>
        </w:rPr>
        <w:instrText xml:space="preserve"> ADDIN EN.CITE.DATA </w:instrText>
      </w:r>
      <w:r w:rsidR="00D40B68" w:rsidRPr="009A31C9">
        <w:rPr>
          <w:color w:val="000000" w:themeColor="text1"/>
        </w:rPr>
      </w:r>
      <w:r w:rsidR="00D40B68" w:rsidRPr="009A31C9">
        <w:rPr>
          <w:color w:val="000000" w:themeColor="text1"/>
        </w:rPr>
        <w:fldChar w:fldCharType="end"/>
      </w:r>
      <w:r w:rsidRPr="009A31C9">
        <w:rPr>
          <w:color w:val="000000" w:themeColor="text1"/>
        </w:rPr>
      </w:r>
      <w:r w:rsidRPr="009A31C9">
        <w:rPr>
          <w:color w:val="000000" w:themeColor="text1"/>
        </w:rPr>
        <w:fldChar w:fldCharType="separate"/>
      </w:r>
      <w:r w:rsidRPr="009A31C9">
        <w:rPr>
          <w:noProof/>
          <w:color w:val="000000" w:themeColor="text1"/>
        </w:rPr>
        <w:t>[1-4]</w:t>
      </w:r>
      <w:r w:rsidRPr="009A31C9">
        <w:rPr>
          <w:color w:val="000000" w:themeColor="text1"/>
        </w:rPr>
        <w:fldChar w:fldCharType="end"/>
      </w:r>
      <w:r w:rsidRPr="009A31C9">
        <w:rPr>
          <w:color w:val="000000" w:themeColor="text1"/>
        </w:rPr>
        <w:t xml:space="preserve">. However, sufficient (rather than extreme) high hardness-combined with low elastic modulus (high H/E ratio), often proves to be more effective than (extreme) high hardness by itself, especially so for coatings on soft or compliant substrates </w:t>
      </w:r>
      <w:r w:rsidRPr="009A31C9">
        <w:rPr>
          <w:color w:val="000000" w:themeColor="text1"/>
        </w:rPr>
        <w:fldChar w:fldCharType="begin" w:fldLock="1"/>
      </w:r>
      <w:r w:rsidR="00D40B68" w:rsidRPr="009A31C9">
        <w:rPr>
          <w:color w:val="000000" w:themeColor="text1"/>
        </w:rPr>
        <w:instrText xml:space="preserve"> ADDIN EN.CITE &lt;EndNote&gt;&lt;Cite&gt;&lt;Author&gt;Leyland&lt;/Author&gt;&lt;Year&gt;2000&lt;/Year&gt;&lt;RecNum&gt;65&lt;/RecNum&gt;&lt;DisplayText&gt;[5, 6]&lt;/DisplayText&gt;&lt;record&gt;&lt;rec-number&gt;65&lt;/rec-number&gt;&lt;foreign-keys&gt;&lt;key app="EN" db-id="wpw0a5e2g90xf2e9ssc5ew2fptsv0evzw2a2" timestamp="0"&gt;65&lt;/key&gt;&lt;/foreign-keys&gt;&lt;ref-type name="Journal Article"&gt;17&lt;/ref-type&gt;&lt;contributors&gt;&lt;authors&gt;&lt;author&gt;Leyland, A.&lt;/author&gt;&lt;author&gt;Matthews, A.&lt;/author&gt;&lt;/authors&gt;&lt;/contributors&gt;&lt;titles&gt;&lt;title&gt;On the significance of the H/E ratio in wear control: a nanocomposite coating approach to optimised tribological behaviour&lt;/title&gt;&lt;secondary-title&gt;Wear&lt;/secondary-title&gt;&lt;/titles&gt;&lt;periodical&gt;&lt;full-title&gt;Wear&lt;/full-title&gt;&lt;/periodical&gt;&lt;pages&gt;1-11&lt;/pages&gt;&lt;volume&gt;246&lt;/volume&gt;&lt;number&gt;1-2&lt;/number&gt;&lt;dates&gt;&lt;year&gt;2000&lt;/year&gt;&lt;/dates&gt;&lt;isbn&gt;0043-1648&lt;/isbn&gt;&lt;urls&gt;&lt;/urls&gt;&lt;/record&gt;&lt;/Cite&gt;&lt;Cite&gt;&lt;Author&gt;Leyland&lt;/Author&gt;&lt;Year&gt;2004&lt;/Year&gt;&lt;RecNum&gt;66&lt;/RecNum&gt;&lt;record&gt;&lt;rec-number&gt;66&lt;/rec-number&gt;&lt;foreign-keys&gt;&lt;key app="EN" db-id="wpw0a5e2g90xf2e9ssc5ew2fptsv0evzw2a2" timestamp="0"&gt;66&lt;/key&gt;&lt;/foreign-keys&gt;&lt;ref-type name="Journal Article"&gt;17&lt;/ref-type&gt;&lt;contributors&gt;&lt;authors&gt;&lt;author&gt;Leyland, A.&lt;/author&gt;&lt;author&gt;Matthews, A.&lt;/author&gt;&lt;/authors&gt;&lt;/contributors&gt;&lt;titles&gt;&lt;title&gt;Design criteria for wear-resistant nanostructured and glassy-metal coatings&lt;/title&gt;&lt;secondary-title&gt;Surface and Coatings Technology&lt;/secondary-title&gt;&lt;/titles&gt;&lt;periodical&gt;&lt;full-title&gt;Surface and Coatings Technology&lt;/full-title&gt;&lt;/periodical&gt;&lt;pages&gt;317-324&lt;/pages&gt;&lt;volume&gt;177-178&lt;/volume&gt;&lt;dates&gt;&lt;year&gt;2004&lt;/year&gt;&lt;/dates&gt;&lt;isbn&gt;0257-8972&lt;/isbn&gt;&lt;urls&gt;&lt;/urls&gt;&lt;/record&gt;&lt;/Cite&gt;&lt;/EndNote&gt;</w:instrText>
      </w:r>
      <w:r w:rsidRPr="009A31C9">
        <w:rPr>
          <w:color w:val="000000" w:themeColor="text1"/>
        </w:rPr>
        <w:fldChar w:fldCharType="separate"/>
      </w:r>
      <w:r w:rsidRPr="009A31C9">
        <w:rPr>
          <w:noProof/>
          <w:color w:val="000000" w:themeColor="text1"/>
        </w:rPr>
        <w:t>[5, 6]</w:t>
      </w:r>
      <w:r w:rsidRPr="009A31C9">
        <w:rPr>
          <w:color w:val="000000" w:themeColor="text1"/>
        </w:rPr>
        <w:fldChar w:fldCharType="end"/>
      </w:r>
      <w:r w:rsidRPr="009A31C9">
        <w:rPr>
          <w:color w:val="000000" w:themeColor="text1"/>
        </w:rPr>
        <w:t>.</w:t>
      </w:r>
      <w:r w:rsidR="005662CD" w:rsidRPr="009A31C9">
        <w:rPr>
          <w:color w:val="000000" w:themeColor="text1"/>
        </w:rPr>
        <w:t xml:space="preserve"> Moreover, tribological coatings which are effective over a wide temperature range are increasingly required </w:t>
      </w:r>
      <w:r w:rsidR="005662CD" w:rsidRPr="009A31C9">
        <w:rPr>
          <w:color w:val="000000" w:themeColor="text1"/>
        </w:rPr>
        <w:fldChar w:fldCharType="begin">
          <w:fldData xml:space="preserve">PEVuZE5vdGU+PENpdGU+PEF1dGhvcj5Bb3VhZGk8L0F1dGhvcj48WWVhcj4yMDA5PC9ZZWFyPjxS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==
</w:fldData>
        </w:fldChar>
      </w:r>
      <w:r w:rsidR="009A109A" w:rsidRPr="009A31C9">
        <w:rPr>
          <w:color w:val="000000" w:themeColor="text1"/>
        </w:rPr>
        <w:instrText xml:space="preserve"> ADDIN EN.CITE </w:instrText>
      </w:r>
      <w:r w:rsidR="009A109A" w:rsidRPr="009A31C9">
        <w:rPr>
          <w:color w:val="000000" w:themeColor="text1"/>
        </w:rPr>
        <w:fldChar w:fldCharType="begin">
          <w:fldData xml:space="preserve">PEVuZE5vdGU+PENpdGU+PEF1dGhvcj5Bb3VhZGk8L0F1dGhvcj48WWVhcj4yMDA5PC9ZZWFyPjxS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==
</w:fldData>
        </w:fldChar>
      </w:r>
      <w:r w:rsidR="009A109A" w:rsidRPr="009A31C9">
        <w:rPr>
          <w:color w:val="000000" w:themeColor="text1"/>
        </w:rPr>
        <w:instrText xml:space="preserve"> ADDIN EN.CITE.DATA </w:instrText>
      </w:r>
      <w:r w:rsidR="009A109A" w:rsidRPr="009A31C9">
        <w:rPr>
          <w:color w:val="000000" w:themeColor="text1"/>
        </w:rPr>
      </w:r>
      <w:r w:rsidR="009A109A" w:rsidRPr="009A31C9">
        <w:rPr>
          <w:color w:val="000000" w:themeColor="text1"/>
        </w:rPr>
        <w:fldChar w:fldCharType="end"/>
      </w:r>
      <w:r w:rsidR="005662CD" w:rsidRPr="009A31C9">
        <w:rPr>
          <w:color w:val="000000" w:themeColor="text1"/>
        </w:rPr>
      </w:r>
      <w:r w:rsidR="005662CD" w:rsidRPr="009A31C9">
        <w:rPr>
          <w:color w:val="000000" w:themeColor="text1"/>
        </w:rPr>
        <w:fldChar w:fldCharType="separate"/>
      </w:r>
      <w:r w:rsidR="005662CD" w:rsidRPr="009A31C9">
        <w:rPr>
          <w:noProof/>
          <w:color w:val="000000" w:themeColor="text1"/>
        </w:rPr>
        <w:t>[7-14]</w:t>
      </w:r>
      <w:r w:rsidR="005662CD" w:rsidRPr="009A31C9">
        <w:rPr>
          <w:color w:val="000000" w:themeColor="text1"/>
        </w:rPr>
        <w:fldChar w:fldCharType="end"/>
      </w:r>
      <w:r w:rsidR="005662CD" w:rsidRPr="009A31C9">
        <w:rPr>
          <w:color w:val="000000" w:themeColor="text1"/>
        </w:rPr>
        <w:t xml:space="preserve">. Among these, PVD nanocomposite coatings containing soft metals (e.g. Ag or Cu), as a solid lubrication phase, embedded in a hard </w:t>
      </w:r>
      <w:proofErr w:type="spellStart"/>
      <w:r w:rsidR="005662CD" w:rsidRPr="009A31C9">
        <w:rPr>
          <w:color w:val="000000" w:themeColor="text1"/>
        </w:rPr>
        <w:t>wear</w:t>
      </w:r>
      <w:proofErr w:type="spellEnd"/>
      <w:r w:rsidR="005662CD" w:rsidRPr="009A31C9">
        <w:rPr>
          <w:color w:val="000000" w:themeColor="text1"/>
        </w:rPr>
        <w:t xml:space="preserve">-resistant matrix, such as a transition metal (TM) nitride </w:t>
      </w:r>
      <w:r w:rsidR="005662CD" w:rsidRPr="009A31C9">
        <w:rPr>
          <w:color w:val="000000" w:themeColor="text1"/>
        </w:rPr>
        <w:fldChar w:fldCharType="begin" w:fldLock="1">
          <w:fldData xml:space="preserve">PEVuZE5vdGU+PENpdGU+PEF1dGhvcj5CYXNueWF0PC9BdXRob3I+PFllYXI+MjAwNzwvWWVhcj48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</w:fldData>
        </w:fldChar>
      </w:r>
      <w:r w:rsidR="00D40B68" w:rsidRPr="009A31C9">
        <w:rPr>
          <w:color w:val="000000" w:themeColor="text1"/>
        </w:rPr>
        <w:instrText xml:space="preserve"> ADDIN EN.CITE </w:instrText>
      </w:r>
      <w:r w:rsidR="00D40B68" w:rsidRPr="009A31C9">
        <w:rPr>
          <w:color w:val="000000" w:themeColor="text1"/>
        </w:rPr>
        <w:fldChar w:fldCharType="begin">
          <w:fldData xml:space="preserve">PEVuZE5vdGU+PENpdGU+PEF1dGhvcj5CYXNueWF0PC9BdXRob3I+PFllYXI+MjAwNzwvWWVhcj48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</w:fldData>
        </w:fldChar>
      </w:r>
      <w:r w:rsidR="00D40B68" w:rsidRPr="009A31C9">
        <w:rPr>
          <w:color w:val="000000" w:themeColor="text1"/>
        </w:rPr>
        <w:instrText xml:space="preserve"> ADDIN EN.CITE.DATA </w:instrText>
      </w:r>
      <w:r w:rsidR="00D40B68" w:rsidRPr="009A31C9">
        <w:rPr>
          <w:color w:val="000000" w:themeColor="text1"/>
        </w:rPr>
      </w:r>
      <w:r w:rsidR="00D40B68" w:rsidRPr="009A31C9">
        <w:rPr>
          <w:color w:val="000000" w:themeColor="text1"/>
        </w:rPr>
        <w:fldChar w:fldCharType="end"/>
      </w:r>
      <w:r w:rsidR="005662CD" w:rsidRPr="009A31C9">
        <w:rPr>
          <w:color w:val="000000" w:themeColor="text1"/>
        </w:rPr>
      </w:r>
      <w:r w:rsidR="005662CD" w:rsidRPr="009A31C9">
        <w:rPr>
          <w:color w:val="000000" w:themeColor="text1"/>
        </w:rPr>
        <w:fldChar w:fldCharType="separate"/>
      </w:r>
      <w:r w:rsidR="005662CD" w:rsidRPr="009A31C9">
        <w:rPr>
          <w:noProof/>
          <w:color w:val="000000" w:themeColor="text1"/>
        </w:rPr>
        <w:t>[15-21]</w:t>
      </w:r>
      <w:r w:rsidR="005662CD" w:rsidRPr="009A31C9">
        <w:rPr>
          <w:color w:val="000000" w:themeColor="text1"/>
        </w:rPr>
        <w:fldChar w:fldCharType="end"/>
      </w:r>
      <w:r w:rsidR="005662CD" w:rsidRPr="009A31C9">
        <w:rPr>
          <w:color w:val="000000" w:themeColor="text1"/>
        </w:rPr>
        <w:t xml:space="preserve">, carbide </w:t>
      </w:r>
      <w:r w:rsidR="005662CD" w:rsidRPr="009A31C9">
        <w:rPr>
          <w:color w:val="000000" w:themeColor="text1"/>
        </w:rPr>
        <w:fldChar w:fldCharType="begin" w:fldLock="1"/>
      </w:r>
      <w:r w:rsidR="00D40B68" w:rsidRPr="009A31C9">
        <w:rPr>
          <w:color w:val="000000" w:themeColor="text1"/>
        </w:rPr>
        <w:instrText xml:space="preserve"> ADDIN EN.CITE &lt;EndNote&gt;&lt;Cite&gt;&lt;Author&gt;Endrino&lt;/Author&gt;&lt;Year&gt;2002&lt;/Year&gt;&lt;RecNum&gt;1728&lt;/RecNum&gt;&lt;DisplayText&gt;[22, 23]&lt;/DisplayText&gt;&lt;record&gt;&lt;rec-number&gt;1728&lt;/rec-number&gt;&lt;foreign-keys&gt;&lt;key app="EN" db-id="wpw0a5e2g90xf2e9ssc5ew2fptsv0evzw2a2" timestamp="1415278308"&gt;1728&lt;/key&gt;&lt;/foreign-keys&gt;&lt;ref-type name="Journal Article"&gt;17&lt;/ref-type&gt;&lt;contributors&gt;&lt;authors&gt;&lt;author&gt;Endrino, Jose L&lt;/author&gt;&lt;author&gt;Nainaparampil, Jose J&lt;/author&gt;&lt;author&gt;Krzanowski, James E&lt;/author&gt;&lt;/authors&gt;&lt;/contributors&gt;&lt;titles&gt;&lt;title&gt;Microstructure and vacuum tribology of TiC–Ag composite coatings deposited by magnetron sputtering-pulsed laser deposition&lt;/title&gt;&lt;secondary-title&gt;Surface and Coatings Technology&lt;/secondary-title&gt;&lt;/titles&gt;&lt;periodical&gt;&lt;full-title&gt;Surface and Coatings Technology&lt;/full-title&gt;&lt;/periodical&gt;&lt;pages&gt;95-101&lt;/pages&gt;&lt;volume&gt;157&lt;/volume&gt;&lt;number&gt;1&lt;/number&gt;&lt;dates&gt;&lt;year&gt;2002&lt;/year&gt;&lt;/dates&gt;&lt;isbn&gt;0257-8972&lt;/isbn&gt;&lt;urls&gt;&lt;/urls&gt;&lt;/record&gt;&lt;/Cite&gt;&lt;Cite&gt;&lt;Author&gt;Wang&lt;/Author&gt;&lt;Year&gt;2012&lt;/Year&gt;&lt;RecNum&gt;1733&lt;/RecNum&gt;&lt;record&gt;&lt;rec-number&gt;1733&lt;/rec-number&gt;&lt;foreign-keys&gt;&lt;key app="EN" db-id="wpw0a5e2g90xf2e9ssc5ew2fptsv0evzw2a2" timestamp="1415369679"&gt;1733&lt;/key&gt;&lt;/foreign-keys&gt;&lt;ref-type name="Journal Article"&gt;17&lt;/ref-type&gt;&lt;contributors&gt;&lt;authors&gt;&lt;author&gt;Wang, Yunfeng&lt;/author&gt;&lt;author&gt;Wang, Jun&lt;/author&gt;&lt;author&gt;Zhang, Guangan&lt;/author&gt;&lt;author&gt;Wang, Liping&lt;/author&gt;&lt;author&gt;Yan, Pengxun&lt;/author&gt;&lt;/authors&gt;&lt;/contributors&gt;&lt;titles&gt;&lt;title&gt;Microstructure and tribology of TiC (Ag)/aC: H nanocomposite coatings deposited by unbalanced magnetron sputtering&lt;/title&gt;&lt;secondary-title&gt;Surface and Coatings Technology&lt;/secondary-title&gt;&lt;/titles&gt;&lt;periodical&gt;&lt;full-title&gt;Surface and Coatings Technology&lt;/full-title&gt;&lt;/periodical&gt;&lt;pages&gt;3299-3308&lt;/pages&gt;&lt;volume&gt;206&lt;/volume&gt;&lt;number&gt;14&lt;/number&gt;&lt;dates&gt;&lt;year&gt;2012&lt;/year&gt;&lt;/dates&gt;&lt;isbn&gt;0257-8972&lt;/isbn&gt;&lt;urls&gt;&lt;/urls&gt;&lt;/record&gt;&lt;/Cite&gt;&lt;/EndNote&gt;</w:instrText>
      </w:r>
      <w:r w:rsidR="005662CD" w:rsidRPr="009A31C9">
        <w:rPr>
          <w:color w:val="000000" w:themeColor="text1"/>
        </w:rPr>
        <w:fldChar w:fldCharType="separate"/>
      </w:r>
      <w:r w:rsidR="005662CD" w:rsidRPr="009A31C9">
        <w:rPr>
          <w:noProof/>
          <w:color w:val="000000" w:themeColor="text1"/>
        </w:rPr>
        <w:t>[22, 23]</w:t>
      </w:r>
      <w:r w:rsidR="005662CD" w:rsidRPr="009A31C9">
        <w:rPr>
          <w:color w:val="000000" w:themeColor="text1"/>
        </w:rPr>
        <w:fldChar w:fldCharType="end"/>
      </w:r>
      <w:r w:rsidR="005662CD" w:rsidRPr="009A31C9">
        <w:rPr>
          <w:color w:val="000000" w:themeColor="text1"/>
        </w:rPr>
        <w:t xml:space="preserve"> or oxide </w:t>
      </w:r>
      <w:r w:rsidR="005662CD" w:rsidRPr="009A31C9">
        <w:rPr>
          <w:color w:val="000000" w:themeColor="text1"/>
        </w:rPr>
        <w:fldChar w:fldCharType="begin" w:fldLock="1">
          <w:fldData xml:space="preserve">PEVuZE5vdGU+PENpdGU+PEF1dGhvcj5Wb2V2b2RpbjwvQXV0aG9yPjxZZWFyPjIwMDE8L1llYXI+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==
</w:fldData>
        </w:fldChar>
      </w:r>
      <w:r w:rsidR="00D40B68" w:rsidRPr="009A31C9">
        <w:rPr>
          <w:color w:val="000000" w:themeColor="text1"/>
        </w:rPr>
        <w:instrText xml:space="preserve"> ADDIN EN.CITE </w:instrText>
      </w:r>
      <w:r w:rsidR="00D40B68" w:rsidRPr="009A31C9">
        <w:rPr>
          <w:color w:val="000000" w:themeColor="text1"/>
        </w:rPr>
        <w:fldChar w:fldCharType="begin">
          <w:fldData xml:space="preserve">PEVuZE5vdGU+PENpdGU+PEF1dGhvcj5Wb2V2b2RpbjwvQXV0aG9yPjxZZWFyPjIwMDE8L1llYXI+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==
</w:fldData>
        </w:fldChar>
      </w:r>
      <w:r w:rsidR="00D40B68" w:rsidRPr="009A31C9">
        <w:rPr>
          <w:color w:val="000000" w:themeColor="text1"/>
        </w:rPr>
        <w:instrText xml:space="preserve"> ADDIN EN.CITE.DATA </w:instrText>
      </w:r>
      <w:r w:rsidR="00D40B68" w:rsidRPr="009A31C9">
        <w:rPr>
          <w:color w:val="000000" w:themeColor="text1"/>
        </w:rPr>
      </w:r>
      <w:r w:rsidR="00D40B68" w:rsidRPr="009A31C9">
        <w:rPr>
          <w:color w:val="000000" w:themeColor="text1"/>
        </w:rPr>
        <w:fldChar w:fldCharType="end"/>
      </w:r>
      <w:r w:rsidR="005662CD" w:rsidRPr="009A31C9">
        <w:rPr>
          <w:color w:val="000000" w:themeColor="text1"/>
        </w:rPr>
      </w:r>
      <w:r w:rsidR="005662CD" w:rsidRPr="009A31C9">
        <w:rPr>
          <w:color w:val="000000" w:themeColor="text1"/>
        </w:rPr>
        <w:fldChar w:fldCharType="separate"/>
      </w:r>
      <w:r w:rsidR="005662CD" w:rsidRPr="009A31C9">
        <w:rPr>
          <w:noProof/>
          <w:color w:val="000000" w:themeColor="text1"/>
        </w:rPr>
        <w:t>[8, 10, 24]</w:t>
      </w:r>
      <w:r w:rsidR="005662CD" w:rsidRPr="009A31C9">
        <w:rPr>
          <w:color w:val="000000" w:themeColor="text1"/>
        </w:rPr>
        <w:fldChar w:fldCharType="end"/>
      </w:r>
      <w:r w:rsidR="005662CD" w:rsidRPr="009A31C9">
        <w:rPr>
          <w:color w:val="000000" w:themeColor="text1"/>
        </w:rPr>
        <w:t xml:space="preserve">, and mixtures of these ceramics (in ternary/quaternary/nanocomposite coating systems), have all been extensively studied, with the promise of improved tribological performance during transient and/or cyclic temperature changes </w:t>
      </w:r>
      <w:r w:rsidR="005662CD" w:rsidRPr="009A31C9">
        <w:rPr>
          <w:color w:val="000000" w:themeColor="text1"/>
        </w:rPr>
        <w:fldChar w:fldCharType="begin" w:fldLock="1">
          <w:fldData xml:space="preserve">PEVuZE5vdGU+PENpdGU+PEF1dGhvcj5LdXRzY2hlajwvQXV0aG9yPjxZZWFyPjIwMDY8L1llYXI+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</w:fldData>
        </w:fldChar>
      </w:r>
      <w:r w:rsidR="009A109A" w:rsidRPr="009A31C9">
        <w:rPr>
          <w:color w:val="000000" w:themeColor="text1"/>
        </w:rPr>
        <w:instrText xml:space="preserve"> ADDIN EN.CITE </w:instrText>
      </w:r>
      <w:r w:rsidR="009A109A" w:rsidRPr="009A31C9">
        <w:rPr>
          <w:color w:val="000000" w:themeColor="text1"/>
        </w:rPr>
        <w:fldChar w:fldCharType="begin">
          <w:fldData xml:space="preserve">PEVuZE5vdGU+PENpdGU+PEF1dGhvcj5LdXRzY2hlajwvQXV0aG9yPjxZZWFyPjIwMDY8L1llYXI+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</w:fldData>
        </w:fldChar>
      </w:r>
      <w:r w:rsidR="009A109A" w:rsidRPr="009A31C9">
        <w:rPr>
          <w:color w:val="000000" w:themeColor="text1"/>
        </w:rPr>
        <w:instrText xml:space="preserve"> ADDIN EN.CITE.DATA </w:instrText>
      </w:r>
      <w:r w:rsidR="009A109A" w:rsidRPr="009A31C9">
        <w:rPr>
          <w:color w:val="000000" w:themeColor="text1"/>
        </w:rPr>
      </w:r>
      <w:r w:rsidR="009A109A" w:rsidRPr="009A31C9">
        <w:rPr>
          <w:color w:val="000000" w:themeColor="text1"/>
        </w:rPr>
        <w:fldChar w:fldCharType="end"/>
      </w:r>
      <w:r w:rsidR="005662CD" w:rsidRPr="009A31C9">
        <w:rPr>
          <w:color w:val="000000" w:themeColor="text1"/>
        </w:rPr>
      </w:r>
      <w:r w:rsidR="005662CD" w:rsidRPr="009A31C9">
        <w:rPr>
          <w:color w:val="000000" w:themeColor="text1"/>
        </w:rPr>
        <w:fldChar w:fldCharType="separate"/>
      </w:r>
      <w:r w:rsidR="005662CD" w:rsidRPr="009A31C9">
        <w:rPr>
          <w:noProof/>
          <w:color w:val="000000" w:themeColor="text1"/>
        </w:rPr>
        <w:t>[20, 22, 25-33]</w:t>
      </w:r>
      <w:r w:rsidR="005662CD" w:rsidRPr="009A31C9">
        <w:rPr>
          <w:color w:val="000000" w:themeColor="text1"/>
        </w:rPr>
        <w:fldChar w:fldCharType="end"/>
      </w:r>
      <w:r w:rsidR="005662CD" w:rsidRPr="009A31C9">
        <w:rPr>
          <w:color w:val="000000" w:themeColor="text1"/>
        </w:rPr>
        <w:t xml:space="preserve">. Because of the need for improved tribological performance during transient and/or cyclic temperature changes, it would be necessary for solid lubricating coatings to self-replenish the worn or oxidised lubricious ingredients during service at elevated/cyclic temperatures. Therefore, the reliable transport of solid lubricants to coating surfaces from their interior would be exceptionally important and fundamentally influence both tribological performance and service life. </w:t>
      </w:r>
      <w:r w:rsidR="00883693" w:rsidRPr="009A31C9">
        <w:rPr>
          <w:color w:val="000000" w:themeColor="text1"/>
        </w:rPr>
        <w:t xml:space="preserve">In particular, Cr-Ag-N </w:t>
      </w:r>
      <w:r w:rsidR="00883693" w:rsidRPr="009A31C9">
        <w:rPr>
          <w:color w:val="000000" w:themeColor="text1"/>
        </w:rPr>
        <w:fldChar w:fldCharType="begin" w:fldLock="1">
          <w:fldData xml:space="preserve">PEVuZE5vdGU+PENpdGU+PEF1dGhvcj5JbmNlcnRpPC9BdXRob3I+PFllYXI+MjAxMTwvWWVhcj48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</w:fldData>
        </w:fldChar>
      </w:r>
      <w:r w:rsidR="00D40B68" w:rsidRPr="009A31C9">
        <w:rPr>
          <w:color w:val="000000" w:themeColor="text1"/>
        </w:rPr>
        <w:instrText xml:space="preserve"> ADDIN EN.CITE </w:instrText>
      </w:r>
      <w:r w:rsidR="00D40B68" w:rsidRPr="009A31C9">
        <w:rPr>
          <w:color w:val="000000" w:themeColor="text1"/>
        </w:rPr>
        <w:fldChar w:fldCharType="begin">
          <w:fldData xml:space="preserve">PEVuZE5vdGU+PENpdGU+PEF1dGhvcj5JbmNlcnRpPC9BdXRob3I+PFllYXI+MjAxMTwvWWVhcj48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</w:fldData>
        </w:fldChar>
      </w:r>
      <w:r w:rsidR="00D40B68" w:rsidRPr="009A31C9">
        <w:rPr>
          <w:color w:val="000000" w:themeColor="text1"/>
        </w:rPr>
        <w:instrText xml:space="preserve"> ADDIN EN.CITE.DATA </w:instrText>
      </w:r>
      <w:r w:rsidR="00D40B68" w:rsidRPr="009A31C9">
        <w:rPr>
          <w:color w:val="000000" w:themeColor="text1"/>
        </w:rPr>
      </w:r>
      <w:r w:rsidR="00D40B68" w:rsidRPr="009A31C9">
        <w:rPr>
          <w:color w:val="000000" w:themeColor="text1"/>
        </w:rPr>
        <w:fldChar w:fldCharType="end"/>
      </w:r>
      <w:r w:rsidR="00883693" w:rsidRPr="009A31C9">
        <w:rPr>
          <w:color w:val="000000" w:themeColor="text1"/>
        </w:rPr>
      </w:r>
      <w:r w:rsidR="00883693" w:rsidRPr="009A31C9">
        <w:rPr>
          <w:color w:val="000000" w:themeColor="text1"/>
        </w:rPr>
        <w:fldChar w:fldCharType="separate"/>
      </w:r>
      <w:r w:rsidR="005662CD" w:rsidRPr="009A31C9">
        <w:rPr>
          <w:noProof/>
          <w:color w:val="000000" w:themeColor="text1"/>
        </w:rPr>
        <w:t>[19, 20, 25-27, 29, 30]</w:t>
      </w:r>
      <w:r w:rsidR="00883693" w:rsidRPr="009A31C9">
        <w:rPr>
          <w:color w:val="000000" w:themeColor="text1"/>
        </w:rPr>
        <w:fldChar w:fldCharType="end"/>
      </w:r>
      <w:r w:rsidR="00883693" w:rsidRPr="009A31C9">
        <w:rPr>
          <w:color w:val="000000" w:themeColor="text1"/>
        </w:rPr>
        <w:t xml:space="preserve"> and Cr-Cu-N </w:t>
      </w:r>
      <w:r w:rsidR="00883693" w:rsidRPr="009A31C9">
        <w:rPr>
          <w:color w:val="000000" w:themeColor="text1"/>
        </w:rPr>
        <w:fldChar w:fldCharType="begin" w:fldLock="1">
          <w:fldData xml:space="preserve">PEVuZE5vdGU+PENpdGU+PEF1dGhvcj5FbGFuZ292YW48L0F1dGhvcj48WWVhcj4yMDA5PC9ZZWFy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</w:fldData>
        </w:fldChar>
      </w:r>
      <w:r w:rsidR="00D40B68" w:rsidRPr="009A31C9">
        <w:rPr>
          <w:color w:val="000000" w:themeColor="text1"/>
        </w:rPr>
        <w:instrText xml:space="preserve"> ADDIN EN.CITE </w:instrText>
      </w:r>
      <w:r w:rsidR="00D40B68" w:rsidRPr="009A31C9">
        <w:rPr>
          <w:color w:val="000000" w:themeColor="text1"/>
        </w:rPr>
        <w:fldChar w:fldCharType="begin">
          <w:fldData xml:space="preserve">PEVuZE5vdGU+PENpdGU+PEF1dGhvcj5FbGFuZ292YW48L0F1dGhvcj48WWVhcj4yMDA5PC9ZZWFy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</w:fldData>
        </w:fldChar>
      </w:r>
      <w:r w:rsidR="00D40B68" w:rsidRPr="009A31C9">
        <w:rPr>
          <w:color w:val="000000" w:themeColor="text1"/>
        </w:rPr>
        <w:instrText xml:space="preserve"> ADDIN EN.CITE.DATA </w:instrText>
      </w:r>
      <w:r w:rsidR="00D40B68" w:rsidRPr="009A31C9">
        <w:rPr>
          <w:color w:val="000000" w:themeColor="text1"/>
        </w:rPr>
      </w:r>
      <w:r w:rsidR="00D40B68" w:rsidRPr="009A31C9">
        <w:rPr>
          <w:color w:val="000000" w:themeColor="text1"/>
        </w:rPr>
        <w:fldChar w:fldCharType="end"/>
      </w:r>
      <w:r w:rsidR="00883693" w:rsidRPr="009A31C9">
        <w:rPr>
          <w:color w:val="000000" w:themeColor="text1"/>
        </w:rPr>
      </w:r>
      <w:r w:rsidR="00883693" w:rsidRPr="009A31C9">
        <w:rPr>
          <w:color w:val="000000" w:themeColor="text1"/>
        </w:rPr>
        <w:fldChar w:fldCharType="separate"/>
      </w:r>
      <w:r w:rsidR="005662CD" w:rsidRPr="009A31C9">
        <w:rPr>
          <w:noProof/>
          <w:color w:val="000000" w:themeColor="text1"/>
        </w:rPr>
        <w:t>[18, 34, 35]</w:t>
      </w:r>
      <w:r w:rsidR="00883693" w:rsidRPr="009A31C9">
        <w:rPr>
          <w:color w:val="000000" w:themeColor="text1"/>
        </w:rPr>
        <w:fldChar w:fldCharType="end"/>
      </w:r>
      <w:r w:rsidR="005662CD" w:rsidRPr="009A31C9">
        <w:rPr>
          <w:color w:val="000000" w:themeColor="text1"/>
        </w:rPr>
        <w:t xml:space="preserve"> are two typical coating systems</w:t>
      </w:r>
      <w:r w:rsidR="00883693" w:rsidRPr="009A31C9">
        <w:rPr>
          <w:color w:val="000000" w:themeColor="text1"/>
        </w:rPr>
        <w:t xml:space="preserve"> </w:t>
      </w:r>
      <w:r w:rsidR="00114D60" w:rsidRPr="009A31C9">
        <w:rPr>
          <w:color w:val="000000" w:themeColor="text1"/>
        </w:rPr>
        <w:t xml:space="preserve">that </w:t>
      </w:r>
      <w:r w:rsidR="00883693" w:rsidRPr="009A31C9">
        <w:rPr>
          <w:color w:val="000000" w:themeColor="text1"/>
        </w:rPr>
        <w:t xml:space="preserve">have been </w:t>
      </w:r>
      <w:r w:rsidR="00114D60" w:rsidRPr="009A31C9">
        <w:rPr>
          <w:color w:val="000000" w:themeColor="text1"/>
        </w:rPr>
        <w:t>intensively studied in the past decade,</w:t>
      </w:r>
      <w:r w:rsidR="005662CD" w:rsidRPr="009A31C9">
        <w:rPr>
          <w:color w:val="000000" w:themeColor="text1"/>
        </w:rPr>
        <w:t xml:space="preserve"> </w:t>
      </w:r>
      <w:r w:rsidR="00114D60" w:rsidRPr="009A31C9">
        <w:rPr>
          <w:color w:val="000000" w:themeColor="text1"/>
        </w:rPr>
        <w:t xml:space="preserve">due to their proven </w:t>
      </w:r>
      <w:r w:rsidR="00114D60" w:rsidRPr="009A31C9">
        <w:rPr>
          <w:rFonts w:hint="eastAsia"/>
          <w:color w:val="000000" w:themeColor="text1"/>
        </w:rPr>
        <w:t>capability</w:t>
      </w:r>
      <w:r w:rsidR="00114D60" w:rsidRPr="009A31C9">
        <w:rPr>
          <w:color w:val="000000" w:themeColor="text1"/>
        </w:rPr>
        <w:t xml:space="preserve"> of solid-lubricant self-replenishment under medium high (e.g. ~500 °C) or cyclic temperature</w:t>
      </w:r>
      <w:r w:rsidR="00883693" w:rsidRPr="009A31C9">
        <w:rPr>
          <w:color w:val="000000" w:themeColor="text1"/>
        </w:rPr>
        <w:t xml:space="preserve">. For coatings in the Cr-Ag-N system, it is revealed that Ag precipitates often tend to exhibit a lamellar shape (height/width: ~ 1/2 to 1/3), with a uniform, but isolated distribution in the ceramic nitride matrix of the deposited coating </w:t>
      </w:r>
      <w:r w:rsidR="00883693" w:rsidRPr="009A31C9">
        <w:rPr>
          <w:color w:val="000000" w:themeColor="text1"/>
        </w:rPr>
        <w:fldChar w:fldCharType="begin" w:fldLock="1"/>
      </w:r>
      <w:r w:rsidR="00D40B68" w:rsidRPr="009A31C9">
        <w:rPr>
          <w:color w:val="000000" w:themeColor="text1"/>
        </w:rPr>
        <w:instrText xml:space="preserve"> ADDIN EN.CITE &lt;EndNote&gt;&lt;Cite&gt;&lt;Author&gt;Mulligan&lt;/Author&gt;&lt;Year&gt;2008&lt;/Year&gt;&lt;RecNum&gt;1599&lt;/RecNum&gt;&lt;DisplayText&gt;[31, 36]&lt;/DisplayText&gt;&lt;record&gt;&lt;rec-number&gt;1599&lt;/rec-number&gt;&lt;foreign-keys&gt;&lt;key app="EN" db-id="wpw0a5e2g90xf2e9ssc5ew2fptsv0evzw2a2" timestamp="1391607528"&gt;1599&lt;/key&gt;&lt;/foreign-keys&gt;&lt;ref-type name="Journal Article"&gt;17&lt;/ref-type&gt;&lt;contributors&gt;&lt;authors&gt;&lt;author&gt;Mulligan, CP&lt;/author&gt;&lt;author&gt;Blanchet, TA&lt;/author&gt;&lt;author&gt;Gall, D&lt;/author&gt;&lt;/authors&gt;&lt;/contributors&gt;&lt;titles&gt;&lt;title&gt;CrN–Ag nanocomposite coatings: Effect of growth temperature on the microstructure&lt;/title&gt;&lt;secondary-title&gt;Surface and Coatings Technology&lt;/secondary-title&gt;&lt;/titles&gt;&lt;periodical&gt;&lt;full-title&gt;Surface and Coatings Technology&lt;/full-title&gt;&lt;/periodical&gt;&lt;pages&gt;584-587&lt;/pages&gt;&lt;volume&gt;203&lt;/volume&gt;&lt;number&gt;5&lt;/number&gt;&lt;dates&gt;&lt;year&gt;2008&lt;/year&gt;&lt;/dates&gt;&lt;isbn&gt;0257-8972&lt;/isbn&gt;&lt;urls&gt;&lt;/urls&gt;&lt;/record&gt;&lt;/Cite&gt;&lt;Cite&gt;&lt;Author&gt;Mulligan&lt;/Author&gt;&lt;Year&gt;2012&lt;/Year&gt;&lt;RecNum&gt;78&lt;/RecNum&gt;&lt;record&gt;&lt;rec-number&gt;78&lt;/rec-number&gt;&lt;foreign-keys&gt;&lt;key app="EN" db-id="wpw0a5e2g90xf2e9ssc5ew2fptsv0evzw2a2" timestamp="1384177202"&gt;78&lt;/key&gt;&lt;/foreign-keys&gt;&lt;ref-type name="Journal Article"&gt;17&lt;/ref-type&gt;&lt;contributors&gt;&lt;authors&gt;&lt;author&gt;Mulligan, CP&lt;/author&gt;&lt;author&gt;Papi, PJ&lt;/author&gt;&lt;author&gt;Gall, D&lt;/author&gt;&lt;/authors&gt;&lt;/contributors&gt;&lt;titles&gt;&lt;title&gt;Ag transport in CrN-Ag nanocomposite coatings&lt;/title&gt;&lt;secondary-title&gt;Thin solid films&lt;/secondary-title&gt;&lt;/titles&gt;&lt;periodical&gt;&lt;full-title&gt;Thin solid films&lt;/full-title&gt;&lt;/periodical&gt;&lt;pages&gt;&lt;style face="normal" font="default" charset="134" size="100%"&gt;6774-6779&lt;/style&gt;&lt;/pages&gt;&lt;dates&gt;&lt;year&gt;2012&lt;/year&gt;&lt;/dates&gt;&lt;isbn&gt;0040-6090&lt;/isbn&gt;&lt;urls&gt;&lt;/urls&gt;&lt;/record&gt;&lt;/Cite&gt;&lt;/EndNote&gt;</w:instrText>
      </w:r>
      <w:r w:rsidR="00883693" w:rsidRPr="009A31C9">
        <w:rPr>
          <w:color w:val="000000" w:themeColor="text1"/>
        </w:rPr>
        <w:fldChar w:fldCharType="separate"/>
      </w:r>
      <w:r w:rsidR="005662CD" w:rsidRPr="009A31C9">
        <w:rPr>
          <w:noProof/>
          <w:color w:val="000000" w:themeColor="text1"/>
        </w:rPr>
        <w:t>[31, 36]</w:t>
      </w:r>
      <w:r w:rsidR="00883693" w:rsidRPr="009A31C9">
        <w:rPr>
          <w:color w:val="000000" w:themeColor="text1"/>
        </w:rPr>
        <w:fldChar w:fldCharType="end"/>
      </w:r>
      <w:r w:rsidR="00883693" w:rsidRPr="009A31C9">
        <w:rPr>
          <w:color w:val="000000" w:themeColor="text1"/>
        </w:rPr>
        <w:t>. However, for coatings in the Cr-Cu-N system, it is typically found that a metastable solid solution phase of Cu in bcc Cr (with Cu content of up to 60</w:t>
      </w:r>
      <w:r w:rsidR="00B50997" w:rsidRPr="009A31C9">
        <w:rPr>
          <w:color w:val="000000" w:themeColor="text1"/>
        </w:rPr>
        <w:t xml:space="preserve"> at.%</w:t>
      </w:r>
      <w:r w:rsidR="00883693" w:rsidRPr="009A31C9">
        <w:rPr>
          <w:color w:val="000000" w:themeColor="text1"/>
        </w:rPr>
        <w:t xml:space="preserve">) will form at low deposition temperatures </w:t>
      </w:r>
      <w:r w:rsidR="00883693" w:rsidRPr="009A31C9">
        <w:rPr>
          <w:color w:val="000000" w:themeColor="text1"/>
        </w:rPr>
        <w:fldChar w:fldCharType="begin" w:fldLock="1"/>
      </w:r>
      <w:r w:rsidR="00D40B68" w:rsidRPr="009A31C9">
        <w:rPr>
          <w:color w:val="000000" w:themeColor="text1"/>
        </w:rPr>
        <w:instrText xml:space="preserve"> ADDIN EN.CITE &lt;EndNote&gt;&lt;Cite&gt;&lt;Author&gt;Holleck&lt;/Author&gt;&lt;Year&gt;1988&lt;/Year&gt;&lt;RecNum&gt;1734&lt;/RecNum&gt;&lt;DisplayText&gt;[37]&lt;/DisplayText&gt;&lt;record&gt;&lt;rec-number&gt;1734&lt;/rec-number&gt;&lt;foreign-keys&gt;&lt;key app="EN" db-id="wpw0a5e2g90xf2e9ssc5ew2fptsv0evzw2a2" timestamp="1415470271"&gt;1734&lt;/key&gt;&lt;/foreign-keys&gt;&lt;ref-type name="Journal Article"&gt;17&lt;/ref-type&gt;&lt;contributors&gt;&lt;authors&gt;&lt;author&gt;Holleck, H&lt;/author&gt;&lt;/authors&gt;&lt;/contributors&gt;&lt;titles&gt;&lt;title&gt;Metastable coatings—prediction of composition and structure&lt;/title&gt;&lt;secondary-title&gt;Surface and Coatings Technology&lt;/secondary-title&gt;&lt;/titles&gt;&lt;periodical&gt;&lt;full-title&gt;Surface and Coatings Technology&lt;/full-title&gt;&lt;/periodical&gt;&lt;pages&gt;151-159&lt;/pages&gt;&lt;volume&gt;36&lt;/volume&gt;&lt;number&gt;1&lt;/number&gt;&lt;dates&gt;&lt;year&gt;1988&lt;/year&gt;&lt;/dates&gt;&lt;isbn&gt;0257-8972&lt;/isbn&gt;&lt;urls&gt;&lt;/urls&gt;&lt;/record&gt;&lt;/Cite&gt;&lt;/EndNote&gt;</w:instrText>
      </w:r>
      <w:r w:rsidR="00883693" w:rsidRPr="009A31C9">
        <w:rPr>
          <w:color w:val="000000" w:themeColor="text1"/>
        </w:rPr>
        <w:fldChar w:fldCharType="separate"/>
      </w:r>
      <w:r w:rsidR="005662CD" w:rsidRPr="009A31C9">
        <w:rPr>
          <w:noProof/>
          <w:color w:val="000000" w:themeColor="text1"/>
        </w:rPr>
        <w:t>[37]</w:t>
      </w:r>
      <w:r w:rsidR="00883693" w:rsidRPr="009A31C9">
        <w:rPr>
          <w:color w:val="000000" w:themeColor="text1"/>
        </w:rPr>
        <w:fldChar w:fldCharType="end"/>
      </w:r>
      <w:r w:rsidR="00883693" w:rsidRPr="009A31C9">
        <w:rPr>
          <w:color w:val="000000" w:themeColor="text1"/>
        </w:rPr>
        <w:t xml:space="preserve"> (e.g. ≤ 200 °C), or that nanocrystalline Cr (or CrN if nitrogen is introduced) embedded in a semi-continuous Cu-rich intergranular ‘tissue’, will form – as was experimentally verified by a number of studies (e.g. Baker et al. </w:t>
      </w:r>
      <w:r w:rsidR="00883693" w:rsidRPr="009A31C9">
        <w:rPr>
          <w:color w:val="000000" w:themeColor="text1"/>
        </w:rPr>
        <w:fldChar w:fldCharType="begin" w:fldLock="1"/>
      </w:r>
      <w:r w:rsidR="00D40B68" w:rsidRPr="009A31C9">
        <w:rPr>
          <w:color w:val="000000" w:themeColor="text1"/>
        </w:rPr>
        <w:instrText xml:space="preserve"> ADDIN EN.CITE &lt;EndNote&gt;&lt;Cite&gt;&lt;Author&gt;Baker&lt;/Author&gt;&lt;Year&gt;2003&lt;/Year&gt;&lt;RecNum&gt;16&lt;/RecNum&gt;&lt;DisplayText&gt;[38]&lt;/DisplayText&gt;&lt;record&gt;&lt;rec-number&gt;16&lt;/rec-number&gt;&lt;foreign-keys&gt;&lt;key app="EN" db-id="wpw0a5e2g90xf2e9ssc5ew2fptsv0evzw2a2" timestamp="0"&gt;16&lt;/key&gt;&lt;/foreign-keys&gt;&lt;ref-type name="Journal Article"&gt;17&lt;/ref-type&gt;&lt;contributors&gt;&lt;authors&gt;&lt;author&gt;Baker, MA&lt;/author&gt;&lt;author&gt;Kench, PJ&lt;/author&gt;&lt;author&gt;Joseph, MC&lt;/author&gt;&lt;author&gt;Tsotsos, C.&lt;/author&gt;&lt;author&gt;Leyland, A.&lt;/author&gt;&lt;author&gt;Matthews, A.&lt;/author&gt;&lt;/authors&gt;&lt;/contributors&gt;&lt;titles&gt;&lt;title&gt;The nanostructure and mechanical properties of PVD CrCu (N) coatings&lt;/title&gt;&lt;secondary-title&gt;Surface and Coatings Technology&lt;/secondary-title&gt;&lt;/titles&gt;&lt;periodical&gt;&lt;full-title&gt;Surface and Coatings Technology&lt;/full-title&gt;&lt;/periodical&gt;&lt;pages&gt;222-227&lt;/pages&gt;&lt;volume&gt;162&lt;/volume&gt;&lt;number&gt;2&lt;/number&gt;&lt;dates&gt;&lt;year&gt;2003&lt;/year&gt;&lt;/dates&gt;&lt;isbn&gt;0257-8972&lt;/isbn&gt;&lt;urls&gt;&lt;/urls&gt;&lt;/record&gt;&lt;/Cite&gt;&lt;/EndNote&gt;</w:instrText>
      </w:r>
      <w:r w:rsidR="00883693" w:rsidRPr="009A31C9">
        <w:rPr>
          <w:color w:val="000000" w:themeColor="text1"/>
        </w:rPr>
        <w:fldChar w:fldCharType="separate"/>
      </w:r>
      <w:r w:rsidR="005662CD" w:rsidRPr="009A31C9">
        <w:rPr>
          <w:noProof/>
          <w:color w:val="000000" w:themeColor="text1"/>
        </w:rPr>
        <w:t>[38]</w:t>
      </w:r>
      <w:r w:rsidR="00883693" w:rsidRPr="009A31C9">
        <w:rPr>
          <w:color w:val="000000" w:themeColor="text1"/>
        </w:rPr>
        <w:fldChar w:fldCharType="end"/>
      </w:r>
      <w:r w:rsidR="00883693" w:rsidRPr="009A31C9">
        <w:rPr>
          <w:color w:val="000000" w:themeColor="text1"/>
        </w:rPr>
        <w:t xml:space="preserve">, Lee et al. </w:t>
      </w:r>
      <w:r w:rsidR="00883693" w:rsidRPr="009A31C9">
        <w:rPr>
          <w:color w:val="000000" w:themeColor="text1"/>
        </w:rPr>
        <w:fldChar w:fldCharType="begin" w:fldLock="1"/>
      </w:r>
      <w:r w:rsidR="00D40B68" w:rsidRPr="009A31C9">
        <w:rPr>
          <w:color w:val="000000" w:themeColor="text1"/>
        </w:rPr>
        <w:instrText xml:space="preserve"> ADDIN EN.CITE &lt;EndNote&gt;&lt;Cite&gt;&lt;Author&gt;Lee&lt;/Author&gt;&lt;Year&gt;2006&lt;/Year&gt;&lt;RecNum&gt;41&lt;/RecNum&gt;&lt;DisplayText&gt;[39]&lt;/DisplayText&gt;&lt;record&gt;&lt;rec-number&gt;41&lt;/rec-number&gt;&lt;foreign-keys&gt;&lt;key app="EN" db-id="wpw0a5e2g90xf2e9ssc5ew2fptsv0evzw2a2" timestamp="0"&gt;41&lt;/key&gt;&lt;/foreign-keys&gt;&lt;ref-type name="Journal Article"&gt;17&lt;/ref-type&gt;&lt;contributors&gt;&lt;authors&gt;&lt;author&gt;Lee, J.W.&lt;/author&gt;&lt;author&gt;Kuo, Y.C.&lt;/author&gt;&lt;author&gt;Chang, Y.C.&lt;/author&gt;&lt;/authors&gt;&lt;/contributors&gt;&lt;titles&gt;&lt;title&gt;Microstructure and mechanical properties of pulsed DC magnetron sputtered nanocomposite Cr–Cu–N thin films&lt;/title&gt;&lt;secondary-title&gt;Surface and Coatings Technology&lt;/secondary-title&gt;&lt;/titles&gt;&lt;periodical&gt;&lt;full-title&gt;Surface and Coatings Technology&lt;/full-title&gt;&lt;/periodical&gt;&lt;pages&gt;4078-4082&lt;/pages&gt;&lt;volume&gt;201&lt;/volume&gt;&lt;number&gt;7&lt;/number&gt;&lt;dates&gt;&lt;year&gt;2006&lt;/year&gt;&lt;/dates&gt;&lt;isbn&gt;0257-8972&lt;/isbn&gt;&lt;urls&gt;&lt;/urls&gt;&lt;/record&gt;&lt;/Cite&gt;&lt;/EndNote&gt;</w:instrText>
      </w:r>
      <w:r w:rsidR="00883693" w:rsidRPr="009A31C9">
        <w:rPr>
          <w:color w:val="000000" w:themeColor="text1"/>
        </w:rPr>
        <w:fldChar w:fldCharType="separate"/>
      </w:r>
      <w:r w:rsidR="005662CD" w:rsidRPr="009A31C9">
        <w:rPr>
          <w:noProof/>
          <w:color w:val="000000" w:themeColor="text1"/>
        </w:rPr>
        <w:t>[39]</w:t>
      </w:r>
      <w:r w:rsidR="00883693" w:rsidRPr="009A31C9">
        <w:rPr>
          <w:color w:val="000000" w:themeColor="text1"/>
        </w:rPr>
        <w:fldChar w:fldCharType="end"/>
      </w:r>
      <w:r w:rsidR="00883693" w:rsidRPr="009A31C9">
        <w:rPr>
          <w:color w:val="000000" w:themeColor="text1"/>
        </w:rPr>
        <w:t xml:space="preserve">). Furthermore, it has been proved that Ag is more effective in both solid-lubricating and antimicrobial applications than Cu, with the only drawback of its </w:t>
      </w:r>
      <w:r w:rsidR="008761D3" w:rsidRPr="009A31C9">
        <w:rPr>
          <w:color w:val="000000" w:themeColor="text1"/>
        </w:rPr>
        <w:t>‘</w:t>
      </w:r>
      <w:r w:rsidR="00883693" w:rsidRPr="009A31C9">
        <w:rPr>
          <w:color w:val="000000" w:themeColor="text1"/>
        </w:rPr>
        <w:t>dot-like</w:t>
      </w:r>
      <w:r w:rsidR="008761D3" w:rsidRPr="009A31C9">
        <w:rPr>
          <w:color w:val="000000" w:themeColor="text1"/>
        </w:rPr>
        <w:t>’</w:t>
      </w:r>
      <w:r w:rsidR="00883693" w:rsidRPr="009A31C9">
        <w:rPr>
          <w:color w:val="000000" w:themeColor="text1"/>
        </w:rPr>
        <w:t xml:space="preserve"> or </w:t>
      </w:r>
      <w:r w:rsidR="008761D3" w:rsidRPr="009A31C9">
        <w:rPr>
          <w:color w:val="000000" w:themeColor="text1"/>
        </w:rPr>
        <w:t>‘</w:t>
      </w:r>
      <w:r w:rsidR="00883693" w:rsidRPr="009A31C9">
        <w:rPr>
          <w:color w:val="000000" w:themeColor="text1"/>
        </w:rPr>
        <w:t>chain-like</w:t>
      </w:r>
      <w:r w:rsidR="008761D3" w:rsidRPr="009A31C9">
        <w:rPr>
          <w:color w:val="000000" w:themeColor="text1"/>
        </w:rPr>
        <w:t>’</w:t>
      </w:r>
      <w:r w:rsidR="00883693" w:rsidRPr="009A31C9">
        <w:rPr>
          <w:color w:val="000000" w:themeColor="text1"/>
        </w:rPr>
        <w:t xml:space="preserve"> distribution </w:t>
      </w:r>
      <w:r w:rsidR="0066729A" w:rsidRPr="009A31C9">
        <w:rPr>
          <w:color w:val="000000" w:themeColor="text1"/>
        </w:rPr>
        <w:t xml:space="preserve">in PVD transition-metal nitride coatings </w:t>
      </w:r>
      <w:r w:rsidR="00883693" w:rsidRPr="009A31C9">
        <w:rPr>
          <w:color w:val="000000" w:themeColor="text1"/>
        </w:rPr>
        <w:t xml:space="preserve">(which will make it more difficult to </w:t>
      </w:r>
      <w:r w:rsidR="00AA7A2A" w:rsidRPr="009A31C9">
        <w:rPr>
          <w:color w:val="000000" w:themeColor="text1"/>
        </w:rPr>
        <w:t>percolate</w:t>
      </w:r>
      <w:r w:rsidR="00883693" w:rsidRPr="009A31C9">
        <w:rPr>
          <w:color w:val="000000" w:themeColor="text1"/>
        </w:rPr>
        <w:t xml:space="preserve"> to </w:t>
      </w:r>
      <w:r w:rsidR="00AA7A2A" w:rsidRPr="009A31C9">
        <w:rPr>
          <w:color w:val="000000" w:themeColor="text1"/>
        </w:rPr>
        <w:t xml:space="preserve">the </w:t>
      </w:r>
      <w:r w:rsidR="00883693" w:rsidRPr="009A31C9">
        <w:rPr>
          <w:color w:val="000000" w:themeColor="text1"/>
        </w:rPr>
        <w:t>coating surface</w:t>
      </w:r>
      <w:r w:rsidR="00AA7A2A" w:rsidRPr="009A31C9">
        <w:rPr>
          <w:color w:val="000000" w:themeColor="text1"/>
        </w:rPr>
        <w:t>,</w:t>
      </w:r>
      <w:r w:rsidR="00883693" w:rsidRPr="009A31C9">
        <w:rPr>
          <w:color w:val="000000" w:themeColor="text1"/>
        </w:rPr>
        <w:t xml:space="preserve"> for continuous functionality during service, compared to those </w:t>
      </w:r>
      <w:r w:rsidR="008761D3" w:rsidRPr="009A31C9">
        <w:rPr>
          <w:color w:val="000000" w:themeColor="text1"/>
        </w:rPr>
        <w:t>‘</w:t>
      </w:r>
      <w:r w:rsidR="00883693" w:rsidRPr="009A31C9">
        <w:rPr>
          <w:color w:val="000000" w:themeColor="text1"/>
        </w:rPr>
        <w:t>net-like</w:t>
      </w:r>
      <w:r w:rsidR="008761D3" w:rsidRPr="009A31C9">
        <w:rPr>
          <w:color w:val="000000" w:themeColor="text1"/>
        </w:rPr>
        <w:t>’</w:t>
      </w:r>
      <w:r w:rsidR="00883693" w:rsidRPr="009A31C9">
        <w:rPr>
          <w:color w:val="000000" w:themeColor="text1"/>
        </w:rPr>
        <w:t xml:space="preserve"> intergranular distributed functional phases – e.g. Cu). </w:t>
      </w:r>
      <w:r w:rsidR="00AA7A2A" w:rsidRPr="009A31C9">
        <w:rPr>
          <w:color w:val="000000" w:themeColor="text1"/>
        </w:rPr>
        <w:t>It would t</w:t>
      </w:r>
      <w:r w:rsidR="00883693" w:rsidRPr="009A31C9">
        <w:rPr>
          <w:color w:val="000000" w:themeColor="text1"/>
        </w:rPr>
        <w:t xml:space="preserve">herefore </w:t>
      </w:r>
      <w:r w:rsidR="00AA7A2A" w:rsidRPr="009A31C9">
        <w:rPr>
          <w:color w:val="000000" w:themeColor="text1"/>
        </w:rPr>
        <w:t xml:space="preserve">be </w:t>
      </w:r>
      <w:r w:rsidR="00883693" w:rsidRPr="009A31C9">
        <w:rPr>
          <w:color w:val="000000" w:themeColor="text1"/>
        </w:rPr>
        <w:t>interesting to combine both Cu and Ag into nitrogen-containing PVD</w:t>
      </w:r>
      <w:r w:rsidR="00AA7A2A" w:rsidRPr="009A31C9">
        <w:rPr>
          <w:color w:val="000000" w:themeColor="text1"/>
        </w:rPr>
        <w:t>-Cr</w:t>
      </w:r>
      <w:r w:rsidR="00883693" w:rsidRPr="009A31C9">
        <w:rPr>
          <w:color w:val="000000" w:themeColor="text1"/>
        </w:rPr>
        <w:t xml:space="preserve"> coatings, in order to obtain </w:t>
      </w:r>
      <w:r w:rsidR="008761D3" w:rsidRPr="009A31C9">
        <w:rPr>
          <w:color w:val="000000" w:themeColor="text1"/>
        </w:rPr>
        <w:t>‘</w:t>
      </w:r>
      <w:r w:rsidR="00883693" w:rsidRPr="009A31C9">
        <w:rPr>
          <w:color w:val="000000" w:themeColor="text1"/>
        </w:rPr>
        <w:t>blending</w:t>
      </w:r>
      <w:r w:rsidR="008761D3" w:rsidRPr="009A31C9">
        <w:rPr>
          <w:color w:val="000000" w:themeColor="text1"/>
        </w:rPr>
        <w:t>’</w:t>
      </w:r>
      <w:r w:rsidR="00AA7A2A" w:rsidRPr="009A31C9">
        <w:rPr>
          <w:color w:val="000000" w:themeColor="text1"/>
        </w:rPr>
        <w:t xml:space="preserve"> together of</w:t>
      </w:r>
      <w:r w:rsidR="00883693" w:rsidRPr="009A31C9">
        <w:rPr>
          <w:color w:val="000000" w:themeColor="text1"/>
        </w:rPr>
        <w:t xml:space="preserve"> the distributional structure of Cu and more effective functionality of Ag.</w:t>
      </w:r>
      <w:r w:rsidR="000952BB" w:rsidRPr="009A31C9">
        <w:rPr>
          <w:color w:val="000000" w:themeColor="text1"/>
        </w:rPr>
        <w:t xml:space="preserve"> </w:t>
      </w:r>
    </w:p>
    <w:p w14:paraId="77635FA7" w14:textId="6E62ED26" w:rsidR="000952BB" w:rsidRPr="009A31C9" w:rsidRDefault="000952BB" w:rsidP="00883693">
      <w:pPr>
        <w:rPr>
          <w:color w:val="000000" w:themeColor="text1"/>
        </w:rPr>
      </w:pPr>
      <w:r w:rsidRPr="009A31C9">
        <w:rPr>
          <w:color w:val="000000" w:themeColor="text1"/>
        </w:rPr>
        <w:t xml:space="preserve">The feasibility of adding these soft noble metals into PVD thin films to obtain improved tribological properties, lie in some intrinsic properties of these noble metals: low shear strength and stable thermochemistry, hence possible applications in both ambient air and vacuum environments in a wide temperature range </w:t>
      </w:r>
      <w:r w:rsidRPr="009A31C9">
        <w:rPr>
          <w:color w:val="000000" w:themeColor="text1"/>
        </w:rPr>
        <w:fldChar w:fldCharType="begin"/>
      </w:r>
      <w:r w:rsidR="00D40B68" w:rsidRPr="009A31C9">
        <w:rPr>
          <w:color w:val="000000" w:themeColor="text1"/>
        </w:rPr>
        <w:instrText xml:space="preserve"> ADDIN EN.CITE &lt;EndNote&gt;&lt;Cite&gt;&lt;Author&gt;Kutschej&lt;/Author&gt;&lt;Year&gt;2006&lt;/Year&gt;&lt;RecNum&gt;1723&lt;/RecNum&gt;&lt;DisplayText&gt;[25]&lt;/DisplayText&gt;&lt;record&gt;&lt;rec-number&gt;1723&lt;/rec-number&gt;&lt;foreign-keys&gt;&lt;key app="EN" db-id="wpw0a5e2g90xf2e9ssc5ew2fptsv0evzw2a2" timestamp="1392391214"&gt;1723&lt;/key&gt;&lt;/foreign-keys&gt;&lt;ref-type name="Journal Article"&gt;17&lt;/ref-type&gt;&lt;contributors&gt;&lt;authors&gt;&lt;author&gt;Kutschej, Kerstin&lt;/author&gt;&lt;author&gt;Mitterer, Christian&lt;/author&gt;&lt;author&gt;Mulligan, Christopher P&lt;/author&gt;&lt;author&gt;Gall, Daniel&lt;/author&gt;&lt;/authors&gt;&lt;/contribu</w:instrText>
      </w:r>
      <w:r w:rsidR="00D40B68" w:rsidRPr="009A31C9">
        <w:rPr>
          <w:rFonts w:hint="eastAsia"/>
          <w:color w:val="000000" w:themeColor="text1"/>
        </w:rPr>
        <w:instrText>tors&gt;&lt;titles&gt;&lt;title&gt;High</w:instrText>
      </w:r>
      <w:r w:rsidR="00D40B68" w:rsidRPr="009A31C9">
        <w:rPr>
          <w:rFonts w:hint="eastAsia"/>
          <w:color w:val="000000" w:themeColor="text1"/>
        </w:rPr>
        <w:instrText>‐</w:instrText>
      </w:r>
      <w:r w:rsidR="00D40B68" w:rsidRPr="009A31C9">
        <w:rPr>
          <w:rFonts w:hint="eastAsia"/>
          <w:color w:val="000000" w:themeColor="text1"/>
        </w:rPr>
        <w:instrText>Temperature Tribological Behavior of CrN</w:instrText>
      </w:r>
      <w:r w:rsidR="00D40B68" w:rsidRPr="009A31C9">
        <w:rPr>
          <w:rFonts w:hint="eastAsia"/>
          <w:color w:val="000000" w:themeColor="text1"/>
        </w:rPr>
        <w:instrText>‐</w:instrText>
      </w:r>
      <w:r w:rsidR="00D40B68" w:rsidRPr="009A31C9">
        <w:rPr>
          <w:rFonts w:hint="eastAsia"/>
          <w:color w:val="000000" w:themeColor="text1"/>
        </w:rPr>
        <w:instrText>Ag Self</w:instrText>
      </w:r>
      <w:r w:rsidR="00D40B68" w:rsidRPr="009A31C9">
        <w:rPr>
          <w:rFonts w:hint="eastAsia"/>
          <w:color w:val="000000" w:themeColor="text1"/>
        </w:rPr>
        <w:instrText>‐</w:instrText>
      </w:r>
      <w:r w:rsidR="00D40B68" w:rsidRPr="009A31C9">
        <w:rPr>
          <w:rFonts w:hint="eastAsia"/>
          <w:color w:val="000000" w:themeColor="text1"/>
        </w:rPr>
        <w:instrText>lubricating Coatings&lt;/title&gt;&lt;secondary-title&gt;Advanced Engineering Materials&lt;/secondary-title&gt;&lt;/titles&gt;&lt;periodical&gt;&lt;full-title&gt;Advanced Engineering Materials&lt;/full-title&gt;&lt;/periodical</w:instrText>
      </w:r>
      <w:r w:rsidR="00D40B68" w:rsidRPr="009A31C9">
        <w:rPr>
          <w:color w:val="000000" w:themeColor="text1"/>
        </w:rPr>
        <w:instrText>&gt;&lt;pages&gt;1125-1129&lt;/pages&gt;&lt;volume&gt;8&lt;/volume&gt;&lt;number&gt;11&lt;/number&gt;&lt;dates&gt;&lt;year&gt;2006&lt;/year&gt;&lt;/dates&gt;&lt;isbn&gt;1527-2648&lt;/isbn&gt;&lt;urls&gt;&lt;/urls&gt;&lt;/record&gt;&lt;/Cite&gt;&lt;/EndNote&gt;</w:instrText>
      </w:r>
      <w:r w:rsidRPr="009A31C9">
        <w:rPr>
          <w:color w:val="000000" w:themeColor="text1"/>
        </w:rPr>
        <w:fldChar w:fldCharType="separate"/>
      </w:r>
      <w:r w:rsidR="005662CD" w:rsidRPr="009A31C9">
        <w:rPr>
          <w:noProof/>
          <w:color w:val="000000" w:themeColor="text1"/>
        </w:rPr>
        <w:t>[25]</w:t>
      </w:r>
      <w:r w:rsidRPr="009A31C9">
        <w:rPr>
          <w:color w:val="000000" w:themeColor="text1"/>
        </w:rPr>
        <w:fldChar w:fldCharType="end"/>
      </w:r>
      <w:r w:rsidRPr="009A31C9">
        <w:rPr>
          <w:color w:val="000000" w:themeColor="text1"/>
        </w:rPr>
        <w:t xml:space="preserve">. Examples are dry machining </w:t>
      </w:r>
      <w:r w:rsidRPr="009A31C9">
        <w:rPr>
          <w:color w:val="000000" w:themeColor="text1"/>
        </w:rPr>
        <w:fldChar w:fldCharType="begin"/>
      </w:r>
      <w:r w:rsidR="00D40B68" w:rsidRPr="009A31C9">
        <w:rPr>
          <w:color w:val="000000" w:themeColor="text1"/>
        </w:rPr>
        <w:instrText xml:space="preserve"> ADDIN EN.CITE &lt;EndNote&gt;&lt;Cite&gt;&lt;Author&gt;Basnyat&lt;/Author&gt;&lt;Year&gt;2007&lt;/Year&gt;&lt;RecNum&gt;1709&lt;/RecNum&gt;&lt;DisplayText&gt;[15, 40]&lt;/DisplayText&gt;&lt;record&gt;&lt;rec-number&gt;1709&lt;/rec-number&gt;&lt;foreign-keys&gt;&lt;key app="EN" db-id="wpw0a5e2g90xf2e9ssc5ew2fptsv0evzw2a2" timestamp="1392221460"&gt;1709&lt;/key&gt;&lt;/foreign-keys&gt;&lt;ref-type name="Journal Article"&gt;17&lt;/ref-type&gt;&lt;contributors&gt;&lt;authors&gt;&lt;author&gt;Basnyat, P&lt;/author&gt;&lt;author&gt;Luster, B&lt;/author&gt;&lt;author&gt;Kertzman, Z&lt;/author&gt;&lt;author&gt;Stadler, S&lt;/author&gt;&lt;author&gt;Kohli, P&lt;/author&gt;&lt;author&gt;Aouadi, Samir&lt;/author&gt;&lt;author&gt;Xu, J&lt;/author&gt;&lt;author&gt;Mishra, SR&lt;/author&gt;&lt;author&gt;Eryilmaz, OL&lt;/author&gt;&lt;author&gt;Erdemir, A&lt;/author&gt;&lt;/authors&gt;&lt;/contributors&gt;&lt;titles&gt;&lt;title&gt;Mechanical and tribological properties of CrAlN-Ag self-lubricating films&lt;/title&gt;&lt;secondary-title&gt;Surface and Coatings Technology&lt;/secondary-title&gt;&lt;/titles&gt;&lt;periodical&gt;&lt;full-title&gt;Surface and Coatings Technology&lt;/full-title&gt;&lt;/periodical&gt;&lt;pages&gt;1011-1016&lt;/pages&gt;&lt;volume&gt;202&lt;/volume&gt;&lt;number&gt;4&lt;/number&gt;&lt;dates&gt;&lt;year&gt;2007&lt;/year&gt;&lt;/dates&gt;&lt;isbn&gt;0257-8972&lt;/isbn&gt;&lt;urls&gt;&lt;/urls&gt;&lt;/record&gt;&lt;/Cite&gt;&lt;Cite&gt;&lt;Author&gt;Derflinger&lt;/Author&gt;&lt;Year&gt;1999&lt;/Year&gt;&lt;RecNum&gt;1716&lt;/RecNum&gt;&lt;record&gt;&lt;rec-number&gt;1716&lt;/rec-number&gt;&lt;foreign-keys&gt;&lt;key app="EN" db-id="wpw0a5e2g90xf2e9ssc5ew2fptsv0evzw2a2" timestamp="1392309575"&gt;1716&lt;/key&gt;&lt;/foreign-keys&gt;&lt;ref-type name="Journal Article"&gt;17&lt;/ref-type&gt;&lt;contributors&gt;&lt;authors&gt;&lt;author&gt;Derflinger, V&lt;/author&gt;&lt;author&gt;Brändle, H&lt;/author&gt;&lt;author&gt;Zimmermann, H&lt;/author&gt;&lt;/authors&gt;&lt;/contributors&gt;&lt;titles&gt;&lt;title&gt;New hard/lubricant coating for dry machining&lt;/title&gt;&lt;secondary-title&gt;Surface and Coatings Technology&lt;/secondary-title&gt;&lt;/titles&gt;&lt;periodical&gt;&lt;full-title&gt;Surface and Coatings Technology&lt;/full-title&gt;&lt;/periodical&gt;&lt;pages&gt;286-292&lt;/pages&gt;&lt;volume&gt;113&lt;/volume&gt;&lt;number&gt;3&lt;/number&gt;&lt;dates&gt;&lt;year&gt;1999&lt;/year&gt;&lt;/dates&gt;&lt;isbn&gt;0257-8972&lt;/isbn&gt;&lt;urls&gt;&lt;/urls&gt;&lt;/record&gt;&lt;/Cite&gt;&lt;/EndNote&gt;</w:instrText>
      </w:r>
      <w:r w:rsidRPr="009A31C9">
        <w:rPr>
          <w:color w:val="000000" w:themeColor="text1"/>
        </w:rPr>
        <w:fldChar w:fldCharType="separate"/>
      </w:r>
      <w:r w:rsidR="005662CD" w:rsidRPr="009A31C9">
        <w:rPr>
          <w:noProof/>
          <w:color w:val="000000" w:themeColor="text1"/>
        </w:rPr>
        <w:t>[15, 40]</w:t>
      </w:r>
      <w:r w:rsidRPr="009A31C9">
        <w:rPr>
          <w:color w:val="000000" w:themeColor="text1"/>
        </w:rPr>
        <w:fldChar w:fldCharType="end"/>
      </w:r>
      <w:r w:rsidRPr="009A31C9">
        <w:rPr>
          <w:color w:val="000000" w:themeColor="text1"/>
        </w:rPr>
        <w:t xml:space="preserve">, turbine components </w:t>
      </w:r>
      <w:r w:rsidRPr="009A31C9">
        <w:rPr>
          <w:color w:val="000000" w:themeColor="text1"/>
        </w:rPr>
        <w:fldChar w:fldCharType="begin"/>
      </w:r>
      <w:r w:rsidR="005662CD" w:rsidRPr="009A31C9">
        <w:rPr>
          <w:color w:val="000000" w:themeColor="text1"/>
        </w:rPr>
        <w:instrText xml:space="preserve"> ADDIN EN.CITE &lt;EndNote&gt;&lt;Cite&gt;&lt;Author&gt;Wang&lt;/Author&gt;&lt;Year&gt;2004&lt;/Year&gt;&lt;RecNum&gt;1996&lt;/RecNum&gt;&lt;DisplayText&gt;[41]&lt;/DisplayText&gt;&lt;record&gt;&lt;rec-number&gt;1996&lt;/rec-number&gt;&lt;foreign-keys&gt;&lt;key app="EN" db-id="wpw0a5e2g90xf2e9ssc5ew2fptsv0evzw2a2" timestamp="1481420008"&gt;1996&lt;/key&gt;&lt;/foreign-keys&gt;&lt;ref-type name="Journal Article"&gt;17&lt;/ref-type&gt;&lt;contributors&gt;&lt;authors&gt;&lt;author&gt;Wang, Wenchao&lt;/author&gt;&lt;/authors&gt;&lt;/contributors&gt;&lt;titles&gt;&lt;title&gt;Application of a high temperature self-lubricating composite coating on steam turbine components&lt;/title&gt;&lt;secondary-title&gt;Surface and Coatings Technology&lt;/secondary-title&gt;&lt;/titles&gt;&lt;periodical&gt;&lt;full-title&gt;Surface and Coatings Technology&lt;/full-title&gt;&lt;/periodical&gt;&lt;pages&gt;12-17&lt;/pages&gt;&lt;volume&gt;177–178&lt;/volume&gt;&lt;keywords&gt;&lt;keyword&gt;Composite coating&lt;/keyword&gt;&lt;keyword&gt;Wearing&lt;/keyword&gt;&lt;keyword&gt;Galling&lt;/keyword&gt;&lt;keyword&gt;Steam turbine&lt;/keyword&gt;&lt;keyword&gt;Lift rods&lt;/keyword&gt;&lt;keyword&gt;Self lubricating&lt;/keyword&gt;&lt;keyword&gt;Solid lubricants&lt;/keyword&gt;&lt;keyword&gt;BaF2/CaF2 eutetic compound&lt;/keyword&gt;&lt;keyword&gt;Glaze&lt;/keyword&gt;&lt;keyword&gt;Silver&lt;/keyword&gt;&lt;keyword&gt;Chrome-oxide&lt;/keyword&gt;&lt;/keywords&gt;&lt;dates&gt;&lt;year&gt;2004&lt;/year&gt;&lt;pub-dates&gt;&lt;date&gt;1/30/&lt;/date&gt;&lt;/pub-dates&gt;&lt;/dates&gt;&lt;isbn&gt;0257-8972&lt;/isbn&gt;&lt;urls&gt;&lt;related-urls&gt;&lt;url&gt;http://www.sciencedirect.com/science/article/pii/S0257897203009848&lt;/url&gt;&lt;/related-urls&gt;&lt;/urls&gt;&lt;electronic-resource-num&gt;http://dx.doi.org/10.1016/j.surfcoat.2003.06.025&lt;/electronic-resource-num&gt;&lt;/record&gt;&lt;/Cite&gt;&lt;/EndNote&gt;</w:instrText>
      </w:r>
      <w:r w:rsidRPr="009A31C9">
        <w:rPr>
          <w:color w:val="000000" w:themeColor="text1"/>
        </w:rPr>
        <w:fldChar w:fldCharType="separate"/>
      </w:r>
      <w:r w:rsidR="005662CD" w:rsidRPr="009A31C9">
        <w:rPr>
          <w:noProof/>
          <w:color w:val="000000" w:themeColor="text1"/>
        </w:rPr>
        <w:t>[41]</w:t>
      </w:r>
      <w:r w:rsidRPr="009A31C9">
        <w:rPr>
          <w:color w:val="000000" w:themeColor="text1"/>
        </w:rPr>
        <w:fldChar w:fldCharType="end"/>
      </w:r>
      <w:r w:rsidRPr="009A31C9">
        <w:rPr>
          <w:color w:val="000000" w:themeColor="text1"/>
        </w:rPr>
        <w:t xml:space="preserve">, aerospace </w:t>
      </w:r>
      <w:r w:rsidRPr="009A31C9">
        <w:rPr>
          <w:color w:val="000000" w:themeColor="text1"/>
        </w:rPr>
        <w:fldChar w:fldCharType="begin">
          <w:fldData xml:space="preserve">PEVuZE5vdGU+PENpdGU+PEF1dGhvcj5Wb2V2b2RpbjwvQXV0aG9yPjxZZWFyPjE5OTk8L1llYXI+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</w:fldData>
        </w:fldChar>
      </w:r>
      <w:r w:rsidR="00D40B68" w:rsidRPr="009A31C9">
        <w:rPr>
          <w:color w:val="000000" w:themeColor="text1"/>
        </w:rPr>
        <w:instrText xml:space="preserve"> ADDIN EN.CITE </w:instrText>
      </w:r>
      <w:r w:rsidR="00D40B68" w:rsidRPr="009A31C9">
        <w:rPr>
          <w:color w:val="000000" w:themeColor="text1"/>
        </w:rPr>
        <w:fldChar w:fldCharType="begin">
          <w:fldData xml:space="preserve">PEVuZE5vdGU+PENpdGU+PEF1dGhvcj5Wb2V2b2RpbjwvQXV0aG9yPjxZZWFyPjE5OTk8L1llYXI+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</w:fldData>
        </w:fldChar>
      </w:r>
      <w:r w:rsidR="00D40B68" w:rsidRPr="009A31C9">
        <w:rPr>
          <w:color w:val="000000" w:themeColor="text1"/>
        </w:rPr>
        <w:instrText xml:space="preserve"> ADDIN EN.CITE.DATA </w:instrText>
      </w:r>
      <w:r w:rsidR="00D40B68" w:rsidRPr="009A31C9">
        <w:rPr>
          <w:color w:val="000000" w:themeColor="text1"/>
        </w:rPr>
      </w:r>
      <w:r w:rsidR="00D40B68" w:rsidRPr="009A31C9">
        <w:rPr>
          <w:color w:val="000000" w:themeColor="text1"/>
        </w:rPr>
        <w:fldChar w:fldCharType="end"/>
      </w:r>
      <w:r w:rsidRPr="009A31C9">
        <w:rPr>
          <w:color w:val="000000" w:themeColor="text1"/>
        </w:rPr>
      </w:r>
      <w:r w:rsidRPr="009A31C9">
        <w:rPr>
          <w:color w:val="000000" w:themeColor="text1"/>
        </w:rPr>
        <w:fldChar w:fldCharType="separate"/>
      </w:r>
      <w:r w:rsidR="005662CD" w:rsidRPr="009A31C9">
        <w:rPr>
          <w:noProof/>
          <w:color w:val="000000" w:themeColor="text1"/>
        </w:rPr>
        <w:t>[29, 42, 43]</w:t>
      </w:r>
      <w:r w:rsidRPr="009A31C9">
        <w:rPr>
          <w:color w:val="000000" w:themeColor="text1"/>
        </w:rPr>
        <w:fldChar w:fldCharType="end"/>
      </w:r>
      <w:r w:rsidRPr="009A31C9">
        <w:rPr>
          <w:color w:val="000000" w:themeColor="text1"/>
        </w:rPr>
        <w:t xml:space="preserve">, etc. However, in ambient air applications, oxidative degradation under high temperature would become a limitation for these soft metal-containing solid-lubricating coatings. For example, the coefficient of friction (CoF, with the counterpart being an alumina ball) of CrN-Ag nanocomposite coatings starts to increase when sliding test temperature is above 500 </w:t>
      </w:r>
      <w:r w:rsidRPr="009A31C9">
        <w:rPr>
          <w:color w:val="000000" w:themeColor="text1"/>
          <w:lang w:val="en-US"/>
        </w:rPr>
        <w:t>°C</w:t>
      </w:r>
      <w:r w:rsidR="009E6180" w:rsidRPr="009A31C9">
        <w:rPr>
          <w:color w:val="000000" w:themeColor="text1"/>
        </w:rPr>
        <w:t xml:space="preserve"> </w:t>
      </w:r>
      <w:r w:rsidR="009E6180" w:rsidRPr="009A31C9">
        <w:rPr>
          <w:color w:val="000000" w:themeColor="text1"/>
          <w:lang w:val="en-US"/>
        </w:rPr>
        <w:fldChar w:fldCharType="begin"/>
      </w:r>
      <w:r w:rsidR="00D40B68" w:rsidRPr="009A31C9">
        <w:rPr>
          <w:color w:val="000000" w:themeColor="text1"/>
          <w:lang w:val="en-US"/>
        </w:rPr>
        <w:instrText xml:space="preserve"> ADDIN EN.CITE &lt;EndNote&gt;&lt;Cite&gt;&lt;Author&gt;Mulligan&lt;/Author&gt;&lt;Year&gt;2010&lt;/Year&gt;&lt;RecNum&gt;77&lt;/RecNum&gt;&lt;DisplayText&gt;[27]&lt;/DisplayText&gt;&lt;record&gt;&lt;rec-number&gt;77&lt;/rec-number&gt;&lt;foreign-keys&gt;&lt;key app="EN" db-id="wpw0a5e2g90xf2e9ssc5ew2fptsv0evzw2a2" timestamp="1384177202"&gt;77&lt;/key&gt;&lt;/foreign-keys&gt;&lt;ref-type name="Journal Article"&gt;17&lt;/ref-type&gt;&lt;contributors&gt;&lt;authors&gt;&lt;author&gt;Mulligan, CP&lt;/author&gt;&lt;author&gt;Blanchet, TA&lt;/author&gt;&lt;author&gt;Gall, D&lt;/author&gt;&lt;/authors&gt;&lt;/contributors&gt;&lt;titles&gt;&lt;title&gt;CrN–Ag nanocomposite coatings: Tribology at room temperature and during a temperature ramp&lt;/title&gt;&lt;secondary-title&gt;Surface and Coatings Technology&lt;/secondary-title&gt;&lt;/titles&gt;&lt;periodical&gt;&lt;full-title&gt;Surface and Coatings Technology&lt;/full-title&gt;&lt;/periodical&gt;&lt;pages&gt;1388-1394&lt;/pages&gt;&lt;volume&gt;204&lt;/volume&gt;&lt;number&gt;9&lt;/number&gt;&lt;dates&gt;&lt;year&gt;2010&lt;/year&gt;&lt;/dates&gt;&lt;isbn&gt;0257-8972&lt;/isbn&gt;&lt;urls&gt;&lt;/urls&gt;&lt;/record&gt;&lt;/Cite&gt;&lt;/EndNote&gt;</w:instrText>
      </w:r>
      <w:r w:rsidR="009E6180" w:rsidRPr="009A31C9">
        <w:rPr>
          <w:color w:val="000000" w:themeColor="text1"/>
          <w:lang w:val="en-US"/>
        </w:rPr>
        <w:fldChar w:fldCharType="separate"/>
      </w:r>
      <w:r w:rsidR="005662CD" w:rsidRPr="009A31C9">
        <w:rPr>
          <w:noProof/>
          <w:color w:val="000000" w:themeColor="text1"/>
          <w:lang w:val="en-US"/>
        </w:rPr>
        <w:t>[27]</w:t>
      </w:r>
      <w:r w:rsidR="009E6180" w:rsidRPr="009A31C9">
        <w:rPr>
          <w:color w:val="000000" w:themeColor="text1"/>
          <w:lang w:val="en-US"/>
        </w:rPr>
        <w:fldChar w:fldCharType="end"/>
      </w:r>
      <w:r w:rsidRPr="009A31C9">
        <w:rPr>
          <w:color w:val="000000" w:themeColor="text1"/>
          <w:lang w:val="en-US"/>
        </w:rPr>
        <w:t xml:space="preserve">. </w:t>
      </w:r>
      <w:r w:rsidR="009E6180" w:rsidRPr="009A31C9">
        <w:rPr>
          <w:color w:val="000000" w:themeColor="text1"/>
          <w:lang w:val="en-US"/>
        </w:rPr>
        <w:t>And above 600 °C, Ag oxidation and mechanical collapse of the coating would result in failure very quickly</w:t>
      </w:r>
      <w:r w:rsidR="009E6180" w:rsidRPr="009A31C9">
        <w:rPr>
          <w:color w:val="000000" w:themeColor="text1"/>
        </w:rPr>
        <w:t xml:space="preserve"> </w:t>
      </w:r>
      <w:r w:rsidR="009E6180" w:rsidRPr="009A31C9">
        <w:rPr>
          <w:color w:val="000000" w:themeColor="text1"/>
          <w:lang w:val="en-US"/>
        </w:rPr>
        <w:fldChar w:fldCharType="begin"/>
      </w:r>
      <w:r w:rsidR="00D40B68" w:rsidRPr="009A31C9">
        <w:rPr>
          <w:color w:val="000000" w:themeColor="text1"/>
          <w:lang w:val="en-US"/>
        </w:rPr>
        <w:instrText xml:space="preserve"> ADDIN EN.CITE &lt;EndNote&gt;&lt;Cite&gt;&lt;Author&gt;Kutschej&lt;/Author&gt;&lt;Year&gt;2006&lt;/Year&gt;&lt;RecNum&gt;1723&lt;/RecNum&gt;&lt;DisplayText&gt;[25]&lt;/DisplayText&gt;&lt;record&gt;&lt;rec-number&gt;1723&lt;/rec-number&gt;&lt;foreign-keys&gt;&lt;key app="EN" db-id="wpw0a5e2g90xf2e9ssc5ew2fptsv0evzw2a2" timestamp="1392391214"&gt;1723&lt;/key&gt;&lt;/foreign-keys&gt;&lt;ref-type name="Journal Article"&gt;17&lt;/ref-type&gt;&lt;contributors&gt;&lt;authors&gt;&lt;author&gt;Kutschej, Kerstin&lt;/author&gt;&lt;author&gt;Mitterer, Christian&lt;/author&gt;&lt;author&gt;Mulligan, Christopher P&lt;/author&gt;&lt;author&gt;Gall, Daniel&lt;/author&gt;&lt;/authors&gt;&lt;/contribu</w:instrText>
      </w:r>
      <w:r w:rsidR="00D40B68" w:rsidRPr="009A31C9">
        <w:rPr>
          <w:rFonts w:hint="eastAsia"/>
          <w:color w:val="000000" w:themeColor="text1"/>
          <w:lang w:val="en-US"/>
        </w:rPr>
        <w:instrText>tors&gt;&lt;titles&gt;&lt;title&gt;High</w:instrText>
      </w:r>
      <w:r w:rsidR="00D40B68" w:rsidRPr="009A31C9">
        <w:rPr>
          <w:rFonts w:hint="eastAsia"/>
          <w:color w:val="000000" w:themeColor="text1"/>
          <w:lang w:val="en-US"/>
        </w:rPr>
        <w:instrText>‐</w:instrText>
      </w:r>
      <w:r w:rsidR="00D40B68" w:rsidRPr="009A31C9">
        <w:rPr>
          <w:rFonts w:hint="eastAsia"/>
          <w:color w:val="000000" w:themeColor="text1"/>
          <w:lang w:val="en-US"/>
        </w:rPr>
        <w:instrText>Temperature Tribological Behavior of CrN</w:instrText>
      </w:r>
      <w:r w:rsidR="00D40B68" w:rsidRPr="009A31C9">
        <w:rPr>
          <w:rFonts w:hint="eastAsia"/>
          <w:color w:val="000000" w:themeColor="text1"/>
          <w:lang w:val="en-US"/>
        </w:rPr>
        <w:instrText>‐</w:instrText>
      </w:r>
      <w:r w:rsidR="00D40B68" w:rsidRPr="009A31C9">
        <w:rPr>
          <w:rFonts w:hint="eastAsia"/>
          <w:color w:val="000000" w:themeColor="text1"/>
          <w:lang w:val="en-US"/>
        </w:rPr>
        <w:instrText>Ag Self</w:instrText>
      </w:r>
      <w:r w:rsidR="00D40B68" w:rsidRPr="009A31C9">
        <w:rPr>
          <w:rFonts w:hint="eastAsia"/>
          <w:color w:val="000000" w:themeColor="text1"/>
          <w:lang w:val="en-US"/>
        </w:rPr>
        <w:instrText>‐</w:instrText>
      </w:r>
      <w:r w:rsidR="00D40B68" w:rsidRPr="009A31C9">
        <w:rPr>
          <w:rFonts w:hint="eastAsia"/>
          <w:color w:val="000000" w:themeColor="text1"/>
          <w:lang w:val="en-US"/>
        </w:rPr>
        <w:instrText>lubricating Coatings&lt;/title&gt;&lt;secondary-title&gt;Advanced Engineering Materials&lt;/secondary-title&gt;&lt;/titles&gt;&lt;periodical&gt;&lt;full-title&gt;Advanced Engineering Materials&lt;/full-title&gt;&lt;/periodical</w:instrText>
      </w:r>
      <w:r w:rsidR="00D40B68" w:rsidRPr="009A31C9">
        <w:rPr>
          <w:color w:val="000000" w:themeColor="text1"/>
          <w:lang w:val="en-US"/>
        </w:rPr>
        <w:instrText>&gt;&lt;pages&gt;1125-1129&lt;/pages&gt;&lt;volume&gt;8&lt;/volume&gt;&lt;number&gt;11&lt;/number&gt;&lt;dates&gt;&lt;year&gt;2006&lt;/year&gt;&lt;/dates&gt;&lt;isbn&gt;1527-2648&lt;/isbn&gt;&lt;urls&gt;&lt;/urls&gt;&lt;/record&gt;&lt;/Cite&gt;&lt;/EndNote&gt;</w:instrText>
      </w:r>
      <w:r w:rsidR="009E6180" w:rsidRPr="009A31C9">
        <w:rPr>
          <w:color w:val="000000" w:themeColor="text1"/>
          <w:lang w:val="en-US"/>
        </w:rPr>
        <w:fldChar w:fldCharType="separate"/>
      </w:r>
      <w:r w:rsidR="005662CD" w:rsidRPr="009A31C9">
        <w:rPr>
          <w:noProof/>
          <w:color w:val="000000" w:themeColor="text1"/>
          <w:lang w:val="en-US"/>
        </w:rPr>
        <w:t>[25]</w:t>
      </w:r>
      <w:r w:rsidR="009E6180" w:rsidRPr="009A31C9">
        <w:rPr>
          <w:color w:val="000000" w:themeColor="text1"/>
          <w:lang w:val="en-US"/>
        </w:rPr>
        <w:fldChar w:fldCharType="end"/>
      </w:r>
      <w:r w:rsidR="009E6180" w:rsidRPr="009A31C9">
        <w:rPr>
          <w:color w:val="000000" w:themeColor="text1"/>
          <w:lang w:val="en-US"/>
        </w:rPr>
        <w:t xml:space="preserve">. </w:t>
      </w:r>
      <w:r w:rsidR="009E6180" w:rsidRPr="009A31C9">
        <w:rPr>
          <w:color w:val="000000" w:themeColor="text1"/>
        </w:rPr>
        <w:t xml:space="preserve">However, from room temperature (RT) to ~500 °C in ambient air, the CrN-Ag nanocomposite coating could provide promising solid-lubricating properties </w:t>
      </w:r>
      <w:r w:rsidR="009E6180" w:rsidRPr="009A31C9">
        <w:rPr>
          <w:color w:val="000000" w:themeColor="text1"/>
        </w:rPr>
        <w:fldChar w:fldCharType="begin">
          <w:fldData xml:space="preserve">PEVuZE5vdGU+PENpdGU+PEF1dGhvcj5NdWxsaWdhbjwvQXV0aG9yPjxZZWFyPjIwMTA8L1llYXI+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</w:fldData>
        </w:fldChar>
      </w:r>
      <w:r w:rsidR="00D40B68" w:rsidRPr="009A31C9">
        <w:rPr>
          <w:color w:val="000000" w:themeColor="text1"/>
        </w:rPr>
        <w:instrText xml:space="preserve"> ADDIN EN.CITE </w:instrText>
      </w:r>
      <w:r w:rsidR="00D40B68" w:rsidRPr="009A31C9">
        <w:rPr>
          <w:color w:val="000000" w:themeColor="text1"/>
        </w:rPr>
        <w:fldChar w:fldCharType="begin">
          <w:fldData xml:space="preserve">PEVuZE5vdGU+PENpdGU+PEF1dGhvcj5NdWxsaWdhbjwvQXV0aG9yPjxZZWFyPjIwMTA8L1llYXI+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</w:fldData>
        </w:fldChar>
      </w:r>
      <w:r w:rsidR="00D40B68" w:rsidRPr="009A31C9">
        <w:rPr>
          <w:color w:val="000000" w:themeColor="text1"/>
        </w:rPr>
        <w:instrText xml:space="preserve"> ADDIN EN.CITE.DATA </w:instrText>
      </w:r>
      <w:r w:rsidR="00D40B68" w:rsidRPr="009A31C9">
        <w:rPr>
          <w:color w:val="000000" w:themeColor="text1"/>
        </w:rPr>
      </w:r>
      <w:r w:rsidR="00D40B68" w:rsidRPr="009A31C9">
        <w:rPr>
          <w:color w:val="000000" w:themeColor="text1"/>
        </w:rPr>
        <w:fldChar w:fldCharType="end"/>
      </w:r>
      <w:r w:rsidR="009E6180" w:rsidRPr="009A31C9">
        <w:rPr>
          <w:color w:val="000000" w:themeColor="text1"/>
        </w:rPr>
      </w:r>
      <w:r w:rsidR="009E6180" w:rsidRPr="009A31C9">
        <w:rPr>
          <w:color w:val="000000" w:themeColor="text1"/>
        </w:rPr>
        <w:fldChar w:fldCharType="separate"/>
      </w:r>
      <w:r w:rsidR="005662CD" w:rsidRPr="009A31C9">
        <w:rPr>
          <w:noProof/>
          <w:color w:val="000000" w:themeColor="text1"/>
        </w:rPr>
        <w:t>[26, 27, 29]</w:t>
      </w:r>
      <w:r w:rsidR="009E6180" w:rsidRPr="009A31C9">
        <w:rPr>
          <w:color w:val="000000" w:themeColor="text1"/>
        </w:rPr>
        <w:fldChar w:fldCharType="end"/>
      </w:r>
      <w:r w:rsidR="009E6180" w:rsidRPr="009A31C9">
        <w:rPr>
          <w:color w:val="000000" w:themeColor="text1"/>
        </w:rPr>
        <w:t>.</w:t>
      </w:r>
    </w:p>
    <w:p w14:paraId="727E238F" w14:textId="7050F6C6" w:rsidR="00883693" w:rsidRPr="009A31C9" w:rsidRDefault="00883693" w:rsidP="00883693">
      <w:pPr>
        <w:rPr>
          <w:color w:val="000000" w:themeColor="text1"/>
        </w:rPr>
      </w:pPr>
      <w:r w:rsidRPr="009A31C9">
        <w:rPr>
          <w:color w:val="000000" w:themeColor="text1"/>
        </w:rPr>
        <w:t xml:space="preserve">The hardness to elastic modulus (H/E) ratio is now widely recognised as being a more important and effective property optimisation parameter than hardness (H) alone in defining the mechanical behaviour of tribological coatings on relatively soft and/or compliant substrates (such as low-alloy steels, light metals and other non-ferrous alloys), especially in applications other than cutting and forming operations </w:t>
      </w:r>
      <w:r w:rsidRPr="009A31C9">
        <w:rPr>
          <w:color w:val="000000" w:themeColor="text1"/>
        </w:rPr>
        <w:fldChar w:fldCharType="begin" w:fldLock="1">
          <w:fldData xml:space="preserve">PEVuZE5vdGU+PENpdGU+PEF1dGhvcj5MZXlsYW5kPC9BdXRob3I+PFllYXI+MjAwMDwvWWVhcj48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</w:fldData>
        </w:fldChar>
      </w:r>
      <w:r w:rsidR="00D40B68" w:rsidRPr="009A31C9">
        <w:rPr>
          <w:color w:val="000000" w:themeColor="text1"/>
        </w:rPr>
        <w:instrText xml:space="preserve"> ADDIN EN.CITE </w:instrText>
      </w:r>
      <w:r w:rsidR="00D40B68" w:rsidRPr="009A31C9">
        <w:rPr>
          <w:color w:val="000000" w:themeColor="text1"/>
        </w:rPr>
        <w:fldChar w:fldCharType="begin">
          <w:fldData xml:space="preserve">PEVuZE5vdGU+PENpdGU+PEF1dGhvcj5MZXlsYW5kPC9BdXRob3I+PFllYXI+MjAwMDwvWWVhcj48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</w:fldData>
        </w:fldChar>
      </w:r>
      <w:r w:rsidR="00D40B68" w:rsidRPr="009A31C9">
        <w:rPr>
          <w:color w:val="000000" w:themeColor="text1"/>
        </w:rPr>
        <w:instrText xml:space="preserve"> ADDIN EN.CITE.DATA </w:instrText>
      </w:r>
      <w:r w:rsidR="00D40B68" w:rsidRPr="009A31C9">
        <w:rPr>
          <w:color w:val="000000" w:themeColor="text1"/>
        </w:rPr>
      </w:r>
      <w:r w:rsidR="00D40B68" w:rsidRPr="009A31C9">
        <w:rPr>
          <w:color w:val="000000" w:themeColor="text1"/>
        </w:rPr>
        <w:fldChar w:fldCharType="end"/>
      </w:r>
      <w:r w:rsidRPr="009A31C9">
        <w:rPr>
          <w:color w:val="000000" w:themeColor="text1"/>
        </w:rPr>
      </w:r>
      <w:r w:rsidRPr="009A31C9">
        <w:rPr>
          <w:color w:val="000000" w:themeColor="text1"/>
        </w:rPr>
        <w:fldChar w:fldCharType="separate"/>
      </w:r>
      <w:r w:rsidR="005662CD" w:rsidRPr="009A31C9">
        <w:rPr>
          <w:noProof/>
          <w:color w:val="000000" w:themeColor="text1"/>
        </w:rPr>
        <w:t>[5, 6, 32, 38, 44]</w:t>
      </w:r>
      <w:r w:rsidRPr="009A31C9">
        <w:rPr>
          <w:color w:val="000000" w:themeColor="text1"/>
        </w:rPr>
        <w:fldChar w:fldCharType="end"/>
      </w:r>
      <w:r w:rsidRPr="009A31C9">
        <w:rPr>
          <w:color w:val="000000" w:themeColor="text1"/>
        </w:rPr>
        <w:t>. However, it is important - particularly for metallic nanostructured and amorphous tribological coatings - that this parameter is considered together with other factors such as system tribochemistry and oxidation kinetics (depending on the operating environment and choice of counterface material).</w:t>
      </w:r>
    </w:p>
    <w:p w14:paraId="52B5739C" w14:textId="77777777" w:rsidR="00BE76CD" w:rsidRPr="009A31C9" w:rsidRDefault="00BE76CD">
      <w:pPr>
        <w:spacing w:after="160" w:line="259" w:lineRule="auto"/>
        <w:jc w:val="left"/>
        <w:rPr>
          <w:rFonts w:asciiTheme="minorHAnsi" w:hAnsiTheme="minorHAnsi"/>
          <w:b/>
          <w:bCs/>
          <w:color w:val="000000" w:themeColor="text1"/>
          <w:sz w:val="32"/>
          <w:szCs w:val="26"/>
        </w:rPr>
      </w:pPr>
      <w:bookmarkStart w:id="15" w:name="_Toc329250306"/>
      <w:r w:rsidRPr="009A31C9">
        <w:rPr>
          <w:color w:val="000000" w:themeColor="text1"/>
        </w:rPr>
        <w:br w:type="page"/>
      </w:r>
    </w:p>
    <w:p w14:paraId="31148598" w14:textId="5CABB632" w:rsidR="00D30165" w:rsidRPr="009A31C9" w:rsidRDefault="00D30165" w:rsidP="00AA7A2A">
      <w:pPr>
        <w:pStyle w:val="2"/>
      </w:pPr>
      <w:bookmarkStart w:id="16" w:name="_Toc473842397"/>
      <w:r w:rsidRPr="009A31C9">
        <w:t>1.2</w:t>
      </w:r>
      <w:r w:rsidR="00155B1D" w:rsidRPr="009A31C9">
        <w:t>.</w:t>
      </w:r>
      <w:r w:rsidRPr="009A31C9">
        <w:t xml:space="preserve"> Research </w:t>
      </w:r>
      <w:r w:rsidR="007800B3" w:rsidRPr="009A31C9">
        <w:t>feasibility</w:t>
      </w:r>
      <w:r w:rsidR="00BE76CD" w:rsidRPr="009A31C9">
        <w:t xml:space="preserve"> and </w:t>
      </w:r>
      <w:r w:rsidRPr="009A31C9">
        <w:t>title</w:t>
      </w:r>
      <w:bookmarkEnd w:id="15"/>
      <w:bookmarkEnd w:id="16"/>
    </w:p>
    <w:p w14:paraId="7B55E385" w14:textId="4A9DCFE5" w:rsidR="00D30165" w:rsidRPr="009A31C9" w:rsidRDefault="004753FF" w:rsidP="00C20D92">
      <w:pPr>
        <w:pStyle w:val="3"/>
        <w:rPr>
          <w:rStyle w:val="a5"/>
          <w:rFonts w:ascii="Times New Roman" w:eastAsia="宋体" w:hAnsi="Times New Roman" w:cs="Times New Roman"/>
          <w:color w:val="000000" w:themeColor="text1"/>
          <w:sz w:val="22"/>
          <w:szCs w:val="21"/>
          <w:u w:val="none"/>
        </w:rPr>
      </w:pPr>
      <w:bookmarkStart w:id="17" w:name="_Toc473842398"/>
      <w:r w:rsidRPr="009A31C9">
        <w:t xml:space="preserve">1.2.1. Research </w:t>
      </w:r>
      <w:r w:rsidR="007800B3" w:rsidRPr="009A31C9">
        <w:t>feasibility</w:t>
      </w:r>
      <w:bookmarkEnd w:id="17"/>
    </w:p>
    <w:p w14:paraId="2AF83E16" w14:textId="4DDB1A44" w:rsidR="00F454E1" w:rsidRPr="009A31C9" w:rsidRDefault="00BE76CD" w:rsidP="00BE76CD">
      <w:pPr>
        <w:rPr>
          <w:color w:val="000000" w:themeColor="text1"/>
        </w:rPr>
      </w:pPr>
      <w:r w:rsidRPr="009A31C9">
        <w:rPr>
          <w:color w:val="000000" w:themeColor="text1"/>
        </w:rPr>
        <w:t xml:space="preserve">From the background introduction, it can be seen that, adding both copper and silver simultaneously into a nitrogen-containing chromium PVD might enable us to obtain solid-lubricating coatings with interesting nanostructure and behaviour, hence possibly promising </w:t>
      </w:r>
      <w:r w:rsidR="00114D60" w:rsidRPr="009A31C9">
        <w:rPr>
          <w:color w:val="000000" w:themeColor="text1"/>
        </w:rPr>
        <w:t xml:space="preserve">tribological </w:t>
      </w:r>
      <w:r w:rsidRPr="009A31C9">
        <w:rPr>
          <w:color w:val="000000" w:themeColor="text1"/>
        </w:rPr>
        <w:t>properties.</w:t>
      </w:r>
      <w:r w:rsidR="00114D60" w:rsidRPr="009A31C9">
        <w:rPr>
          <w:color w:val="000000" w:themeColor="text1"/>
        </w:rPr>
        <w:t xml:space="preserve"> </w:t>
      </w:r>
      <w:r w:rsidR="00F454E1" w:rsidRPr="009A31C9">
        <w:rPr>
          <w:color w:val="000000" w:themeColor="text1"/>
        </w:rPr>
        <w:t xml:space="preserve">Therefore, investigation of the transport behaviour of Cu and Ag to the surfaces of CrCuAgN coatings during post-deposition annealing, as well as their interactions and resulting properties, would be </w:t>
      </w:r>
      <w:r w:rsidR="00324426" w:rsidRPr="009A31C9">
        <w:rPr>
          <w:color w:val="000000" w:themeColor="text1"/>
        </w:rPr>
        <w:t>both useful and feasible</w:t>
      </w:r>
      <w:r w:rsidR="00F454E1" w:rsidRPr="009A31C9">
        <w:rPr>
          <w:color w:val="000000" w:themeColor="text1"/>
        </w:rPr>
        <w:t xml:space="preserve"> in order to obtain guidelines of coating design for specific applications. </w:t>
      </w:r>
    </w:p>
    <w:p w14:paraId="28B0DDD2" w14:textId="7A032D82" w:rsidR="007800B3" w:rsidRPr="009A31C9" w:rsidRDefault="00114D60" w:rsidP="00BE76CD">
      <w:pPr>
        <w:rPr>
          <w:color w:val="000000" w:themeColor="text1"/>
        </w:rPr>
      </w:pPr>
      <w:r w:rsidRPr="009A31C9">
        <w:rPr>
          <w:color w:val="000000" w:themeColor="text1"/>
        </w:rPr>
        <w:t>Moreover, metallic nanocomposite PVD coatings with possessing high H/E ratio</w:t>
      </w:r>
      <w:r w:rsidR="007800B3" w:rsidRPr="009A31C9">
        <w:rPr>
          <w:color w:val="000000" w:themeColor="text1"/>
        </w:rPr>
        <w:t xml:space="preserve"> </w:t>
      </w:r>
      <w:r w:rsidR="007800B3" w:rsidRPr="009A31C9">
        <w:rPr>
          <w:color w:val="000000" w:themeColor="text1"/>
        </w:rPr>
        <w:fldChar w:fldCharType="begin" w:fldLock="1"/>
      </w:r>
      <w:r w:rsidR="00D40B68" w:rsidRPr="009A31C9">
        <w:rPr>
          <w:color w:val="000000" w:themeColor="text1"/>
        </w:rPr>
        <w:instrText xml:space="preserve"> ADDIN EN.CITE &lt;EndNote&gt;&lt;Cite&gt;&lt;Author&gt;Leyland&lt;/Author&gt;&lt;Year&gt;2000&lt;/Year&gt;&lt;RecNum&gt;65&lt;/RecNum&gt;&lt;DisplayText&gt;[5, 6]&lt;/DisplayText&gt;&lt;record&gt;&lt;rec-number&gt;65&lt;/rec-number&gt;&lt;foreign-keys&gt;&lt;key app="EN" db-id="wpw0a5e2g90xf2e9ssc5ew2fptsv0evzw2a2" timestamp="0"&gt;65&lt;/key&gt;&lt;/foreign-keys&gt;&lt;ref-type name="Journal Article"&gt;17&lt;/ref-type&gt;&lt;contributors&gt;&lt;authors&gt;&lt;author&gt;Leyland, A.&lt;/author&gt;&lt;author&gt;Matthews, A.&lt;/author&gt;&lt;/authors&gt;&lt;/contributors&gt;&lt;titles&gt;&lt;title&gt;On the significance of the H/E ratio in wear control: a nanocomposite coating approach to optimised tribological behaviour&lt;/title&gt;&lt;secondary-title&gt;Wear&lt;/secondary-title&gt;&lt;/titles&gt;&lt;periodical&gt;&lt;full-title&gt;Wear&lt;/full-title&gt;&lt;/periodical&gt;&lt;pages&gt;1-11&lt;/pages&gt;&lt;volume&gt;246&lt;/volume&gt;&lt;number&gt;1-2&lt;/number&gt;&lt;dates&gt;&lt;year&gt;2000&lt;/year&gt;&lt;/dates&gt;&lt;isbn&gt;0043-1648&lt;/isbn&gt;&lt;urls&gt;&lt;/urls&gt;&lt;/record&gt;&lt;/Cite&gt;&lt;Cite&gt;&lt;Author&gt;Leyland&lt;/Author&gt;&lt;Year&gt;2004&lt;/Year&gt;&lt;RecNum&gt;66&lt;/RecNum&gt;&lt;record&gt;&lt;rec-number&gt;66&lt;/rec-number&gt;&lt;foreign-keys&gt;&lt;key app="EN" db-id="wpw0a5e2g90xf2e9ssc5ew2fptsv0evzw2a2" timestamp="0"&gt;66&lt;/key&gt;&lt;/foreign-keys&gt;&lt;ref-type name="Journal Article"&gt;17&lt;/ref-type&gt;&lt;contributors&gt;&lt;authors&gt;&lt;author&gt;Leyland, A.&lt;/author&gt;&lt;author&gt;Matthews, A.&lt;/author&gt;&lt;/authors&gt;&lt;/contributors&gt;&lt;titles&gt;&lt;title&gt;Design criteria for wear-resistant nanostructured and glassy-metal coatings&lt;/title&gt;&lt;secondary-title&gt;Surface and Coatings Technology&lt;/secondary-title&gt;&lt;/titles&gt;&lt;periodical&gt;&lt;full-title&gt;Surface and Coatings Technology&lt;/full-title&gt;&lt;/periodical&gt;&lt;pages&gt;317-324&lt;/pages&gt;&lt;volume&gt;177-178&lt;/volume&gt;&lt;dates&gt;&lt;year&gt;2004&lt;/year&gt;&lt;/dates&gt;&lt;isbn&gt;0257-8972&lt;/isbn&gt;&lt;urls&gt;&lt;/urls&gt;&lt;/record&gt;&lt;/Cite&gt;&lt;/EndNote&gt;</w:instrText>
      </w:r>
      <w:r w:rsidR="007800B3" w:rsidRPr="009A31C9">
        <w:rPr>
          <w:color w:val="000000" w:themeColor="text1"/>
        </w:rPr>
        <w:fldChar w:fldCharType="separate"/>
      </w:r>
      <w:r w:rsidR="007800B3" w:rsidRPr="009A31C9">
        <w:rPr>
          <w:noProof/>
          <w:color w:val="000000" w:themeColor="text1"/>
        </w:rPr>
        <w:t>[5, 6]</w:t>
      </w:r>
      <w:r w:rsidR="007800B3" w:rsidRPr="009A31C9">
        <w:rPr>
          <w:color w:val="000000" w:themeColor="text1"/>
        </w:rPr>
        <w:fldChar w:fldCharType="end"/>
      </w:r>
      <w:r w:rsidRPr="009A31C9">
        <w:rPr>
          <w:color w:val="000000" w:themeColor="text1"/>
        </w:rPr>
        <w:t xml:space="preserve"> might be more suitable for soft and/or compliant substrates.</w:t>
      </w:r>
      <w:r w:rsidR="00BE76CD" w:rsidRPr="009A31C9">
        <w:rPr>
          <w:color w:val="000000" w:themeColor="text1"/>
        </w:rPr>
        <w:t xml:space="preserve"> </w:t>
      </w:r>
      <w:r w:rsidR="00F454E1" w:rsidRPr="009A31C9">
        <w:rPr>
          <w:color w:val="000000" w:themeColor="text1"/>
        </w:rPr>
        <w:t>Therefore, preserving the metallic state of Cr and, instead of creating stoichiometric ceramic nitride phases (CrN or Cr</w:t>
      </w:r>
      <w:r w:rsidR="00F454E1" w:rsidRPr="009A31C9">
        <w:rPr>
          <w:color w:val="000000" w:themeColor="text1"/>
          <w:vertAlign w:val="subscript"/>
        </w:rPr>
        <w:t>2</w:t>
      </w:r>
      <w:r w:rsidR="00F454E1" w:rsidRPr="009A31C9">
        <w:rPr>
          <w:color w:val="000000" w:themeColor="text1"/>
        </w:rPr>
        <w:t xml:space="preserve">N), supersaturating it with interstitial nitrogen atoms </w:t>
      </w:r>
      <w:r w:rsidR="007800B3" w:rsidRPr="009A31C9">
        <w:rPr>
          <w:color w:val="000000" w:themeColor="text1"/>
        </w:rPr>
        <w:t>would probably be a feasible design</w:t>
      </w:r>
      <w:r w:rsidR="00F454E1" w:rsidRPr="009A31C9">
        <w:rPr>
          <w:color w:val="000000" w:themeColor="text1"/>
        </w:rPr>
        <w:t>.</w:t>
      </w:r>
    </w:p>
    <w:p w14:paraId="4B476FCF" w14:textId="2A3CAAEE" w:rsidR="007800B3" w:rsidRPr="009A31C9" w:rsidRDefault="007800B3" w:rsidP="00BE76CD">
      <w:pPr>
        <w:rPr>
          <w:color w:val="000000" w:themeColor="text1"/>
        </w:rPr>
      </w:pPr>
      <w:r w:rsidRPr="009A31C9">
        <w:rPr>
          <w:color w:val="000000" w:themeColor="text1"/>
        </w:rPr>
        <w:t xml:space="preserve">Furthermore, </w:t>
      </w:r>
      <w:r w:rsidRPr="009A31C9">
        <w:rPr>
          <w:rStyle w:val="a5"/>
          <w:color w:val="000000" w:themeColor="text1"/>
          <w:szCs w:val="21"/>
          <w:u w:val="none"/>
        </w:rPr>
        <w:t xml:space="preserve">unbalanced magnetron sputtering (will be introduced in Section 2.2) exhibit excellent and unparalleled advantages in depositing nanocomposite films. Therefore, choosing this technique as the coating preparation method to produce the nanocomposite coatings in this research project would be a </w:t>
      </w:r>
      <w:r w:rsidR="00F76FEE" w:rsidRPr="009A31C9">
        <w:rPr>
          <w:rStyle w:val="a5"/>
          <w:color w:val="000000" w:themeColor="text1"/>
          <w:szCs w:val="21"/>
          <w:u w:val="none"/>
        </w:rPr>
        <w:t>feasible</w:t>
      </w:r>
      <w:r w:rsidRPr="009A31C9">
        <w:rPr>
          <w:rStyle w:val="a5"/>
          <w:color w:val="000000" w:themeColor="text1"/>
          <w:szCs w:val="21"/>
          <w:u w:val="none"/>
        </w:rPr>
        <w:t xml:space="preserve"> strategy.</w:t>
      </w:r>
    </w:p>
    <w:p w14:paraId="2609C7D9" w14:textId="5ABD79FE" w:rsidR="007800B3" w:rsidRPr="009A31C9" w:rsidRDefault="00910664" w:rsidP="00BE76CD">
      <w:pPr>
        <w:rPr>
          <w:color w:val="000000" w:themeColor="text1"/>
        </w:rPr>
      </w:pPr>
      <w:r w:rsidRPr="009A31C9">
        <w:rPr>
          <w:color w:val="000000" w:themeColor="text1"/>
        </w:rPr>
        <w:t xml:space="preserve">The phase composition, chemical composition, surface and fracture morphologies, phase- and elemental distribution, mechanical properties and tribological properties of the as-deposited and annealed CrCuAgN coatings can be observed and/or measured by </w:t>
      </w:r>
      <w:r w:rsidR="007800B3" w:rsidRPr="009A31C9">
        <w:rPr>
          <w:color w:val="000000" w:themeColor="text1"/>
        </w:rPr>
        <w:t>X-ray diffraction (XRD) analysis, scanning electron microscopy with energy dispersive X-ray analysis (SEM/EDX), transmission electron microscopy (TEM), high-resolution TEM and scanning TEM (STEM) with EDX, nanoindentation, scratch test, high-temperature reciprocating sliding wear test, etc.</w:t>
      </w:r>
      <w:r w:rsidRPr="009A31C9">
        <w:rPr>
          <w:color w:val="000000" w:themeColor="text1"/>
        </w:rPr>
        <w:t xml:space="preserve"> Therefore, evolutionary design would also be feasible based on the comprehensive characterisation and evaluation carried out by abovementioned techniques. </w:t>
      </w:r>
      <w:r w:rsidR="00D57622" w:rsidRPr="009A31C9">
        <w:rPr>
          <w:color w:val="000000" w:themeColor="text1"/>
        </w:rPr>
        <w:t>It means that, preliminary and following evolved designs can be made, in order to obtain not only CrCuAgN coatings which possess</w:t>
      </w:r>
      <w:r w:rsidRPr="009A31C9">
        <w:rPr>
          <w:color w:val="000000" w:themeColor="text1"/>
        </w:rPr>
        <w:t xml:space="preserve"> promising properties for applications in automotive or antimicrobial fields</w:t>
      </w:r>
      <w:r w:rsidR="00D57622" w:rsidRPr="009A31C9">
        <w:rPr>
          <w:color w:val="000000" w:themeColor="text1"/>
        </w:rPr>
        <w:t>, but also design guidelines and continuously evolving designing methods for different applications.</w:t>
      </w:r>
    </w:p>
    <w:p w14:paraId="47526DCC" w14:textId="17AB5E48" w:rsidR="00BE76CD" w:rsidRPr="009A31C9" w:rsidRDefault="005E695B" w:rsidP="00BE76CD">
      <w:pPr>
        <w:rPr>
          <w:color w:val="000000" w:themeColor="text1"/>
        </w:rPr>
      </w:pPr>
      <w:r w:rsidRPr="009A31C9">
        <w:rPr>
          <w:color w:val="000000" w:themeColor="text1"/>
        </w:rPr>
        <w:t xml:space="preserve">Therefore, the study was split into two stages, stage 1 and stage 2, which corresponded to the preliminary stage and the evolved stage, respectively. The </w:t>
      </w:r>
      <w:r w:rsidRPr="009A31C9">
        <w:rPr>
          <w:color w:val="000000" w:themeColor="text1"/>
          <w:lang w:val="en-US"/>
        </w:rPr>
        <w:t>main design variables were</w:t>
      </w:r>
      <w:r w:rsidR="00BE76CD" w:rsidRPr="009A31C9">
        <w:rPr>
          <w:color w:val="000000" w:themeColor="text1"/>
          <w:lang w:val="en-US"/>
        </w:rPr>
        <w:t xml:space="preserve">: </w:t>
      </w:r>
      <w:proofErr w:type="spellStart"/>
      <w:r w:rsidR="00BE76CD" w:rsidRPr="009A31C9">
        <w:rPr>
          <w:color w:val="000000" w:themeColor="text1"/>
          <w:lang w:val="en-US"/>
        </w:rPr>
        <w:t>i</w:t>
      </w:r>
      <w:proofErr w:type="spellEnd"/>
      <w:r w:rsidR="00BE76CD" w:rsidRPr="009A31C9">
        <w:rPr>
          <w:color w:val="000000" w:themeColor="text1"/>
          <w:lang w:val="en-US"/>
        </w:rPr>
        <w:t>) concentration of nitrogen, copper</w:t>
      </w:r>
      <w:r w:rsidR="00BE76CD" w:rsidRPr="009A31C9">
        <w:rPr>
          <w:color w:val="000000" w:themeColor="text1"/>
        </w:rPr>
        <w:t xml:space="preserve"> and silver alloying elements in chromium, and ii) post-coat annealing temperatures. Variations in nitrogen concentration were controlled by adjusting nitrogen reactive gas flow rate in a range from zero to that which formed stoichiometric CrN. Variations in copper or silver concentration were controlled in a range from zero to over 50 atomic percent (i.e. with non-nitride forming el</w:t>
      </w:r>
      <w:r w:rsidR="00D57622" w:rsidRPr="009A31C9">
        <w:rPr>
          <w:color w:val="000000" w:themeColor="text1"/>
        </w:rPr>
        <w:t xml:space="preserve">ements being in the majority). </w:t>
      </w:r>
      <w:r w:rsidR="00BE76CD" w:rsidRPr="009A31C9">
        <w:rPr>
          <w:color w:val="000000" w:themeColor="text1"/>
        </w:rPr>
        <w:t>Post-coat annealing temperatures were chosen to be ‘no annealing’ (control group), 300 °C annealing and 500 °C annealing, covering a large range of potential service temperatures (from room temperature to 500 °C).</w:t>
      </w:r>
    </w:p>
    <w:p w14:paraId="346E5D45" w14:textId="1754EFC2" w:rsidR="00D30165" w:rsidRPr="009A31C9" w:rsidRDefault="00D30165" w:rsidP="00C20D92">
      <w:pPr>
        <w:pStyle w:val="3"/>
      </w:pPr>
      <w:bookmarkStart w:id="18" w:name="_Toc473842399"/>
      <w:r w:rsidRPr="009A31C9">
        <w:t xml:space="preserve">1.2.2. Research </w:t>
      </w:r>
      <w:r w:rsidR="00BE76CD" w:rsidRPr="009A31C9">
        <w:t>title</w:t>
      </w:r>
      <w:bookmarkEnd w:id="18"/>
    </w:p>
    <w:p w14:paraId="78CC9255" w14:textId="77777777" w:rsidR="00D8398C" w:rsidRPr="009A31C9" w:rsidRDefault="00D57622" w:rsidP="00BE76CD">
      <w:pPr>
        <w:rPr>
          <w:color w:val="000000" w:themeColor="text1"/>
        </w:rPr>
        <w:sectPr w:rsidR="00D8398C" w:rsidRPr="009A31C9" w:rsidSect="00D33386">
          <w:headerReference w:type="default" r:id="rId15"/>
          <w:footerReference w:type="default" r:id="rId16"/>
          <w:headerReference w:type="first" r:id="rId17"/>
          <w:footerReference w:type="first" r:id="rId18"/>
          <w:type w:val="nextColumn"/>
          <w:pgSz w:w="11906" w:h="16838"/>
          <w:pgMar w:top="1418" w:right="1474" w:bottom="1418" w:left="1474" w:header="709" w:footer="709" w:gutter="0"/>
          <w:pgNumType w:start="1"/>
          <w:cols w:space="708"/>
          <w:titlePg/>
          <w:docGrid w:linePitch="360"/>
        </w:sectPr>
      </w:pPr>
      <w:r w:rsidRPr="009A31C9">
        <w:rPr>
          <w:color w:val="000000" w:themeColor="text1"/>
        </w:rPr>
        <w:t>Based on the feasibility discussed above, I aim</w:t>
      </w:r>
      <w:r w:rsidR="00544E88" w:rsidRPr="009A31C9">
        <w:rPr>
          <w:color w:val="000000" w:themeColor="text1"/>
        </w:rPr>
        <w:t>ed</w:t>
      </w:r>
      <w:r w:rsidR="00BE76CD" w:rsidRPr="009A31C9">
        <w:rPr>
          <w:color w:val="000000" w:themeColor="text1"/>
        </w:rPr>
        <w:t xml:space="preserve"> in my PhD project to</w:t>
      </w:r>
      <w:r w:rsidRPr="009A31C9">
        <w:rPr>
          <w:color w:val="000000" w:themeColor="text1"/>
        </w:rPr>
        <w:t>: a)</w:t>
      </w:r>
      <w:r w:rsidR="00BE76CD" w:rsidRPr="009A31C9">
        <w:rPr>
          <w:color w:val="000000" w:themeColor="text1"/>
        </w:rPr>
        <w:t xml:space="preserve"> attain metallic (or at least partially metallic) state of Cr with supersaturated N, to obtain </w:t>
      </w:r>
      <w:r w:rsidRPr="009A31C9">
        <w:rPr>
          <w:color w:val="000000" w:themeColor="text1"/>
        </w:rPr>
        <w:t xml:space="preserve">high H/E ratio, </w:t>
      </w:r>
      <w:r w:rsidR="00BE76CD" w:rsidRPr="009A31C9">
        <w:rPr>
          <w:color w:val="000000" w:themeColor="text1"/>
        </w:rPr>
        <w:t xml:space="preserve">by avoiding Cr existing in nitride phases entirely; </w:t>
      </w:r>
      <w:r w:rsidRPr="009A31C9">
        <w:rPr>
          <w:color w:val="000000" w:themeColor="text1"/>
        </w:rPr>
        <w:t xml:space="preserve">b) </w:t>
      </w:r>
      <w:r w:rsidR="00544E88" w:rsidRPr="009A31C9">
        <w:rPr>
          <w:rStyle w:val="a5"/>
          <w:color w:val="000000" w:themeColor="text1"/>
          <w:szCs w:val="21"/>
          <w:u w:val="none"/>
        </w:rPr>
        <w:t>investigate the</w:t>
      </w:r>
      <w:r w:rsidRPr="009A31C9">
        <w:rPr>
          <w:rStyle w:val="a5"/>
          <w:color w:val="000000" w:themeColor="text1"/>
          <w:szCs w:val="21"/>
          <w:u w:val="none"/>
        </w:rPr>
        <w:t xml:space="preserve"> combined behaviour of Cu and Ag at both as-deposited and annealed states, in CrCuAgN coatings. </w:t>
      </w:r>
      <w:r w:rsidR="00BE76CD" w:rsidRPr="009A31C9">
        <w:rPr>
          <w:color w:val="000000" w:themeColor="text1"/>
        </w:rPr>
        <w:t xml:space="preserve">By integrating the processing technique, my PhD </w:t>
      </w:r>
      <w:r w:rsidR="00544E88" w:rsidRPr="009A31C9">
        <w:rPr>
          <w:color w:val="000000" w:themeColor="text1"/>
        </w:rPr>
        <w:t>research project was</w:t>
      </w:r>
      <w:r w:rsidR="00BE76CD" w:rsidRPr="009A31C9">
        <w:rPr>
          <w:color w:val="000000" w:themeColor="text1"/>
        </w:rPr>
        <w:t xml:space="preserve"> defined as ‘Investigation of magnetron sputtering nitrogen-containing chromium coatings with additions of copper and silver’.</w:t>
      </w:r>
    </w:p>
    <w:p w14:paraId="01B70E65" w14:textId="77777777" w:rsidR="00D30165" w:rsidRPr="009A31C9" w:rsidRDefault="00401006" w:rsidP="00353DCD">
      <w:pPr>
        <w:pStyle w:val="1"/>
        <w:rPr>
          <w:color w:val="000000" w:themeColor="text1"/>
        </w:rPr>
      </w:pPr>
      <w:bookmarkStart w:id="19" w:name="_Toc473842400"/>
      <w:bookmarkStart w:id="20" w:name="_Toc4690"/>
      <w:r w:rsidRPr="009A31C9">
        <w:rPr>
          <w:color w:val="000000" w:themeColor="text1"/>
        </w:rPr>
        <w:t xml:space="preserve">Chapter 2. </w:t>
      </w:r>
      <w:r w:rsidR="00D30165" w:rsidRPr="009A31C9">
        <w:rPr>
          <w:color w:val="000000" w:themeColor="text1"/>
        </w:rPr>
        <w:t>Physical Vapour Deposition</w:t>
      </w:r>
      <w:bookmarkEnd w:id="19"/>
    </w:p>
    <w:p w14:paraId="66AFF442" w14:textId="77777777" w:rsidR="00D30165" w:rsidRPr="009A31C9" w:rsidRDefault="00D30165" w:rsidP="00AA7A2A">
      <w:pPr>
        <w:pStyle w:val="2"/>
      </w:pPr>
      <w:bookmarkStart w:id="21" w:name="_Toc473842401"/>
      <w:r w:rsidRPr="009A31C9">
        <w:t>2.1</w:t>
      </w:r>
      <w:bookmarkEnd w:id="20"/>
      <w:r w:rsidRPr="009A31C9">
        <w:t xml:space="preserve">. Introduction </w:t>
      </w:r>
      <w:r w:rsidR="00401006" w:rsidRPr="009A31C9">
        <w:t>PVD processing methods</w:t>
      </w:r>
      <w:bookmarkEnd w:id="21"/>
      <w:r w:rsidRPr="009A31C9">
        <w:t xml:space="preserve"> </w:t>
      </w:r>
    </w:p>
    <w:p w14:paraId="073A7155" w14:textId="0463F2BF" w:rsidR="00D30165" w:rsidRPr="009A31C9" w:rsidRDefault="00D30165" w:rsidP="00C20D92">
      <w:pPr>
        <w:pStyle w:val="3"/>
      </w:pPr>
      <w:bookmarkStart w:id="22" w:name="_Toc473842402"/>
      <w:r w:rsidRPr="009A31C9">
        <w:t xml:space="preserve">2.1.1. </w:t>
      </w:r>
      <w:r w:rsidR="00401006" w:rsidRPr="009A31C9">
        <w:t>Background of PVD</w:t>
      </w:r>
      <w:bookmarkEnd w:id="22"/>
    </w:p>
    <w:p w14:paraId="681A7CD4" w14:textId="78690303" w:rsidR="00D30165" w:rsidRPr="009A31C9" w:rsidRDefault="00D30165" w:rsidP="001A0BBA">
      <w:pPr>
        <w:rPr>
          <w:color w:val="000000" w:themeColor="text1"/>
        </w:rPr>
      </w:pPr>
      <w:r w:rsidRPr="009A31C9">
        <w:rPr>
          <w:color w:val="000000" w:themeColor="text1"/>
        </w:rPr>
        <w:t xml:space="preserve">Physical vapour deposition (PVD) is a flexible and environmentally friendly surface engineering technique which was first investigated systematically in the early 1900s and, with the development of appropriate hardware and process control, was </w:t>
      </w:r>
      <w:r w:rsidR="00401006" w:rsidRPr="009A31C9">
        <w:rPr>
          <w:color w:val="000000" w:themeColor="text1"/>
        </w:rPr>
        <w:t>exploited</w:t>
      </w:r>
      <w:r w:rsidRPr="009A31C9">
        <w:rPr>
          <w:color w:val="000000" w:themeColor="text1"/>
        </w:rPr>
        <w:t xml:space="preserve"> commercially from the 1970s onwards. Now it has become a </w:t>
      </w:r>
      <w:r w:rsidR="00401006" w:rsidRPr="009A31C9">
        <w:rPr>
          <w:color w:val="000000" w:themeColor="text1"/>
        </w:rPr>
        <w:t>widespread</w:t>
      </w:r>
      <w:r w:rsidRPr="009A31C9">
        <w:rPr>
          <w:color w:val="000000" w:themeColor="text1"/>
        </w:rPr>
        <w:t xml:space="preserve"> technique in the field of materials science and engineering </w:t>
      </w:r>
      <w:r w:rsidRPr="009A31C9">
        <w:rPr>
          <w:color w:val="000000" w:themeColor="text1"/>
        </w:rPr>
        <w:fldChar w:fldCharType="begin" w:fldLock="1"/>
      </w:r>
      <w:r w:rsidR="00D40B68" w:rsidRPr="009A31C9">
        <w:rPr>
          <w:color w:val="000000" w:themeColor="text1"/>
        </w:rPr>
        <w:instrText xml:space="preserve"> ADDIN EN.CITE &lt;EndNote&gt;&lt;Cite&gt;&lt;Author&gt;Mattox&lt;/Author&gt;&lt;Year&gt;1998&lt;/Year&gt;&lt;RecNum&gt;1&lt;/RecNum&gt;&lt;DisplayText&gt;[45]&lt;/DisplayText&gt;&lt;record&gt;&lt;rec-number&gt;1&lt;/rec-number&gt;&lt;foreign-keys&gt;&lt;key app="EN" db-id="wpw0a5e2g90xf2e9ssc5ew2fptsv0evzw2a2" timestamp="0"&gt;1&lt;/key&gt;&lt;/foreign-keys&gt;&lt;ref-type name="Book"&gt;6&lt;/ref-type&gt;&lt;contributors&gt;&lt;authors&gt;&lt;author&gt;Mattox, D.M.&lt;/author&gt;&lt;/authors&gt;&lt;/contributors&gt;&lt;titles&gt;&lt;title&gt;Handbook of physical vapor deposition (PVD) processing: film formation, adhesion, surface preparation and contamination control&lt;/title&gt;&lt;/titles&gt;&lt;pages&gt;410-423&lt;/pages&gt;&lt;dates&gt;&lt;year&gt;1998&lt;/year&gt;&lt;/dates&gt;&lt;publisher&gt;William Andrew&lt;/publisher&gt;&lt;isbn&gt;0815514220&lt;/isbn&gt;&lt;urls&gt;&lt;/urls&gt;&lt;/record&gt;&lt;/Cite&gt;&lt;/EndNote&gt;</w:instrText>
      </w:r>
      <w:r w:rsidRPr="009A31C9">
        <w:rPr>
          <w:color w:val="000000" w:themeColor="text1"/>
        </w:rPr>
        <w:fldChar w:fldCharType="separate"/>
      </w:r>
      <w:r w:rsidR="005662CD" w:rsidRPr="009A31C9">
        <w:rPr>
          <w:noProof/>
          <w:color w:val="000000" w:themeColor="text1"/>
        </w:rPr>
        <w:t>[45]</w:t>
      </w:r>
      <w:r w:rsidRPr="009A31C9">
        <w:rPr>
          <w:color w:val="000000" w:themeColor="text1"/>
        </w:rPr>
        <w:fldChar w:fldCharType="end"/>
      </w:r>
      <w:r w:rsidRPr="009A31C9">
        <w:rPr>
          <w:color w:val="000000" w:themeColor="text1"/>
        </w:rPr>
        <w:t xml:space="preserve"> .</w:t>
      </w:r>
    </w:p>
    <w:p w14:paraId="5B33BEA2" w14:textId="49698C81" w:rsidR="00D30165" w:rsidRPr="009A31C9" w:rsidRDefault="00D30165" w:rsidP="001A0BBA">
      <w:pPr>
        <w:rPr>
          <w:i/>
          <w:color w:val="000000" w:themeColor="text1"/>
        </w:rPr>
      </w:pPr>
      <w:r w:rsidRPr="009A31C9">
        <w:rPr>
          <w:color w:val="000000" w:themeColor="text1"/>
        </w:rPr>
        <w:t xml:space="preserve">It utilizes physical processes, such as </w:t>
      </w:r>
      <w:r w:rsidR="00401006" w:rsidRPr="009A31C9">
        <w:rPr>
          <w:color w:val="000000" w:themeColor="text1"/>
        </w:rPr>
        <w:t xml:space="preserve">thermal </w:t>
      </w:r>
      <w:r w:rsidRPr="009A31C9">
        <w:rPr>
          <w:color w:val="000000" w:themeColor="text1"/>
        </w:rPr>
        <w:t xml:space="preserve">evaporation, sputtering, arc </w:t>
      </w:r>
      <w:r w:rsidR="00401006" w:rsidRPr="009A31C9">
        <w:rPr>
          <w:color w:val="000000" w:themeColor="text1"/>
        </w:rPr>
        <w:t>vaporisation</w:t>
      </w:r>
      <w:r w:rsidRPr="009A31C9">
        <w:rPr>
          <w:color w:val="000000" w:themeColor="text1"/>
        </w:rPr>
        <w:t>, pulsed laser</w:t>
      </w:r>
      <w:r w:rsidR="00401006" w:rsidRPr="009A31C9">
        <w:rPr>
          <w:color w:val="000000" w:themeColor="text1"/>
        </w:rPr>
        <w:t xml:space="preserve"> ablation</w:t>
      </w:r>
      <w:r w:rsidRPr="009A31C9">
        <w:rPr>
          <w:color w:val="000000" w:themeColor="text1"/>
        </w:rPr>
        <w:t xml:space="preserve">, etc., to transfer </w:t>
      </w:r>
      <w:r w:rsidR="00401006" w:rsidRPr="009A31C9">
        <w:rPr>
          <w:color w:val="000000" w:themeColor="text1"/>
        </w:rPr>
        <w:t xml:space="preserve">solid </w:t>
      </w:r>
      <w:r w:rsidRPr="009A31C9">
        <w:rPr>
          <w:color w:val="000000" w:themeColor="text1"/>
        </w:rPr>
        <w:t xml:space="preserve">materials </w:t>
      </w:r>
      <w:r w:rsidR="00401006" w:rsidRPr="009A31C9">
        <w:rPr>
          <w:color w:val="000000" w:themeColor="text1"/>
        </w:rPr>
        <w:t>in</w:t>
      </w:r>
      <w:r w:rsidRPr="009A31C9">
        <w:rPr>
          <w:color w:val="000000" w:themeColor="text1"/>
        </w:rPr>
        <w:t xml:space="preserve">to vapour in the form of atoms, molecules or ions from one or more (molten) </w:t>
      </w:r>
      <w:proofErr w:type="spellStart"/>
      <w:r w:rsidRPr="009A31C9">
        <w:rPr>
          <w:color w:val="000000" w:themeColor="text1"/>
        </w:rPr>
        <w:t>evaporant</w:t>
      </w:r>
      <w:proofErr w:type="spellEnd"/>
      <w:r w:rsidRPr="009A31C9">
        <w:rPr>
          <w:color w:val="000000" w:themeColor="text1"/>
        </w:rPr>
        <w:t xml:space="preserve"> or (solid) target </w:t>
      </w:r>
      <w:r w:rsidR="00401006" w:rsidRPr="009A31C9">
        <w:rPr>
          <w:color w:val="000000" w:themeColor="text1"/>
        </w:rPr>
        <w:t xml:space="preserve">source </w:t>
      </w:r>
      <w:r w:rsidRPr="009A31C9">
        <w:rPr>
          <w:color w:val="000000" w:themeColor="text1"/>
        </w:rPr>
        <w:t xml:space="preserve">through a vacuum or low-pressure gaseous ambient, </w:t>
      </w:r>
      <w:r w:rsidR="00401006" w:rsidRPr="009A31C9">
        <w:rPr>
          <w:color w:val="000000" w:themeColor="text1"/>
        </w:rPr>
        <w:t>on</w:t>
      </w:r>
      <w:r w:rsidRPr="009A31C9">
        <w:rPr>
          <w:color w:val="000000" w:themeColor="text1"/>
        </w:rPr>
        <w:t>to a substrate</w:t>
      </w:r>
      <w:r w:rsidR="00401006" w:rsidRPr="009A31C9">
        <w:rPr>
          <w:color w:val="000000" w:themeColor="text1"/>
        </w:rPr>
        <w:t>,</w:t>
      </w:r>
      <w:r w:rsidRPr="009A31C9">
        <w:rPr>
          <w:color w:val="000000" w:themeColor="text1"/>
        </w:rPr>
        <w:t xml:space="preserve"> on which a condensed film is formed </w:t>
      </w:r>
      <w:r w:rsidRPr="009A31C9">
        <w:rPr>
          <w:color w:val="000000" w:themeColor="text1"/>
        </w:rPr>
        <w:fldChar w:fldCharType="begin" w:fldLock="1"/>
      </w:r>
      <w:r w:rsidR="00D40B68" w:rsidRPr="009A31C9">
        <w:rPr>
          <w:color w:val="000000" w:themeColor="text1"/>
        </w:rPr>
        <w:instrText xml:space="preserve"> ADDIN EN.CITE &lt;EndNote&gt;&lt;Cite&gt;&lt;Author&gt;Mattox&lt;/Author&gt;&lt;Year&gt;1998&lt;/Year&gt;&lt;RecNum&gt;1&lt;/RecNum&gt;&lt;DisplayText&gt;[45]&lt;/DisplayText&gt;&lt;record&gt;&lt;rec-number&gt;1&lt;/rec-number&gt;&lt;foreign-keys&gt;&lt;key app="EN" db-id="wpw0a5e2g90xf2e9ssc5ew2fptsv0evzw2a2" timestamp="0"&gt;1&lt;/key&gt;&lt;/foreign-keys&gt;&lt;ref-type name="Book"&gt;6&lt;/ref-type&gt;&lt;contributors&gt;&lt;authors&gt;&lt;author&gt;Mattox, D.M.&lt;/author&gt;&lt;/authors&gt;&lt;/contributors&gt;&lt;titles&gt;&lt;title&gt;Handbook of physical vapor deposition (PVD) processing: film formation, adhesion, surface preparation and contamination control&lt;/title&gt;&lt;/titles&gt;&lt;pages&gt;410-423&lt;/pages&gt;&lt;dates&gt;&lt;year&gt;1998&lt;/year&gt;&lt;/dates&gt;&lt;publisher&gt;William Andrew&lt;/publisher&gt;&lt;isbn&gt;0815514220&lt;/isbn&gt;&lt;urls&gt;&lt;/urls&gt;&lt;/record&gt;&lt;/Cite&gt;&lt;/EndNote&gt;</w:instrText>
      </w:r>
      <w:r w:rsidRPr="009A31C9">
        <w:rPr>
          <w:color w:val="000000" w:themeColor="text1"/>
        </w:rPr>
        <w:fldChar w:fldCharType="separate"/>
      </w:r>
      <w:r w:rsidR="005662CD" w:rsidRPr="009A31C9">
        <w:rPr>
          <w:noProof/>
          <w:color w:val="000000" w:themeColor="text1"/>
        </w:rPr>
        <w:t>[45]</w:t>
      </w:r>
      <w:r w:rsidRPr="009A31C9">
        <w:rPr>
          <w:color w:val="000000" w:themeColor="text1"/>
        </w:rPr>
        <w:fldChar w:fldCharType="end"/>
      </w:r>
      <w:r w:rsidRPr="009A31C9">
        <w:rPr>
          <w:color w:val="000000" w:themeColor="text1"/>
        </w:rPr>
        <w:t xml:space="preserve">. </w:t>
      </w:r>
      <w:bookmarkStart w:id="23" w:name="_Toc19007"/>
    </w:p>
    <w:p w14:paraId="6B254316" w14:textId="77777777" w:rsidR="00D30165" w:rsidRPr="009A31C9" w:rsidRDefault="00D30165" w:rsidP="00C20D92">
      <w:pPr>
        <w:pStyle w:val="3"/>
      </w:pPr>
      <w:bookmarkStart w:id="24" w:name="_Toc473842403"/>
      <w:r w:rsidRPr="009A31C9">
        <w:t>2.1.2</w:t>
      </w:r>
      <w:r w:rsidR="00155B1D" w:rsidRPr="009A31C9">
        <w:t>.</w:t>
      </w:r>
      <w:r w:rsidRPr="009A31C9">
        <w:t xml:space="preserve"> Characteristics of PVD techniques</w:t>
      </w:r>
      <w:bookmarkEnd w:id="23"/>
      <w:bookmarkEnd w:id="24"/>
      <w:r w:rsidRPr="009A31C9">
        <w:t xml:space="preserve"> </w:t>
      </w:r>
    </w:p>
    <w:p w14:paraId="0F8B94F6" w14:textId="4F21C83B" w:rsidR="00D30165" w:rsidRPr="009A31C9" w:rsidRDefault="00D30165" w:rsidP="001A0BBA">
      <w:pPr>
        <w:rPr>
          <w:color w:val="000000" w:themeColor="text1"/>
        </w:rPr>
      </w:pPr>
      <w:r w:rsidRPr="009A31C9">
        <w:rPr>
          <w:color w:val="000000" w:themeColor="text1"/>
        </w:rPr>
        <w:t xml:space="preserve">According to Mattox </w:t>
      </w:r>
      <w:r w:rsidRPr="009A31C9">
        <w:rPr>
          <w:color w:val="000000" w:themeColor="text1"/>
        </w:rPr>
        <w:fldChar w:fldCharType="begin" w:fldLock="1"/>
      </w:r>
      <w:r w:rsidR="00D40B68" w:rsidRPr="009A31C9">
        <w:rPr>
          <w:color w:val="000000" w:themeColor="text1"/>
        </w:rPr>
        <w:instrText xml:space="preserve"> ADDIN EN.CITE &lt;EndNote&gt;&lt;Cite&gt;&lt;Author&gt;Mattox&lt;/Author&gt;&lt;Year&gt;1998&lt;/Year&gt;&lt;RecNum&gt;1&lt;/RecNum&gt;&lt;DisplayText&gt;[45]&lt;/DisplayText&gt;&lt;record&gt;&lt;rec-number&gt;1&lt;/rec-number&gt;&lt;foreign-keys&gt;&lt;key app="EN" db-id="wpw0a5e2g90xf2e9ssc5ew2fptsv0evzw2a2" timestamp="0"&gt;1&lt;/key&gt;&lt;/foreign-keys&gt;&lt;ref-type name="Book"&gt;6&lt;/ref-type&gt;&lt;contributors&gt;&lt;authors&gt;&lt;author&gt;Mattox, D.M.&lt;/author&gt;&lt;/authors&gt;&lt;/contributors&gt;&lt;titles&gt;&lt;title&gt;Handbook of physical vapor deposition (PVD) processing: film formation, adhesion, surface preparation and contamination control&lt;/title&gt;&lt;/titles&gt;&lt;pages&gt;410-423&lt;/pages&gt;&lt;dates&gt;&lt;year&gt;1998&lt;/year&gt;&lt;/dates&gt;&lt;publisher&gt;William Andrew&lt;/publisher&gt;&lt;isbn&gt;0815514220&lt;/isbn&gt;&lt;urls&gt;&lt;/urls&gt;&lt;/record&gt;&lt;/Cite&gt;&lt;/EndNote&gt;</w:instrText>
      </w:r>
      <w:r w:rsidRPr="009A31C9">
        <w:rPr>
          <w:color w:val="000000" w:themeColor="text1"/>
        </w:rPr>
        <w:fldChar w:fldCharType="separate"/>
      </w:r>
      <w:r w:rsidR="005662CD" w:rsidRPr="009A31C9">
        <w:rPr>
          <w:noProof/>
          <w:color w:val="000000" w:themeColor="text1"/>
        </w:rPr>
        <w:t>[45]</w:t>
      </w:r>
      <w:r w:rsidRPr="009A31C9">
        <w:rPr>
          <w:color w:val="000000" w:themeColor="text1"/>
        </w:rPr>
        <w:fldChar w:fldCharType="end"/>
      </w:r>
      <w:r w:rsidRPr="009A31C9">
        <w:rPr>
          <w:color w:val="000000" w:themeColor="text1"/>
        </w:rPr>
        <w:t>, PVD techniques:</w:t>
      </w:r>
    </w:p>
    <w:p w14:paraId="78DE5F7B" w14:textId="77777777" w:rsidR="00D30165" w:rsidRPr="009A31C9" w:rsidRDefault="00D30165" w:rsidP="005E3CBE">
      <w:pPr>
        <w:pStyle w:val="Subclass"/>
        <w:numPr>
          <w:ilvl w:val="0"/>
          <w:numId w:val="20"/>
        </w:numPr>
        <w:rPr>
          <w:color w:val="000000" w:themeColor="text1"/>
        </w:rPr>
      </w:pPr>
      <w:r w:rsidRPr="009A31C9">
        <w:rPr>
          <w:color w:val="000000" w:themeColor="text1"/>
        </w:rPr>
        <w:t xml:space="preserve">need </w:t>
      </w:r>
      <w:r w:rsidR="00401006" w:rsidRPr="009A31C9">
        <w:rPr>
          <w:color w:val="000000" w:themeColor="text1"/>
        </w:rPr>
        <w:t xml:space="preserve">a </w:t>
      </w:r>
      <w:r w:rsidRPr="009A31C9">
        <w:rPr>
          <w:color w:val="000000" w:themeColor="text1"/>
        </w:rPr>
        <w:t>high vacuum environment</w:t>
      </w:r>
    </w:p>
    <w:p w14:paraId="0601E1C8" w14:textId="77777777" w:rsidR="00D30165" w:rsidRPr="009A31C9" w:rsidRDefault="00D30165" w:rsidP="00225393">
      <w:pPr>
        <w:pStyle w:val="Subclass"/>
        <w:rPr>
          <w:color w:val="000000" w:themeColor="text1"/>
        </w:rPr>
      </w:pPr>
      <w:r w:rsidRPr="009A31C9">
        <w:rPr>
          <w:color w:val="000000" w:themeColor="text1"/>
        </w:rPr>
        <w:t xml:space="preserve">have a relative low processing temperature: The processing temperature of PVD is much lower than that of chemical vapour deposition (CVD), usually between 250°C and 450°C (compared to 600°C and 1000°C for CVD), depending on specific film or application. One main initial advantage of a low processing temperature (below 500°C), is the possibility to coat tool steels with hard, wear resistant coatings such as </w:t>
      </w:r>
      <w:proofErr w:type="spellStart"/>
      <w:r w:rsidRPr="009A31C9">
        <w:rPr>
          <w:color w:val="000000" w:themeColor="text1"/>
        </w:rPr>
        <w:t>TiN</w:t>
      </w:r>
      <w:proofErr w:type="spellEnd"/>
      <w:r w:rsidRPr="009A31C9">
        <w:rPr>
          <w:color w:val="000000" w:themeColor="text1"/>
        </w:rPr>
        <w:t xml:space="preserve"> which, by CVD, remains limited to expensive carbide substrate materials. Afterwards, PVD has exhibited advantages in many other applications where maintaining a low substrate temperature is extremely important, such as low-alloy and stainless steels, light alloys, other non-ferrous metals, polymers, composite materials, etc.</w:t>
      </w:r>
    </w:p>
    <w:p w14:paraId="113F5EF2" w14:textId="77777777" w:rsidR="00D30165" w:rsidRPr="009A31C9" w:rsidRDefault="00D30165" w:rsidP="00225393">
      <w:pPr>
        <w:pStyle w:val="Subclass"/>
        <w:rPr>
          <w:color w:val="000000" w:themeColor="text1"/>
        </w:rPr>
      </w:pPr>
      <w:proofErr w:type="gramStart"/>
      <w:r w:rsidRPr="009A31C9">
        <w:rPr>
          <w:color w:val="000000" w:themeColor="text1"/>
        </w:rPr>
        <w:t>are</w:t>
      </w:r>
      <w:proofErr w:type="gramEnd"/>
      <w:r w:rsidRPr="009A31C9">
        <w:rPr>
          <w:color w:val="000000" w:themeColor="text1"/>
        </w:rPr>
        <w:t xml:space="preserve"> capable of depositing a large variety of materials, including almost any kind of inorganic material and a large number of organic materials.</w:t>
      </w:r>
    </w:p>
    <w:p w14:paraId="472A209D" w14:textId="77777777" w:rsidR="00D30165" w:rsidRPr="009A31C9" w:rsidRDefault="00D30165" w:rsidP="00225393">
      <w:pPr>
        <w:pStyle w:val="Subclass"/>
        <w:rPr>
          <w:color w:val="000000" w:themeColor="text1"/>
        </w:rPr>
      </w:pPr>
      <w:proofErr w:type="gramStart"/>
      <w:r w:rsidRPr="009A31C9">
        <w:rPr>
          <w:color w:val="000000" w:themeColor="text1"/>
        </w:rPr>
        <w:t>are</w:t>
      </w:r>
      <w:proofErr w:type="gramEnd"/>
      <w:r w:rsidRPr="009A31C9">
        <w:rPr>
          <w:color w:val="000000" w:themeColor="text1"/>
        </w:rPr>
        <w:t xml:space="preserve"> environment-friendly, with little or no polluting by-products.</w:t>
      </w:r>
    </w:p>
    <w:p w14:paraId="3631F171" w14:textId="77777777" w:rsidR="00D30165" w:rsidRPr="009A31C9" w:rsidRDefault="00D30165" w:rsidP="00225393">
      <w:pPr>
        <w:pStyle w:val="Subclass"/>
        <w:rPr>
          <w:color w:val="000000" w:themeColor="text1"/>
        </w:rPr>
      </w:pPr>
      <w:proofErr w:type="gramStart"/>
      <w:r w:rsidRPr="009A31C9">
        <w:rPr>
          <w:color w:val="000000" w:themeColor="text1"/>
        </w:rPr>
        <w:t>can</w:t>
      </w:r>
      <w:proofErr w:type="gramEnd"/>
      <w:r w:rsidRPr="009A31C9">
        <w:rPr>
          <w:color w:val="000000" w:themeColor="text1"/>
        </w:rPr>
        <w:t xml:space="preserve"> produce films in a wide thickness range of less than a nanometre (a few </w:t>
      </w:r>
      <w:r w:rsidR="003A7F6B" w:rsidRPr="009A31C9">
        <w:rPr>
          <w:color w:val="000000" w:themeColor="text1"/>
        </w:rPr>
        <w:t xml:space="preserve">angstroms) to a few (and even several </w:t>
      </w:r>
      <w:r w:rsidRPr="009A31C9">
        <w:rPr>
          <w:color w:val="000000" w:themeColor="text1"/>
        </w:rPr>
        <w:t>tens of) micrometres.</w:t>
      </w:r>
    </w:p>
    <w:p w14:paraId="35083DB0" w14:textId="77777777" w:rsidR="00401006" w:rsidRPr="009A31C9" w:rsidRDefault="00D30165" w:rsidP="00225393">
      <w:pPr>
        <w:pStyle w:val="Subclass"/>
        <w:rPr>
          <w:color w:val="000000" w:themeColor="text1"/>
        </w:rPr>
      </w:pPr>
      <w:r w:rsidRPr="009A31C9">
        <w:rPr>
          <w:color w:val="000000" w:themeColor="text1"/>
        </w:rPr>
        <w:t>are capable of depositing not only single layer film using a single kind of material, but also alloyed, graded and multilayer coatings by using two or more kinds of source material</w:t>
      </w:r>
      <w:r w:rsidR="00401006" w:rsidRPr="009A31C9">
        <w:rPr>
          <w:color w:val="000000" w:themeColor="text1"/>
        </w:rPr>
        <w:t>.</w:t>
      </w:r>
    </w:p>
    <w:p w14:paraId="18336746" w14:textId="77777777" w:rsidR="00225393" w:rsidRPr="009A31C9" w:rsidRDefault="00225393" w:rsidP="00225393">
      <w:pPr>
        <w:pStyle w:val="Subclass"/>
        <w:rPr>
          <w:color w:val="000000" w:themeColor="text1"/>
        </w:rPr>
      </w:pPr>
      <w:r w:rsidRPr="009A31C9">
        <w:rPr>
          <w:color w:val="000000" w:themeColor="text1"/>
        </w:rPr>
        <w:t xml:space="preserve"> </w:t>
      </w:r>
      <w:proofErr w:type="gramStart"/>
      <w:r w:rsidRPr="009A31C9">
        <w:rPr>
          <w:color w:val="000000" w:themeColor="text1"/>
        </w:rPr>
        <w:t>have</w:t>
      </w:r>
      <w:proofErr w:type="gramEnd"/>
      <w:r w:rsidRPr="009A31C9">
        <w:rPr>
          <w:color w:val="000000" w:themeColor="text1"/>
        </w:rPr>
        <w:t xml:space="preserve"> relatively simple working procedures.</w:t>
      </w:r>
    </w:p>
    <w:p w14:paraId="070DB636" w14:textId="77777777" w:rsidR="00D30165" w:rsidRPr="009A31C9" w:rsidRDefault="00225393" w:rsidP="00225393">
      <w:pPr>
        <w:pStyle w:val="Subclass"/>
        <w:numPr>
          <w:ilvl w:val="0"/>
          <w:numId w:val="0"/>
        </w:numPr>
        <w:ind w:left="714" w:hanging="357"/>
        <w:rPr>
          <w:color w:val="000000" w:themeColor="text1"/>
        </w:rPr>
      </w:pPr>
      <w:r w:rsidRPr="009A31C9">
        <w:rPr>
          <w:color w:val="000000" w:themeColor="text1"/>
        </w:rPr>
        <w:t xml:space="preserve">viii) </w:t>
      </w:r>
      <w:proofErr w:type="gramStart"/>
      <w:r w:rsidR="001516F6" w:rsidRPr="009A31C9">
        <w:rPr>
          <w:color w:val="000000" w:themeColor="text1"/>
        </w:rPr>
        <w:t>can</w:t>
      </w:r>
      <w:proofErr w:type="gramEnd"/>
      <w:r w:rsidR="001516F6" w:rsidRPr="009A31C9">
        <w:rPr>
          <w:color w:val="000000" w:themeColor="text1"/>
        </w:rPr>
        <w:t xml:space="preserve"> deposit coatings with high density and good adhesion to the substrate material</w:t>
      </w:r>
      <w:r w:rsidR="00D30165" w:rsidRPr="009A31C9">
        <w:rPr>
          <w:color w:val="000000" w:themeColor="text1"/>
        </w:rPr>
        <w:t>.</w:t>
      </w:r>
      <w:bookmarkStart w:id="25" w:name="_Toc10790"/>
    </w:p>
    <w:p w14:paraId="3413D790" w14:textId="77777777" w:rsidR="00D30165" w:rsidRPr="009A31C9" w:rsidRDefault="00D30165" w:rsidP="00C20D92">
      <w:pPr>
        <w:pStyle w:val="3"/>
      </w:pPr>
      <w:bookmarkStart w:id="26" w:name="_Toc473842404"/>
      <w:r w:rsidRPr="009A31C9">
        <w:t>2.1.3</w:t>
      </w:r>
      <w:r w:rsidR="00155B1D" w:rsidRPr="009A31C9">
        <w:t>.</w:t>
      </w:r>
      <w:r w:rsidRPr="009A31C9">
        <w:t xml:space="preserve"> Categories of PVD process</w:t>
      </w:r>
      <w:bookmarkEnd w:id="25"/>
      <w:bookmarkEnd w:id="26"/>
      <w:r w:rsidRPr="009A31C9">
        <w:t xml:space="preserve"> </w:t>
      </w:r>
    </w:p>
    <w:p w14:paraId="78416DA6" w14:textId="77777777" w:rsidR="00D30165" w:rsidRPr="009A31C9" w:rsidRDefault="00D30165" w:rsidP="001A0BBA">
      <w:pPr>
        <w:rPr>
          <w:color w:val="000000" w:themeColor="text1"/>
        </w:rPr>
      </w:pPr>
      <w:r w:rsidRPr="009A31C9">
        <w:rPr>
          <w:color w:val="000000" w:themeColor="text1"/>
        </w:rPr>
        <w:t>There are a variety of PVD techniques which are mainly characterized by their different physical vaporization and deposition processes in each specific technique. The main categories are:</w:t>
      </w:r>
    </w:p>
    <w:p w14:paraId="01187E4E" w14:textId="191A9493" w:rsidR="00D30165" w:rsidRPr="009A31C9" w:rsidRDefault="00D30165" w:rsidP="005E3CBE">
      <w:pPr>
        <w:pStyle w:val="Subclass"/>
        <w:numPr>
          <w:ilvl w:val="0"/>
          <w:numId w:val="19"/>
        </w:numPr>
        <w:rPr>
          <w:color w:val="000000" w:themeColor="text1"/>
        </w:rPr>
      </w:pPr>
      <w:r w:rsidRPr="009A31C9">
        <w:rPr>
          <w:color w:val="000000" w:themeColor="text1"/>
        </w:rPr>
        <w:t xml:space="preserve">Evaporative deposition (e.g. Electron beam (EB) evaporation) </w:t>
      </w:r>
      <w:r w:rsidRPr="009A31C9">
        <w:rPr>
          <w:color w:val="000000" w:themeColor="text1"/>
        </w:rPr>
        <w:fldChar w:fldCharType="begin" w:fldLock="1"/>
      </w:r>
      <w:r w:rsidR="00D40B68" w:rsidRPr="009A31C9">
        <w:rPr>
          <w:color w:val="000000" w:themeColor="text1"/>
        </w:rPr>
        <w:instrText xml:space="preserve"> ADDIN EN.CITE &lt;EndNote&gt;&lt;Cite&gt;&lt;Author&gt;Mattox&lt;/Author&gt;&lt;Year&gt;1998&lt;/Year&gt;&lt;RecNum&gt;1&lt;/RecNum&gt;&lt;DisplayText&gt;[45, 46]&lt;/DisplayText&gt;&lt;record&gt;&lt;rec-number&gt;1&lt;/rec-number&gt;&lt;foreign-keys&gt;&lt;key app="EN" db-id="wpw0a5e2g90xf2e9ssc5ew2fptsv0evzw2a2" timestamp="0"&gt;1&lt;/key&gt;&lt;/foreign-keys&gt;&lt;ref-type name="Book"&gt;6&lt;/ref-type&gt;&lt;contributors&gt;&lt;authors&gt;&lt;author&gt;Mattox, D.M.&lt;/author&gt;&lt;/authors&gt;&lt;/contributors&gt;&lt;titles&gt;&lt;title&gt;Handbook of physical vapor deposition (PVD) processing: film formation, adhesion, surface preparation and contamination control&lt;/title&gt;&lt;/titles&gt;&lt;pages&gt;410-423&lt;/pages&gt;&lt;dates&gt;&lt;year&gt;1998&lt;/year&gt;&lt;/dates&gt;&lt;publisher&gt;William Andrew&lt;/publisher&gt;&lt;isbn&gt;0815514220&lt;/isbn&gt;&lt;urls&gt;&lt;/urls&gt;&lt;/record&gt;&lt;/Cite&gt;&lt;Cite&gt;&lt;Author&gt;Saron&lt;/Author&gt;&lt;Year&gt;2012&lt;/Year&gt;&lt;RecNum&gt;2&lt;/RecNum&gt;&lt;record&gt;&lt;rec-number&gt;2&lt;/rec-number&gt;&lt;foreign-keys&gt;&lt;key app="EN" db-id="wpw0a5e2g90xf2e9ssc5ew2fptsv0evzw2a2" timestamp="0"&gt;2&lt;/key&gt;&lt;/foreign-keys&gt;&lt;ref-type name="Journal Article"&gt;17&lt;/ref-type&gt;&lt;contributors&gt;&lt;authors&gt;&lt;author&gt;Saron, KMA&lt;/author&gt;&lt;author&gt;Hashim, MR&lt;/author&gt;&lt;author&gt;Farrukh, MA&lt;/author&gt;&lt;/authors&gt;&lt;/contributors&gt;&lt;titles&gt;&lt;title&gt;NH3-Free Growth of GaN Nanostructure on n-Si (111) Substrate using a Conventional Thermal Evaporation Technique&lt;/title&gt;&lt;secondary-title&gt;Journal of Crystal Growth&lt;/secondary-title&gt;&lt;/titles&gt;&lt;periodical&gt;&lt;full-title&gt;Journal of Crystal Growth&lt;/full-title&gt;&lt;/periodical&gt;&lt;pages&gt;19-23&lt;/pages&gt;&lt;volume&gt;349&lt;/volume&gt;&lt;number&gt;1&lt;/number&gt;&lt;section&gt;19&lt;/section&gt;&lt;dates&gt;&lt;year&gt;2012&lt;/year&gt;&lt;/dates&gt;&lt;isbn&gt;0022-0248&lt;/isbn&gt;&lt;urls&gt;&lt;/urls&gt;&lt;/record&gt;&lt;/Cite&gt;&lt;/EndNote&gt;</w:instrText>
      </w:r>
      <w:r w:rsidRPr="009A31C9">
        <w:rPr>
          <w:color w:val="000000" w:themeColor="text1"/>
        </w:rPr>
        <w:fldChar w:fldCharType="separate"/>
      </w:r>
      <w:r w:rsidR="005662CD" w:rsidRPr="009A31C9">
        <w:rPr>
          <w:noProof/>
          <w:color w:val="000000" w:themeColor="text1"/>
        </w:rPr>
        <w:t>[45, 46]</w:t>
      </w:r>
      <w:r w:rsidRPr="009A31C9">
        <w:rPr>
          <w:color w:val="000000" w:themeColor="text1"/>
        </w:rPr>
        <w:fldChar w:fldCharType="end"/>
      </w:r>
      <w:r w:rsidRPr="009A31C9">
        <w:rPr>
          <w:color w:val="000000" w:themeColor="text1"/>
        </w:rPr>
        <w:t>;</w:t>
      </w:r>
    </w:p>
    <w:p w14:paraId="23B239B3" w14:textId="38506FC1" w:rsidR="00D30165" w:rsidRPr="009A31C9" w:rsidRDefault="00D30165" w:rsidP="00225393">
      <w:pPr>
        <w:pStyle w:val="Subclass"/>
        <w:rPr>
          <w:color w:val="000000" w:themeColor="text1"/>
        </w:rPr>
      </w:pPr>
      <w:r w:rsidRPr="009A31C9">
        <w:rPr>
          <w:color w:val="000000" w:themeColor="text1"/>
        </w:rPr>
        <w:t xml:space="preserve">Sputter deposition (e.g. magnetron sputtering) </w:t>
      </w:r>
      <w:r w:rsidRPr="009A31C9">
        <w:rPr>
          <w:color w:val="000000" w:themeColor="text1"/>
        </w:rPr>
        <w:fldChar w:fldCharType="begin" w:fldLock="1">
          <w:fldData xml:space="preserve">PEVuZE5vdGU+PENpdGU+PEF1dGhvcj5OaW1pc2hhPC9BdXRob3I+PFllYXI+MjAxMjwvWWVhcj48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</w:fldData>
        </w:fldChar>
      </w:r>
      <w:r w:rsidR="00D40B68" w:rsidRPr="009A31C9">
        <w:rPr>
          <w:color w:val="000000" w:themeColor="text1"/>
        </w:rPr>
        <w:instrText xml:space="preserve"> ADDIN EN.CITE </w:instrText>
      </w:r>
      <w:r w:rsidR="00D40B68" w:rsidRPr="009A31C9">
        <w:rPr>
          <w:color w:val="000000" w:themeColor="text1"/>
        </w:rPr>
        <w:fldChar w:fldCharType="begin">
          <w:fldData xml:space="preserve">PEVuZE5vdGU+PENpdGU+PEF1dGhvcj5OaW1pc2hhPC9BdXRob3I+PFllYXI+MjAxMjwvWWVhcj48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</w:fldData>
        </w:fldChar>
      </w:r>
      <w:r w:rsidR="00D40B68" w:rsidRPr="009A31C9">
        <w:rPr>
          <w:color w:val="000000" w:themeColor="text1"/>
        </w:rPr>
        <w:instrText xml:space="preserve"> ADDIN EN.CITE.DATA </w:instrText>
      </w:r>
      <w:r w:rsidR="00D40B68" w:rsidRPr="009A31C9">
        <w:rPr>
          <w:color w:val="000000" w:themeColor="text1"/>
        </w:rPr>
      </w:r>
      <w:r w:rsidR="00D40B68" w:rsidRPr="009A31C9">
        <w:rPr>
          <w:color w:val="000000" w:themeColor="text1"/>
        </w:rPr>
        <w:fldChar w:fldCharType="end"/>
      </w:r>
      <w:r w:rsidRPr="009A31C9">
        <w:rPr>
          <w:color w:val="000000" w:themeColor="text1"/>
        </w:rPr>
      </w:r>
      <w:r w:rsidRPr="009A31C9">
        <w:rPr>
          <w:color w:val="000000" w:themeColor="text1"/>
        </w:rPr>
        <w:fldChar w:fldCharType="separate"/>
      </w:r>
      <w:r w:rsidR="005662CD" w:rsidRPr="009A31C9">
        <w:rPr>
          <w:noProof/>
          <w:color w:val="000000" w:themeColor="text1"/>
        </w:rPr>
        <w:t>[45, 47, 48]</w:t>
      </w:r>
      <w:r w:rsidRPr="009A31C9">
        <w:rPr>
          <w:color w:val="000000" w:themeColor="text1"/>
        </w:rPr>
        <w:fldChar w:fldCharType="end"/>
      </w:r>
      <w:r w:rsidRPr="009A31C9">
        <w:rPr>
          <w:color w:val="000000" w:themeColor="text1"/>
        </w:rPr>
        <w:t>;</w:t>
      </w:r>
    </w:p>
    <w:p w14:paraId="075C46D2" w14:textId="6BE505DC" w:rsidR="00D30165" w:rsidRPr="009A31C9" w:rsidRDefault="00D30165" w:rsidP="00225393">
      <w:pPr>
        <w:pStyle w:val="Subclass"/>
        <w:rPr>
          <w:color w:val="000000" w:themeColor="text1"/>
        </w:rPr>
      </w:pPr>
      <w:r w:rsidRPr="009A31C9">
        <w:rPr>
          <w:color w:val="000000" w:themeColor="text1"/>
        </w:rPr>
        <w:t xml:space="preserve">Arc vapour deposition (e.g. cathodic arc evaporation (CAE)) </w:t>
      </w:r>
      <w:r w:rsidRPr="009A31C9">
        <w:rPr>
          <w:color w:val="000000" w:themeColor="text1"/>
        </w:rPr>
        <w:fldChar w:fldCharType="begin" w:fldLock="1">
          <w:fldData xml:space="preserve">PEVuZE5vdGU+PENpdGU+PEF1dGhvcj5NdWtoZXJqZWU8L0F1dGhvcj48WWVhcj4yMDEyPC9ZZWFy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</w:fldData>
        </w:fldChar>
      </w:r>
      <w:r w:rsidR="00D40B68" w:rsidRPr="009A31C9">
        <w:rPr>
          <w:color w:val="000000" w:themeColor="text1"/>
        </w:rPr>
        <w:instrText xml:space="preserve"> ADDIN EN.CITE </w:instrText>
      </w:r>
      <w:r w:rsidR="00D40B68" w:rsidRPr="009A31C9">
        <w:rPr>
          <w:color w:val="000000" w:themeColor="text1"/>
        </w:rPr>
        <w:fldChar w:fldCharType="begin">
          <w:fldData xml:space="preserve">PEVuZE5vdGU+PENpdGU+PEF1dGhvcj5NdWtoZXJqZWU8L0F1dGhvcj48WWVhcj4yMDEyPC9ZZWFy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</w:fldData>
        </w:fldChar>
      </w:r>
      <w:r w:rsidR="00D40B68" w:rsidRPr="009A31C9">
        <w:rPr>
          <w:color w:val="000000" w:themeColor="text1"/>
        </w:rPr>
        <w:instrText xml:space="preserve"> ADDIN EN.CITE.DATA </w:instrText>
      </w:r>
      <w:r w:rsidR="00D40B68" w:rsidRPr="009A31C9">
        <w:rPr>
          <w:color w:val="000000" w:themeColor="text1"/>
        </w:rPr>
      </w:r>
      <w:r w:rsidR="00D40B68" w:rsidRPr="009A31C9">
        <w:rPr>
          <w:color w:val="000000" w:themeColor="text1"/>
        </w:rPr>
        <w:fldChar w:fldCharType="end"/>
      </w:r>
      <w:r w:rsidRPr="009A31C9">
        <w:rPr>
          <w:color w:val="000000" w:themeColor="text1"/>
        </w:rPr>
      </w:r>
      <w:r w:rsidRPr="009A31C9">
        <w:rPr>
          <w:color w:val="000000" w:themeColor="text1"/>
        </w:rPr>
        <w:fldChar w:fldCharType="separate"/>
      </w:r>
      <w:r w:rsidR="005662CD" w:rsidRPr="009A31C9">
        <w:rPr>
          <w:noProof/>
          <w:color w:val="000000" w:themeColor="text1"/>
        </w:rPr>
        <w:t>[45, 49, 50]</w:t>
      </w:r>
      <w:r w:rsidRPr="009A31C9">
        <w:rPr>
          <w:color w:val="000000" w:themeColor="text1"/>
        </w:rPr>
        <w:fldChar w:fldCharType="end"/>
      </w:r>
      <w:r w:rsidRPr="009A31C9">
        <w:rPr>
          <w:color w:val="000000" w:themeColor="text1"/>
        </w:rPr>
        <w:t>;</w:t>
      </w:r>
    </w:p>
    <w:p w14:paraId="7A15AD81" w14:textId="047736FA" w:rsidR="00D30165" w:rsidRPr="009A31C9" w:rsidRDefault="00D30165" w:rsidP="00225393">
      <w:pPr>
        <w:pStyle w:val="Subclass"/>
        <w:rPr>
          <w:color w:val="000000" w:themeColor="text1"/>
        </w:rPr>
      </w:pPr>
      <w:r w:rsidRPr="009A31C9">
        <w:rPr>
          <w:color w:val="000000" w:themeColor="text1"/>
        </w:rPr>
        <w:t xml:space="preserve">Ion plating, which is characterised by the application of a negative electrical bias to the substrate to be coated - and thus the introduction of energetic particles via a plasma environment to bombard the growing film </w:t>
      </w:r>
      <w:r w:rsidRPr="009A31C9">
        <w:rPr>
          <w:color w:val="000000" w:themeColor="text1"/>
        </w:rPr>
        <w:fldChar w:fldCharType="begin" w:fldLock="1"/>
      </w:r>
      <w:r w:rsidR="00D40B68" w:rsidRPr="009A31C9">
        <w:rPr>
          <w:color w:val="000000" w:themeColor="text1"/>
        </w:rPr>
        <w:instrText xml:space="preserve"> ADDIN EN.CITE &lt;EndNote&gt;&lt;Cite&gt;&lt;Author&gt;Lin&lt;/Author&gt;&lt;Year&gt;2012&lt;/Year&gt;&lt;RecNum&gt;1819&lt;/RecNum&gt;&lt;DisplayText&gt;[51, 52]&lt;/DisplayText&gt;&lt;record&gt;&lt;rec-number&gt;1819&lt;/rec-number&gt;&lt;foreign-keys&gt;&lt;key app="EN" db-id="wpw0a5e2g90xf2e9ssc5ew2fptsv0evzw2a2" timestamp="1450440362"&gt;1819&lt;/key&gt;&lt;/foreign-keys&gt;&lt;ref-type name="Journal Article"&gt;17&lt;/ref-type&gt;&lt;contributors&gt;&lt;authors&gt;&lt;author&gt;Lin, Naiming&lt;/author&gt;&lt;author&gt;Huang, Xiaobo&lt;/author&gt;&lt;author&gt;Zhang, Xiangyu&lt;/author&gt;&lt;author&gt;Fan, Ailan&lt;/author&gt;&lt;author&gt;Qin, Lin&lt;/author&gt;&lt;author&gt;Tang, Bin&lt;/author&gt;&lt;/authors&gt;&lt;/contributors&gt;&lt;titles&gt;&lt;title&gt;In vitro assessments on bacterial adhesion and corrosion performance of TiN coating on Ti6Al4V titanium alloy synthesized by multi-arc ion plating&lt;/title&gt;&lt;secondary-title&gt;Applied Surface Science&lt;/secondary-title&gt;&lt;/titles&gt;&lt;periodical&gt;&lt;full-title&gt;Applied Surface Science&lt;/full-title&gt;&lt;/periodical&gt;&lt;pages&gt;7047-7051&lt;/pages&gt;&lt;volume&gt;258&lt;/volume&gt;&lt;number&gt;18&lt;/number&gt;&lt;dates&gt;&lt;year&gt;2012&lt;/year&gt;&lt;/dates&gt;&lt;isbn&gt;0169-4332&lt;/isbn&gt;&lt;urls&gt;&lt;/urls&gt;&lt;/record&gt;&lt;/Cite&gt;&lt;Cite&gt;&lt;Author&gt;Zhang&lt;/Author&gt;&lt;Year&gt;2013&lt;/Year&gt;&lt;RecNum&gt;1818&lt;/RecNum&gt;&lt;record&gt;&lt;rec-number&gt;1818&lt;/rec-number&gt;&lt;foreign-keys&gt;&lt;key app="EN" db-id="wpw0a5e2g90xf2e9ssc5ew2fptsv0evzw2a2" timestamp="1450440311"&gt;1818&lt;/key&gt;&lt;/foreign-keys&gt;&lt;ref-type name="Journal Article"&gt;17&lt;/ref-type&gt;&lt;contributors&gt;&lt;authors&gt;&lt;author&gt;Zhang, Min&lt;/author&gt;&lt;author&gt;Kim, Kwang Ho&lt;/author&gt;&lt;author&gt;Xu, Feifei&lt;/author&gt;&lt;author&gt;Yang, Xiaoxu&lt;/author&gt;&lt;/authors&gt;&lt;/contributors&gt;&lt;titles&gt;&lt;title&gt;Structure and oxidation behavior of compositionally gradient CrN x coatings prepared using arc ion plating&lt;/title&gt;&lt;secondary-title&gt;Surface and Coatings Technology&lt;/secondary-title&gt;&lt;/titles&gt;&lt;periodical&gt;&lt;full-title&gt;Surface and Coatings Technology&lt;/full-title&gt;&lt;/periodical&gt;&lt;pages&gt;S529-S533&lt;/pages&gt;&lt;volume&gt;228&lt;/volume&gt;&lt;dates&gt;&lt;year&gt;2013&lt;/year&gt;&lt;/dates&gt;&lt;isbn&gt;0257-8972&lt;/isbn&gt;&lt;urls&gt;&lt;/urls&gt;&lt;/record&gt;&lt;/Cite&gt;&lt;/EndNote&gt;</w:instrText>
      </w:r>
      <w:r w:rsidRPr="009A31C9">
        <w:rPr>
          <w:color w:val="000000" w:themeColor="text1"/>
        </w:rPr>
        <w:fldChar w:fldCharType="separate"/>
      </w:r>
      <w:r w:rsidR="005662CD" w:rsidRPr="009A31C9">
        <w:rPr>
          <w:noProof/>
          <w:color w:val="000000" w:themeColor="text1"/>
        </w:rPr>
        <w:t>[51, 52]</w:t>
      </w:r>
      <w:r w:rsidRPr="009A31C9">
        <w:rPr>
          <w:color w:val="000000" w:themeColor="text1"/>
        </w:rPr>
        <w:fldChar w:fldCharType="end"/>
      </w:r>
      <w:r w:rsidRPr="009A31C9">
        <w:rPr>
          <w:color w:val="000000" w:themeColor="text1"/>
        </w:rPr>
        <w:t>;</w:t>
      </w:r>
    </w:p>
    <w:p w14:paraId="2CAE33CD" w14:textId="6498D397" w:rsidR="00ED385D" w:rsidRPr="009A31C9" w:rsidRDefault="00D30165" w:rsidP="00225393">
      <w:pPr>
        <w:pStyle w:val="Subclass"/>
        <w:rPr>
          <w:color w:val="000000" w:themeColor="text1"/>
        </w:rPr>
      </w:pPr>
      <w:r w:rsidRPr="009A31C9">
        <w:rPr>
          <w:color w:val="000000" w:themeColor="text1"/>
        </w:rPr>
        <w:t>Pulsed laser deposition</w:t>
      </w:r>
      <w:r w:rsidR="00D52ECA" w:rsidRPr="009A31C9">
        <w:rPr>
          <w:color w:val="000000" w:themeColor="text1"/>
        </w:rPr>
        <w:t xml:space="preserve"> (PLD)</w:t>
      </w:r>
      <w:r w:rsidRPr="009A31C9">
        <w:rPr>
          <w:color w:val="000000" w:themeColor="text1"/>
        </w:rPr>
        <w:t xml:space="preserve"> </w:t>
      </w:r>
      <w:r w:rsidRPr="009A31C9">
        <w:rPr>
          <w:color w:val="000000" w:themeColor="text1"/>
        </w:rPr>
        <w:fldChar w:fldCharType="begin" w:fldLock="1"/>
      </w:r>
      <w:r w:rsidR="00D40B68" w:rsidRPr="009A31C9">
        <w:rPr>
          <w:color w:val="000000" w:themeColor="text1"/>
        </w:rPr>
        <w:instrText xml:space="preserve"> ADDIN EN.CITE &lt;EndNote&gt;&lt;Cite&gt;&lt;Author&gt;Anzai&lt;/Author&gt;&lt;Year&gt;2012&lt;/Year&gt;&lt;RecNum&gt;4&lt;/RecNum&gt;&lt;DisplayText&gt;[53, 54]&lt;/DisplayText&gt;&lt;record&gt;&lt;rec-number&gt;4&lt;/rec-number&gt;&lt;foreign-keys&gt;&lt;key app="EN" db-id="wpw0a5e2g90xf2e9ssc5ew2fptsv0evzw2a2" timestamp="0"&gt;4&lt;/key&gt;&lt;/foreign-keys&gt;&lt;ref-type name="Journal Article"&gt;17&lt;/ref-type&gt;&lt;contributors&gt;&lt;authors&gt;&lt;author&gt;Anzai, A.&lt;/author&gt;&lt;author&gt;Fuchigami, M.&lt;/author&gt;&lt;author&gt;Yamanaka, S.&lt;/author&gt;&lt;author&gt;Inumaru, K.&lt;/author&gt;&lt;/authors&gt;&lt;/contributors&gt;&lt;titles&gt;&lt;title&gt;Preparation of calcium-doped boron nitride by pulsed laser deposition&lt;/title&gt;&lt;secondary-title&gt;Materials Research Bulletin&lt;/secondary-title&gt;&lt;/titles&gt;&lt;periodical&gt;&lt;full-title&gt;Materials Research Bulletin&lt;/full-title&gt;&lt;/periodical&gt;&lt;pages&gt;2062-2066&lt;/pages&gt;&lt;volume&gt;47&lt;/volume&gt;&lt;number&gt;8&lt;/number&gt;&lt;section&gt;2062&lt;/section&gt;&lt;dates&gt;&lt;year&gt;2012&lt;/year&gt;&lt;/dates&gt;&lt;isbn&gt;0025-5408&lt;/isbn&gt;&lt;urls&gt;&lt;/urls&gt;&lt;/record&gt;&lt;/Cite&gt;&lt;Cite&gt;&lt;Author&gt;Thomann&lt;/Author&gt;&lt;Year&gt;2011&lt;/Year&gt;&lt;RecNum&gt;5&lt;/RecNum&gt;&lt;record&gt;&lt;rec-number&gt;5&lt;/rec-number&gt;&lt;foreign-keys&gt;&lt;key app="EN" db-id="wpw0a5e2g90xf2e9ssc5ew2fptsv0evzw2a2" timestamp="0"&gt;5&lt;/key&gt;&lt;/foreign-keys&gt;&lt;ref-type name="Journal Article"&gt;17&lt;/ref-type&gt;&lt;contributors&gt;&lt;authors&gt;&lt;author&gt;Thomann, A.L.&lt;/author&gt;&lt;author&gt;Vahlas, C.&lt;/author&gt;&lt;author&gt;Aloui, L.&lt;/author&gt;&lt;author&gt;Samelor, D.&lt;/author&gt;&lt;author&gt;</w:instrText>
      </w:r>
      <w:r w:rsidR="00D40B68" w:rsidRPr="009A31C9">
        <w:rPr>
          <w:rFonts w:hint="eastAsia"/>
          <w:color w:val="000000" w:themeColor="text1"/>
        </w:rPr>
        <w:instrText>Caillard, A.&lt;/author&gt;&lt;author&gt;Shaharil, N.&lt;/author&gt;&lt;author&gt;Blanc, R.&lt;/author&gt;&lt;author&gt;Millon, E.&lt;/author&gt;&lt;/authors&gt;&lt;/contributors&gt;&lt;titles&gt;&lt;title&gt;Conformity of Aluminum Thin Films Deposited onto Micro</w:instrText>
      </w:r>
      <w:r w:rsidR="00D40B68" w:rsidRPr="009A31C9">
        <w:rPr>
          <w:rFonts w:hint="eastAsia"/>
          <w:color w:val="000000" w:themeColor="text1"/>
        </w:rPr>
        <w:instrText>‐</w:instrText>
      </w:r>
      <w:r w:rsidR="00D40B68" w:rsidRPr="009A31C9">
        <w:rPr>
          <w:rFonts w:hint="eastAsia"/>
          <w:color w:val="000000" w:themeColor="text1"/>
        </w:rPr>
        <w:instrText>Patterned Silicon Wafers by Pulsed Laser Deposition, Magnetron Sputtering, and CVD&lt;/title&gt;&lt;secondary-title&gt;Chemical Vapor Deposition&lt;/secondary-title&gt;&lt;/titles&gt;&lt;periodical&gt;&lt;full-title&gt;Chemical Vapor Deposition&lt;/full-title&gt;&lt;/periodical&gt;&lt;pages&gt;366-374&lt;/pages&gt;&lt;volume&gt;17&lt;/volume&gt;&lt;number&gt;10</w:instrText>
      </w:r>
      <w:r w:rsidR="00D40B68" w:rsidRPr="009A31C9">
        <w:rPr>
          <w:rFonts w:hint="eastAsia"/>
          <w:color w:val="000000" w:themeColor="text1"/>
        </w:rPr>
        <w:instrText>‐</w:instrText>
      </w:r>
      <w:r w:rsidR="00D40B68" w:rsidRPr="009A31C9">
        <w:rPr>
          <w:rFonts w:hint="eastAsia"/>
          <w:color w:val="000000" w:themeColor="text1"/>
        </w:rPr>
        <w:instrText>12&lt;/number&gt;&lt;dates&gt;&lt;year&gt;20</w:instrText>
      </w:r>
      <w:r w:rsidR="00D40B68" w:rsidRPr="009A31C9">
        <w:rPr>
          <w:color w:val="000000" w:themeColor="text1"/>
        </w:rPr>
        <w:instrText>11&lt;/year&gt;&lt;/dates&gt;&lt;isbn&gt;1521-3862&lt;/isbn&gt;&lt;urls&gt;&lt;/urls&gt;&lt;/record&gt;&lt;/Cite&gt;&lt;/EndNote&gt;</w:instrText>
      </w:r>
      <w:r w:rsidRPr="009A31C9">
        <w:rPr>
          <w:color w:val="000000" w:themeColor="text1"/>
        </w:rPr>
        <w:fldChar w:fldCharType="separate"/>
      </w:r>
      <w:r w:rsidR="005662CD" w:rsidRPr="009A31C9">
        <w:rPr>
          <w:noProof/>
          <w:color w:val="000000" w:themeColor="text1"/>
        </w:rPr>
        <w:t>[53, 54]</w:t>
      </w:r>
      <w:r w:rsidRPr="009A31C9">
        <w:rPr>
          <w:color w:val="000000" w:themeColor="text1"/>
        </w:rPr>
        <w:fldChar w:fldCharType="end"/>
      </w:r>
    </w:p>
    <w:p w14:paraId="3205F9FE" w14:textId="11A73242" w:rsidR="00D30165" w:rsidRPr="009A31C9" w:rsidRDefault="00ED385D" w:rsidP="00225393">
      <w:pPr>
        <w:pStyle w:val="Subclass"/>
        <w:rPr>
          <w:color w:val="000000" w:themeColor="text1"/>
        </w:rPr>
      </w:pPr>
      <w:r w:rsidRPr="009A31C9">
        <w:rPr>
          <w:color w:val="000000" w:themeColor="text1"/>
        </w:rPr>
        <w:t xml:space="preserve">Combined techniques, such as Magnetron sputter ion plating (MSIP) </w:t>
      </w:r>
      <w:r w:rsidRPr="009A31C9">
        <w:rPr>
          <w:color w:val="000000" w:themeColor="text1"/>
        </w:rPr>
        <w:fldChar w:fldCharType="begin" w:fldLock="1"/>
      </w:r>
      <w:r w:rsidR="00D40B68" w:rsidRPr="009A31C9">
        <w:rPr>
          <w:color w:val="000000" w:themeColor="text1"/>
        </w:rPr>
        <w:instrText xml:space="preserve"> ADDIN EN.CITE &lt;EndNote&gt;&lt;Cite&gt;&lt;Author&gt;Lubwama&lt;/Author&gt;&lt;Year&gt;2012&lt;/Year&gt;&lt;RecNum&gt;6&lt;/RecNum&gt;&lt;DisplayText&gt;[55]&lt;/DisplayText&gt;&lt;record&gt;&lt;rec-number&gt;6&lt;/rec-number&gt;&lt;foreign-keys&gt;&lt;key app="EN" db-id="wpw0a5e2g90xf2e9ssc5ew2fptsv0evzw2a2" timestamp="0"&gt;6&lt;/key&gt;&lt;/foreign-keys&gt;&lt;ref-type name="Journal Article"&gt;17&lt;/ref-type&gt;&lt;contributors&gt;&lt;authors&gt;&lt;author&gt;Lubwama, M.&lt;/author&gt;&lt;author&gt;McDonnell, KA&lt;/author&gt;&lt;author&gt;Kirabira, JB&lt;/author&gt;&lt;author&gt;Sebbit, A.&lt;/author&gt;&lt;author&gt;Sayers, K.&lt;/author&gt;&lt;author&gt;Dowling, D.&lt;/author&gt;&lt;author&gt;Corcoran, B.&lt;/author&gt;&lt;/authors&gt;&lt;/contributors&gt;&lt;titles&gt;&lt;title&gt;Characteristics and tribological performance of DLC and Si-DLC films deposited on nitrile rubber&lt;/title&gt;&lt;secondary-title&gt;Surface and Coatings Technology&lt;/secondary-title&gt;&lt;/titles&gt;&lt;periodical&gt;&lt;full-title&gt;Surface and Coatings Technology&lt;/full-title&gt;&lt;/periodical&gt;&lt;pages&gt;4585-4593&lt;/pages&gt;&lt;volume&gt;206&lt;/volume&gt;&lt;number&gt;22&lt;/number&gt;&lt;dates&gt;&lt;year&gt;2012&lt;/year&gt;&lt;/dates&gt;&lt;isbn&gt;0257-8972&lt;/isbn&gt;&lt;urls&gt;&lt;/urls&gt;&lt;/record&gt;&lt;/Cite&gt;&lt;/EndNote&gt;</w:instrText>
      </w:r>
      <w:r w:rsidRPr="009A31C9">
        <w:rPr>
          <w:color w:val="000000" w:themeColor="text1"/>
        </w:rPr>
        <w:fldChar w:fldCharType="separate"/>
      </w:r>
      <w:r w:rsidR="005662CD" w:rsidRPr="009A31C9">
        <w:rPr>
          <w:noProof/>
          <w:color w:val="000000" w:themeColor="text1"/>
        </w:rPr>
        <w:t>[55]</w:t>
      </w:r>
      <w:r w:rsidRPr="009A31C9">
        <w:rPr>
          <w:color w:val="000000" w:themeColor="text1"/>
        </w:rPr>
        <w:fldChar w:fldCharType="end"/>
      </w:r>
      <w:r w:rsidRPr="009A31C9">
        <w:rPr>
          <w:color w:val="000000" w:themeColor="text1"/>
        </w:rPr>
        <w:t xml:space="preserve">, Multi-arc ion plating (MAIP) </w:t>
      </w:r>
      <w:r w:rsidRPr="009A31C9">
        <w:rPr>
          <w:color w:val="000000" w:themeColor="text1"/>
        </w:rPr>
        <w:fldChar w:fldCharType="begin" w:fldLock="1"/>
      </w:r>
      <w:r w:rsidR="00D40B68" w:rsidRPr="009A31C9">
        <w:rPr>
          <w:color w:val="000000" w:themeColor="text1"/>
        </w:rPr>
        <w:instrText xml:space="preserve"> ADDIN EN.CITE &lt;EndNote&gt;&lt;Cite&gt;&lt;Author&gt;Yoon&lt;/Author&gt;&lt;Year&gt;2000&lt;/Year&gt;&lt;RecNum&gt;7&lt;/RecNum&gt;&lt;DisplayText&gt;[56]&lt;/DisplayText&gt;&lt;record&gt;&lt;rec-number&gt;7&lt;/rec-number&gt;&lt;foreign-keys&gt;&lt;key app="EN" db-id="wpw0a5e2g90xf2e9ssc5ew2fptsv0evzw2a2" timestamp="0"&gt;7&lt;/key&gt;&lt;/foreign-keys&gt;&lt;ref-type name="Journal Article"&gt;17&lt;/ref-type&gt;&lt;contributors&gt;&lt;authors&gt;&lt;author&gt;Yoon, J.S.&lt;/author&gt;&lt;author&gt;Myung, H.S.&lt;/author&gt;&lt;author&gt;Han, J.G.&lt;/author&gt;&lt;author&gt;Musil, J.&lt;/author&gt;&lt;/authors&gt;&lt;/contributors&gt;&lt;titles&gt;&lt;title&gt;A study on the synthesis and microstructure of WC–TiN superlattice coating&lt;/title&gt;&lt;secondary-title&gt;Surface and Coatings Technology&lt;/secondary-title&gt;&lt;/titles&gt;&lt;periodical&gt;&lt;full-title&gt;Surface and Coatings Technology&lt;/full-title&gt;&lt;/periodical&gt;&lt;pages&gt;372-377&lt;/pages&gt;&lt;volume&gt;131&lt;/volume&gt;&lt;number&gt;1&lt;/number&gt;&lt;dates&gt;&lt;year&gt;2000&lt;/year&gt;&lt;/dates&gt;&lt;isbn&gt;0257-8972&lt;/isbn&gt;&lt;urls&gt;&lt;/urls&gt;&lt;/record&gt;&lt;/Cite&gt;&lt;/EndNote&gt;</w:instrText>
      </w:r>
      <w:r w:rsidRPr="009A31C9">
        <w:rPr>
          <w:color w:val="000000" w:themeColor="text1"/>
        </w:rPr>
        <w:fldChar w:fldCharType="separate"/>
      </w:r>
      <w:r w:rsidR="005662CD" w:rsidRPr="009A31C9">
        <w:rPr>
          <w:noProof/>
          <w:color w:val="000000" w:themeColor="text1"/>
        </w:rPr>
        <w:t>[56]</w:t>
      </w:r>
      <w:r w:rsidRPr="009A31C9">
        <w:rPr>
          <w:color w:val="000000" w:themeColor="text1"/>
        </w:rPr>
        <w:fldChar w:fldCharType="end"/>
      </w:r>
      <w:r w:rsidRPr="009A31C9">
        <w:rPr>
          <w:color w:val="000000" w:themeColor="text1"/>
        </w:rPr>
        <w:t xml:space="preserve">, </w:t>
      </w:r>
      <w:hyperlink r:id="rId19" w:history="1">
        <w:r w:rsidRPr="009A31C9">
          <w:rPr>
            <w:color w:val="000000" w:themeColor="text1"/>
          </w:rPr>
          <w:t xml:space="preserve">cathodic arc plasma </w:t>
        </w:r>
        <w:bookmarkStart w:id="27" w:name="_Hlt325034749"/>
        <w:r w:rsidRPr="009A31C9">
          <w:rPr>
            <w:color w:val="000000" w:themeColor="text1"/>
          </w:rPr>
          <w:t>d</w:t>
        </w:r>
        <w:bookmarkEnd w:id="27"/>
        <w:r w:rsidRPr="009A31C9">
          <w:rPr>
            <w:color w:val="000000" w:themeColor="text1"/>
          </w:rPr>
          <w:t>e</w:t>
        </w:r>
        <w:bookmarkStart w:id="28" w:name="_Hlt325034725"/>
        <w:bookmarkStart w:id="29" w:name="_Hlt325034726"/>
        <w:r w:rsidRPr="009A31C9">
          <w:rPr>
            <w:color w:val="000000" w:themeColor="text1"/>
          </w:rPr>
          <w:t>p</w:t>
        </w:r>
        <w:bookmarkEnd w:id="28"/>
        <w:bookmarkEnd w:id="29"/>
        <w:r w:rsidRPr="009A31C9">
          <w:rPr>
            <w:color w:val="000000" w:themeColor="text1"/>
          </w:rPr>
          <w:t>o</w:t>
        </w:r>
        <w:bookmarkStart w:id="30" w:name="_Hlt325034728"/>
        <w:r w:rsidRPr="009A31C9">
          <w:rPr>
            <w:color w:val="000000" w:themeColor="text1"/>
          </w:rPr>
          <w:t>s</w:t>
        </w:r>
        <w:bookmarkEnd w:id="30"/>
        <w:r w:rsidRPr="009A31C9">
          <w:rPr>
            <w:color w:val="000000" w:themeColor="text1"/>
          </w:rPr>
          <w:t>ition (CAPD)</w:t>
        </w:r>
      </w:hyperlink>
      <w:r w:rsidRPr="009A31C9">
        <w:rPr>
          <w:color w:val="000000" w:themeColor="text1"/>
        </w:rPr>
        <w:t xml:space="preserve"> </w:t>
      </w:r>
      <w:r w:rsidRPr="009A31C9">
        <w:rPr>
          <w:color w:val="000000" w:themeColor="text1"/>
        </w:rPr>
        <w:fldChar w:fldCharType="begin" w:fldLock="1"/>
      </w:r>
      <w:r w:rsidR="00D40B68" w:rsidRPr="009A31C9">
        <w:rPr>
          <w:color w:val="000000" w:themeColor="text1"/>
        </w:rPr>
        <w:instrText xml:space="preserve"> ADDIN EN.CITE &lt;EndNote&gt;&lt;Cite&gt;&lt;Author&gt;Kim&lt;/Author&gt;&lt;Year&gt;2011&lt;/Year&gt;&lt;RecNum&gt;8&lt;/RecNum&gt;&lt;DisplayText&gt;[57]&lt;/DisplayText&gt;&lt;record&gt;&lt;rec-number&gt;8&lt;/rec-number&gt;&lt;foreign-keys&gt;&lt;key app="EN" db-id="wpw0a5e2g90xf2e9ssc5ew2fptsv0evzw2a2" timestamp="0"&gt;8&lt;/key&gt;&lt;/foreign-keys&gt;&lt;ref-type name="Journal Article"&gt;17&lt;/ref-type&gt;&lt;contributors&gt;&lt;authors&gt;&lt;author&gt;Kim, S.K.&lt;/author&gt;&lt;author&gt;Van Le, V.&lt;/author&gt;&lt;/authors&gt;&lt;/contributors&gt;&lt;titles&gt;&lt;title&gt;Cathodic arc plasma deposition of nano-multilayered ZrN/AlSiN thin films&lt;/title&gt;&lt;secondary-title&gt;Surface and Coatings Technology&lt;/secondary-title&gt;&lt;/titles&gt;&lt;periodical&gt;&lt;full-title&gt;Surface and Coatings Technology&lt;/full-title&gt;&lt;/periodical&gt;&lt;pages&gt;1507-1510&lt;/pages&gt;&lt;volume&gt;206&lt;/volume&gt;&lt;number&gt;6&lt;/number&gt;&lt;section&gt;1507&lt;/section&gt;&lt;dates&gt;&lt;year&gt;2011&lt;/year&gt;&lt;/dates&gt;&lt;isbn&gt;0257-8972&lt;/isbn&gt;&lt;urls&gt;&lt;/urls&gt;&lt;/record&gt;&lt;/Cite&gt;&lt;/EndNote&gt;</w:instrText>
      </w:r>
      <w:r w:rsidRPr="009A31C9">
        <w:rPr>
          <w:color w:val="000000" w:themeColor="text1"/>
        </w:rPr>
        <w:fldChar w:fldCharType="separate"/>
      </w:r>
      <w:r w:rsidR="005662CD" w:rsidRPr="009A31C9">
        <w:rPr>
          <w:noProof/>
          <w:color w:val="000000" w:themeColor="text1"/>
        </w:rPr>
        <w:t>[57]</w:t>
      </w:r>
      <w:r w:rsidRPr="009A31C9">
        <w:rPr>
          <w:color w:val="000000" w:themeColor="text1"/>
        </w:rPr>
        <w:fldChar w:fldCharType="end"/>
      </w:r>
      <w:r w:rsidRPr="009A31C9">
        <w:rPr>
          <w:color w:val="000000" w:themeColor="text1"/>
        </w:rPr>
        <w:t>, etc.</w:t>
      </w:r>
    </w:p>
    <w:p w14:paraId="2A5459CB" w14:textId="77777777" w:rsidR="00D30165" w:rsidRPr="009A31C9" w:rsidRDefault="00D30165" w:rsidP="00C20D92">
      <w:pPr>
        <w:pStyle w:val="3"/>
      </w:pPr>
      <w:bookmarkStart w:id="31" w:name="_Toc9489"/>
      <w:bookmarkStart w:id="32" w:name="_Toc473842405"/>
      <w:r w:rsidRPr="009A31C9">
        <w:t>2.1.4</w:t>
      </w:r>
      <w:r w:rsidR="00155B1D" w:rsidRPr="009A31C9">
        <w:t>.</w:t>
      </w:r>
      <w:r w:rsidRPr="009A31C9">
        <w:t xml:space="preserve"> Applications of PVD</w:t>
      </w:r>
      <w:bookmarkEnd w:id="31"/>
      <w:bookmarkEnd w:id="32"/>
      <w:r w:rsidRPr="009A31C9">
        <w:t xml:space="preserve"> </w:t>
      </w:r>
    </w:p>
    <w:p w14:paraId="01059665" w14:textId="77777777" w:rsidR="00D30165" w:rsidRPr="009A31C9" w:rsidRDefault="00D30165" w:rsidP="001A0BBA">
      <w:pPr>
        <w:rPr>
          <w:color w:val="000000" w:themeColor="text1"/>
        </w:rPr>
      </w:pPr>
      <w:r w:rsidRPr="009A31C9">
        <w:rPr>
          <w:color w:val="000000" w:themeColor="text1"/>
        </w:rPr>
        <w:t>To categorize from the perspective of industrial applications, PVD techniques are widely used in a large number of industries such as magnetic data storage, solar energy harvesting, metallurgical thin films industry, microelectronic thin films and devices, optical coatings, etc.</w:t>
      </w:r>
    </w:p>
    <w:p w14:paraId="4E674568" w14:textId="77777777" w:rsidR="00D30165" w:rsidRPr="009A31C9" w:rsidRDefault="00D30165" w:rsidP="001A0BBA">
      <w:pPr>
        <w:rPr>
          <w:b/>
          <w:color w:val="000000" w:themeColor="text1"/>
        </w:rPr>
      </w:pPr>
      <w:r w:rsidRPr="009A31C9">
        <w:rPr>
          <w:color w:val="000000" w:themeColor="text1"/>
        </w:rPr>
        <w:t>To categorize from the kinds of products which can be produced by PVD technique, the range is too wide to list one by one in this report. Several typical products are given below. PVD is capable to make insulating coatings for microcircuits, electronic devices e.g. capacitors, complex glass coatings, oxygen barrier films used for food packaging, high efficiency lamp coatings or induction heat fur</w:t>
      </w:r>
      <w:r w:rsidR="003A7F6B" w:rsidRPr="009A31C9">
        <w:rPr>
          <w:color w:val="000000" w:themeColor="text1"/>
        </w:rPr>
        <w:t>nace shields for heat reflection</w:t>
      </w:r>
      <w:r w:rsidRPr="009A31C9">
        <w:rPr>
          <w:color w:val="000000" w:themeColor="text1"/>
        </w:rPr>
        <w:t xml:space="preserve">, </w:t>
      </w:r>
      <w:r w:rsidR="003A7F6B" w:rsidRPr="009A31C9">
        <w:rPr>
          <w:color w:val="000000" w:themeColor="text1"/>
        </w:rPr>
        <w:t xml:space="preserve">transparent conductive oxides (TCOs) such as </w:t>
      </w:r>
      <w:r w:rsidRPr="009A31C9">
        <w:rPr>
          <w:color w:val="000000" w:themeColor="text1"/>
        </w:rPr>
        <w:t>Indium Tin Oxide (ITO)</w:t>
      </w:r>
      <w:r w:rsidR="003A7F6B" w:rsidRPr="009A31C9">
        <w:rPr>
          <w:color w:val="000000" w:themeColor="text1"/>
        </w:rPr>
        <w:t>,</w:t>
      </w:r>
      <w:r w:rsidRPr="009A31C9">
        <w:rPr>
          <w:color w:val="000000" w:themeColor="text1"/>
        </w:rPr>
        <w:t xml:space="preserve"> coated </w:t>
      </w:r>
      <w:r w:rsidR="003A7F6B" w:rsidRPr="009A31C9">
        <w:rPr>
          <w:color w:val="000000" w:themeColor="text1"/>
        </w:rPr>
        <w:t xml:space="preserve">onto </w:t>
      </w:r>
      <w:r w:rsidRPr="009A31C9">
        <w:rPr>
          <w:color w:val="000000" w:themeColor="text1"/>
        </w:rPr>
        <w:t>glass for LCD displays, tribological (i.e. friction or wear) applications, etc.</w:t>
      </w:r>
    </w:p>
    <w:p w14:paraId="6ADE80C5" w14:textId="77777777" w:rsidR="00D30165" w:rsidRPr="009A31C9" w:rsidRDefault="00D30165" w:rsidP="001A0BBA">
      <w:pPr>
        <w:rPr>
          <w:color w:val="000000" w:themeColor="text1"/>
        </w:rPr>
      </w:pPr>
      <w:r w:rsidRPr="009A31C9">
        <w:rPr>
          <w:color w:val="000000" w:themeColor="text1"/>
        </w:rPr>
        <w:t>A list of typical PVD coatings are listed below in different categories:</w:t>
      </w:r>
    </w:p>
    <w:p w14:paraId="74FEF0A3" w14:textId="77777777" w:rsidR="00D30165" w:rsidRPr="009A31C9" w:rsidRDefault="00D30165" w:rsidP="005E3CBE">
      <w:pPr>
        <w:pStyle w:val="Subclass"/>
        <w:numPr>
          <w:ilvl w:val="0"/>
          <w:numId w:val="18"/>
        </w:numPr>
        <w:rPr>
          <w:color w:val="000000" w:themeColor="text1"/>
        </w:rPr>
      </w:pPr>
      <w:r w:rsidRPr="009A31C9">
        <w:rPr>
          <w:color w:val="000000" w:themeColor="text1"/>
        </w:rPr>
        <w:t xml:space="preserve">Nitride coatings such as </w:t>
      </w:r>
      <w:proofErr w:type="spellStart"/>
      <w:r w:rsidRPr="009A31C9">
        <w:rPr>
          <w:color w:val="000000" w:themeColor="text1"/>
        </w:rPr>
        <w:t>TiN</w:t>
      </w:r>
      <w:proofErr w:type="spellEnd"/>
      <w:r w:rsidRPr="009A31C9">
        <w:rPr>
          <w:color w:val="000000" w:themeColor="text1"/>
        </w:rPr>
        <w:t xml:space="preserve">, </w:t>
      </w:r>
      <w:proofErr w:type="spellStart"/>
      <w:r w:rsidRPr="009A31C9">
        <w:rPr>
          <w:color w:val="000000" w:themeColor="text1"/>
        </w:rPr>
        <w:t>TiAlN</w:t>
      </w:r>
      <w:proofErr w:type="spellEnd"/>
      <w:r w:rsidRPr="009A31C9">
        <w:rPr>
          <w:color w:val="000000" w:themeColor="text1"/>
        </w:rPr>
        <w:t xml:space="preserve">, CrN, </w:t>
      </w:r>
      <w:proofErr w:type="spellStart"/>
      <w:r w:rsidRPr="009A31C9">
        <w:rPr>
          <w:color w:val="000000" w:themeColor="text1"/>
        </w:rPr>
        <w:t>ZrN</w:t>
      </w:r>
      <w:proofErr w:type="spellEnd"/>
      <w:r w:rsidRPr="009A31C9">
        <w:rPr>
          <w:color w:val="000000" w:themeColor="text1"/>
        </w:rPr>
        <w:t xml:space="preserve">, </w:t>
      </w:r>
      <w:proofErr w:type="spellStart"/>
      <w:r w:rsidRPr="009A31C9">
        <w:rPr>
          <w:color w:val="000000" w:themeColor="text1"/>
        </w:rPr>
        <w:t>MoN</w:t>
      </w:r>
      <w:proofErr w:type="spellEnd"/>
      <w:r w:rsidRPr="009A31C9">
        <w:rPr>
          <w:color w:val="000000" w:themeColor="text1"/>
        </w:rPr>
        <w:t xml:space="preserve">, </w:t>
      </w:r>
      <w:proofErr w:type="spellStart"/>
      <w:r w:rsidRPr="009A31C9">
        <w:rPr>
          <w:color w:val="000000" w:themeColor="text1"/>
        </w:rPr>
        <w:t>TaN</w:t>
      </w:r>
      <w:proofErr w:type="spellEnd"/>
      <w:r w:rsidRPr="009A31C9">
        <w:rPr>
          <w:color w:val="000000" w:themeColor="text1"/>
        </w:rPr>
        <w:t>, Si</w:t>
      </w:r>
      <w:r w:rsidRPr="009A31C9">
        <w:rPr>
          <w:color w:val="000000" w:themeColor="text1"/>
          <w:vertAlign w:val="subscript"/>
        </w:rPr>
        <w:t>3</w:t>
      </w:r>
      <w:r w:rsidRPr="009A31C9">
        <w:rPr>
          <w:color w:val="000000" w:themeColor="text1"/>
        </w:rPr>
        <w:t>N</w:t>
      </w:r>
      <w:r w:rsidRPr="009A31C9">
        <w:rPr>
          <w:color w:val="000000" w:themeColor="text1"/>
          <w:vertAlign w:val="subscript"/>
        </w:rPr>
        <w:t>4</w:t>
      </w:r>
      <w:r w:rsidRPr="009A31C9">
        <w:rPr>
          <w:color w:val="000000" w:themeColor="text1"/>
        </w:rPr>
        <w:t xml:space="preserve">, </w:t>
      </w:r>
      <w:proofErr w:type="spellStart"/>
      <w:r w:rsidRPr="009A31C9">
        <w:rPr>
          <w:color w:val="000000" w:themeColor="text1"/>
        </w:rPr>
        <w:t>etc</w:t>
      </w:r>
      <w:proofErr w:type="spellEnd"/>
      <w:r w:rsidRPr="009A31C9">
        <w:rPr>
          <w:color w:val="000000" w:themeColor="text1"/>
        </w:rPr>
        <w:t>;</w:t>
      </w:r>
    </w:p>
    <w:p w14:paraId="73628CC8" w14:textId="77777777" w:rsidR="00D30165" w:rsidRPr="009A31C9" w:rsidRDefault="00D30165" w:rsidP="00225393">
      <w:pPr>
        <w:pStyle w:val="Subclass"/>
        <w:rPr>
          <w:color w:val="000000" w:themeColor="text1"/>
        </w:rPr>
      </w:pPr>
      <w:r w:rsidRPr="009A31C9">
        <w:rPr>
          <w:color w:val="000000" w:themeColor="text1"/>
        </w:rPr>
        <w:t>Oxides such as Al</w:t>
      </w:r>
      <w:r w:rsidRPr="009A31C9">
        <w:rPr>
          <w:color w:val="000000" w:themeColor="text1"/>
          <w:vertAlign w:val="subscript"/>
        </w:rPr>
        <w:t>2</w:t>
      </w:r>
      <w:r w:rsidRPr="009A31C9">
        <w:rPr>
          <w:color w:val="000000" w:themeColor="text1"/>
        </w:rPr>
        <w:t>O</w:t>
      </w:r>
      <w:r w:rsidRPr="009A31C9">
        <w:rPr>
          <w:color w:val="000000" w:themeColor="text1"/>
          <w:vertAlign w:val="subscript"/>
        </w:rPr>
        <w:t>3</w:t>
      </w:r>
      <w:r w:rsidRPr="009A31C9">
        <w:rPr>
          <w:color w:val="000000" w:themeColor="text1"/>
        </w:rPr>
        <w:t>, TiO</w:t>
      </w:r>
      <w:r w:rsidRPr="009A31C9">
        <w:rPr>
          <w:color w:val="000000" w:themeColor="text1"/>
          <w:vertAlign w:val="subscript"/>
        </w:rPr>
        <w:t>2</w:t>
      </w:r>
      <w:r w:rsidRPr="009A31C9">
        <w:rPr>
          <w:color w:val="000000" w:themeColor="text1"/>
        </w:rPr>
        <w:t>, SiO</w:t>
      </w:r>
      <w:r w:rsidRPr="009A31C9">
        <w:rPr>
          <w:color w:val="000000" w:themeColor="text1"/>
          <w:vertAlign w:val="subscript"/>
        </w:rPr>
        <w:t>2</w:t>
      </w:r>
      <w:r w:rsidRPr="009A31C9">
        <w:rPr>
          <w:color w:val="000000" w:themeColor="text1"/>
        </w:rPr>
        <w:t>, Ta</w:t>
      </w:r>
      <w:r w:rsidRPr="009A31C9">
        <w:rPr>
          <w:color w:val="000000" w:themeColor="text1"/>
          <w:vertAlign w:val="subscript"/>
        </w:rPr>
        <w:t>2</w:t>
      </w:r>
      <w:r w:rsidRPr="009A31C9">
        <w:rPr>
          <w:color w:val="000000" w:themeColor="text1"/>
        </w:rPr>
        <w:t>O</w:t>
      </w:r>
      <w:r w:rsidRPr="009A31C9">
        <w:rPr>
          <w:color w:val="000000" w:themeColor="text1"/>
          <w:vertAlign w:val="subscript"/>
        </w:rPr>
        <w:t>5</w:t>
      </w:r>
      <w:r w:rsidRPr="009A31C9">
        <w:rPr>
          <w:color w:val="000000" w:themeColor="text1"/>
        </w:rPr>
        <w:t xml:space="preserve">, </w:t>
      </w:r>
      <w:proofErr w:type="spellStart"/>
      <w:r w:rsidRPr="009A31C9">
        <w:rPr>
          <w:color w:val="000000" w:themeColor="text1"/>
        </w:rPr>
        <w:t>etc</w:t>
      </w:r>
      <w:proofErr w:type="spellEnd"/>
      <w:r w:rsidRPr="009A31C9">
        <w:rPr>
          <w:color w:val="000000" w:themeColor="text1"/>
        </w:rPr>
        <w:t>;</w:t>
      </w:r>
    </w:p>
    <w:p w14:paraId="26BFC055" w14:textId="4435AD79" w:rsidR="00D30165" w:rsidRPr="009A31C9" w:rsidRDefault="00D30165" w:rsidP="00225393">
      <w:pPr>
        <w:pStyle w:val="Subclass"/>
        <w:rPr>
          <w:color w:val="000000" w:themeColor="text1"/>
        </w:rPr>
      </w:pPr>
      <w:r w:rsidRPr="009A31C9">
        <w:rPr>
          <w:color w:val="000000" w:themeColor="text1"/>
        </w:rPr>
        <w:t>Nanocomposites, include three categories, which are ceramic-ceramic, i.e. (</w:t>
      </w:r>
      <w:proofErr w:type="spellStart"/>
      <w:r w:rsidRPr="009A31C9">
        <w:rPr>
          <w:color w:val="000000" w:themeColor="text1"/>
        </w:rPr>
        <w:t>Ti,Al</w:t>
      </w:r>
      <w:proofErr w:type="spellEnd"/>
      <w:r w:rsidRPr="009A31C9">
        <w:rPr>
          <w:color w:val="000000" w:themeColor="text1"/>
        </w:rPr>
        <w:t xml:space="preserve">)N/BN </w:t>
      </w:r>
      <w:r w:rsidRPr="009A31C9">
        <w:rPr>
          <w:color w:val="000000" w:themeColor="text1"/>
        </w:rPr>
        <w:fldChar w:fldCharType="begin" w:fldLock="1"/>
      </w:r>
      <w:r w:rsidR="00D40B68" w:rsidRPr="009A31C9">
        <w:rPr>
          <w:color w:val="000000" w:themeColor="text1"/>
        </w:rPr>
        <w:instrText xml:space="preserve"> ADDIN EN.CITE &lt;EndNote&gt;&lt;Cite&gt;&lt;Author&gt;Baker&lt;/Author&gt;&lt;Year&gt;2010&lt;/Year&gt;&lt;RecNum&gt;9&lt;/RecNum&gt;&lt;DisplayText&gt;[58]&lt;/DisplayText&gt;&lt;record&gt;&lt;rec-number&gt;9&lt;/rec-number&gt;&lt;foreign-keys&gt;&lt;key app="EN" db-id="wpw0a5e2g90xf2e9ssc5ew2fptsv0evzw2a2" timestamp="0"&gt;9&lt;/key&gt;&lt;/foreign-keys&gt;&lt;ref-type name="Journal Article"&gt;17&lt;/ref-type&gt;&lt;contributors&gt;&lt;authors&gt;&lt;author&gt;Baker, MA&lt;/author&gt;&lt;author&gt;Monclus, MA&lt;/author&gt;&lt;author&gt;Rebholz, C.&lt;/author&gt;&lt;author&gt;Gibson, PN&lt;/author&gt;&lt;author&gt;Leyland, A.&lt;/author&gt;&lt;author&gt;Matthews, A.&lt;/author&gt;&lt;/authors&gt;&lt;/contributors&gt;&lt;titles&gt;&lt;title&gt;A study of the nanostructure and hardness of electron beam evaporated TiAlBN Coatings&lt;/title&gt;&lt;secondary-title&gt;Thin solid films&lt;/secondary-title&gt;&lt;/titles&gt;&lt;periodical&gt;&lt;full-title&gt;Thin solid films&lt;/full-title&gt;&lt;/periodical&gt;&lt;pages&gt;4273-4280&lt;/pages&gt;&lt;volume&gt;518&lt;/volume&gt;&lt;number&gt;15&lt;/number&gt;&lt;dates&gt;&lt;year&gt;2010&lt;/year&gt;&lt;/dates&gt;&lt;isbn&gt;0040-6090&lt;/isbn&gt;&lt;urls&gt;&lt;/urls&gt;&lt;/record&gt;&lt;/Cite&gt;&lt;/EndNote&gt;</w:instrText>
      </w:r>
      <w:r w:rsidRPr="009A31C9">
        <w:rPr>
          <w:color w:val="000000" w:themeColor="text1"/>
        </w:rPr>
        <w:fldChar w:fldCharType="separate"/>
      </w:r>
      <w:r w:rsidR="005662CD" w:rsidRPr="009A31C9">
        <w:rPr>
          <w:noProof/>
          <w:color w:val="000000" w:themeColor="text1"/>
        </w:rPr>
        <w:t>[58]</w:t>
      </w:r>
      <w:r w:rsidRPr="009A31C9">
        <w:rPr>
          <w:color w:val="000000" w:themeColor="text1"/>
        </w:rPr>
        <w:fldChar w:fldCharType="end"/>
      </w:r>
      <w:r w:rsidRPr="009A31C9">
        <w:rPr>
          <w:color w:val="000000" w:themeColor="text1"/>
        </w:rPr>
        <w:t xml:space="preserve">, </w:t>
      </w:r>
      <w:proofErr w:type="spellStart"/>
      <w:r w:rsidRPr="009A31C9">
        <w:rPr>
          <w:color w:val="000000" w:themeColor="text1"/>
        </w:rPr>
        <w:t>TiN</w:t>
      </w:r>
      <w:proofErr w:type="spellEnd"/>
      <w:r w:rsidRPr="009A31C9">
        <w:rPr>
          <w:color w:val="000000" w:themeColor="text1"/>
        </w:rPr>
        <w:t>/Si</w:t>
      </w:r>
      <w:r w:rsidRPr="009A31C9">
        <w:rPr>
          <w:color w:val="000000" w:themeColor="text1"/>
          <w:vertAlign w:val="subscript"/>
        </w:rPr>
        <w:t>3</w:t>
      </w:r>
      <w:r w:rsidRPr="009A31C9">
        <w:rPr>
          <w:color w:val="000000" w:themeColor="text1"/>
        </w:rPr>
        <w:t>N</w:t>
      </w:r>
      <w:r w:rsidRPr="009A31C9">
        <w:rPr>
          <w:color w:val="000000" w:themeColor="text1"/>
          <w:vertAlign w:val="subscript"/>
        </w:rPr>
        <w:t>4</w:t>
      </w:r>
      <w:r w:rsidRPr="009A31C9">
        <w:rPr>
          <w:color w:val="000000" w:themeColor="text1"/>
        </w:rPr>
        <w:t xml:space="preserve"> </w:t>
      </w:r>
      <w:r w:rsidRPr="009A31C9">
        <w:rPr>
          <w:color w:val="000000" w:themeColor="text1"/>
        </w:rPr>
        <w:fldChar w:fldCharType="begin" w:fldLock="1"/>
      </w:r>
      <w:r w:rsidR="00D40B68" w:rsidRPr="009A31C9">
        <w:rPr>
          <w:color w:val="000000" w:themeColor="text1"/>
        </w:rPr>
        <w:instrText xml:space="preserve"> ADDIN EN.CITE &lt;EndNote&gt;&lt;Cite&gt;&lt;Author&gt;Veprek&lt;/Author&gt;&lt;Year&gt;2006&lt;/Year&gt;&lt;RecNum&gt;10&lt;/RecNum&gt;&lt;DisplayText&gt;[2]&lt;/DisplayText&gt;&lt;record&gt;&lt;rec-number&gt;10&lt;/rec-number&gt;&lt;foreign-keys&gt;&lt;key app="EN" db-id="wpw0a5e2g90xf2e9ssc5ew2fptsv0evzw2a2" timestamp="0"&gt;10&lt;/key&gt;&lt;/foreign-keys&gt;&lt;ref-type name="Journal Article"&gt;17&lt;/ref-type&gt;&lt;contributors&gt;&lt;authors&gt;&lt;author&gt;Veprek, S.&lt;/author&gt;&lt;/authors&gt;&lt;/contributors&gt;&lt;titles&gt;&lt;title&gt;The origin of superhardness in TiN/Si3N4 nanocomposites: the role of the interfacial monolayer&lt;/title&gt;&lt;secondary-title&gt;High Pressure Research&lt;/secondary-title&gt;&lt;/titles&gt;&lt;periodical&gt;&lt;full-title&gt;High Pressure Research&lt;/full-title&gt;&lt;/periodical&gt;&lt;pages&gt;119-125&lt;/pages&gt;&lt;volume&gt;26&lt;/volume&gt;&lt;number&gt;2&lt;/number&gt;&lt;dates&gt;&lt;year&gt;2006&lt;/year&gt;&lt;/dates&gt;&lt;isbn&gt;0895-7959&lt;/isbn&gt;&lt;urls&gt;&lt;/urls&gt;&lt;/record&gt;&lt;/Cite&gt;&lt;/EndNote&gt;</w:instrText>
      </w:r>
      <w:r w:rsidRPr="009A31C9">
        <w:rPr>
          <w:color w:val="000000" w:themeColor="text1"/>
        </w:rPr>
        <w:fldChar w:fldCharType="separate"/>
      </w:r>
      <w:r w:rsidR="00B26DC5" w:rsidRPr="009A31C9">
        <w:rPr>
          <w:noProof/>
          <w:color w:val="000000" w:themeColor="text1"/>
        </w:rPr>
        <w:t>[2]</w:t>
      </w:r>
      <w:r w:rsidRPr="009A31C9">
        <w:rPr>
          <w:color w:val="000000" w:themeColor="text1"/>
        </w:rPr>
        <w:fldChar w:fldCharType="end"/>
      </w:r>
      <w:r w:rsidRPr="009A31C9">
        <w:rPr>
          <w:color w:val="000000" w:themeColor="text1"/>
        </w:rPr>
        <w:t xml:space="preserve">, etc., ceramic-metal, i.e. CrN/Cu </w:t>
      </w:r>
      <w:r w:rsidRPr="009A31C9">
        <w:rPr>
          <w:color w:val="000000" w:themeColor="text1"/>
        </w:rPr>
        <w:fldChar w:fldCharType="begin" w:fldLock="1"/>
      </w:r>
      <w:r w:rsidR="00D40B68" w:rsidRPr="009A31C9">
        <w:rPr>
          <w:color w:val="000000" w:themeColor="text1"/>
        </w:rPr>
        <w:instrText xml:space="preserve"> ADDIN EN.CITE &lt;EndNote&gt;&lt;Cite&gt;&lt;Author&gt;Kuppusami&lt;/Author&gt;&lt;Year&gt;2011&lt;/Year&gt;&lt;RecNum&gt;11&lt;/RecNum&gt;&lt;DisplayText&gt;[18, 34]&lt;/DisplayText&gt;&lt;record&gt;&lt;rec-number&gt;11&lt;/rec-number&gt;&lt;foreign-keys&gt;&lt;key app="EN" db-id="wpw0a5e2g90xf2e9ssc5ew2fptsv0evzw2a2" timestamp="0"&gt;11&lt;/key&gt;&lt;/foreign-keys&gt;&lt;ref-type name="Journal Article"&gt;17&lt;/ref-type&gt;&lt;contributors&gt;&lt;authors&gt;&lt;author&gt;Kuppusami, P.&lt;/author&gt;&lt;author&gt;Elangovan, T.&lt;/author&gt;&lt;author&gt;Murugesan, S.&lt;/author&gt;&lt;author&gt;Thirumurugesan, R.&lt;/author&gt;&lt;author&gt;Khan, S.&lt;/author&gt;&lt;author&gt;George, RP&lt;/author&gt;&lt;author&gt;Ramaseshan, R.&lt;/author&gt;&lt;author&gt;Divakar, R.&lt;/author&gt;&lt;author&gt;Mohandas, E.&lt;/author&gt;&lt;author&gt;Mangalaraj, D.&lt;/author&gt;&lt;/authors&gt;&lt;/contributors&gt;&lt;titles&gt;&lt;title&gt;Microstructural, nanomechanical and antibacterial properties of magnetron sputtered nanocomposite thin films of CrN/Cu&lt;/title&gt;&lt;secondary-title&gt;Surface Engineering&lt;/secondary-title&gt;&lt;/titles&gt;&lt;periodical&gt;&lt;full-title&gt;Surface Engineering&lt;/full-title&gt;&lt;/periodical&gt;&lt;pages&gt;134-140&lt;/pages&gt;&lt;volume&gt;28&lt;/volume&gt;&lt;number&gt;2&lt;/number&gt;&lt;section&gt;134&lt;/section&gt;&lt;dates&gt;&lt;year&gt;2011&lt;/year&gt;&lt;/dates&gt;&lt;isbn&gt;0267-0844&lt;/isbn&gt;&lt;urls&gt;&lt;/urls&gt;&lt;/record&gt;&lt;/Cite&gt;&lt;Cite&gt;&lt;Author&gt;Elangovan&lt;/Author&gt;&lt;Year&gt;2009&lt;/Year&gt;&lt;RecNum&gt;12&lt;/RecNum&gt;&lt;record&gt;&lt;rec-number&gt;12&lt;/rec-number&gt;&lt;foreign-keys&gt;&lt;key app="EN" db-id="wpw0a5e2g90xf2e9ssc5ew2fptsv0evzw2a2" timestamp="0"&gt;12&lt;/key&gt;&lt;/foreign-keys&gt;&lt;ref-type name="Journal Article"&gt;17&lt;/ref-type&gt;&lt;contributors&gt;&lt;authors&gt;&lt;author&gt;Elangovan, T.&lt;/author&gt;&lt;author&gt;Kuppusami, P.&lt;/author&gt;&lt;author&gt;Thirumurugesan, R.&lt;/author&gt;&lt;author&gt;Sudha, C.&lt;/author&gt;&lt;author&gt;Mohandas, E.&lt;/author&gt;&lt;author&gt;Mangalaraj, D.&lt;/author&gt;&lt;/authors&gt;&lt;/contributors&gt;&lt;titles&gt;&lt;title&gt;A Study on the Influence of Copper Content in CrN/Cu Nanocomposite Thin Films Prepared by Pulsed DC Magnetron Sputtering&lt;/title&gt;&lt;secondary-title&gt;Journal of Nanoscience and Nanotechnology&lt;/secondary-title&gt;&lt;/titles&gt;&lt;periodical&gt;&lt;full-title&gt;Journal of Nanoscience and Nanotechnology&lt;/full-title&gt;&lt;/periodical&gt;&lt;pages&gt;5436-5440&lt;/pages&gt;&lt;volume&gt;9&lt;/volume&gt;&lt;number&gt;9&lt;/number&gt;&lt;dates&gt;&lt;year&gt;2009&lt;/year&gt;&lt;/dates&gt;&lt;isbn&gt;1533-4880&lt;/isbn&gt;&lt;urls&gt;&lt;/urls&gt;&lt;/record&gt;&lt;/Cite&gt;&lt;/EndNote&gt;</w:instrText>
      </w:r>
      <w:r w:rsidRPr="009A31C9">
        <w:rPr>
          <w:color w:val="000000" w:themeColor="text1"/>
        </w:rPr>
        <w:fldChar w:fldCharType="separate"/>
      </w:r>
      <w:r w:rsidR="005662CD" w:rsidRPr="009A31C9">
        <w:rPr>
          <w:noProof/>
          <w:color w:val="000000" w:themeColor="text1"/>
        </w:rPr>
        <w:t>[18, 34]</w:t>
      </w:r>
      <w:r w:rsidRPr="009A31C9">
        <w:rPr>
          <w:color w:val="000000" w:themeColor="text1"/>
        </w:rPr>
        <w:fldChar w:fldCharType="end"/>
      </w:r>
      <w:r w:rsidRPr="009A31C9">
        <w:rPr>
          <w:color w:val="000000" w:themeColor="text1"/>
        </w:rPr>
        <w:t xml:space="preserve">, </w:t>
      </w:r>
      <w:proofErr w:type="spellStart"/>
      <w:r w:rsidRPr="009A31C9">
        <w:rPr>
          <w:color w:val="000000" w:themeColor="text1"/>
        </w:rPr>
        <w:t>Zr</w:t>
      </w:r>
      <w:proofErr w:type="spellEnd"/>
      <w:r w:rsidRPr="009A31C9">
        <w:rPr>
          <w:color w:val="000000" w:themeColor="text1"/>
        </w:rPr>
        <w:t xml:space="preserve">-Cu-N </w:t>
      </w:r>
      <w:r w:rsidRPr="009A31C9">
        <w:rPr>
          <w:color w:val="000000" w:themeColor="text1"/>
        </w:rPr>
        <w:fldChar w:fldCharType="begin" w:fldLock="1"/>
      </w:r>
      <w:r w:rsidR="00D40B68" w:rsidRPr="009A31C9">
        <w:rPr>
          <w:color w:val="000000" w:themeColor="text1"/>
        </w:rPr>
        <w:instrText xml:space="preserve"> ADDIN EN.CITE &lt;EndNote&gt;&lt;Cite&gt;&lt;Author&gt;Jimenez&lt;/Author&gt;&lt;Year&gt;2008&lt;/Year&gt;&lt;RecNum&gt;13&lt;/RecNum&gt;&lt;DisplayText&gt;[21, 59]&lt;/DisplayText&gt;&lt;record&gt;&lt;rec-number&gt;13&lt;/rec-number&gt;&lt;foreign-keys&gt;&lt;key app="EN" db-id="wpw0a5e2g90xf2e9ssc5ew2fptsv0evzw2a2" timestamp="0"&gt;13&lt;/key&gt;&lt;/foreign-keys&gt;&lt;ref-type name="Journal Article"&gt;17&lt;/ref-type&gt;&lt;contributors&gt;&lt;authors&gt;&lt;author&gt;Jimenez, O.&lt;/author&gt;&lt;author&gt;Audronis, M.&lt;/author&gt;&lt;author&gt;Baker, MA&lt;/author&gt;&lt;author&gt;Matthews, A.&lt;/author&gt;&lt;author&gt;Leyland, A.&lt;/author&gt;&lt;/authors&gt;&lt;/contributors&gt;&lt;titles&gt;&lt;title&gt;Structure and mechanical properties of nitrogen-containing Zr–Cu based thin films deposited by pulsed magnetron sputtering&lt;/title&gt;&lt;secondary-title&gt;Journal of Physics D: Applied Physics&lt;/secondary-title&gt;&lt;/titles&gt;&lt;periodical&gt;&lt;full-title&gt;Journal of Physics D: Applied Physics&lt;/full-title&gt;&lt;/periodical&gt;&lt;pages&gt;155301&lt;/pages&gt;&lt;volume&gt;41&lt;/volume&gt;&lt;dates&gt;&lt;year&gt;2008&lt;/year&gt;&lt;/dates&gt;&lt;urls&gt;&lt;/urls&gt;&lt;/record&gt;&lt;/Cite&gt;&lt;Cite&gt;&lt;Author&gt;Audronis&lt;/Author&gt;&lt;Year&gt;2009&lt;/Year&gt;&lt;RecNum&gt;14&lt;/RecNum&gt;&lt;record&gt;&lt;rec-number&gt;14&lt;/rec-number&gt;&lt;foreign-keys&gt;&lt;key app="EN" db-id="wpw0a5e2g90xf2e9ssc5ew2fptsv0evzw2a2" timestamp="0"&gt;14&lt;/key&gt;&lt;/foreign-keys&gt;&lt;ref-type name="Journal Article"&gt;17&lt;/ref-type&gt;&lt;contributors&gt;&lt;authors&gt;&lt;author&gt;Audronis, M.&lt;/author&gt;&lt;author&gt;Jimenez, O.&lt;/author&gt;&lt;author&gt;Leyland, A.&lt;/author&gt;&lt;author&gt;Matthews, A.&lt;/author&gt;&lt;/authors&gt;&lt;/contributors&gt;&lt;titles&gt;&lt;title&gt;The morphology and structure of PVD ZrN–Cu thin films&lt;/title&gt;&lt;secondary-title&gt;Journal of Physics D: Applied Physics&lt;/secondary-title&gt;&lt;/titles&gt;&lt;periodical&gt;&lt;full-title&gt;Journal of Physics D: Applied Physics&lt;/full-title&gt;&lt;/periodical&gt;&lt;pages&gt;085308&lt;/pages&gt;&lt;volume&gt;42&lt;/volume&gt;&lt;dates&gt;&lt;year&gt;2009&lt;/year&gt;&lt;/dates&gt;&lt;urls&gt;&lt;/urls&gt;&lt;/record&gt;&lt;/Cite&gt;&lt;/EndNote&gt;</w:instrText>
      </w:r>
      <w:r w:rsidRPr="009A31C9">
        <w:rPr>
          <w:color w:val="000000" w:themeColor="text1"/>
        </w:rPr>
        <w:fldChar w:fldCharType="separate"/>
      </w:r>
      <w:r w:rsidR="005662CD" w:rsidRPr="009A31C9">
        <w:rPr>
          <w:noProof/>
          <w:color w:val="000000" w:themeColor="text1"/>
        </w:rPr>
        <w:t>[21, 59]</w:t>
      </w:r>
      <w:r w:rsidRPr="009A31C9">
        <w:rPr>
          <w:color w:val="000000" w:themeColor="text1"/>
        </w:rPr>
        <w:fldChar w:fldCharType="end"/>
      </w:r>
      <w:r w:rsidRPr="009A31C9">
        <w:rPr>
          <w:color w:val="000000" w:themeColor="text1"/>
        </w:rPr>
        <w:t xml:space="preserve"> and </w:t>
      </w:r>
      <w:proofErr w:type="spellStart"/>
      <w:r w:rsidRPr="009A31C9">
        <w:rPr>
          <w:color w:val="000000" w:themeColor="text1"/>
        </w:rPr>
        <w:t>Ti</w:t>
      </w:r>
      <w:proofErr w:type="spellEnd"/>
      <w:r w:rsidRPr="009A31C9">
        <w:rPr>
          <w:color w:val="000000" w:themeColor="text1"/>
        </w:rPr>
        <w:t xml:space="preserve">-Cu-N </w:t>
      </w:r>
      <w:r w:rsidRPr="009A31C9">
        <w:rPr>
          <w:color w:val="000000" w:themeColor="text1"/>
        </w:rPr>
        <w:fldChar w:fldCharType="begin" w:fldLock="1"/>
      </w:r>
      <w:r w:rsidR="00D40B68" w:rsidRPr="009A31C9">
        <w:rPr>
          <w:color w:val="000000" w:themeColor="text1"/>
        </w:rPr>
        <w:instrText xml:space="preserve"> ADDIN EN.CITE &lt;EndNote&gt;&lt;Cite&gt;&lt;Author&gt;Musil&lt;/Author&gt;&lt;Year&gt;2001&lt;/Year&gt;&lt;RecNum&gt;15&lt;/RecNum&gt;&lt;DisplayText&gt;[60]&lt;/DisplayText&gt;&lt;record&gt;&lt;rec-number&gt;15&lt;/rec-number&gt;&lt;foreign-keys&gt;&lt;key app="EN" db-id="wpw0a5e2g90xf2e9ssc5ew2fptsv0evzw2a2" timestamp="0"&gt;15&lt;/key&gt;&lt;/foreign-keys&gt;&lt;ref-type name="Journal Article"&gt;17&lt;/ref-type&gt;&lt;contributors&gt;&lt;authors&gt;&lt;author&gt;Musil, J.&lt;/author&gt;&lt;author&gt;Vlček, J.&lt;/author&gt;&lt;/authors&gt;&lt;/contributors&gt;&lt;titles&gt;&lt;title&gt;Magnetron sputtering of hard nanocomposite coatings and their properties&lt;/title&gt;&lt;secondary-title&gt;Surface and Coatings Technology&lt;/secondary-title&gt;&lt;/titles&gt;&lt;periodical&gt;&lt;full-title&gt;Surface and Coatings Technology&lt;/full-title&gt;&lt;/periodical&gt;&lt;pages&gt;557-566&lt;/pages&gt;&lt;volume&gt;142&lt;/volume&gt;&lt;dates&gt;&lt;year&gt;2001&lt;/year&gt;&lt;/dates&gt;&lt;isbn&gt;0257-8972&lt;/isbn&gt;&lt;urls&gt;&lt;/urls&gt;&lt;/record&gt;&lt;/Cite&gt;&lt;/EndNote&gt;</w:instrText>
      </w:r>
      <w:r w:rsidRPr="009A31C9">
        <w:rPr>
          <w:color w:val="000000" w:themeColor="text1"/>
        </w:rPr>
        <w:fldChar w:fldCharType="separate"/>
      </w:r>
      <w:r w:rsidR="005662CD" w:rsidRPr="009A31C9">
        <w:rPr>
          <w:noProof/>
          <w:color w:val="000000" w:themeColor="text1"/>
        </w:rPr>
        <w:t>[60]</w:t>
      </w:r>
      <w:r w:rsidRPr="009A31C9">
        <w:rPr>
          <w:color w:val="000000" w:themeColor="text1"/>
        </w:rPr>
        <w:fldChar w:fldCharType="end"/>
      </w:r>
      <w:r w:rsidRPr="009A31C9">
        <w:rPr>
          <w:color w:val="000000" w:themeColor="text1"/>
        </w:rPr>
        <w:t xml:space="preserve">, and metal-metal, e.g. </w:t>
      </w:r>
      <w:proofErr w:type="spellStart"/>
      <w:r w:rsidRPr="009A31C9">
        <w:rPr>
          <w:color w:val="000000" w:themeColor="text1"/>
        </w:rPr>
        <w:t>CrCu</w:t>
      </w:r>
      <w:proofErr w:type="spellEnd"/>
      <w:r w:rsidRPr="009A31C9">
        <w:rPr>
          <w:color w:val="000000" w:themeColor="text1"/>
        </w:rPr>
        <w:t xml:space="preserve">(N) </w:t>
      </w:r>
      <w:r w:rsidRPr="009A31C9">
        <w:rPr>
          <w:color w:val="000000" w:themeColor="text1"/>
        </w:rPr>
        <w:fldChar w:fldCharType="begin" w:fldLock="1"/>
      </w:r>
      <w:r w:rsidR="00D40B68" w:rsidRPr="009A31C9">
        <w:rPr>
          <w:color w:val="000000" w:themeColor="text1"/>
        </w:rPr>
        <w:instrText xml:space="preserve"> ADDIN EN.CITE &lt;EndNote&gt;&lt;Cite&gt;&lt;Author&gt;Baker&lt;/Author&gt;&lt;Year&gt;2003&lt;/Year&gt;&lt;RecNum&gt;16&lt;/RecNum&gt;&lt;DisplayText&gt;[38]&lt;/DisplayText&gt;&lt;record&gt;&lt;rec-number&gt;16&lt;/rec-number&gt;&lt;foreign-keys&gt;&lt;key app="EN" db-id="wpw0a5e2g90xf2e9ssc5ew2fptsv0evzw2a2" timestamp="0"&gt;16&lt;/key&gt;&lt;/foreign-keys&gt;&lt;ref-type name="Journal Article"&gt;17&lt;/ref-type&gt;&lt;contributors&gt;&lt;authors&gt;&lt;author&gt;Baker, MA&lt;/author&gt;&lt;author&gt;Kench, PJ&lt;/author&gt;&lt;author&gt;Joseph, MC&lt;/author&gt;&lt;author&gt;Tsotsos, C.&lt;/author&gt;&lt;author&gt;Leyland, A.&lt;/author&gt;&lt;author&gt;Matthews, A.&lt;/author&gt;&lt;/authors&gt;&lt;/contributors&gt;&lt;titles&gt;&lt;title&gt;The nanostructure and mechanical properties of PVD CrCu (N) coatings&lt;/title&gt;&lt;secondary-title&gt;Surface and Coatings Technology&lt;/secondary-title&gt;&lt;/titles&gt;&lt;periodical&gt;&lt;full-title&gt;Surface and Coatings Technology&lt;/full-title&gt;&lt;/periodical&gt;&lt;pages&gt;222-227&lt;/pages&gt;&lt;volume&gt;162&lt;/volume&gt;&lt;number&gt;2&lt;/number&gt;&lt;dates&gt;&lt;year&gt;2003&lt;/year&gt;&lt;/dates&gt;&lt;isbn&gt;0257-8972&lt;/isbn&gt;&lt;urls&gt;&lt;/urls&gt;&lt;/record&gt;&lt;/Cite&gt;&lt;/EndNote&gt;</w:instrText>
      </w:r>
      <w:r w:rsidRPr="009A31C9">
        <w:rPr>
          <w:color w:val="000000" w:themeColor="text1"/>
        </w:rPr>
        <w:fldChar w:fldCharType="separate"/>
      </w:r>
      <w:r w:rsidR="005662CD" w:rsidRPr="009A31C9">
        <w:rPr>
          <w:noProof/>
          <w:color w:val="000000" w:themeColor="text1"/>
        </w:rPr>
        <w:t>[38]</w:t>
      </w:r>
      <w:r w:rsidRPr="009A31C9">
        <w:rPr>
          <w:color w:val="000000" w:themeColor="text1"/>
        </w:rPr>
        <w:fldChar w:fldCharType="end"/>
      </w:r>
      <w:r w:rsidRPr="009A31C9">
        <w:rPr>
          <w:color w:val="000000" w:themeColor="text1"/>
        </w:rPr>
        <w:t xml:space="preserve">, Mo(N)/a-Cu </w:t>
      </w:r>
      <w:r w:rsidRPr="009A31C9">
        <w:rPr>
          <w:color w:val="000000" w:themeColor="text1"/>
        </w:rPr>
        <w:fldChar w:fldCharType="begin" w:fldLock="1"/>
      </w:r>
      <w:r w:rsidR="00D40B68" w:rsidRPr="009A31C9">
        <w:rPr>
          <w:color w:val="000000" w:themeColor="text1"/>
        </w:rPr>
        <w:instrText xml:space="preserve"> ADDIN EN.CITE &lt;EndNote&gt;&lt;Cite&gt;&lt;Author&gt;Joseph&lt;/Author&gt;&lt;Year&gt;2005&lt;/Year&gt;&lt;RecNum&gt;17&lt;/RecNum&gt;&lt;DisplayText&gt;[44]&lt;/DisplayText&gt;&lt;record&gt;&lt;rec-number&gt;17&lt;/rec-number&gt;&lt;foreign-keys&gt;&lt;key app="EN" db-id="wpw0a5e2g90xf2e9ssc5ew2fptsv0evzw2a2" timestamp="0"&gt;17&lt;/key&gt;&lt;/foreign-keys&gt;&lt;ref-type name="Journal Article"&gt;17&lt;/ref-type&gt;&lt;contributors&gt;&lt;authors&gt;&lt;author&gt;Joseph, MC&lt;/author&gt;&lt;author&gt;Tsotsos, C.&lt;/author&gt;&lt;author&gt;Baker, MA&lt;/author&gt;&lt;author&gt;Kench, PJ&lt;/author&gt;&lt;author&gt;Rebholz, C.&lt;/author&gt;&lt;author&gt;Matthews, A.&lt;/author&gt;&lt;author&gt;Leyland, A.&lt;/author&gt;&lt;/authors&gt;&lt;/contributors&gt;&lt;titles&gt;&lt;title&gt;Characterisation and tribological evaluation of nitrogen-containing molybdenum–copper PVD metallic nanocomposite films&lt;/title&gt;&lt;secondary-title&gt;Surface and Coatings Technology&lt;/secondary-title&gt;&lt;/titles&gt;&lt;periodical&gt;&lt;full-title&gt;Surface and Coatings Technology&lt;/full-title&gt;&lt;/periodical&gt;&lt;pages&gt;345-356&lt;/pages&gt;&lt;volume&gt;190&lt;/volume&gt;&lt;number&gt;2&lt;/number&gt;&lt;dates&gt;&lt;year&gt;2005&lt;/year&gt;&lt;/dates&gt;&lt;isbn&gt;0257-8972&lt;/isbn&gt;&lt;urls&gt;&lt;/urls&gt;&lt;/record&gt;&lt;/Cite&gt;&lt;/EndNote&gt;</w:instrText>
      </w:r>
      <w:r w:rsidRPr="009A31C9">
        <w:rPr>
          <w:color w:val="000000" w:themeColor="text1"/>
        </w:rPr>
        <w:fldChar w:fldCharType="separate"/>
      </w:r>
      <w:r w:rsidR="005662CD" w:rsidRPr="009A31C9">
        <w:rPr>
          <w:noProof/>
          <w:color w:val="000000" w:themeColor="text1"/>
        </w:rPr>
        <w:t>[44]</w:t>
      </w:r>
      <w:r w:rsidRPr="009A31C9">
        <w:rPr>
          <w:color w:val="000000" w:themeColor="text1"/>
        </w:rPr>
        <w:fldChar w:fldCharType="end"/>
      </w:r>
      <w:r w:rsidRPr="009A31C9">
        <w:rPr>
          <w:color w:val="000000" w:themeColor="text1"/>
        </w:rPr>
        <w:t>;</w:t>
      </w:r>
    </w:p>
    <w:p w14:paraId="2542311B" w14:textId="7D20461E" w:rsidR="00EF32C1" w:rsidRPr="009A31C9" w:rsidRDefault="00D30165" w:rsidP="00225393">
      <w:pPr>
        <w:pStyle w:val="Subclass"/>
        <w:rPr>
          <w:color w:val="000000" w:themeColor="text1"/>
        </w:rPr>
      </w:pPr>
      <w:r w:rsidRPr="009A31C9">
        <w:rPr>
          <w:color w:val="000000" w:themeColor="text1"/>
        </w:rPr>
        <w:t xml:space="preserve">Diamond-Like Carbon (DLC) </w:t>
      </w:r>
      <w:r w:rsidRPr="009A31C9">
        <w:rPr>
          <w:color w:val="000000" w:themeColor="text1"/>
        </w:rPr>
        <w:fldChar w:fldCharType="begin" w:fldLock="1"/>
      </w:r>
      <w:r w:rsidR="00D40B68" w:rsidRPr="009A31C9">
        <w:rPr>
          <w:color w:val="000000" w:themeColor="text1"/>
        </w:rPr>
        <w:instrText xml:space="preserve"> ADDIN EN.CITE &lt;EndNote&gt;&lt;Cite&gt;&lt;Author&gt;Ghiotti&lt;/Author&gt;&lt;Year&gt;2011&lt;/Year&gt;&lt;RecNum&gt;18&lt;/RecNum&gt;&lt;DisplayText&gt;[61]&lt;/DisplayText&gt;&lt;record&gt;&lt;rec-number&gt;18&lt;/rec-number&gt;&lt;foreign-keys&gt;&lt;key app="EN" db-id="wpw0a5e2g90xf2e9ssc5ew2fptsv0evzw2a2" timestamp="0"&gt;18&lt;/key&gt;&lt;/foreign-keys&gt;&lt;ref-type name="Journal Article"&gt;17&lt;/ref-type&gt;&lt;contributors&gt;&lt;authors&gt;&lt;author&gt;Ghiotti, A.&lt;/author&gt;&lt;author&gt;Bruschi, S.&lt;/author&gt;&lt;/authors&gt;&lt;/contributors&gt;&lt;titles&gt;&lt;title&gt;Tribological behaviour of DLC coatings for sheet metal forming tools&lt;/title&gt;&lt;secondary-title&gt;Wear&lt;/secondary-title&gt;&lt;/titles&gt;&lt;periodical&gt;&lt;full-title&gt;Wear&lt;/full-title&gt;&lt;/periodical&gt;&lt;pages&gt;2454-2458&lt;/pages&gt;&lt;volume&gt;271&lt;/volume&gt;&lt;number&gt;9-10&lt;/number&gt;&lt;dates&gt;&lt;year&gt;2011&lt;/year&gt;&lt;/dates&gt;&lt;isbn&gt;0043-1648&lt;/isbn&gt;&lt;urls&gt;&lt;/urls&gt;&lt;/record&gt;&lt;/Cite&gt;&lt;/EndNote&gt;</w:instrText>
      </w:r>
      <w:r w:rsidRPr="009A31C9">
        <w:rPr>
          <w:color w:val="000000" w:themeColor="text1"/>
        </w:rPr>
        <w:fldChar w:fldCharType="separate"/>
      </w:r>
      <w:r w:rsidR="005662CD" w:rsidRPr="009A31C9">
        <w:rPr>
          <w:noProof/>
          <w:color w:val="000000" w:themeColor="text1"/>
        </w:rPr>
        <w:t>[61]</w:t>
      </w:r>
      <w:r w:rsidRPr="009A31C9">
        <w:rPr>
          <w:color w:val="000000" w:themeColor="text1"/>
        </w:rPr>
        <w:fldChar w:fldCharType="end"/>
      </w:r>
      <w:r w:rsidR="00EF32C1" w:rsidRPr="009A31C9">
        <w:rPr>
          <w:color w:val="000000" w:themeColor="text1"/>
        </w:rPr>
        <w:t>;</w:t>
      </w:r>
    </w:p>
    <w:p w14:paraId="7762A36F" w14:textId="79838C65" w:rsidR="00D30165" w:rsidRPr="009A31C9" w:rsidRDefault="00EF32C1" w:rsidP="00225393">
      <w:pPr>
        <w:pStyle w:val="Subclass"/>
        <w:rPr>
          <w:color w:val="000000" w:themeColor="text1"/>
        </w:rPr>
      </w:pPr>
      <w:r w:rsidRPr="009A31C9">
        <w:rPr>
          <w:color w:val="000000" w:themeColor="text1"/>
        </w:rPr>
        <w:t xml:space="preserve">Functional coatings, such as Barium Strontium </w:t>
      </w:r>
      <w:proofErr w:type="spellStart"/>
      <w:r w:rsidRPr="009A31C9">
        <w:rPr>
          <w:color w:val="000000" w:themeColor="text1"/>
        </w:rPr>
        <w:t>Titanate</w:t>
      </w:r>
      <w:proofErr w:type="spellEnd"/>
      <w:r w:rsidRPr="009A31C9">
        <w:rPr>
          <w:color w:val="000000" w:themeColor="text1"/>
        </w:rPr>
        <w:t xml:space="preserve"> (BST) </w:t>
      </w:r>
      <w:r w:rsidRPr="009A31C9">
        <w:rPr>
          <w:color w:val="000000" w:themeColor="text1"/>
        </w:rPr>
        <w:fldChar w:fldCharType="begin" w:fldLock="1"/>
      </w:r>
      <w:r w:rsidR="00D40B68" w:rsidRPr="009A31C9">
        <w:rPr>
          <w:color w:val="000000" w:themeColor="text1"/>
        </w:rPr>
        <w:instrText xml:space="preserve"> ADDIN EN.CITE &lt;EndNote&gt;&lt;Cite&gt;&lt;Author&gt;Xin&lt;/Author&gt;&lt;Year&gt;2011&lt;/Year&gt;&lt;RecNum&gt;19&lt;/RecNum&gt;&lt;DisplayText&gt;[62]&lt;/DisplayText&gt;&lt;record&gt;&lt;rec-number&gt;19&lt;/rec-number&gt;&lt;foreign-keys&gt;&lt;key app="EN" db-id="wpw0a5e2g90xf2e9ssc5ew2fptsv0evzw2a2" timestamp="0"&gt;19&lt;/key&gt;&lt;/foreign-keys&gt;&lt;ref-type name="Journal Article"&gt;17&lt;/ref-type&gt;&lt;contributors&gt;&lt;authors&gt;&lt;author&gt;Xin, JZ&lt;/author&gt;&lt;author&gt;Hui, KC&lt;/author&gt;&lt;author&gt;Wang, K.&lt;/author&gt;&lt;author&gt;Chan, H.L.W.&lt;/author&gt;&lt;author&gt;Ong, D.H.C.&lt;/author&gt;&lt;author&gt;Leung, CW&lt;/author&gt;&lt;/authors&gt;&lt;/contributors&gt;&lt;titles&gt;&lt;title&gt;Thermal tuning of surface plasmon resonance: Ag gratings on barium strontium titanate thin films&lt;/title&gt;&lt;secondary-title&gt;Applied Physics A: Materials Science &amp;amp; Processing&lt;/secondary-title&gt;&lt;/titles&gt;&lt;periodical&gt;&lt;full-title&gt;Applied Physics A: Materials Science &amp;amp; Processing&lt;/full-title&gt;&lt;/periodical&gt;&lt;pages&gt;101-107&lt;/pages&gt;&lt;volume&gt;107&lt;/volume&gt;&lt;number&gt;1&lt;/number&gt;&lt;section&gt;101&lt;/section&gt;&lt;dates&gt;&lt;year&gt;2011&lt;/year&gt;&lt;/dates&gt;&lt;isbn&gt;0947-8396&lt;/isbn&gt;&lt;urls&gt;&lt;/urls&gt;&lt;/record&gt;&lt;/Cite&gt;&lt;/EndNote&gt;</w:instrText>
      </w:r>
      <w:r w:rsidRPr="009A31C9">
        <w:rPr>
          <w:color w:val="000000" w:themeColor="text1"/>
        </w:rPr>
        <w:fldChar w:fldCharType="separate"/>
      </w:r>
      <w:r w:rsidR="005662CD" w:rsidRPr="009A31C9">
        <w:rPr>
          <w:noProof/>
          <w:color w:val="000000" w:themeColor="text1"/>
        </w:rPr>
        <w:t>[62]</w:t>
      </w:r>
      <w:r w:rsidRPr="009A31C9">
        <w:rPr>
          <w:color w:val="000000" w:themeColor="text1"/>
        </w:rPr>
        <w:fldChar w:fldCharType="end"/>
      </w:r>
      <w:r w:rsidRPr="009A31C9">
        <w:rPr>
          <w:color w:val="000000" w:themeColor="text1"/>
        </w:rPr>
        <w:t xml:space="preserve">, Indium Tin Oxide (ITO) </w:t>
      </w:r>
      <w:r w:rsidRPr="009A31C9">
        <w:rPr>
          <w:color w:val="000000" w:themeColor="text1"/>
        </w:rPr>
        <w:fldChar w:fldCharType="begin" w:fldLock="1"/>
      </w:r>
      <w:r w:rsidR="00D40B68" w:rsidRPr="009A31C9">
        <w:rPr>
          <w:color w:val="000000" w:themeColor="text1"/>
        </w:rPr>
        <w:instrText xml:space="preserve"> ADDIN EN.CITE &lt;EndNote&gt;&lt;Cite&gt;&lt;Author&gt;Pandya&lt;/Author&gt;&lt;Year&gt;2011&lt;/Year&gt;&lt;RecNum&gt;20&lt;/RecNum&gt;&lt;DisplayText&gt;[63]&lt;/DisplayText&gt;&lt;record&gt;&lt;rec-number&gt;20&lt;/rec-number&gt;&lt;foreign-keys&gt;&lt;key app="EN" db-id="wpw0a5e2g90xf2e9ssc5ew2fptsv0evzw2a2" timestamp="0"&gt;20&lt;/key&gt;&lt;/foreign-keys&gt;&lt;ref-type name="Journal Article"&gt;17&lt;/ref-type&gt;&lt;contributors&gt;&lt;authors&gt;&lt;author&gt;Pandya, HJ&lt;/author&gt;&lt;author&gt;Chandra, S.&lt;/author&gt;&lt;author&gt;Vyas, AL&lt;/author&gt;&lt;/authors&gt;&lt;/contributors&gt;&lt;titles&gt;&lt;title&gt;Fabrication and Characterization of Ethanol Sensor Based on RF Sputtered ITO Films&lt;/title&gt;&lt;secondary-title&gt;Sensors &amp;amp; Transducers&lt;/secondary-title&gt;&lt;/titles&gt;&lt;periodical&gt;&lt;full-title&gt;Sensors &amp;amp; Transducers&lt;/full-title&gt;&lt;/periodical&gt;&lt;pages&gt;141-150&lt;/pages&gt;&lt;volume&gt;10&lt;/volume&gt;&lt;section&gt;141&lt;/section&gt;&lt;dates&gt;&lt;year&gt;2011&lt;/year&gt;&lt;/dates&gt;&lt;isbn&gt;1726-5479&lt;/isbn&gt;&lt;urls&gt;&lt;/urls&gt;&lt;/record&gt;&lt;/Cite&gt;&lt;/EndNote&gt;</w:instrText>
      </w:r>
      <w:r w:rsidRPr="009A31C9">
        <w:rPr>
          <w:color w:val="000000" w:themeColor="text1"/>
        </w:rPr>
        <w:fldChar w:fldCharType="separate"/>
      </w:r>
      <w:r w:rsidR="005662CD" w:rsidRPr="009A31C9">
        <w:rPr>
          <w:noProof/>
          <w:color w:val="000000" w:themeColor="text1"/>
        </w:rPr>
        <w:t>[63]</w:t>
      </w:r>
      <w:r w:rsidRPr="009A31C9">
        <w:rPr>
          <w:color w:val="000000" w:themeColor="text1"/>
        </w:rPr>
        <w:fldChar w:fldCharType="end"/>
      </w:r>
      <w:r w:rsidRPr="009A31C9">
        <w:rPr>
          <w:color w:val="000000" w:themeColor="text1"/>
        </w:rPr>
        <w:t>, etc.</w:t>
      </w:r>
    </w:p>
    <w:p w14:paraId="1E24D63B" w14:textId="2D32C090" w:rsidR="00D30165" w:rsidRPr="009A31C9" w:rsidRDefault="00D30165" w:rsidP="00AA7A2A">
      <w:pPr>
        <w:pStyle w:val="2"/>
      </w:pPr>
      <w:bookmarkStart w:id="33" w:name="_Toc26733"/>
      <w:bookmarkStart w:id="34" w:name="_Toc473842406"/>
      <w:r w:rsidRPr="009A31C9">
        <w:t>2.2. Introduction to magnetron sputtering</w:t>
      </w:r>
      <w:bookmarkEnd w:id="33"/>
      <w:bookmarkEnd w:id="34"/>
    </w:p>
    <w:p w14:paraId="063B677C" w14:textId="5CAD5017" w:rsidR="00D30165" w:rsidRPr="009A31C9" w:rsidRDefault="00D30165" w:rsidP="00C20D92">
      <w:pPr>
        <w:pStyle w:val="3"/>
      </w:pPr>
      <w:bookmarkStart w:id="35" w:name="_Toc10305"/>
      <w:bookmarkStart w:id="36" w:name="_Toc473842407"/>
      <w:r w:rsidRPr="009A31C9">
        <w:t>2.2.1. Background</w:t>
      </w:r>
      <w:bookmarkEnd w:id="35"/>
      <w:bookmarkEnd w:id="36"/>
    </w:p>
    <w:p w14:paraId="01AA62D6" w14:textId="7CC16E46" w:rsidR="00AB7B46" w:rsidRPr="009A31C9" w:rsidRDefault="00D30165" w:rsidP="001A0BBA">
      <w:pPr>
        <w:rPr>
          <w:color w:val="000000" w:themeColor="text1"/>
        </w:rPr>
      </w:pPr>
      <w:r w:rsidRPr="009A31C9">
        <w:rPr>
          <w:color w:val="000000" w:themeColor="text1"/>
        </w:rPr>
        <w:t xml:space="preserve">Amongst all kinds of processes for depositing thin films in vacuum environments, sputter PVD is a most important one. In the field of sputtering technology, although the older processes such as planar </w:t>
      </w:r>
      <w:proofErr w:type="spellStart"/>
      <w:r w:rsidRPr="009A31C9">
        <w:rPr>
          <w:color w:val="000000" w:themeColor="text1"/>
        </w:rPr>
        <w:t>d.c.</w:t>
      </w:r>
      <w:proofErr w:type="spellEnd"/>
      <w:r w:rsidRPr="009A31C9">
        <w:rPr>
          <w:color w:val="000000" w:themeColor="text1"/>
        </w:rPr>
        <w:t xml:space="preserve"> and </w:t>
      </w:r>
      <w:proofErr w:type="spellStart"/>
      <w:r w:rsidRPr="009A31C9">
        <w:rPr>
          <w:color w:val="000000" w:themeColor="text1"/>
        </w:rPr>
        <w:t>r.f</w:t>
      </w:r>
      <w:proofErr w:type="spellEnd"/>
      <w:r w:rsidRPr="009A31C9">
        <w:rPr>
          <w:color w:val="000000" w:themeColor="text1"/>
        </w:rPr>
        <w:t xml:space="preserve">. diode sputtering are still used nowadays, most of the improvement has been in magnetron sputtering in the past 10 years, attributing to its wide success in industry </w:t>
      </w:r>
      <w:r w:rsidRPr="009A31C9">
        <w:rPr>
          <w:color w:val="000000" w:themeColor="text1"/>
        </w:rPr>
        <w:fldChar w:fldCharType="begin" w:fldLock="1"/>
      </w:r>
      <w:r w:rsidR="00D40B68" w:rsidRPr="009A31C9">
        <w:rPr>
          <w:color w:val="000000" w:themeColor="text1"/>
        </w:rPr>
        <w:instrText xml:space="preserve"> ADDIN EN.CITE &lt;EndNote&gt;&lt;Cite&gt;&lt;Author&gt;Window&lt;/Author&gt;&lt;Year&gt;1995&lt;/Year&gt;&lt;RecNum&gt;21&lt;/RecNum&gt;&lt;DisplayText&gt;[64]&lt;/DisplayText&gt;&lt;record&gt;&lt;rec-number&gt;21&lt;/rec-number&gt;&lt;foreign-keys&gt;&lt;key app="EN" db-id="wpw0a5e2g90xf2e9ssc5ew2fptsv0evzw2a2" timestamp="0"&gt;21&lt;/key&gt;&lt;/foreign-keys&gt;&lt;ref-type name="Journal Article"&gt;17&lt;/ref-type&gt;&lt;contributors&gt;&lt;authors&gt;&lt;author&gt;Window, B.&lt;/author&gt;&lt;/authors&gt;&lt;/contributors&gt;&lt;titles&gt;&lt;title&gt;Recent advances in sputter deposition&lt;/title&gt;&lt;secondary-title&gt;Surface and Coatings Technology&lt;/secondary-title&gt;&lt;/titles&gt;&lt;periodical&gt;&lt;full-title&gt;Surface and Coatings Technology&lt;/full-title&gt;&lt;/periodical&gt;&lt;pages&gt;93-97&lt;/pages&gt;&lt;volume&gt;71&lt;/volume&gt;&lt;number&gt;2&lt;/number&gt;&lt;dates&gt;&lt;year&gt;1995&lt;/year&gt;&lt;/dates&gt;&lt;isbn&gt;0257-8972&lt;/isbn&gt;&lt;urls&gt;&lt;/urls&gt;&lt;/record&gt;&lt;/Cite&gt;&lt;/EndNote&gt;</w:instrText>
      </w:r>
      <w:r w:rsidRPr="009A31C9">
        <w:rPr>
          <w:color w:val="000000" w:themeColor="text1"/>
        </w:rPr>
        <w:fldChar w:fldCharType="separate"/>
      </w:r>
      <w:r w:rsidR="005662CD" w:rsidRPr="009A31C9">
        <w:rPr>
          <w:noProof/>
          <w:color w:val="000000" w:themeColor="text1"/>
        </w:rPr>
        <w:t>[64]</w:t>
      </w:r>
      <w:r w:rsidRPr="009A31C9">
        <w:rPr>
          <w:color w:val="000000" w:themeColor="text1"/>
        </w:rPr>
        <w:fldChar w:fldCharType="end"/>
      </w:r>
      <w:r w:rsidRPr="009A31C9">
        <w:rPr>
          <w:color w:val="000000" w:themeColor="text1"/>
        </w:rPr>
        <w:t xml:space="preserve">. </w:t>
      </w:r>
    </w:p>
    <w:p w14:paraId="45CBA725" w14:textId="77777777" w:rsidR="00CA5749" w:rsidRPr="009A31C9" w:rsidRDefault="00D86D9B" w:rsidP="001A0BBA">
      <w:pPr>
        <w:rPr>
          <w:color w:val="000000" w:themeColor="text1"/>
        </w:rPr>
      </w:pPr>
      <w:r w:rsidRPr="009A31C9">
        <w:rPr>
          <w:color w:val="000000" w:themeColor="text1"/>
        </w:rPr>
        <w:t xml:space="preserve">“Sputtering” means the process of using energetic ions (in a glow discharge plasma) to bombard a solid-material target and hence remove atoms from it </w:t>
      </w:r>
      <w:r w:rsidRPr="009A31C9">
        <w:rPr>
          <w:color w:val="000000" w:themeColor="text1"/>
        </w:rPr>
        <w:fldChar w:fldCharType="begin"/>
      </w:r>
      <w:r w:rsidRPr="009A31C9">
        <w:rPr>
          <w:color w:val="000000" w:themeColor="text1"/>
        </w:rPr>
        <w:instrText xml:space="preserve"> ADDIN EN.CITE &lt;EndNote&gt;&lt;Cite&gt;&lt;Author&gt;Kelly&lt;/Author&gt;&lt;Year&gt;2000&lt;/Year&gt;&lt;RecNum&gt;68&lt;/RecNum&gt;&lt;DisplayText&gt;[65]&lt;/DisplayText&gt;&lt;record&gt;&lt;rec-number&gt;68&lt;/rec-number&gt;&lt;foreign-keys&gt;&lt;key app="EN" db-id="wpw0a5e2g90xf2e9ssc5ew2fptsv0evzw2a2" timestamp="1384177202"&gt;68&lt;/key&gt;&lt;/foreign-keys&gt;&lt;ref-type name="Journal Article"&gt;17&lt;/ref-type&gt;&lt;contributors&gt;&lt;authors&gt;&lt;author&gt;Kelly, PJ&lt;/author&gt;&lt;author&gt;Arnell, RD&lt;/author&gt;&lt;/authors&gt;&lt;/contributors&gt;&lt;titles&gt;&lt;title&gt;Magnetron sputtering: a review of recent developments and applications&lt;/title&gt;&lt;secondary-title&gt;Vacuum&lt;/secondary-title&gt;&lt;/titles&gt;&lt;periodical&gt;&lt;full-title&gt;Vacuum&lt;/full-title&gt;&lt;/periodical&gt;&lt;pages&gt;159-172&lt;/pages&gt;&lt;volume&gt;56&lt;/volume&gt;&lt;number&gt;3&lt;/number&gt;&lt;dates&gt;&lt;year&gt;2000&lt;/year&gt;&lt;/dates&gt;&lt;isbn&gt;0042-207X&lt;/isbn&gt;&lt;urls&gt;&lt;/urls&gt;&lt;/record&gt;&lt;/Cite&gt;&lt;/EndNote&gt;</w:instrText>
      </w:r>
      <w:r w:rsidRPr="009A31C9">
        <w:rPr>
          <w:color w:val="000000" w:themeColor="text1"/>
        </w:rPr>
        <w:fldChar w:fldCharType="separate"/>
      </w:r>
      <w:r w:rsidRPr="009A31C9">
        <w:rPr>
          <w:noProof/>
          <w:color w:val="000000" w:themeColor="text1"/>
        </w:rPr>
        <w:t>[65]</w:t>
      </w:r>
      <w:r w:rsidRPr="009A31C9">
        <w:rPr>
          <w:color w:val="000000" w:themeColor="text1"/>
        </w:rPr>
        <w:fldChar w:fldCharType="end"/>
      </w:r>
      <w:r w:rsidRPr="009A31C9">
        <w:rPr>
          <w:color w:val="000000" w:themeColor="text1"/>
        </w:rPr>
        <w:t xml:space="preserve">. These “sputtered” atoms may then transport to the substrate and condense on it to form a thin film </w:t>
      </w:r>
      <w:r w:rsidRPr="009A31C9">
        <w:rPr>
          <w:color w:val="000000" w:themeColor="text1"/>
        </w:rPr>
        <w:fldChar w:fldCharType="begin"/>
      </w:r>
      <w:r w:rsidRPr="009A31C9">
        <w:rPr>
          <w:color w:val="000000" w:themeColor="text1"/>
        </w:rPr>
        <w:instrText xml:space="preserve"> ADDIN EN.CITE &lt;EndNote&gt;&lt;Cite&gt;&lt;Author&gt;Rossnagel&lt;/Author&gt;&lt;Year&gt;1995&lt;/Year&gt;&lt;RecNum&gt;1997&lt;/RecNum&gt;&lt;DisplayText&gt;[66]&lt;/DisplayText&gt;&lt;record&gt;&lt;rec-number&gt;1997&lt;/rec-number&gt;&lt;foreign-keys&gt;&lt;key app="EN" db-id="wpw0a5e2g90xf2e9ssc5ew2fptsv0evzw2a2" timestamp="1481457348"&gt;1997&lt;/key&gt;&lt;/foreign-keys&gt;&lt;ref-type name="Generic"&gt;13&lt;/ref-type&gt;&lt;contributors&gt;&lt;authors&gt;&lt;author&gt;Rossnagel, SM&lt;/author&gt;&lt;author&gt;Sproul, SputterDeposition WD&lt;/author&gt;&lt;author&gt;Legg, KO&lt;/author&gt;&lt;/authors&gt;&lt;/contributors&gt;&lt;titles&gt;&lt;title&gt;Opportunities for Innovation Advanced Surface Engineering&lt;/title&gt;&lt;/titles&gt;&lt;dates&gt;&lt;year&gt;1995&lt;/year&gt;&lt;/dates&gt;&lt;publisher&gt;Technomic Publishing Co, Switzerland&lt;/publisher&gt;&lt;urls&gt;&lt;/urls&gt;&lt;/record&gt;&lt;/Cite&gt;&lt;/EndNote&gt;</w:instrText>
      </w:r>
      <w:r w:rsidRPr="009A31C9">
        <w:rPr>
          <w:color w:val="000000" w:themeColor="text1"/>
        </w:rPr>
        <w:fldChar w:fldCharType="separate"/>
      </w:r>
      <w:r w:rsidRPr="009A31C9">
        <w:rPr>
          <w:noProof/>
          <w:color w:val="000000" w:themeColor="text1"/>
        </w:rPr>
        <w:t>[66]</w:t>
      </w:r>
      <w:r w:rsidRPr="009A31C9">
        <w:rPr>
          <w:color w:val="000000" w:themeColor="text1"/>
        </w:rPr>
        <w:fldChar w:fldCharType="end"/>
      </w:r>
      <w:r w:rsidRPr="009A31C9">
        <w:rPr>
          <w:color w:val="000000" w:themeColor="text1"/>
        </w:rPr>
        <w:t>.</w:t>
      </w:r>
      <w:r w:rsidR="00DD0F1D" w:rsidRPr="009A31C9">
        <w:rPr>
          <w:color w:val="000000" w:themeColor="text1"/>
        </w:rPr>
        <w:t xml:space="preserve"> </w:t>
      </w:r>
      <w:r w:rsidR="00215D0C" w:rsidRPr="009A31C9">
        <w:rPr>
          <w:color w:val="000000" w:themeColor="text1"/>
        </w:rPr>
        <w:t>In order to maintain the g</w:t>
      </w:r>
      <w:r w:rsidR="00DD0F1D" w:rsidRPr="009A31C9">
        <w:rPr>
          <w:color w:val="000000" w:themeColor="text1"/>
        </w:rPr>
        <w:t>low discharge plasma</w:t>
      </w:r>
      <w:r w:rsidR="00215D0C" w:rsidRPr="009A31C9">
        <w:rPr>
          <w:color w:val="000000" w:themeColor="text1"/>
        </w:rPr>
        <w:t xml:space="preserve">, electrons in it are of great importance. Although </w:t>
      </w:r>
      <w:r w:rsidR="00DB40B4" w:rsidRPr="009A31C9">
        <w:rPr>
          <w:color w:val="000000" w:themeColor="text1"/>
        </w:rPr>
        <w:t xml:space="preserve">basic sputtering has been known for many year and successfully applied to many materials </w:t>
      </w:r>
      <w:r w:rsidR="00DB40B4" w:rsidRPr="009A31C9">
        <w:rPr>
          <w:color w:val="000000" w:themeColor="text1"/>
        </w:rPr>
        <w:fldChar w:fldCharType="begin"/>
      </w:r>
      <w:r w:rsidR="00DB40B4" w:rsidRPr="009A31C9">
        <w:rPr>
          <w:color w:val="000000" w:themeColor="text1"/>
        </w:rPr>
        <w:instrText xml:space="preserve"> ADDIN EN.CITE &lt;EndNote&gt;&lt;Cite&gt;&lt;Author&gt;Townsend&lt;/Author&gt;&lt;Year&gt;1976&lt;/Year&gt;&lt;RecNum&gt;1999&lt;/RecNum&gt;&lt;DisplayText&gt;[67, 68]&lt;/DisplayText&gt;&lt;record&gt;&lt;rec-number&gt;1999&lt;/rec-number&gt;&lt;foreign-keys&gt;&lt;key app="EN" db-id="wpw0a5e2g90xf2e9ssc5ew2fptsv0evzw2a2" timestamp="1481475220"&gt;1999&lt;/key&gt;&lt;/foreign-keys&gt;&lt;ref-type name="Book"&gt;6&lt;/ref-type&gt;&lt;contributors&gt;&lt;authors&gt;&lt;author&gt;Townsend, Peter David&lt;/author&gt;&lt;author&gt;Kelly, John Clive&lt;/author&gt;&lt;author&gt;Hartley, Nicholas Edmund Whittam&lt;/author&gt;&lt;/authors&gt;&lt;/contributors&gt;&lt;titles&gt;&lt;title&gt;Ion implantation, sputtering and their applications&lt;/title&gt;&lt;/titles&gt;&lt;dates&gt;&lt;year&gt;1976&lt;/year&gt;&lt;/dates&gt;&lt;publisher&gt;Academic Press&lt;/publisher&gt;&lt;isbn&gt;0126969507&lt;/isbn&gt;&lt;urls&gt;&lt;/urls&gt;&lt;/record&gt;&lt;/Cite&gt;&lt;Cite&gt;&lt;Author&gt;Behrisch&lt;/Author&gt;&lt;Year&gt;1981&lt;/Year&gt;&lt;RecNum&gt;1998&lt;/RecNum&gt;&lt;record&gt;&lt;rec-number&gt;1998&lt;/rec-number&gt;&lt;foreign-keys&gt;&lt;key app="EN" db-id="wpw0a5e2g90xf2e9ssc5ew2fptsv0evzw2a2" timestamp="1481475144"&gt;1998&lt;/key&gt;&lt;/foreign-keys&gt;&lt;ref-type name="Journal Article"&gt;17&lt;/ref-type&gt;&lt;contributors&gt;&lt;authors&gt;&lt;author&gt;Behrisch, Rainer&lt;/author&gt;&lt;/authors&gt;&lt;/contributors&gt;&lt;titles&gt;&lt;title&gt;Sputtering by particle bombardment I&lt;/title&gt;&lt;secondary-title&gt;Sputtering by Particle Bombardment I: Physical Sputtering of Single-Element Solids&lt;/secondary-title&gt;&lt;/titles&gt;&lt;periodical&gt;&lt;full-title&gt;Sputtering by Particle Bombardment I: Physical Sputtering of Single-Element Solids&lt;/full-title&gt;&lt;/periodical&gt;&lt;volume&gt;1&lt;/volume&gt;&lt;dates&gt;&lt;year&gt;1981&lt;/year&gt;&lt;/dates&gt;&lt;urls&gt;&lt;/urls&gt;&lt;/record&gt;&lt;/Cite&gt;&lt;/EndNote&gt;</w:instrText>
      </w:r>
      <w:r w:rsidR="00DB40B4" w:rsidRPr="009A31C9">
        <w:rPr>
          <w:color w:val="000000" w:themeColor="text1"/>
        </w:rPr>
        <w:fldChar w:fldCharType="separate"/>
      </w:r>
      <w:r w:rsidR="00DB40B4" w:rsidRPr="009A31C9">
        <w:rPr>
          <w:noProof/>
          <w:color w:val="000000" w:themeColor="text1"/>
        </w:rPr>
        <w:t>[67, 68]</w:t>
      </w:r>
      <w:r w:rsidR="00DB40B4" w:rsidRPr="009A31C9">
        <w:rPr>
          <w:color w:val="000000" w:themeColor="text1"/>
        </w:rPr>
        <w:fldChar w:fldCharType="end"/>
      </w:r>
      <w:r w:rsidR="00DB40B4" w:rsidRPr="009A31C9">
        <w:rPr>
          <w:color w:val="000000" w:themeColor="text1"/>
        </w:rPr>
        <w:t xml:space="preserve"> for coating deposition, widespread applications of it had been obstructed due to its limitations.</w:t>
      </w:r>
      <w:r w:rsidR="00215D0C" w:rsidRPr="009A31C9">
        <w:rPr>
          <w:color w:val="000000" w:themeColor="text1"/>
        </w:rPr>
        <w:t xml:space="preserve"> Without confinement, electrons</w:t>
      </w:r>
      <w:r w:rsidR="00DB40B4" w:rsidRPr="009A31C9">
        <w:rPr>
          <w:color w:val="000000" w:themeColor="text1"/>
        </w:rPr>
        <w:t xml:space="preserve"> in the glow discharge plasma of basic sputtering process</w:t>
      </w:r>
      <w:r w:rsidR="00215D0C" w:rsidRPr="009A31C9">
        <w:rPr>
          <w:color w:val="000000" w:themeColor="text1"/>
        </w:rPr>
        <w:t xml:space="preserve"> are free to move in the entire deposition chamber, which could cause several problem</w:t>
      </w:r>
      <w:r w:rsidR="00DB40B4" w:rsidRPr="009A31C9">
        <w:rPr>
          <w:color w:val="000000" w:themeColor="text1"/>
        </w:rPr>
        <w:t>s</w:t>
      </w:r>
      <w:r w:rsidR="00215D0C" w:rsidRPr="009A31C9">
        <w:rPr>
          <w:color w:val="000000" w:themeColor="text1"/>
        </w:rPr>
        <w:t xml:space="preserve">: a) low plasma density; b) low ionisation efficiency; c) high substrate heating effects and d) very low deposition rate </w:t>
      </w:r>
      <w:r w:rsidR="00215D0C" w:rsidRPr="009A31C9">
        <w:rPr>
          <w:color w:val="000000" w:themeColor="text1"/>
        </w:rPr>
        <w:fldChar w:fldCharType="begin"/>
      </w:r>
      <w:r w:rsidR="00215D0C" w:rsidRPr="009A31C9">
        <w:rPr>
          <w:color w:val="000000" w:themeColor="text1"/>
        </w:rPr>
        <w:instrText xml:space="preserve"> ADDIN EN.CITE &lt;EndNote&gt;&lt;Cite&gt;&lt;Author&gt;Kelly&lt;/Author&gt;&lt;Year&gt;2000&lt;/Year&gt;&lt;RecNum&gt;68&lt;/RecNum&gt;&lt;DisplayText&gt;[65]&lt;/DisplayText&gt;&lt;record&gt;&lt;rec-number&gt;68&lt;/rec-number&gt;&lt;foreign-keys&gt;&lt;key app="EN" db-id="wpw0a5e2g90xf2e9ssc5ew2fptsv0evzw2a2" timestamp="1384177202"&gt;68&lt;/key&gt;&lt;/foreign-keys&gt;&lt;ref-type name="Journal Article"&gt;17&lt;/ref-type&gt;&lt;contributors&gt;&lt;authors&gt;&lt;author&gt;Kelly, PJ&lt;/author&gt;&lt;author&gt;Arnell, RD&lt;/author&gt;&lt;/authors&gt;&lt;/contributors&gt;&lt;titles&gt;&lt;title&gt;Magnetron sputtering: a review of recent developments and applications&lt;/title&gt;&lt;secondary-title&gt;Vacuum&lt;/secondary-title&gt;&lt;/titles&gt;&lt;periodical&gt;&lt;full-title&gt;Vacuum&lt;/full-title&gt;&lt;/periodical&gt;&lt;pages&gt;159-172&lt;/pages&gt;&lt;volume&gt;56&lt;/volume&gt;&lt;number&gt;3&lt;/number&gt;&lt;dates&gt;&lt;year&gt;2000&lt;/year&gt;&lt;/dates&gt;&lt;isbn&gt;0042-207X&lt;/isbn&gt;&lt;urls&gt;&lt;/urls&gt;&lt;/record&gt;&lt;/Cite&gt;&lt;/EndNote&gt;</w:instrText>
      </w:r>
      <w:r w:rsidR="00215D0C" w:rsidRPr="009A31C9">
        <w:rPr>
          <w:color w:val="000000" w:themeColor="text1"/>
        </w:rPr>
        <w:fldChar w:fldCharType="separate"/>
      </w:r>
      <w:r w:rsidR="00215D0C" w:rsidRPr="009A31C9">
        <w:rPr>
          <w:noProof/>
          <w:color w:val="000000" w:themeColor="text1"/>
        </w:rPr>
        <w:t>[65]</w:t>
      </w:r>
      <w:r w:rsidR="00215D0C" w:rsidRPr="009A31C9">
        <w:rPr>
          <w:color w:val="000000" w:themeColor="text1"/>
        </w:rPr>
        <w:fldChar w:fldCharType="end"/>
      </w:r>
      <w:r w:rsidR="00215D0C" w:rsidRPr="009A31C9">
        <w:rPr>
          <w:color w:val="000000" w:themeColor="text1"/>
        </w:rPr>
        <w:t>.</w:t>
      </w:r>
      <w:r w:rsidR="00DB40B4" w:rsidRPr="009A31C9">
        <w:rPr>
          <w:color w:val="000000" w:themeColor="text1"/>
        </w:rPr>
        <w:t xml:space="preserve"> Thankfully, these</w:t>
      </w:r>
      <w:r w:rsidR="00215D0C" w:rsidRPr="009A31C9">
        <w:rPr>
          <w:color w:val="000000" w:themeColor="text1"/>
        </w:rPr>
        <w:t xml:space="preserve"> problem</w:t>
      </w:r>
      <w:r w:rsidR="00DB40B4" w:rsidRPr="009A31C9">
        <w:rPr>
          <w:color w:val="000000" w:themeColor="text1"/>
        </w:rPr>
        <w:t>s have been solved by the introduction of magnetrons, which can confine the electrons to the vicinity of the target</w:t>
      </w:r>
      <w:r w:rsidR="00D40B68" w:rsidRPr="009A31C9">
        <w:rPr>
          <w:color w:val="000000" w:themeColor="text1"/>
        </w:rPr>
        <w:t xml:space="preserve"> </w:t>
      </w:r>
      <w:r w:rsidR="00D40B68" w:rsidRPr="009A31C9">
        <w:rPr>
          <w:color w:val="000000" w:themeColor="text1"/>
        </w:rPr>
        <w:fldChar w:fldCharType="begin"/>
      </w:r>
      <w:r w:rsidR="00D40B68" w:rsidRPr="009A31C9">
        <w:rPr>
          <w:color w:val="000000" w:themeColor="text1"/>
        </w:rPr>
        <w:instrText xml:space="preserve"> ADDIN EN.CITE &lt;EndNote&gt;&lt;Cite&gt;&lt;Author&gt;Kelly&lt;/Author&gt;&lt;Year&gt;2000&lt;/Year&gt;&lt;RecNum&gt;68&lt;/RecNum&gt;&lt;DisplayText&gt;[65, 69]&lt;/DisplayText&gt;&lt;record&gt;&lt;rec-number&gt;68&lt;/rec-number&gt;&lt;foreign-keys&gt;&lt;key app="EN" db-id="wpw0a5e2g90xf2e9ssc5ew2fptsv0evzw2a2" timestamp="1384177202"&gt;68&lt;/key&gt;&lt;/foreign-keys&gt;&lt;ref-type name="Journal Article"&gt;17&lt;/ref-type&gt;&lt;contributors&gt;&lt;authors&gt;&lt;author&gt;Kelly, PJ&lt;/author&gt;&lt;author&gt;Arnell, RD&lt;/author&gt;&lt;/authors&gt;&lt;/contributors&gt;&lt;titles&gt;&lt;title&gt;Magnetron sputtering: a review of recent developments and applications&lt;/title&gt;&lt;secondary-title&gt;Vacuum&lt;/secondary-title&gt;&lt;/titles&gt;&lt;periodical&gt;&lt;full-title&gt;Vacuum&lt;/full-title&gt;&lt;/periodical&gt;&lt;pages&gt;159-172&lt;/pages&gt;&lt;volume&gt;56&lt;/volume&gt;&lt;number&gt;3&lt;/number&gt;&lt;dates&gt;&lt;year&gt;2000&lt;/year&gt;&lt;/dates&gt;&lt;isbn&gt;0042-207X&lt;/isbn&gt;&lt;urls&gt;&lt;/urls&gt;&lt;/record&gt;&lt;/Cite&gt;&lt;Cite&gt;&lt;Author&gt;Musil&lt;/Author&gt;&lt;Year&gt;1999&lt;/Year&gt;&lt;RecNum&gt;22&lt;/RecNum&gt;&lt;record&gt;&lt;rec-number&gt;22&lt;/rec-number&gt;&lt;foreign-keys&gt;&lt;key app="EN" db-id="wpw0a5e2g90xf2e9ssc5ew2fptsv0evzw2a2" timestamp="0"&gt;22&lt;/key&gt;&lt;/foreign-keys&gt;&lt;ref-type name="Journal Article"&gt;17&lt;/ref-type&gt;&lt;contributors&gt;&lt;authors&gt;&lt;author&gt;Musil, J.&lt;/author&gt;&lt;author&gt;Vlček, J.&lt;/author&gt;&lt;/authors&gt;&lt;/contributors&gt;&lt;titles&gt;&lt;title&gt;A perspective of magnetron sputtering in surface engineering&lt;/title&gt;&lt;secondary-title&gt;Surface and Coatings Technology&lt;/secondary-title&gt;&lt;/titles&gt;&lt;periodical&gt;&lt;full-title&gt;Surface and Coatings Technology&lt;/full-title&gt;&lt;/periodical&gt;&lt;pages&gt;162-169&lt;/pages&gt;&lt;volume&gt;112&lt;/volume&gt;&lt;number&gt;1&lt;/number&gt;&lt;dates&gt;&lt;year&gt;1999&lt;/year&gt;&lt;/dates&gt;&lt;isbn&gt;0257-8972&lt;/isbn&gt;&lt;urls&gt;&lt;/urls&gt;&lt;/record&gt;&lt;/Cite&gt;&lt;/EndNote&gt;</w:instrText>
      </w:r>
      <w:r w:rsidR="00D40B68" w:rsidRPr="009A31C9">
        <w:rPr>
          <w:color w:val="000000" w:themeColor="text1"/>
        </w:rPr>
        <w:fldChar w:fldCharType="separate"/>
      </w:r>
      <w:r w:rsidR="00D40B68" w:rsidRPr="009A31C9">
        <w:rPr>
          <w:noProof/>
          <w:color w:val="000000" w:themeColor="text1"/>
        </w:rPr>
        <w:t>[65, 69]</w:t>
      </w:r>
      <w:r w:rsidR="00D40B68" w:rsidRPr="009A31C9">
        <w:rPr>
          <w:color w:val="000000" w:themeColor="text1"/>
        </w:rPr>
        <w:fldChar w:fldCharType="end"/>
      </w:r>
      <w:r w:rsidR="00DB40B4" w:rsidRPr="009A31C9">
        <w:rPr>
          <w:color w:val="000000" w:themeColor="text1"/>
        </w:rPr>
        <w:t xml:space="preserve">. </w:t>
      </w:r>
      <w:r w:rsidR="00D40B68" w:rsidRPr="009A31C9">
        <w:rPr>
          <w:color w:val="000000" w:themeColor="text1"/>
        </w:rPr>
        <w:t>More recently, the introduction of unbalanced magnetrons to sputtering, brought this technique to widespread use. “Unbalanced magnetron” means the outer-ring magnets possess different</w:t>
      </w:r>
      <w:r w:rsidR="00CA5749" w:rsidRPr="009A31C9">
        <w:rPr>
          <w:color w:val="000000" w:themeColor="text1"/>
        </w:rPr>
        <w:t xml:space="preserve"> strength with the central pole, hence </w:t>
      </w:r>
      <w:r w:rsidR="00D40B68" w:rsidRPr="009A31C9">
        <w:rPr>
          <w:color w:val="000000" w:themeColor="text1"/>
        </w:rPr>
        <w:t>2</w:t>
      </w:r>
      <w:r w:rsidR="00CA5749" w:rsidRPr="009A31C9">
        <w:rPr>
          <w:color w:val="000000" w:themeColor="text1"/>
        </w:rPr>
        <w:t xml:space="preserve"> possible</w:t>
      </w:r>
      <w:r w:rsidR="00D40B68" w:rsidRPr="009A31C9">
        <w:rPr>
          <w:color w:val="000000" w:themeColor="text1"/>
        </w:rPr>
        <w:t xml:space="preserve"> types of configurations</w:t>
      </w:r>
      <w:r w:rsidR="00CA5749" w:rsidRPr="009A31C9">
        <w:rPr>
          <w:color w:val="000000" w:themeColor="text1"/>
        </w:rPr>
        <w:t xml:space="preserve">, as can be seen from Fig. 2.1. </w:t>
      </w:r>
    </w:p>
    <w:p w14:paraId="2FFDAF8D" w14:textId="154E86C7" w:rsidR="00D30165" w:rsidRPr="009A31C9" w:rsidRDefault="00AB7B46" w:rsidP="009A109A">
      <w:pPr>
        <w:rPr>
          <w:color w:val="000000" w:themeColor="text1"/>
        </w:rPr>
      </w:pPr>
      <w:r w:rsidRPr="009A31C9">
        <w:rPr>
          <w:color w:val="000000" w:themeColor="text1"/>
        </w:rPr>
        <w:t xml:space="preserve">Fig. 2.1 is a schematic diagram showing the different plasma confinements in balanced and unbalanced magnetrons, reconstructed according to reference </w:t>
      </w:r>
      <w:r w:rsidRPr="009A31C9">
        <w:rPr>
          <w:color w:val="000000" w:themeColor="text1"/>
        </w:rPr>
        <w:fldChar w:fldCharType="begin"/>
      </w:r>
      <w:r w:rsidR="00D86D9B" w:rsidRPr="009A31C9">
        <w:rPr>
          <w:color w:val="000000" w:themeColor="text1"/>
        </w:rPr>
        <w:instrText xml:space="preserve"> ADDIN EN.CITE &lt;EndNote&gt;&lt;Cite&gt;&lt;Author&gt;Kelly&lt;/Author&gt;&lt;Year&gt;2000&lt;/Year&gt;&lt;RecNum&gt;68&lt;/RecNum&gt;&lt;DisplayText&gt;[65]&lt;/DisplayText&gt;&lt;record&gt;&lt;rec-number&gt;68&lt;/rec-number&gt;&lt;foreign-keys&gt;&lt;key app="EN" db-id="wpw0a5e2g90xf2e9ssc5ew2fptsv0evzw2a2" timestamp="1384177202"&gt;68&lt;/key&gt;&lt;/foreign-keys&gt;&lt;ref-type name="Journal Article"&gt;17&lt;/ref-type&gt;&lt;contributors&gt;&lt;authors&gt;&lt;author&gt;Kelly, PJ&lt;/author&gt;&lt;author&gt;Arnell, RD&lt;/author&gt;&lt;/authors&gt;&lt;/contributors&gt;&lt;titles&gt;&lt;title&gt;Magnetron sputtering: a review of recent developments and applications&lt;/title&gt;&lt;secondary-title&gt;Vacuum&lt;/secondary-title&gt;&lt;/titles&gt;&lt;periodical&gt;&lt;full-title&gt;Vacuum&lt;/full-title&gt;&lt;/periodical&gt;&lt;pages&gt;159-172&lt;/pages&gt;&lt;volume&gt;56&lt;/volume&gt;&lt;number&gt;3&lt;/number&gt;&lt;dates&gt;&lt;year&gt;2000&lt;/year&gt;&lt;/dates&gt;&lt;isbn&gt;0042-207X&lt;/isbn&gt;&lt;urls&gt;&lt;/urls&gt;&lt;/record&gt;&lt;/Cite&gt;&lt;/EndNote&gt;</w:instrText>
      </w:r>
      <w:r w:rsidRPr="009A31C9">
        <w:rPr>
          <w:color w:val="000000" w:themeColor="text1"/>
        </w:rPr>
        <w:fldChar w:fldCharType="separate"/>
      </w:r>
      <w:r w:rsidR="00D86D9B" w:rsidRPr="009A31C9">
        <w:rPr>
          <w:noProof/>
          <w:color w:val="000000" w:themeColor="text1"/>
        </w:rPr>
        <w:t>[65]</w:t>
      </w:r>
      <w:r w:rsidRPr="009A31C9">
        <w:rPr>
          <w:color w:val="000000" w:themeColor="text1"/>
        </w:rPr>
        <w:fldChar w:fldCharType="end"/>
      </w:r>
      <w:r w:rsidRPr="009A31C9">
        <w:rPr>
          <w:color w:val="000000" w:themeColor="text1"/>
        </w:rPr>
        <w:t>.</w:t>
      </w:r>
      <w:r w:rsidR="00CA5749" w:rsidRPr="009A31C9">
        <w:rPr>
          <w:color w:val="000000" w:themeColor="text1"/>
        </w:rPr>
        <w:t xml:space="preserve"> It can be easily seen from Fig. 2.1 that, in order to obtain higher deposition rate and coating density (affected significantly by the ion bombardment), type-2 configuration is the one being normally employed. </w:t>
      </w:r>
      <w:r w:rsidR="009A109A" w:rsidRPr="009A31C9">
        <w:rPr>
          <w:color w:val="000000" w:themeColor="text1"/>
        </w:rPr>
        <w:t>High flux (&gt; 2 mA/cm</w:t>
      </w:r>
      <w:r w:rsidR="009A109A" w:rsidRPr="009A31C9">
        <w:rPr>
          <w:color w:val="000000" w:themeColor="text1"/>
          <w:vertAlign w:val="superscript"/>
        </w:rPr>
        <w:t>2</w:t>
      </w:r>
      <w:r w:rsidR="009A109A" w:rsidRPr="009A31C9">
        <w:rPr>
          <w:color w:val="000000" w:themeColor="text1"/>
        </w:rPr>
        <w:t xml:space="preserve">) and relatively low energy (&lt; 100 eV) ions are usually preferred for deposition of dense, low stress coatings </w:t>
      </w:r>
      <w:r w:rsidR="00C95E64" w:rsidRPr="009A31C9">
        <w:rPr>
          <w:color w:val="000000" w:themeColor="text1"/>
        </w:rPr>
        <w:fldChar w:fldCharType="begin"/>
      </w:r>
      <w:r w:rsidR="00C95E64" w:rsidRPr="009A31C9">
        <w:rPr>
          <w:color w:val="000000" w:themeColor="text1"/>
        </w:rPr>
        <w:instrText xml:space="preserve"> ADDIN EN.CITE &lt;EndNote&gt;&lt;Cite&gt;&lt;Author&gt;Adibi&lt;/Author&gt;&lt;Year&gt;1993&lt;/Year&gt;&lt;RecNum&gt;2000&lt;/RecNum&gt;&lt;DisplayText&gt;[70]&lt;/DisplayText&gt;&lt;record&gt;&lt;rec-number&gt;2000&lt;/rec-number&gt;&lt;foreign-keys&gt;&lt;key app="EN" db-id="wpw0a5e2g90xf2e9ssc5ew2fptsv0evzw2a2" timestamp="1481487732"&gt;2</w:instrText>
      </w:r>
      <w:r w:rsidR="00C95E64" w:rsidRPr="009A31C9">
        <w:rPr>
          <w:rFonts w:hint="eastAsia"/>
          <w:color w:val="000000" w:themeColor="text1"/>
        </w:rPr>
        <w:instrText>000&lt;/key&gt;&lt;/foreign-keys&gt;&lt;ref-type name="Journal Article"&gt;17&lt;/ref-type&gt;&lt;contributors&gt;&lt;authors&gt;&lt;author&gt;Adibi, F.&lt;/author&gt;&lt;author&gt;Petrov, I.&lt;/author&gt;&lt;author&gt;Greene, J. E.&lt;/author&gt;&lt;author&gt;Hultman, L.&lt;/author&gt;&lt;author&gt;Sundgren, J.</w:instrText>
      </w:r>
      <w:r w:rsidR="00C95E64" w:rsidRPr="009A31C9">
        <w:rPr>
          <w:rFonts w:hint="eastAsia"/>
          <w:color w:val="000000" w:themeColor="text1"/>
        </w:rPr>
        <w:instrText>‐</w:instrText>
      </w:r>
      <w:r w:rsidR="00C95E64" w:rsidRPr="009A31C9">
        <w:rPr>
          <w:rFonts w:hint="eastAsia"/>
          <w:color w:val="000000" w:themeColor="text1"/>
        </w:rPr>
        <w:instrText>E.&lt;/author&gt;&lt;/authors&gt;&lt;/contributors&gt;&lt;titles&gt;&lt;title&gt;Effects of high</w:instrText>
      </w:r>
      <w:r w:rsidR="00C95E64" w:rsidRPr="009A31C9">
        <w:rPr>
          <w:rFonts w:hint="eastAsia"/>
          <w:color w:val="000000" w:themeColor="text1"/>
        </w:rPr>
        <w:instrText>‐</w:instrText>
      </w:r>
      <w:r w:rsidR="00C95E64" w:rsidRPr="009A31C9">
        <w:rPr>
          <w:rFonts w:hint="eastAsia"/>
          <w:color w:val="000000" w:themeColor="text1"/>
        </w:rPr>
        <w:instrText>flux low</w:instrText>
      </w:r>
      <w:r w:rsidR="00C95E64" w:rsidRPr="009A31C9">
        <w:rPr>
          <w:rFonts w:hint="eastAsia"/>
          <w:color w:val="000000" w:themeColor="text1"/>
        </w:rPr>
        <w:instrText>‐</w:instrText>
      </w:r>
      <w:r w:rsidR="00C95E64" w:rsidRPr="009A31C9">
        <w:rPr>
          <w:rFonts w:hint="eastAsia"/>
          <w:color w:val="000000" w:themeColor="text1"/>
        </w:rPr>
        <w:instrText>energy (20</w:instrText>
      </w:r>
      <w:r w:rsidR="00C95E64" w:rsidRPr="009A31C9">
        <w:rPr>
          <w:rFonts w:hint="eastAsia"/>
          <w:color w:val="000000" w:themeColor="text1"/>
        </w:rPr>
        <w:instrText>–</w:instrText>
      </w:r>
      <w:r w:rsidR="00C95E64" w:rsidRPr="009A31C9">
        <w:rPr>
          <w:rFonts w:hint="eastAsia"/>
          <w:color w:val="000000" w:themeColor="text1"/>
        </w:rPr>
        <w:instrText>100 eV) ion irradiation during deposition on the microstructure and preferred orientation of Ti0.5Al0.5N alloys grown by ultra</w:instrText>
      </w:r>
      <w:r w:rsidR="00C95E64" w:rsidRPr="009A31C9">
        <w:rPr>
          <w:rFonts w:hint="eastAsia"/>
          <w:color w:val="000000" w:themeColor="text1"/>
        </w:rPr>
        <w:instrText>‐</w:instrText>
      </w:r>
      <w:r w:rsidR="00C95E64" w:rsidRPr="009A31C9">
        <w:rPr>
          <w:rFonts w:hint="eastAsia"/>
          <w:color w:val="000000" w:themeColor="text1"/>
        </w:rPr>
        <w:instrText>high</w:instrText>
      </w:r>
      <w:r w:rsidR="00C95E64" w:rsidRPr="009A31C9">
        <w:rPr>
          <w:rFonts w:hint="eastAsia"/>
          <w:color w:val="000000" w:themeColor="text1"/>
        </w:rPr>
        <w:instrText>‐</w:instrText>
      </w:r>
      <w:r w:rsidR="00C95E64" w:rsidRPr="009A31C9">
        <w:rPr>
          <w:rFonts w:hint="eastAsia"/>
          <w:color w:val="000000" w:themeColor="text1"/>
        </w:rPr>
        <w:instrText>vacuum reactive magnetron sputtering&lt;/title&gt;&lt;secondary-title&gt;Journ</w:instrText>
      </w:r>
      <w:r w:rsidR="00C95E64" w:rsidRPr="009A31C9">
        <w:rPr>
          <w:color w:val="000000" w:themeColor="text1"/>
        </w:rPr>
        <w:instrText>al of Applied Physics&lt;/secondary-title&gt;&lt;/titles&gt;&lt;periodical&gt;&lt;full-title&gt;Journal of Applied Physics&lt;/full-title&gt;&lt;/periodical&gt;&lt;pages&gt;8580-8589&lt;/pages&gt;&lt;volume&gt;73&lt;/volume&gt;&lt;number&gt;12&lt;/number&gt;&lt;dates&gt;&lt;year&gt;1993&lt;/year&gt;&lt;/dates&gt;&lt;urls&gt;&lt;related-urls&gt;&lt;url&gt;http://scitation.aip.org/content/aip/journal/jap/73/12/10.1063/1.353388&lt;/url&gt;&lt;/related-urls&gt;&lt;/urls&gt;&lt;electronic-resource-num&gt;doi:http://dx.doi.org/10.1063/1.353388&lt;/electronic-resource-num&gt;&lt;/record&gt;&lt;/Cite&gt;&lt;/EndNote&gt;</w:instrText>
      </w:r>
      <w:r w:rsidR="00C95E64" w:rsidRPr="009A31C9">
        <w:rPr>
          <w:color w:val="000000" w:themeColor="text1"/>
        </w:rPr>
        <w:fldChar w:fldCharType="separate"/>
      </w:r>
      <w:r w:rsidR="00C95E64" w:rsidRPr="009A31C9">
        <w:rPr>
          <w:noProof/>
          <w:color w:val="000000" w:themeColor="text1"/>
        </w:rPr>
        <w:t>[70]</w:t>
      </w:r>
      <w:r w:rsidR="00C95E64" w:rsidRPr="009A31C9">
        <w:rPr>
          <w:color w:val="000000" w:themeColor="text1"/>
        </w:rPr>
        <w:fldChar w:fldCharType="end"/>
      </w:r>
      <w:r w:rsidR="009A109A" w:rsidRPr="009A31C9">
        <w:rPr>
          <w:color w:val="000000" w:themeColor="text1"/>
        </w:rPr>
        <w:t xml:space="preserve">. These requirements can be easily fulfilled by the employment of type-2 unbalanced magnetron sputtering (see Fig. 2.1) </w:t>
      </w:r>
      <w:r w:rsidR="009A109A" w:rsidRPr="009A31C9">
        <w:rPr>
          <w:color w:val="000000" w:themeColor="text1"/>
        </w:rPr>
        <w:fldChar w:fldCharType="begin"/>
      </w:r>
      <w:r w:rsidR="009A109A" w:rsidRPr="009A31C9">
        <w:rPr>
          <w:color w:val="000000" w:themeColor="text1"/>
        </w:rPr>
        <w:instrText xml:space="preserve"> ADDIN EN.CITE &lt;EndNote&gt;&lt;Cite&gt;&lt;Author&gt;Kelly&lt;/Author&gt;&lt;Year&gt;2000&lt;/Year&gt;&lt;RecNum&gt;68&lt;/RecNum&gt;&lt;DisplayText&gt;[65]&lt;/DisplayText&gt;&lt;record&gt;&lt;rec-number&gt;68&lt;/rec-number&gt;&lt;foreign-keys&gt;&lt;key app="EN" db-id="wpw0a5e2g90xf2e9ssc5ew2fptsv0evzw2a2" timestamp="1384177202"&gt;68&lt;/key&gt;&lt;/foreign-keys&gt;&lt;ref-type name="Journal Article"&gt;17&lt;/ref-type&gt;&lt;contributors&gt;&lt;authors&gt;&lt;author&gt;Kelly, PJ&lt;/author&gt;&lt;author&gt;Arnell, RD&lt;/author&gt;&lt;/authors&gt;&lt;/contributors&gt;&lt;titles&gt;&lt;title&gt;Magnetron sputtering: a review of recent developments and applications&lt;/title&gt;&lt;secondary-title&gt;Vacuum&lt;/secondary-title&gt;&lt;/titles&gt;&lt;periodical&gt;&lt;full-title&gt;Vacuum&lt;/full-title&gt;&lt;/periodical&gt;&lt;pages&gt;159-172&lt;/pages&gt;&lt;volume&gt;56&lt;/volume&gt;&lt;number&gt;3&lt;/number&gt;&lt;dates&gt;&lt;year&gt;2000&lt;/year&gt;&lt;/dates&gt;&lt;isbn&gt;0042-207X&lt;/isbn&gt;&lt;urls&gt;&lt;/urls&gt;&lt;/record&gt;&lt;/Cite&gt;&lt;/EndNote&gt;</w:instrText>
      </w:r>
      <w:r w:rsidR="009A109A" w:rsidRPr="009A31C9">
        <w:rPr>
          <w:color w:val="000000" w:themeColor="text1"/>
        </w:rPr>
        <w:fldChar w:fldCharType="separate"/>
      </w:r>
      <w:r w:rsidR="009A109A" w:rsidRPr="009A31C9">
        <w:rPr>
          <w:noProof/>
          <w:color w:val="000000" w:themeColor="text1"/>
        </w:rPr>
        <w:t>[65]</w:t>
      </w:r>
      <w:r w:rsidR="009A109A" w:rsidRPr="009A31C9">
        <w:rPr>
          <w:color w:val="000000" w:themeColor="text1"/>
        </w:rPr>
        <w:fldChar w:fldCharType="end"/>
      </w:r>
      <w:r w:rsidR="009A109A" w:rsidRPr="009A31C9">
        <w:rPr>
          <w:color w:val="000000" w:themeColor="text1"/>
        </w:rPr>
        <w:t>.</w:t>
      </w:r>
      <w:r w:rsidR="00B46537" w:rsidRPr="009A31C9">
        <w:rPr>
          <w:color w:val="000000" w:themeColor="text1"/>
        </w:rPr>
        <w:t xml:space="preserve"> Further discussion on unbalanced magnetron sputtering will be made in section 2.2.8.1.</w:t>
      </w:r>
    </w:p>
    <w:p w14:paraId="0D3C79E9" w14:textId="347AA402" w:rsidR="00AB7B46" w:rsidRPr="009A31C9" w:rsidRDefault="00AB7B46" w:rsidP="001A0BBA">
      <w:pPr>
        <w:rPr>
          <w:color w:val="000000" w:themeColor="text1"/>
        </w:rPr>
      </w:pPr>
      <w:r w:rsidRPr="009A31C9">
        <w:rPr>
          <w:noProof/>
          <w:color w:val="000000" w:themeColor="text1"/>
        </w:rPr>
        <w:drawing>
          <wp:inline distT="0" distB="0" distL="0" distR="0" wp14:anchorId="5FF2B3BF" wp14:editId="7608273D">
            <wp:extent cx="5688330" cy="2717165"/>
            <wp:effectExtent l="0" t="0" r="7620" b="698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ig. 2.1.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688330" cy="2717165"/>
                    </a:xfrm>
                    <a:prstGeom prst="rect">
                      <a:avLst/>
                    </a:prstGeom>
                  </pic:spPr>
                </pic:pic>
              </a:graphicData>
            </a:graphic>
          </wp:inline>
        </w:drawing>
      </w:r>
    </w:p>
    <w:p w14:paraId="64CB6CC3" w14:textId="54B50754" w:rsidR="00AB7B46" w:rsidRPr="009A31C9" w:rsidRDefault="00AB7B46" w:rsidP="0072118B">
      <w:pPr>
        <w:pStyle w:val="FigureCaptions"/>
        <w:rPr>
          <w:color w:val="000000" w:themeColor="text1"/>
        </w:rPr>
      </w:pPr>
      <w:bookmarkStart w:id="37" w:name="_Toc473842534"/>
      <w:r w:rsidRPr="009A31C9">
        <w:rPr>
          <w:color w:val="000000" w:themeColor="text1"/>
        </w:rPr>
        <w:t xml:space="preserve">Fig. 2.1. Schematic diagram showing the different plasma confinements in balanced and unbalanced magnetrons (reconstructed based on reference </w:t>
      </w:r>
      <w:r w:rsidRPr="009A31C9">
        <w:rPr>
          <w:color w:val="000000" w:themeColor="text1"/>
        </w:rPr>
        <w:fldChar w:fldCharType="begin"/>
      </w:r>
      <w:r w:rsidR="00D86D9B" w:rsidRPr="009A31C9">
        <w:rPr>
          <w:color w:val="000000" w:themeColor="text1"/>
        </w:rPr>
        <w:instrText xml:space="preserve"> ADDIN EN.CITE &lt;EndNote&gt;&lt;Cite&gt;&lt;Author&gt;Kelly&lt;/Author&gt;&lt;Year&gt;2000&lt;/Year&gt;&lt;RecNum&gt;68&lt;/RecNum&gt;&lt;DisplayText&gt;[65]&lt;/DisplayText&gt;&lt;record&gt;&lt;rec-number&gt;68&lt;/rec-number&gt;&lt;foreign-keys&gt;&lt;key app="EN" db-id="wpw0a5e2g90xf2e9ssc5ew2fptsv0evzw2a2" timestamp="1384177202"&gt;68&lt;/key&gt;&lt;/foreign-keys&gt;&lt;ref-type name="Journal Article"&gt;17&lt;/ref-type&gt;&lt;contributors&gt;&lt;authors&gt;&lt;author&gt;Kelly, PJ&lt;/author&gt;&lt;author&gt;Arnell, RD&lt;/author&gt;&lt;/authors&gt;&lt;/contributors&gt;&lt;titles&gt;&lt;title&gt;Magnetron sputtering: a review of recent developments and applications&lt;/title&gt;&lt;secondary-title&gt;Vacuum&lt;/secondary-title&gt;&lt;/titles&gt;&lt;periodical&gt;&lt;full-title&gt;Vacuum&lt;/full-title&gt;&lt;/periodical&gt;&lt;pages&gt;159-172&lt;/pages&gt;&lt;volume&gt;56&lt;/volume&gt;&lt;number&gt;3&lt;/number&gt;&lt;dates&gt;&lt;year&gt;2000&lt;/year&gt;&lt;/dates&gt;&lt;isbn&gt;0042-207X&lt;/isbn&gt;&lt;urls&gt;&lt;/urls&gt;&lt;/record&gt;&lt;/Cite&gt;&lt;/EndNote&gt;</w:instrText>
      </w:r>
      <w:r w:rsidRPr="009A31C9">
        <w:rPr>
          <w:color w:val="000000" w:themeColor="text1"/>
        </w:rPr>
        <w:fldChar w:fldCharType="separate"/>
      </w:r>
      <w:r w:rsidR="00D86D9B" w:rsidRPr="009A31C9">
        <w:rPr>
          <w:noProof/>
          <w:color w:val="000000" w:themeColor="text1"/>
        </w:rPr>
        <w:t>[65]</w:t>
      </w:r>
      <w:r w:rsidRPr="009A31C9">
        <w:rPr>
          <w:color w:val="000000" w:themeColor="text1"/>
        </w:rPr>
        <w:fldChar w:fldCharType="end"/>
      </w:r>
      <w:r w:rsidRPr="009A31C9">
        <w:rPr>
          <w:color w:val="000000" w:themeColor="text1"/>
        </w:rPr>
        <w:t>).</w:t>
      </w:r>
      <w:bookmarkEnd w:id="37"/>
    </w:p>
    <w:p w14:paraId="32449435" w14:textId="2FE9DA7A" w:rsidR="00D30165" w:rsidRPr="009A31C9" w:rsidRDefault="00D30165" w:rsidP="001A0BBA">
      <w:pPr>
        <w:rPr>
          <w:color w:val="000000" w:themeColor="text1"/>
        </w:rPr>
      </w:pPr>
      <w:r w:rsidRPr="009A31C9">
        <w:rPr>
          <w:color w:val="000000" w:themeColor="text1"/>
        </w:rPr>
        <w:t xml:space="preserve">Currently, </w:t>
      </w:r>
      <w:r w:rsidR="000E16AC" w:rsidRPr="009A31C9">
        <w:rPr>
          <w:color w:val="000000" w:themeColor="text1"/>
        </w:rPr>
        <w:t xml:space="preserve">unbalanced </w:t>
      </w:r>
      <w:r w:rsidRPr="009A31C9">
        <w:rPr>
          <w:color w:val="000000" w:themeColor="text1"/>
        </w:rPr>
        <w:t xml:space="preserve">magnetron sputtering has become a widely used technique both in laboratory and in industry to produce thin coatings and films, which is due to many reasons as follows </w:t>
      </w:r>
      <w:r w:rsidRPr="009A31C9">
        <w:rPr>
          <w:color w:val="000000" w:themeColor="text1"/>
        </w:rPr>
        <w:fldChar w:fldCharType="begin" w:fldLock="1"/>
      </w:r>
      <w:r w:rsidR="00D40B68" w:rsidRPr="009A31C9">
        <w:rPr>
          <w:color w:val="000000" w:themeColor="text1"/>
        </w:rPr>
        <w:instrText xml:space="preserve"> ADDIN EN.CITE &lt;EndNote&gt;&lt;Cite&gt;&lt;Author&gt;Musil&lt;/Author&gt;&lt;Year&gt;1999&lt;/Year&gt;&lt;RecNum&gt;22&lt;/RecNum&gt;&lt;DisplayText&gt;[69]&lt;/DisplayText&gt;&lt;record&gt;&lt;rec-number&gt;22&lt;/rec-number&gt;&lt;foreign-keys&gt;&lt;key app="EN" db-id="wpw0a5e2g90xf2e9ssc5ew2fptsv0evzw2a2" timestamp="0"&gt;22&lt;/key&gt;&lt;/foreign-keys&gt;&lt;ref-type name="Journal Article"&gt;17&lt;/ref-type&gt;&lt;contributors&gt;&lt;authors&gt;&lt;author&gt;Musil, J.&lt;/author&gt;&lt;author&gt;Vlček, J.&lt;/author&gt;&lt;/authors&gt;&lt;/contributors&gt;&lt;titles&gt;&lt;title&gt;A perspective of magnetron sputtering in surface engineering&lt;/title&gt;&lt;secondary-title&gt;Surface and Coatings Technology&lt;/secondary-title&gt;&lt;/titles&gt;&lt;periodical&gt;&lt;full-title&gt;Surface and Coatings Technology&lt;/full-title&gt;&lt;/periodical&gt;&lt;pages&gt;162-169&lt;/pages&gt;&lt;volume&gt;112&lt;/volume&gt;&lt;number&gt;1&lt;/number&gt;&lt;dates&gt;&lt;year&gt;1999&lt;/year&gt;&lt;/dates&gt;&lt;isbn&gt;0257-8972&lt;/isbn&gt;&lt;urls&gt;&lt;/urls&gt;&lt;/record&gt;&lt;/Cite&gt;&lt;/EndNote&gt;</w:instrText>
      </w:r>
      <w:r w:rsidRPr="009A31C9">
        <w:rPr>
          <w:color w:val="000000" w:themeColor="text1"/>
        </w:rPr>
        <w:fldChar w:fldCharType="separate"/>
      </w:r>
      <w:r w:rsidR="00DB40B4" w:rsidRPr="009A31C9">
        <w:rPr>
          <w:noProof/>
          <w:color w:val="000000" w:themeColor="text1"/>
        </w:rPr>
        <w:t>[69]</w:t>
      </w:r>
      <w:r w:rsidRPr="009A31C9">
        <w:rPr>
          <w:color w:val="000000" w:themeColor="text1"/>
        </w:rPr>
        <w:fldChar w:fldCharType="end"/>
      </w:r>
      <w:r w:rsidRPr="009A31C9">
        <w:rPr>
          <w:color w:val="000000" w:themeColor="text1"/>
        </w:rPr>
        <w:t xml:space="preserve">. </w:t>
      </w:r>
    </w:p>
    <w:p w14:paraId="0BF682E2" w14:textId="77777777" w:rsidR="00D30165" w:rsidRPr="009A31C9" w:rsidRDefault="00D30165" w:rsidP="005E3CBE">
      <w:pPr>
        <w:pStyle w:val="Subclass"/>
        <w:numPr>
          <w:ilvl w:val="0"/>
          <w:numId w:val="17"/>
        </w:numPr>
        <w:rPr>
          <w:rStyle w:val="a5"/>
          <w:color w:val="000000" w:themeColor="text1"/>
          <w:u w:val="none"/>
        </w:rPr>
      </w:pPr>
      <w:r w:rsidRPr="009A31C9">
        <w:rPr>
          <w:rStyle w:val="a5"/>
          <w:color w:val="000000" w:themeColor="text1"/>
          <w:u w:val="none"/>
        </w:rPr>
        <w:t>It has low complexity and high reliability.</w:t>
      </w:r>
    </w:p>
    <w:p w14:paraId="0B07D279" w14:textId="77777777" w:rsidR="00D30165" w:rsidRPr="009A31C9" w:rsidRDefault="00D30165" w:rsidP="00225393">
      <w:pPr>
        <w:pStyle w:val="Subclass"/>
        <w:rPr>
          <w:rStyle w:val="a5"/>
          <w:color w:val="000000" w:themeColor="text1"/>
          <w:u w:val="none"/>
        </w:rPr>
      </w:pPr>
      <w:r w:rsidRPr="009A31C9">
        <w:rPr>
          <w:rStyle w:val="a5"/>
          <w:color w:val="000000" w:themeColor="text1"/>
          <w:u w:val="none"/>
        </w:rPr>
        <w:t>It attains the cost and property requirements in industry application due to its sufficient deposition rate.</w:t>
      </w:r>
    </w:p>
    <w:p w14:paraId="4622328A" w14:textId="77777777" w:rsidR="00D30165" w:rsidRPr="009A31C9" w:rsidRDefault="00D30165" w:rsidP="00225393">
      <w:pPr>
        <w:pStyle w:val="Subclass"/>
        <w:rPr>
          <w:rStyle w:val="a5"/>
          <w:color w:val="000000" w:themeColor="text1"/>
          <w:u w:val="none"/>
        </w:rPr>
      </w:pPr>
      <w:r w:rsidRPr="009A31C9">
        <w:rPr>
          <w:rStyle w:val="a5"/>
          <w:color w:val="000000" w:themeColor="text1"/>
          <w:u w:val="none"/>
        </w:rPr>
        <w:t>It allows more than one target to operate under different physical conditions, so it can produce films with various chemical compositions and hence different properties.</w:t>
      </w:r>
    </w:p>
    <w:p w14:paraId="28F9B605" w14:textId="77777777" w:rsidR="00D30165" w:rsidRPr="009A31C9" w:rsidRDefault="00D30165" w:rsidP="00225393">
      <w:pPr>
        <w:pStyle w:val="Subclass"/>
        <w:rPr>
          <w:rStyle w:val="a5"/>
          <w:color w:val="000000" w:themeColor="text1"/>
          <w:u w:val="none"/>
        </w:rPr>
      </w:pPr>
      <w:r w:rsidRPr="009A31C9">
        <w:rPr>
          <w:rStyle w:val="a5"/>
          <w:color w:val="000000" w:themeColor="text1"/>
          <w:u w:val="none"/>
        </w:rPr>
        <w:t>It imparts relatively low radiative heating to the substrate holder (compared to other deposition methods, e.g. evaporative PVD), which results in it being more suitable for coating of heat sensitive materials.</w:t>
      </w:r>
    </w:p>
    <w:p w14:paraId="0EC8A826" w14:textId="6F00EE51" w:rsidR="00D30165" w:rsidRPr="009A31C9" w:rsidRDefault="00D30165" w:rsidP="001A0BBA">
      <w:pPr>
        <w:rPr>
          <w:i/>
          <w:color w:val="000000" w:themeColor="text1"/>
        </w:rPr>
      </w:pPr>
      <w:r w:rsidRPr="009A31C9">
        <w:rPr>
          <w:rStyle w:val="a5"/>
          <w:color w:val="000000" w:themeColor="text1"/>
          <w:u w:val="none"/>
        </w:rPr>
        <w:t xml:space="preserve">Sputter PVD is continuously and rapidly being improved.  In recent years, the asymmetric bipolar-pulsed (target) bias and </w:t>
      </w:r>
      <w:r w:rsidR="008761D3" w:rsidRPr="009A31C9">
        <w:rPr>
          <w:rStyle w:val="a5"/>
          <w:color w:val="000000" w:themeColor="text1"/>
          <w:u w:val="none"/>
        </w:rPr>
        <w:t>‘</w:t>
      </w:r>
      <w:r w:rsidRPr="009A31C9">
        <w:rPr>
          <w:rStyle w:val="a5"/>
          <w:color w:val="000000" w:themeColor="text1"/>
          <w:u w:val="none"/>
        </w:rPr>
        <w:t>High Power Impulse Magnetron Sputtering (HIPIMS)</w:t>
      </w:r>
      <w:r w:rsidR="008761D3" w:rsidRPr="009A31C9">
        <w:rPr>
          <w:rStyle w:val="a5"/>
          <w:color w:val="000000" w:themeColor="text1"/>
          <w:u w:val="none"/>
        </w:rPr>
        <w:t>’</w:t>
      </w:r>
      <w:r w:rsidRPr="009A31C9">
        <w:rPr>
          <w:rStyle w:val="a5"/>
          <w:color w:val="000000" w:themeColor="text1"/>
          <w:u w:val="none"/>
        </w:rPr>
        <w:t xml:space="preserve"> techniques were developed and are being intensively studied</w:t>
      </w:r>
      <w:r w:rsidR="006665BF" w:rsidRPr="009A31C9">
        <w:rPr>
          <w:rStyle w:val="a5"/>
          <w:color w:val="000000" w:themeColor="text1"/>
          <w:u w:val="none"/>
        </w:rPr>
        <w:t xml:space="preserve"> </w:t>
      </w:r>
      <w:r w:rsidR="006665BF" w:rsidRPr="009A31C9">
        <w:rPr>
          <w:rStyle w:val="a5"/>
          <w:color w:val="000000" w:themeColor="text1"/>
          <w:u w:val="none"/>
        </w:rPr>
        <w:fldChar w:fldCharType="begin">
          <w:fldData xml:space="preserve">PEVuZE5vdGU+PENpdGU+PEF1dGhvcj5WaXRlbGFydTwvQXV0aG9yPjxZZWFyPjIwMTI8L1llYXI+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</w:fldData>
        </w:fldChar>
      </w:r>
      <w:r w:rsidR="00C95E64" w:rsidRPr="009A31C9">
        <w:rPr>
          <w:rStyle w:val="a5"/>
          <w:color w:val="000000" w:themeColor="text1"/>
          <w:u w:val="none"/>
        </w:rPr>
        <w:instrText xml:space="preserve"> ADDIN EN.CITE </w:instrText>
      </w:r>
      <w:r w:rsidR="00C95E64" w:rsidRPr="009A31C9">
        <w:rPr>
          <w:rStyle w:val="a5"/>
          <w:color w:val="000000" w:themeColor="text1"/>
          <w:u w:val="none"/>
        </w:rPr>
        <w:fldChar w:fldCharType="begin">
          <w:fldData xml:space="preserve">PEVuZE5vdGU+PENpdGU+PEF1dGhvcj5WaXRlbGFydTwvQXV0aG9yPjxZZWFyPjIwMTI8L1llYXI+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</w:fldData>
        </w:fldChar>
      </w:r>
      <w:r w:rsidR="00C95E64" w:rsidRPr="009A31C9">
        <w:rPr>
          <w:rStyle w:val="a5"/>
          <w:color w:val="000000" w:themeColor="text1"/>
          <w:u w:val="none"/>
        </w:rPr>
        <w:instrText xml:space="preserve"> ADDIN EN.CITE.DATA </w:instrText>
      </w:r>
      <w:r w:rsidR="00C95E64" w:rsidRPr="009A31C9">
        <w:rPr>
          <w:rStyle w:val="a5"/>
          <w:color w:val="000000" w:themeColor="text1"/>
          <w:u w:val="none"/>
        </w:rPr>
      </w:r>
      <w:r w:rsidR="00C95E64" w:rsidRPr="009A31C9">
        <w:rPr>
          <w:rStyle w:val="a5"/>
          <w:color w:val="000000" w:themeColor="text1"/>
          <w:u w:val="none"/>
        </w:rPr>
        <w:fldChar w:fldCharType="end"/>
      </w:r>
      <w:r w:rsidR="006665BF" w:rsidRPr="009A31C9">
        <w:rPr>
          <w:rStyle w:val="a5"/>
          <w:color w:val="000000" w:themeColor="text1"/>
          <w:u w:val="none"/>
        </w:rPr>
      </w:r>
      <w:r w:rsidR="006665BF" w:rsidRPr="009A31C9">
        <w:rPr>
          <w:rStyle w:val="a5"/>
          <w:color w:val="000000" w:themeColor="text1"/>
          <w:u w:val="none"/>
        </w:rPr>
        <w:fldChar w:fldCharType="separate"/>
      </w:r>
      <w:r w:rsidR="00C95E64" w:rsidRPr="009A31C9">
        <w:rPr>
          <w:rStyle w:val="a5"/>
          <w:noProof/>
          <w:color w:val="000000" w:themeColor="text1"/>
          <w:u w:val="none"/>
        </w:rPr>
        <w:t>[71-80]</w:t>
      </w:r>
      <w:r w:rsidR="006665BF" w:rsidRPr="009A31C9">
        <w:rPr>
          <w:rStyle w:val="a5"/>
          <w:color w:val="000000" w:themeColor="text1"/>
          <w:u w:val="none"/>
        </w:rPr>
        <w:fldChar w:fldCharType="end"/>
      </w:r>
      <w:r w:rsidRPr="009A31C9">
        <w:rPr>
          <w:rStyle w:val="a5"/>
          <w:color w:val="000000" w:themeColor="text1"/>
          <w:u w:val="none"/>
        </w:rPr>
        <w:t>.</w:t>
      </w:r>
      <w:bookmarkStart w:id="38" w:name="_Toc3850"/>
    </w:p>
    <w:p w14:paraId="42E77479" w14:textId="466ACFAA" w:rsidR="00D30165" w:rsidRPr="009A31C9" w:rsidRDefault="00D30165" w:rsidP="00C20D92">
      <w:pPr>
        <w:pStyle w:val="3"/>
      </w:pPr>
      <w:bookmarkStart w:id="39" w:name="_Toc473842408"/>
      <w:r w:rsidRPr="009A31C9">
        <w:t>2.2.2. Applications</w:t>
      </w:r>
      <w:bookmarkEnd w:id="38"/>
      <w:r w:rsidRPr="009A31C9">
        <w:t>: competent, versatile and promising</w:t>
      </w:r>
      <w:bookmarkEnd w:id="39"/>
    </w:p>
    <w:p w14:paraId="446C286A" w14:textId="77777777" w:rsidR="00D30165" w:rsidRPr="009A31C9" w:rsidRDefault="00D30165" w:rsidP="001A0BBA">
      <w:pPr>
        <w:rPr>
          <w:rStyle w:val="a5"/>
          <w:color w:val="000000" w:themeColor="text1"/>
          <w:u w:val="none"/>
        </w:rPr>
      </w:pPr>
      <w:r w:rsidRPr="009A31C9">
        <w:rPr>
          <w:rStyle w:val="a5"/>
          <w:color w:val="000000" w:themeColor="text1"/>
          <w:u w:val="none"/>
        </w:rPr>
        <w:t>Magnetron sputtering can be used to produce coatings for various applications, such as:</w:t>
      </w:r>
    </w:p>
    <w:p w14:paraId="045737EA" w14:textId="77777777" w:rsidR="00D30165" w:rsidRPr="009A31C9" w:rsidRDefault="00D30165" w:rsidP="005E3CBE">
      <w:pPr>
        <w:pStyle w:val="Subclass"/>
        <w:numPr>
          <w:ilvl w:val="0"/>
          <w:numId w:val="16"/>
        </w:numPr>
        <w:rPr>
          <w:rStyle w:val="a5"/>
          <w:color w:val="000000" w:themeColor="text1"/>
          <w:u w:val="none"/>
        </w:rPr>
      </w:pPr>
      <w:r w:rsidRPr="009A31C9">
        <w:rPr>
          <w:rStyle w:val="a5"/>
          <w:color w:val="000000" w:themeColor="text1"/>
          <w:u w:val="none"/>
        </w:rPr>
        <w:t>Protective hard coatings on tools and other mechanical components;</w:t>
      </w:r>
    </w:p>
    <w:p w14:paraId="2108B179" w14:textId="77777777" w:rsidR="00D30165" w:rsidRPr="009A31C9" w:rsidRDefault="00D30165" w:rsidP="00225393">
      <w:pPr>
        <w:pStyle w:val="Subclass"/>
        <w:rPr>
          <w:rStyle w:val="a5"/>
          <w:color w:val="000000" w:themeColor="text1"/>
          <w:u w:val="none"/>
        </w:rPr>
      </w:pPr>
      <w:r w:rsidRPr="009A31C9">
        <w:rPr>
          <w:rStyle w:val="a5"/>
          <w:color w:val="000000" w:themeColor="text1"/>
          <w:u w:val="none"/>
        </w:rPr>
        <w:t>Decorative coatings on everyday goods such as glasses and jewellery;</w:t>
      </w:r>
    </w:p>
    <w:p w14:paraId="658D41E7" w14:textId="77777777" w:rsidR="00D30165" w:rsidRPr="009A31C9" w:rsidRDefault="00D30165" w:rsidP="00225393">
      <w:pPr>
        <w:pStyle w:val="Subclass"/>
        <w:rPr>
          <w:rStyle w:val="a5"/>
          <w:color w:val="000000" w:themeColor="text1"/>
          <w:u w:val="none"/>
        </w:rPr>
      </w:pPr>
      <w:r w:rsidRPr="009A31C9">
        <w:rPr>
          <w:rStyle w:val="a5"/>
          <w:color w:val="000000" w:themeColor="text1"/>
          <w:u w:val="none"/>
        </w:rPr>
        <w:t xml:space="preserve">Thermal control, photocatalytic and </w:t>
      </w:r>
      <w:r w:rsidR="00E755F7" w:rsidRPr="009A31C9">
        <w:rPr>
          <w:rStyle w:val="a5"/>
          <w:color w:val="000000" w:themeColor="text1"/>
          <w:u w:val="none"/>
        </w:rPr>
        <w:t>TCO</w:t>
      </w:r>
      <w:r w:rsidRPr="009A31C9">
        <w:rPr>
          <w:rStyle w:val="a5"/>
          <w:color w:val="000000" w:themeColor="text1"/>
          <w:u w:val="none"/>
        </w:rPr>
        <w:t xml:space="preserve"> films for window glass and other large area substrates;</w:t>
      </w:r>
    </w:p>
    <w:p w14:paraId="772617AD" w14:textId="77777777" w:rsidR="00D30165" w:rsidRPr="009A31C9" w:rsidRDefault="00D30165" w:rsidP="00225393">
      <w:pPr>
        <w:pStyle w:val="Subclass"/>
        <w:rPr>
          <w:rStyle w:val="a5"/>
          <w:color w:val="000000" w:themeColor="text1"/>
          <w:u w:val="none"/>
        </w:rPr>
      </w:pPr>
      <w:r w:rsidRPr="009A31C9">
        <w:rPr>
          <w:rStyle w:val="a5"/>
          <w:color w:val="000000" w:themeColor="text1"/>
          <w:u w:val="none"/>
        </w:rPr>
        <w:t>Deposition on very thin items such as fabric sheet and plastic foils, semiconductor and thin-film PV manufacture, etc.</w:t>
      </w:r>
      <w:bookmarkStart w:id="40" w:name="_Toc7311"/>
    </w:p>
    <w:p w14:paraId="027F0BCA" w14:textId="20F7B9A6" w:rsidR="00CE5B0B" w:rsidRPr="009A31C9" w:rsidRDefault="00CE5B0B" w:rsidP="00CE5B0B">
      <w:pPr>
        <w:pStyle w:val="Subclass"/>
        <w:numPr>
          <w:ilvl w:val="0"/>
          <w:numId w:val="0"/>
        </w:numPr>
        <w:ind w:left="284"/>
        <w:rPr>
          <w:rStyle w:val="a5"/>
          <w:color w:val="000000" w:themeColor="text1"/>
          <w:u w:val="none"/>
        </w:rPr>
      </w:pPr>
      <w:r w:rsidRPr="009A31C9">
        <w:rPr>
          <w:rStyle w:val="a5"/>
          <w:color w:val="000000" w:themeColor="text1"/>
          <w:u w:val="none"/>
        </w:rPr>
        <w:t>For example, nanocomposite coatings can be easily produced by magnetron sputtering. Nanocomposite coatings mean a new type of films which are, most simply, comprising of two different phases in domain dimensions no more than 100 nm, typically 10 nm or even smaller. These coatings possess a typical characteristic, which is the number of grain atoms number N1 is comparable or even smaller than the grain boundary atoms number N2. In that case, the properties of the coatings are determined not only by the properties of atoms A1 in grains as they are in polycrystalline coatings but also by the properties of atoms A2 in boundaries and their mutual interaction. This fact imparts to nanocomposite coatings a number of exclusive properties compared to polycrystalline coatings consisting of large ‘micro’ grains greater than 100 nm, which is a main reason why nanocomposite films are intensively studied nowadays. A promising method to produce nanocomposite films is magnetron sputtering because this method (</w:t>
      </w:r>
      <w:proofErr w:type="spellStart"/>
      <w:r w:rsidRPr="009A31C9">
        <w:rPr>
          <w:rStyle w:val="a5"/>
          <w:color w:val="000000" w:themeColor="text1"/>
          <w:u w:val="none"/>
        </w:rPr>
        <w:t>i</w:t>
      </w:r>
      <w:proofErr w:type="spellEnd"/>
      <w:r w:rsidRPr="009A31C9">
        <w:rPr>
          <w:rStyle w:val="a5"/>
          <w:color w:val="000000" w:themeColor="text1"/>
          <w:u w:val="none"/>
        </w:rPr>
        <w:t xml:space="preserve">) is capable of sputtering alloys and nanocomposite films containing two or more metal elements, e.g. Au–Ga </w:t>
      </w:r>
      <w:r w:rsidRPr="009A31C9">
        <w:rPr>
          <w:color w:val="000000" w:themeColor="text1"/>
        </w:rPr>
        <w:fldChar w:fldCharType="begin" w:fldLock="1"/>
      </w:r>
      <w:r w:rsidR="00A127A9" w:rsidRPr="009A31C9">
        <w:rPr>
          <w:color w:val="000000" w:themeColor="text1"/>
        </w:rPr>
        <w:instrText xml:space="preserve"> ADDIN EN.CITE &lt;EndNote&gt;&lt;Cite&gt;&lt;Author&gt;Maya&lt;/Author&gt;&lt;Year&gt;1995&lt;/Year&gt;&lt;RecNum&gt;1634&lt;/RecNum&gt;&lt;DisplayText&gt;[81]&lt;/DisplayText&gt;&lt;record&gt;&lt;rec-number&gt;1634&lt;/rec-number&gt;&lt;foreign-keys&gt;&lt;key app="EN" db-id="wpw0a5e2g90xf2e9ssc5ew2fptsv0evzw2a2" timestamp="1391607548"&gt;1634&lt;/key&gt;&lt;/foreign-keys&gt;&lt;ref-type name="Journal Article"&gt;17&lt;/ref-type&gt;&lt;contributors&gt;&lt;authors&gt;&lt;author&gt;Maya, L.&lt;/author&gt;&lt;author&gt;Allen, WR&lt;/author&gt;&lt;author&gt;Glover, AL&lt;/author&gt;&lt;author&gt;Mabon, JC&lt;/author&gt;&lt;/authors&gt;&lt;/contributors&gt;&lt;titles&gt;&lt;title&gt;Gold nanocomposites&lt;/title&gt;&lt;secondary-title&gt;Journal of Vacuum Science &amp;amp; Technology B: Microelectronics and Nanometer Structures&lt;/secondary-title&gt;&lt;/titles&gt;&lt;periodical&gt;&lt;full-title&gt;Journal of Vacuum Science &amp;amp; Technology B: Microelectronics and Nanometer Structures&lt;/full-title&gt;&lt;/periodical&gt;&lt;pages&gt;361-365&lt;/pages&gt;&lt;volume&gt;13&lt;/volume&gt;&lt;number&gt;2&lt;/number&gt;&lt;dates&gt;&lt;year&gt;1995&lt;/year&gt;&lt;/dates&gt;&lt;isbn&gt;1071-1023&lt;/isbn&gt;&lt;urls&gt;&lt;/urls&gt;&lt;/record&gt;&lt;/Cite&gt;&lt;/EndNote&gt;</w:instrText>
      </w:r>
      <w:r w:rsidRPr="009A31C9">
        <w:rPr>
          <w:color w:val="000000" w:themeColor="text1"/>
        </w:rPr>
        <w:fldChar w:fldCharType="separate"/>
      </w:r>
      <w:r w:rsidR="00A127A9" w:rsidRPr="009A31C9">
        <w:rPr>
          <w:noProof/>
          <w:color w:val="000000" w:themeColor="text1"/>
        </w:rPr>
        <w:t>[81]</w:t>
      </w:r>
      <w:r w:rsidRPr="009A31C9">
        <w:rPr>
          <w:color w:val="000000" w:themeColor="text1"/>
        </w:rPr>
        <w:fldChar w:fldCharType="end"/>
      </w:r>
      <w:r w:rsidRPr="009A31C9">
        <w:rPr>
          <w:rStyle w:val="a5"/>
          <w:color w:val="000000" w:themeColor="text1"/>
          <w:u w:val="none"/>
        </w:rPr>
        <w:t xml:space="preserve">, </w:t>
      </w:r>
      <w:proofErr w:type="spellStart"/>
      <w:r w:rsidRPr="009A31C9">
        <w:rPr>
          <w:rStyle w:val="a5"/>
          <w:color w:val="000000" w:themeColor="text1"/>
          <w:u w:val="none"/>
        </w:rPr>
        <w:t>Ti</w:t>
      </w:r>
      <w:proofErr w:type="spellEnd"/>
      <w:r w:rsidRPr="009A31C9">
        <w:rPr>
          <w:rStyle w:val="a5"/>
          <w:color w:val="000000" w:themeColor="text1"/>
          <w:u w:val="none"/>
        </w:rPr>
        <w:t xml:space="preserve">–Ni, Ni–Cr </w:t>
      </w:r>
      <w:r w:rsidRPr="009A31C9">
        <w:rPr>
          <w:color w:val="000000" w:themeColor="text1"/>
        </w:rPr>
        <w:fldChar w:fldCharType="begin" w:fldLock="1"/>
      </w:r>
      <w:r w:rsidR="00A127A9" w:rsidRPr="009A31C9">
        <w:rPr>
          <w:color w:val="000000" w:themeColor="text1"/>
        </w:rPr>
        <w:instrText xml:space="preserve"> ADDIN EN.CITE &lt;EndNote&gt;&lt;Cite&gt;&lt;Author&gt;Musil&lt;/Author&gt;&lt;Year&gt;1998&lt;/Year&gt;&lt;RecNum&gt;1632&lt;/RecNum&gt;&lt;DisplayText&gt;[82]&lt;/DisplayText&gt;&lt;record&gt;&lt;rec-number&gt;1632&lt;/rec-number&gt;&lt;foreign-keys&gt;&lt;key app="EN" db-id="wpw0a5e2g90xf2e9ssc5ew2fptsv0evzw2a2" timestamp="1391607546"&gt;1632&lt;/key&gt;&lt;/foreign-keys&gt;&lt;ref-type name="Journal Article"&gt;17&lt;/ref-type&gt;&lt;contributors&gt;&lt;authors&gt;&lt;author&gt;Musil, J.&lt;/author&gt;&lt;author&gt;Regent, F.&lt;/author&gt;&lt;/authors&gt;&lt;/contributors&gt;&lt;titles&gt;&lt;title&gt;Formation of nanocrystalline NiCr–N films by reactive dc magnetron sputtering&lt;/title&gt;&lt;secondary-title&gt;Journal of Vacuum Science &amp;amp; Technology A: Vacuum, Surfaces, and Films&lt;/secondary-title&gt;&lt;/titles&gt;&lt;periodical&gt;&lt;full-title&gt;Journal of Vacuum Science &amp;amp; Technology A: Vacuum, Surfaces, and Films&lt;/full-title&gt;&lt;/periodical&gt;&lt;pages&gt;3301&lt;/pages&gt;&lt;volume&gt;16&lt;/volume&gt;&lt;dates&gt;&lt;year&gt;1998&lt;/year&gt;&lt;/dates&gt;&lt;urls&gt;&lt;/urls&gt;&lt;/record&gt;&lt;/Cite&gt;&lt;/EndNote&gt;</w:instrText>
      </w:r>
      <w:r w:rsidRPr="009A31C9">
        <w:rPr>
          <w:color w:val="000000" w:themeColor="text1"/>
        </w:rPr>
        <w:fldChar w:fldCharType="separate"/>
      </w:r>
      <w:r w:rsidR="00A127A9" w:rsidRPr="009A31C9">
        <w:rPr>
          <w:noProof/>
          <w:color w:val="000000" w:themeColor="text1"/>
        </w:rPr>
        <w:t>[82]</w:t>
      </w:r>
      <w:r w:rsidRPr="009A31C9">
        <w:rPr>
          <w:color w:val="000000" w:themeColor="text1"/>
        </w:rPr>
        <w:fldChar w:fldCharType="end"/>
      </w:r>
      <w:r w:rsidRPr="009A31C9">
        <w:rPr>
          <w:rStyle w:val="a5"/>
          <w:color w:val="000000" w:themeColor="text1"/>
          <w:u w:val="none"/>
        </w:rPr>
        <w:t xml:space="preserve">, </w:t>
      </w:r>
      <w:proofErr w:type="spellStart"/>
      <w:r w:rsidRPr="009A31C9">
        <w:rPr>
          <w:rStyle w:val="a5"/>
          <w:color w:val="000000" w:themeColor="text1"/>
          <w:u w:val="none"/>
        </w:rPr>
        <w:t>Zr</w:t>
      </w:r>
      <w:proofErr w:type="spellEnd"/>
      <w:r w:rsidRPr="009A31C9">
        <w:rPr>
          <w:rStyle w:val="a5"/>
          <w:color w:val="000000" w:themeColor="text1"/>
          <w:u w:val="none"/>
        </w:rPr>
        <w:t xml:space="preserve">–Y, </w:t>
      </w:r>
      <w:proofErr w:type="spellStart"/>
      <w:r w:rsidRPr="009A31C9">
        <w:rPr>
          <w:rStyle w:val="a5"/>
          <w:color w:val="000000" w:themeColor="text1"/>
          <w:u w:val="none"/>
        </w:rPr>
        <w:t>Zr</w:t>
      </w:r>
      <w:proofErr w:type="spellEnd"/>
      <w:r w:rsidRPr="009A31C9">
        <w:rPr>
          <w:rStyle w:val="a5"/>
          <w:color w:val="000000" w:themeColor="text1"/>
          <w:u w:val="none"/>
        </w:rPr>
        <w:t xml:space="preserve">–Cu </w:t>
      </w:r>
      <w:r w:rsidRPr="009A31C9">
        <w:rPr>
          <w:color w:val="000000" w:themeColor="text1"/>
        </w:rPr>
        <w:fldChar w:fldCharType="begin" w:fldLock="1"/>
      </w:r>
      <w:r w:rsidR="00A127A9" w:rsidRPr="009A31C9">
        <w:rPr>
          <w:color w:val="000000" w:themeColor="text1"/>
        </w:rPr>
        <w:instrText xml:space="preserve"> ADDIN EN.CITE &lt;EndNote&gt;&lt;Cite&gt;&lt;Author&gt;Musil&lt;/Author&gt;&lt;Year&gt;1999&lt;/Year&gt;&lt;RecNum&gt;1695&lt;/RecNum&gt;&lt;DisplayText&gt;[83]&lt;/DisplayText&gt;&lt;record&gt;&lt;rec-number&gt;1695&lt;/rec-number&gt;&lt;foreign-keys&gt;&lt;key app="EN" db-id="wpw0a5e2g90xf2e9ssc5ew2fptsv0evzw2a2" timestamp="1391607583"&gt;1695&lt;/key&gt;&lt;/foreign-keys&gt;&lt;ref-type name="Journal Article"&gt;17&lt;/ref-type&gt;&lt;contributors&gt;&lt;authors&gt;&lt;author&gt;Musil, J.&lt;/author&gt;&lt;author&gt;Zeman, P.&lt;/author&gt;&lt;/authors&gt;&lt;/contributors&gt;&lt;titles&gt;&lt;title&gt;Structure and microhardness of magnetron sputtered ZrCu and ZrCu-N films&lt;/title&gt;&lt;secondary-title&gt;Vacuum&lt;/secondary-title&gt;&lt;/titles&gt;&lt;periodical&gt;&lt;full-title&gt;Vacuum&lt;/full-title&gt;&lt;/periodical&gt;&lt;pages&gt;269-275&lt;/pages&gt;&lt;volume&gt;52&lt;/volume&gt;&lt;number&gt;3&lt;/number&gt;&lt;dates&gt;&lt;year&gt;1999&lt;/year&gt;&lt;/dates&gt;&lt;isbn&gt;0042-207X&lt;/isbn&gt;&lt;urls&gt;&lt;/urls&gt;&lt;/record&gt;&lt;/Cite&gt;&lt;/EndNote&gt;</w:instrText>
      </w:r>
      <w:r w:rsidRPr="009A31C9">
        <w:rPr>
          <w:color w:val="000000" w:themeColor="text1"/>
        </w:rPr>
        <w:fldChar w:fldCharType="separate"/>
      </w:r>
      <w:r w:rsidR="00A127A9" w:rsidRPr="009A31C9">
        <w:rPr>
          <w:noProof/>
          <w:color w:val="000000" w:themeColor="text1"/>
        </w:rPr>
        <w:t>[83]</w:t>
      </w:r>
      <w:r w:rsidRPr="009A31C9">
        <w:rPr>
          <w:color w:val="000000" w:themeColor="text1"/>
        </w:rPr>
        <w:fldChar w:fldCharType="end"/>
      </w:r>
      <w:r w:rsidRPr="009A31C9">
        <w:rPr>
          <w:rStyle w:val="a5"/>
          <w:color w:val="000000" w:themeColor="text1"/>
          <w:u w:val="none"/>
        </w:rPr>
        <w:t xml:space="preserve">, Cu–Y </w:t>
      </w:r>
      <w:r w:rsidRPr="009A31C9">
        <w:rPr>
          <w:color w:val="000000" w:themeColor="text1"/>
        </w:rPr>
        <w:fldChar w:fldCharType="begin" w:fldLock="1"/>
      </w:r>
      <w:r w:rsidR="00A127A9" w:rsidRPr="009A31C9">
        <w:rPr>
          <w:color w:val="000000" w:themeColor="text1"/>
        </w:rPr>
        <w:instrText xml:space="preserve"> ADDIN EN.CITE &lt;EndNote&gt;&lt;Cite&gt;&lt;Author&gt;Moss&lt;/Author&gt;&lt;Year&gt;1985&lt;/Year&gt;&lt;RecNum&gt;1654&lt;/RecNum&gt;&lt;DisplayText&gt;[84]&lt;/DisplayText&gt;&lt;record&gt;&lt;rec-number&gt;1654&lt;/rec-number&gt;&lt;foreign-keys&gt;&lt;key app="EN" db-id="wpw0a5e2g90xf2e9ssc5ew2fptsv0evzw2a2" timestamp="1391607560"&gt;1654&lt;/key&gt;&lt;/foreign-keys&gt;&lt;ref-type name="Journal Article"&gt;17&lt;/ref-type&gt;&lt;contributors&gt;&lt;authors&gt;&lt;author&gt;Moss, RW&lt;/author&gt;&lt;author&gt;Merz, MD&lt;/author&gt;&lt;/authors&gt;&lt;/contributors&gt;&lt;titles&gt;&lt;title&gt;Modification of the grain size of sputtered copper with additions of oxygen, krypton, silver, or yttrium&lt;/title&gt;&lt;secondary-title&gt;Journal of Vacuum Science &amp;amp; Technology A: Vacuum, Surfaces, and Films&lt;/secondary-title&gt;&lt;/titles&gt;&lt;periodical&gt;&lt;full-title&gt;Journal of Vacuum Science &amp;amp; Technology A: Vacuum, Surfaces, and Films&lt;/full-title&gt;&lt;/periodical&gt;&lt;pages&gt;2694-2699&lt;/pages&gt;&lt;volume&gt;3&lt;/volume&gt;&lt;number&gt;6&lt;/number&gt;&lt;dates&gt;&lt;year&gt;1985&lt;/year&gt;&lt;/dates&gt;&lt;isbn&gt;0734-2101&lt;/isbn&gt;&lt;urls&gt;&lt;/urls&gt;&lt;/record&gt;&lt;/Cite&gt;&lt;/EndNote&gt;</w:instrText>
      </w:r>
      <w:r w:rsidRPr="009A31C9">
        <w:rPr>
          <w:color w:val="000000" w:themeColor="text1"/>
        </w:rPr>
        <w:fldChar w:fldCharType="separate"/>
      </w:r>
      <w:r w:rsidR="00A127A9" w:rsidRPr="009A31C9">
        <w:rPr>
          <w:noProof/>
          <w:color w:val="000000" w:themeColor="text1"/>
        </w:rPr>
        <w:t>[84]</w:t>
      </w:r>
      <w:r w:rsidRPr="009A31C9">
        <w:rPr>
          <w:color w:val="000000" w:themeColor="text1"/>
        </w:rPr>
        <w:fldChar w:fldCharType="end"/>
      </w:r>
      <w:r w:rsidRPr="009A31C9">
        <w:rPr>
          <w:rStyle w:val="a5"/>
          <w:color w:val="000000" w:themeColor="text1"/>
          <w:u w:val="none"/>
        </w:rPr>
        <w:t xml:space="preserve">, Al–Sm </w:t>
      </w:r>
      <w:r w:rsidRPr="009A31C9">
        <w:rPr>
          <w:color w:val="000000" w:themeColor="text1"/>
        </w:rPr>
        <w:fldChar w:fldCharType="begin" w:fldLock="1"/>
      </w:r>
      <w:r w:rsidR="00A127A9" w:rsidRPr="009A31C9">
        <w:rPr>
          <w:color w:val="000000" w:themeColor="text1"/>
        </w:rPr>
        <w:instrText xml:space="preserve"> ADDIN EN.CITE &lt;EndNote&gt;&lt;Cite&gt;&lt;Author&gt;Takayama&lt;/Author&gt;&lt;Year&gt;1996&lt;/Year&gt;&lt;RecNum&gt;1590&lt;/RecNum&gt;&lt;DisplayText&gt;[85]&lt;/DisplayText&gt;&lt;record&gt;&lt;rec-number&gt;1590&lt;/rec-number&gt;&lt;foreign-keys&gt;&lt;key app="EN" db-id="wpw0a5e2g90xf2e9ssc5ew2fptsv0evzw2a2" timestamp="1391607523"&gt;1590&lt;/key&gt;&lt;/foreign-keys&gt;&lt;ref-type name="Journal Article"&gt;17&lt;/ref-type&gt;&lt;contributors&gt;&lt;authors&gt;&lt;author&gt;Takayama, S.&lt;/author&gt;&lt;author&gt;Tsutsui, N.&lt;/author&gt;&lt;/authors&gt;&lt;/contributors&gt;&lt;titles&gt;&lt;title&gt;Al---Sm and Al---Dy alloy thin films with low resistivity and high thermal stability for microelectronic conductor lines&lt;/title&gt;&lt;secondary-title&gt;Thin solid films&lt;/secondary-title&gt;&lt;/titles&gt;&lt;periodical&gt;&lt;full-title&gt;Thin solid films&lt;/full-title&gt;&lt;/periodical&gt;&lt;pages&gt;289-294&lt;/pages&gt;&lt;volume&gt;289&lt;/volume&gt;&lt;number&gt;1-2&lt;/number&gt;&lt;dates&gt;&lt;year&gt;1996&lt;/year&gt;&lt;/dates&gt;&lt;isbn&gt;0040-6090&lt;/isbn&gt;&lt;urls&gt;&lt;/urls&gt;&lt;/record&gt;&lt;/Cite&gt;&lt;/EndNote&gt;</w:instrText>
      </w:r>
      <w:r w:rsidRPr="009A31C9">
        <w:rPr>
          <w:color w:val="000000" w:themeColor="text1"/>
        </w:rPr>
        <w:fldChar w:fldCharType="separate"/>
      </w:r>
      <w:r w:rsidR="00A127A9" w:rsidRPr="009A31C9">
        <w:rPr>
          <w:noProof/>
          <w:color w:val="000000" w:themeColor="text1"/>
        </w:rPr>
        <w:t>[85]</w:t>
      </w:r>
      <w:r w:rsidRPr="009A31C9">
        <w:rPr>
          <w:color w:val="000000" w:themeColor="text1"/>
        </w:rPr>
        <w:fldChar w:fldCharType="end"/>
      </w:r>
      <w:r w:rsidRPr="009A31C9">
        <w:rPr>
          <w:rStyle w:val="a5"/>
          <w:color w:val="000000" w:themeColor="text1"/>
          <w:u w:val="none"/>
        </w:rPr>
        <w:t xml:space="preserve"> etc.; (ii) can produce coatings with non-equilibrium metastable phases/composites</w:t>
      </w:r>
      <w:r w:rsidRPr="009A31C9">
        <w:rPr>
          <w:rStyle w:val="a5"/>
          <w:color w:val="000000" w:themeColor="text1"/>
          <w:u w:val="none"/>
        </w:rPr>
        <w:fldChar w:fldCharType="begin"/>
      </w:r>
      <w:r w:rsidRPr="009A31C9">
        <w:rPr>
          <w:rStyle w:val="a5"/>
          <w:color w:val="000000" w:themeColor="text1"/>
          <w:u w:val="none"/>
        </w:rPr>
        <w:instrText xml:space="preserve"> ADDIN EN.CITE &lt;EndNote&gt;&lt;Cite&gt;&lt;Author&gt;Holleck&lt;/Author&gt;&lt;Year&gt;1988&lt;/Year&gt;&lt;RecNum&gt;1734&lt;/RecNum&gt;&lt;DisplayText&gt;[37]&lt;/DisplayText&gt;&lt;record&gt;&lt;rec-number&gt;1734&lt;/rec-number&gt;&lt;foreign-keys&gt;&lt;key app="EN" db-id="wpw0a5e2g90xf2e9ssc5ew2fptsv0evzw2a2" timestamp="1415470271"&gt;1734&lt;/key&gt;&lt;/foreign-keys&gt;&lt;ref-type name="Journal Article"&gt;17&lt;/ref-type&gt;&lt;contributors&gt;&lt;authors&gt;&lt;author&gt;Holleck, H&lt;/author&gt;&lt;/authors&gt;&lt;/contributors&gt;&lt;titles&gt;&lt;title&gt;Metastable coatings—prediction of composition and structure&lt;/title&gt;&lt;secondary-title&gt;Surface and Coatings Technology&lt;/secondary-title&gt;&lt;/titles&gt;&lt;periodical&gt;&lt;full-title&gt;Surface and Coatings Technology&lt;/full-title&gt;&lt;/periodical&gt;&lt;pages&gt;151-159&lt;/pages&gt;&lt;volume&gt;36&lt;/volume&gt;&lt;number&gt;1&lt;/number&gt;&lt;dates&gt;&lt;year&gt;1988&lt;/year&gt;&lt;/dates&gt;&lt;isbn&gt;0257-8972&lt;/isbn&gt;&lt;urls&gt;&lt;/urls&gt;&lt;/record&gt;&lt;/Cite&gt;&lt;/EndNote&gt;</w:instrText>
      </w:r>
      <w:r w:rsidRPr="009A31C9">
        <w:rPr>
          <w:rStyle w:val="a5"/>
          <w:color w:val="000000" w:themeColor="text1"/>
          <w:u w:val="none"/>
        </w:rPr>
        <w:fldChar w:fldCharType="separate"/>
      </w:r>
      <w:r w:rsidRPr="009A31C9">
        <w:rPr>
          <w:rStyle w:val="a5"/>
          <w:noProof/>
          <w:color w:val="000000" w:themeColor="text1"/>
          <w:u w:val="none"/>
        </w:rPr>
        <w:t>[37]</w:t>
      </w:r>
      <w:r w:rsidRPr="009A31C9">
        <w:rPr>
          <w:rStyle w:val="a5"/>
          <w:color w:val="000000" w:themeColor="text1"/>
          <w:u w:val="none"/>
        </w:rPr>
        <w:fldChar w:fldCharType="end"/>
      </w:r>
      <w:r w:rsidRPr="009A31C9">
        <w:rPr>
          <w:rStyle w:val="a5"/>
          <w:color w:val="000000" w:themeColor="text1"/>
          <w:u w:val="none"/>
        </w:rPr>
        <w:t>, which are far from their equilibrium states and can hardly be produced using other coatings techniques, such as thermal spraying, electroplating, laser cladding, etc.; and (iii) can be easily transferred to industrial applications.</w:t>
      </w:r>
    </w:p>
    <w:p w14:paraId="77678660" w14:textId="360FE7F6" w:rsidR="00CE5B0B" w:rsidRPr="009A31C9" w:rsidRDefault="00D91808" w:rsidP="00C20D92">
      <w:pPr>
        <w:pStyle w:val="3"/>
        <w:rPr>
          <w:rStyle w:val="a5"/>
          <w:color w:val="000000" w:themeColor="text1"/>
          <w:u w:val="none"/>
        </w:rPr>
      </w:pPr>
      <w:bookmarkStart w:id="41" w:name="_Toc473842409"/>
      <w:r w:rsidRPr="009A31C9">
        <w:rPr>
          <w:rStyle w:val="a5"/>
          <w:color w:val="000000" w:themeColor="text1"/>
          <w:u w:val="none"/>
        </w:rPr>
        <w:t>2.2.3. Thornton’s structural zone m</w:t>
      </w:r>
      <w:r w:rsidR="008F79DC" w:rsidRPr="009A31C9">
        <w:rPr>
          <w:rStyle w:val="a5"/>
          <w:color w:val="000000" w:themeColor="text1"/>
          <w:u w:val="none"/>
        </w:rPr>
        <w:t>odel (SZM)</w:t>
      </w:r>
      <w:bookmarkEnd w:id="41"/>
    </w:p>
    <w:p w14:paraId="7408E4D1" w14:textId="77777777" w:rsidR="005B7AF9" w:rsidRPr="009A31C9" w:rsidRDefault="008F79DC" w:rsidP="00CE5B0B">
      <w:pPr>
        <w:rPr>
          <w:color w:val="000000" w:themeColor="text1"/>
        </w:rPr>
      </w:pPr>
      <w:r w:rsidRPr="009A31C9">
        <w:rPr>
          <w:color w:val="000000" w:themeColor="text1"/>
        </w:rPr>
        <w:t>Thornton</w:t>
      </w:r>
      <w:r w:rsidR="00A127A9" w:rsidRPr="009A31C9">
        <w:rPr>
          <w:color w:val="000000" w:themeColor="text1"/>
        </w:rPr>
        <w:t xml:space="preserve"> </w:t>
      </w:r>
      <w:r w:rsidR="00A127A9" w:rsidRPr="009A31C9">
        <w:rPr>
          <w:color w:val="000000" w:themeColor="text1"/>
        </w:rPr>
        <w:fldChar w:fldCharType="begin"/>
      </w:r>
      <w:r w:rsidR="00A127A9" w:rsidRPr="009A31C9">
        <w:rPr>
          <w:color w:val="000000" w:themeColor="text1"/>
        </w:rPr>
        <w:instrText xml:space="preserve"> ADDIN EN.CITE &lt;EndNote&gt;&lt;Cite&gt;&lt;Author&gt;Thornton&lt;/Author&gt;&lt;Year&gt;1974&lt;/Year&gt;&lt;RecNum&gt;1776&lt;/RecNum&gt;&lt;DisplayText&gt;[86]&lt;/DisplayText&gt;&lt;record&gt;&lt;rec-number&gt;1776&lt;/rec-number&gt;&lt;foreign-keys&gt;&lt;key app="EN" db-id="wpw0a5e2g90xf2e9ssc5ew2fptsv0evzw2a2" timestamp="1440595654"&gt;1776&lt;/key&gt;&lt;/foreign-keys&gt;&lt;ref-type name="Journal Article"&gt;17&lt;/ref-type&gt;&lt;contributors&gt;&lt;authors&gt;&lt;author&gt;Thornton, John A&lt;/author&gt;&lt;/authors&gt;&lt;/contributors&gt;&lt;titles&gt;&lt;title&gt;Influence of apparatus geometry and deposition conditions on the structure and topography of thick sputtered coatings&lt;/title&gt;&lt;secondary-title&gt;Journal of Vacuum Science &amp;amp; Technology&lt;/secondary-title&gt;&lt;/titles&gt;&lt;periodical&gt;&lt;full-title&gt;Journal of Vacuum Science &amp;amp; Technology&lt;/full-title&gt;&lt;/periodical&gt;&lt;pages&gt;666-670&lt;/pages&gt;&lt;volume&gt;11&lt;/volume&gt;&lt;number&gt;4&lt;/number&gt;&lt;dates&gt;&lt;year&gt;1974&lt;/year&gt;&lt;/dates&gt;&lt;isbn&gt;0022-5355&lt;/isbn&gt;&lt;urls&gt;&lt;/urls&gt;&lt;/record&gt;&lt;/Cite&gt;&lt;/EndNote&gt;</w:instrText>
      </w:r>
      <w:r w:rsidR="00A127A9" w:rsidRPr="009A31C9">
        <w:rPr>
          <w:color w:val="000000" w:themeColor="text1"/>
        </w:rPr>
        <w:fldChar w:fldCharType="separate"/>
      </w:r>
      <w:r w:rsidR="00A127A9" w:rsidRPr="009A31C9">
        <w:rPr>
          <w:noProof/>
          <w:color w:val="000000" w:themeColor="text1"/>
        </w:rPr>
        <w:t>[86]</w:t>
      </w:r>
      <w:r w:rsidR="00A127A9" w:rsidRPr="009A31C9">
        <w:rPr>
          <w:color w:val="000000" w:themeColor="text1"/>
        </w:rPr>
        <w:fldChar w:fldCharType="end"/>
      </w:r>
      <w:r w:rsidRPr="009A31C9">
        <w:rPr>
          <w:color w:val="000000" w:themeColor="text1"/>
        </w:rPr>
        <w:t xml:space="preserve"> proposed a structural zone model (SZM)</w:t>
      </w:r>
      <w:r w:rsidR="00A127A9" w:rsidRPr="009A31C9">
        <w:rPr>
          <w:color w:val="000000" w:themeColor="text1"/>
        </w:rPr>
        <w:t xml:space="preserve"> in 1974 which since then has been used to predict the structural forms and zones of sputtered metal coatings. The SZM is a 2-dimentional schematic diagram predicting the coating’s structural forms with respects to T/T</w:t>
      </w:r>
      <w:r w:rsidR="00A127A9" w:rsidRPr="009A31C9">
        <w:rPr>
          <w:color w:val="000000" w:themeColor="text1"/>
          <w:vertAlign w:val="subscript"/>
        </w:rPr>
        <w:t>m</w:t>
      </w:r>
      <w:r w:rsidR="00A127A9" w:rsidRPr="009A31C9">
        <w:rPr>
          <w:color w:val="000000" w:themeColor="text1"/>
        </w:rPr>
        <w:t xml:space="preserve"> (T is the substrate temperature during deposition, T</w:t>
      </w:r>
      <w:r w:rsidR="00A127A9" w:rsidRPr="009A31C9">
        <w:rPr>
          <w:color w:val="000000" w:themeColor="text1"/>
          <w:vertAlign w:val="subscript"/>
        </w:rPr>
        <w:t>m</w:t>
      </w:r>
      <w:r w:rsidR="00A127A9" w:rsidRPr="009A31C9">
        <w:rPr>
          <w:color w:val="000000" w:themeColor="text1"/>
        </w:rPr>
        <w:t xml:space="preserve"> is the melting temperature of the coating material) and sputtering gas pressure, respectively. A reconstructed Thornton’s SZM is shown in Fig. 2.2</w:t>
      </w:r>
      <w:r w:rsidR="0072118B" w:rsidRPr="009A31C9">
        <w:rPr>
          <w:color w:val="000000" w:themeColor="text1"/>
        </w:rPr>
        <w:t>a</w:t>
      </w:r>
      <w:r w:rsidR="00A127A9" w:rsidRPr="009A31C9">
        <w:rPr>
          <w:color w:val="000000" w:themeColor="text1"/>
        </w:rPr>
        <w:t xml:space="preserve">. </w:t>
      </w:r>
      <w:r w:rsidR="00174810" w:rsidRPr="009A31C9">
        <w:rPr>
          <w:color w:val="000000" w:themeColor="text1"/>
        </w:rPr>
        <w:t>Four structural zones were classified: zone 1, zone T, zone 2 and zone 3, respectively</w:t>
      </w:r>
      <w:r w:rsidR="0022648D" w:rsidRPr="009A31C9">
        <w:rPr>
          <w:color w:val="000000" w:themeColor="text1"/>
        </w:rPr>
        <w:t xml:space="preserve"> </w:t>
      </w:r>
      <w:r w:rsidR="0022648D" w:rsidRPr="009A31C9">
        <w:rPr>
          <w:color w:val="000000" w:themeColor="text1"/>
        </w:rPr>
        <w:fldChar w:fldCharType="begin"/>
      </w:r>
      <w:r w:rsidR="0022648D" w:rsidRPr="009A31C9">
        <w:rPr>
          <w:color w:val="000000" w:themeColor="text1"/>
        </w:rPr>
        <w:instrText xml:space="preserve"> ADDIN EN.CITE &lt;EndNote&gt;&lt;Cite&gt;&lt;Author&gt;Thornton&lt;/Author&gt;&lt;Year&gt;1974&lt;/Year&gt;&lt;RecNum&gt;1776&lt;/RecNum&gt;&lt;DisplayText&gt;[86, 87]&lt;/DisplayText&gt;&lt;record&gt;&lt;rec-number&gt;1776&lt;/rec-number&gt;&lt;foreign-keys&gt;&lt;key app="EN" db-id="wpw0a5e2g90xf2e9ssc5ew2fptsv0evzw2a2" timestamp="1440595654"&gt;1776&lt;/key&gt;&lt;/foreign-keys&gt;&lt;ref-type name="Journal Article"&gt;17&lt;/ref-type&gt;&lt;contributors&gt;&lt;authors&gt;&lt;author&gt;Thornton, John A&lt;/author&gt;&lt;/authors&gt;&lt;/contributors&gt;&lt;titles&gt;&lt;title&gt;Influence of apparatus geometry and deposition conditions on the structure and topography of thick sputtered coatings&lt;/title&gt;&lt;secondary-title&gt;Journal of Vacuum Science &amp;amp; Technology&lt;/secondary-title&gt;&lt;/titles&gt;&lt;periodical&gt;&lt;full-title&gt;Journal of Vacuum Science &amp;amp; Technology&lt;/full-title&gt;&lt;/periodical&gt;&lt;pages&gt;666-670&lt;/pages&gt;&lt;volume&gt;11&lt;/volume&gt;&lt;number&gt;4&lt;/number&gt;&lt;dates&gt;&lt;year&gt;1974&lt;/year&gt;&lt;/dates&gt;&lt;isbn&gt;0022-5355&lt;/isbn&gt;&lt;urls&gt;&lt;/urls&gt;&lt;/record&gt;&lt;/Cite&gt;&lt;Cite&gt;&lt;Author&gt;Thornton&lt;/Author&gt;&lt;Year&gt;1977&lt;/Year&gt;&lt;RecNum&gt;1740&lt;/RecNum&gt;&lt;record&gt;&lt;rec-number&gt;1740&lt;/rec-number&gt;&lt;foreign-keys&gt;&lt;key app="EN" db-id="wpw0a5e2g90xf2e9ssc5ew2fptsv0evzw2a2" timestamp="1415725072"&gt;1740&lt;/key&gt;&lt;/foreign-keys&gt;&lt;ref-type name="Journal Article"&gt;17&lt;/ref-type&gt;&lt;contributors&gt;&lt;authors&gt;&lt;author&gt;Thornton, J. A.&lt;/author&gt;&lt;/authors&gt;&lt;/contributors&gt;&lt;titles&gt;&lt;title&gt;High rate thick film growth&lt;/title&gt;&lt;secondary-title&gt;Annual Review of Materials Science&lt;/secondary-title&gt;&lt;/titles&gt;&lt;periodical&gt;&lt;full-title&gt;Annual Review of Materials Science&lt;/full-title&gt;&lt;/periodical&gt;&lt;pages&gt;&lt;style face="normal" font="default" charset="134" size="100%"&gt;239-260&lt;/style&gt;&lt;/pages&gt;&lt;volume&gt;7&lt;/volume&gt;&lt;section&gt;239&lt;/section&gt;&lt;dates&gt;&lt;year&gt;1977&lt;/year&gt;&lt;/dates&gt;&lt;urls&gt;&lt;/urls&gt;&lt;/record&gt;&lt;/Cite&gt;&lt;/EndNote&gt;</w:instrText>
      </w:r>
      <w:r w:rsidR="0022648D" w:rsidRPr="009A31C9">
        <w:rPr>
          <w:color w:val="000000" w:themeColor="text1"/>
        </w:rPr>
        <w:fldChar w:fldCharType="separate"/>
      </w:r>
      <w:r w:rsidR="0022648D" w:rsidRPr="009A31C9">
        <w:rPr>
          <w:noProof/>
          <w:color w:val="000000" w:themeColor="text1"/>
        </w:rPr>
        <w:t>[86, 87]</w:t>
      </w:r>
      <w:r w:rsidR="0022648D" w:rsidRPr="009A31C9">
        <w:rPr>
          <w:color w:val="000000" w:themeColor="text1"/>
        </w:rPr>
        <w:fldChar w:fldCharType="end"/>
      </w:r>
      <w:r w:rsidR="00174810" w:rsidRPr="009A31C9">
        <w:rPr>
          <w:color w:val="000000" w:themeColor="text1"/>
        </w:rPr>
        <w:t xml:space="preserve">. </w:t>
      </w:r>
    </w:p>
    <w:p w14:paraId="51484FBB" w14:textId="09FE2D78" w:rsidR="005B7AF9" w:rsidRPr="009A31C9" w:rsidRDefault="00174810" w:rsidP="005B7AF9">
      <w:pPr>
        <w:rPr>
          <w:color w:val="000000" w:themeColor="text1"/>
        </w:rPr>
      </w:pPr>
      <w:r w:rsidRPr="009A31C9">
        <w:rPr>
          <w:color w:val="000000" w:themeColor="text1"/>
        </w:rPr>
        <w:t>Zone 1 consists of tapered grains with domed tops, poorly defined crystals and high dislocation density, separated by voided boundaries. Along with increasing T/T</w:t>
      </w:r>
      <w:r w:rsidRPr="009A31C9">
        <w:rPr>
          <w:color w:val="000000" w:themeColor="text1"/>
          <w:vertAlign w:val="subscript"/>
        </w:rPr>
        <w:t>m</w:t>
      </w:r>
      <w:r w:rsidRPr="009A31C9">
        <w:rPr>
          <w:color w:val="000000" w:themeColor="text1"/>
        </w:rPr>
        <w:t xml:space="preserve">, the grain diameter rises. </w:t>
      </w:r>
      <w:r w:rsidR="005B7AF9" w:rsidRPr="009A31C9">
        <w:rPr>
          <w:color w:val="000000" w:themeColor="text1"/>
        </w:rPr>
        <w:t xml:space="preserve">The formation of zone 1 structure (Fig. 2.2) is caused primarily by “shadowing effects”, which overcomes the insufficient surface adatom diffusion </w:t>
      </w:r>
      <w:r w:rsidR="005B7AF9" w:rsidRPr="009A31C9">
        <w:rPr>
          <w:color w:val="000000" w:themeColor="text1"/>
        </w:rPr>
        <w:fldChar w:fldCharType="begin"/>
      </w:r>
      <w:r w:rsidR="005B7AF9" w:rsidRPr="009A31C9">
        <w:rPr>
          <w:color w:val="000000" w:themeColor="text1"/>
        </w:rPr>
        <w:instrText xml:space="preserve"> ADDIN EN.CITE &lt;EndNote&gt;&lt;Cite&gt;&lt;Author&gt;Thornton&lt;/Author&gt;&lt;Year&gt;1974&lt;/Year&gt;&lt;RecNum&gt;1776&lt;/RecNum&gt;&lt;DisplayText&gt;[86, 87]&lt;/DisplayText&gt;&lt;record&gt;&lt;rec-number&gt;1776&lt;/rec-number&gt;&lt;foreign-keys&gt;&lt;key app="EN" db-id="wpw0a5e2g90xf2e9ssc5ew2fptsv0evzw2a2" timestamp="1440595654"&gt;1776&lt;/key&gt;&lt;/foreign-keys&gt;&lt;ref-type name="Journal Article"&gt;17&lt;/ref-type&gt;&lt;contributors&gt;&lt;authors&gt;&lt;author&gt;Thornton, John A&lt;/author&gt;&lt;/authors&gt;&lt;/contributors&gt;&lt;titles&gt;&lt;title&gt;Influence of apparatus geometry and deposition conditions on the structure and topography of thick sputtered coatings&lt;/title&gt;&lt;secondary-title&gt;Journal of Vacuum Science &amp;amp; Technology&lt;/secondary-title&gt;&lt;/titles&gt;&lt;periodical&gt;&lt;full-title&gt;Journal of Vacuum Science &amp;amp; Technology&lt;/full-title&gt;&lt;/periodical&gt;&lt;pages&gt;666-670&lt;/pages&gt;&lt;volume&gt;11&lt;/volume&gt;&lt;number&gt;4&lt;/number&gt;&lt;dates&gt;&lt;year&gt;1974&lt;/year&gt;&lt;/dates&gt;&lt;isbn&gt;0022-5355&lt;/isbn&gt;&lt;urls&gt;&lt;/urls&gt;&lt;/record&gt;&lt;/Cite&gt;&lt;Cite&gt;&lt;Author&gt;Thornton&lt;/Author&gt;&lt;Year&gt;1977&lt;/Year&gt;&lt;RecNum&gt;1740&lt;/RecNum&gt;&lt;record&gt;&lt;rec-number&gt;1740&lt;/rec-number&gt;&lt;foreign-keys&gt;&lt;key app="EN" db-id="wpw0a5e2g90xf2e9ssc5ew2fptsv0evzw2a2" timestamp="1415725072"&gt;1740&lt;/key&gt;&lt;/foreign-keys&gt;&lt;ref-type name="Journal Article"&gt;17&lt;/ref-type&gt;&lt;contributors&gt;&lt;authors&gt;&lt;author&gt;Thornton, J. A.&lt;/author&gt;&lt;/authors&gt;&lt;/contributors&gt;&lt;titles&gt;&lt;title&gt;High rate thick film growth&lt;/title&gt;&lt;secondary-title&gt;Annual Review of Materials Science&lt;/secondary-title&gt;&lt;/titles&gt;&lt;periodical&gt;&lt;full-title&gt;Annual Review of Materials Science&lt;/full-title&gt;&lt;/periodical&gt;&lt;pages&gt;&lt;style face="normal" font="default" charset="134" size="100%"&gt;239-260&lt;/style&gt;&lt;/pages&gt;&lt;volume&gt;7&lt;/volume&gt;&lt;section&gt;239&lt;/section&gt;&lt;dates&gt;&lt;year&gt;1977&lt;/year&gt;&lt;/dates&gt;&lt;urls&gt;&lt;/urls&gt;&lt;/record&gt;&lt;/Cite&gt;&lt;/EndNote&gt;</w:instrText>
      </w:r>
      <w:r w:rsidR="005B7AF9" w:rsidRPr="009A31C9">
        <w:rPr>
          <w:color w:val="000000" w:themeColor="text1"/>
        </w:rPr>
        <w:fldChar w:fldCharType="separate"/>
      </w:r>
      <w:r w:rsidR="005B7AF9" w:rsidRPr="009A31C9">
        <w:rPr>
          <w:noProof/>
          <w:color w:val="000000" w:themeColor="text1"/>
        </w:rPr>
        <w:t>[86, 87]</w:t>
      </w:r>
      <w:r w:rsidR="005B7AF9" w:rsidRPr="009A31C9">
        <w:rPr>
          <w:color w:val="000000" w:themeColor="text1"/>
        </w:rPr>
        <w:fldChar w:fldCharType="end"/>
      </w:r>
      <w:r w:rsidR="005B7AF9" w:rsidRPr="009A31C9">
        <w:rPr>
          <w:color w:val="000000" w:themeColor="text1"/>
        </w:rPr>
        <w:t xml:space="preserve">. Shadowing effect occurs where formation of a conformal coating (i.e. coating thickness remains uniform during deposition, regardless of the geometry of underlying features.) on a surface is inhibited due to the surface features (either pre-existing or formed during deposition process) during physical vapour deposition. For example, vertical walls, sharp corners or trenches on a substrate surface will not be evenly coated by evaporated atoms approaching at certain angles </w:t>
      </w:r>
      <w:r w:rsidR="005B7AF9" w:rsidRPr="009A31C9">
        <w:rPr>
          <w:color w:val="000000" w:themeColor="text1"/>
        </w:rPr>
        <w:fldChar w:fldCharType="begin" w:fldLock="1"/>
      </w:r>
      <w:r w:rsidR="005B7AF9" w:rsidRPr="009A31C9">
        <w:rPr>
          <w:color w:val="000000" w:themeColor="text1"/>
        </w:rPr>
        <w:instrText xml:space="preserve"> ADDIN EN.CITE &lt;EndNote&gt;&lt;Cite&gt;&lt;Author&gt;Basnyat&lt;/Author&gt;&lt;Year&gt;2007&lt;/Year&gt;&lt;RecNum&gt;1709&lt;/RecNum&gt;&lt;DisplayText&gt;[15, 16]&lt;/DisplayText&gt;&lt;record&gt;&lt;rec-number&gt;1709&lt;/rec-number&gt;&lt;foreign-keys&gt;&lt;key app="EN" db-id="wpw0a5e2g90xf2e9ssc5ew2fptsv0evzw2a2" timestamp="1392221460"&gt;1709&lt;/key&gt;&lt;/foreign-keys&gt;&lt;ref-type name="Journal Article"&gt;17&lt;/ref-type&gt;&lt;contributors&gt;&lt;authors&gt;&lt;author&gt;Basnyat, P&lt;/author&gt;&lt;author&gt;Luster, B&lt;/author&gt;&lt;author&gt;Kertzman, Z&lt;/author&gt;&lt;author&gt;Stadler, S&lt;/author&gt;&lt;author&gt;Kohli, P&lt;/author&gt;&lt;author&gt;Aouadi, Samir&lt;/author&gt;&lt;author&gt;Xu, J&lt;/author&gt;&lt;author&gt;Mishra, SR&lt;/author&gt;&lt;author&gt;Eryilmaz, OL&lt;/author&gt;&lt;author&gt;Erdemir, A&lt;/author&gt;&lt;/authors&gt;&lt;/contributors&gt;&lt;titles&gt;&lt;title&gt;Mechanical and tribological properties of CrAlN-Ag self-lubricating films&lt;/title&gt;&lt;secondary-title&gt;Surface and Coatings Technology&lt;/secondary-title&gt;&lt;/titles&gt;&lt;periodical&gt;&lt;full-title&gt;Surface and Coatings Technology&lt;/full-title&gt;&lt;/periodical&gt;&lt;pages&gt;1011-1016&lt;/pages&gt;&lt;volume&gt;202&lt;/volume&gt;&lt;number&gt;4&lt;/number&gt;&lt;dates&gt;&lt;year&gt;2007&lt;/year&gt;&lt;/dates&gt;&lt;isbn&gt;0257-8972&lt;/isbn&gt;&lt;urls&gt;&lt;/urls&gt;&lt;/record&gt;&lt;/Cite&gt;&lt;Cite&gt;&lt;Author&gt;Ezirmik&lt;/Author&gt;&lt;Year&gt;2007&lt;/Year&gt;&lt;RecNum&gt;40&lt;/RecNum&gt;&lt;record&gt;&lt;rec-number&gt;40&lt;/rec-number&gt;&lt;foreign-keys&gt;&lt;key app="EN" db-id="wpw0a5e2g90xf2e9ssc5ew2fptsv0evzw2a2" timestamp="0"&gt;40&lt;/key&gt;&lt;/foreign-keys&gt;&lt;ref-type name="Journal Article"&gt;17&lt;/ref-type&gt;&lt;contributors&gt;&lt;authors&gt;&lt;author&gt;Ezirmik, V.&lt;/author&gt;&lt;author&gt;Senel, E.&lt;/author&gt;&lt;author&gt;Kazmanli, K.&lt;/author&gt;&lt;author&gt;Erdemir, A.&lt;/author&gt;&lt;author&gt;Ürgen, M.&lt;/author&gt;&lt;/authors&gt;&lt;/contributors&gt;&lt;titles&gt;&lt;title&gt;Effect of copper addition on the temperature dependent reciprocating wear behaviour of CrN coatings&lt;/title&gt;&lt;secondary-title&gt;Surface and Coatings Technology&lt;/secondary-title&gt;&lt;/titles&gt;&lt;periodical&gt;&lt;full-title&gt;Surface and Coatings Technology&lt;/full-title&gt;&lt;/periodical&gt;&lt;pages&gt;866-870&lt;/pages&gt;&lt;volume&gt;202&lt;/volume&gt;&lt;number&gt;4-7&lt;/number&gt;&lt;dates&gt;&lt;year&gt;2007&lt;/year&gt;&lt;/dates&gt;&lt;isbn&gt;0257-8972&lt;/isbn&gt;&lt;urls&gt;&lt;/urls&gt;&lt;/record&gt;&lt;/Cite&gt;&lt;/EndNote&gt;</w:instrText>
      </w:r>
      <w:r w:rsidR="005B7AF9" w:rsidRPr="009A31C9">
        <w:rPr>
          <w:color w:val="000000" w:themeColor="text1"/>
        </w:rPr>
        <w:fldChar w:fldCharType="separate"/>
      </w:r>
      <w:r w:rsidR="005B7AF9" w:rsidRPr="009A31C9">
        <w:rPr>
          <w:noProof/>
          <w:color w:val="000000" w:themeColor="text1"/>
        </w:rPr>
        <w:t>[15, 16]</w:t>
      </w:r>
      <w:r w:rsidR="005B7AF9" w:rsidRPr="009A31C9">
        <w:rPr>
          <w:color w:val="000000" w:themeColor="text1"/>
        </w:rPr>
        <w:fldChar w:fldCharType="end"/>
      </w:r>
      <w:r w:rsidR="005B7AF9" w:rsidRPr="009A31C9">
        <w:rPr>
          <w:color w:val="000000" w:themeColor="text1"/>
        </w:rPr>
        <w:t>.</w:t>
      </w:r>
    </w:p>
    <w:p w14:paraId="10629577" w14:textId="7888E413" w:rsidR="005B7AF9" w:rsidRPr="009A31C9" w:rsidRDefault="00174810" w:rsidP="00CE5B0B">
      <w:pPr>
        <w:rPr>
          <w:color w:val="000000" w:themeColor="text1"/>
        </w:rPr>
      </w:pPr>
      <w:r w:rsidRPr="009A31C9">
        <w:rPr>
          <w:color w:val="000000" w:themeColor="text1"/>
        </w:rPr>
        <w:t>Zone T is called “transition zone”</w:t>
      </w:r>
      <w:r w:rsidR="0022648D" w:rsidRPr="009A31C9">
        <w:rPr>
          <w:color w:val="000000" w:themeColor="text1"/>
        </w:rPr>
        <w:t xml:space="preserve"> (between zone 1 and zone 2)</w:t>
      </w:r>
      <w:r w:rsidRPr="009A31C9">
        <w:rPr>
          <w:color w:val="000000" w:themeColor="text1"/>
        </w:rPr>
        <w:t xml:space="preserve">, which consists of dense, </w:t>
      </w:r>
      <w:r w:rsidR="0022648D" w:rsidRPr="009A31C9">
        <w:rPr>
          <w:color w:val="000000" w:themeColor="text1"/>
        </w:rPr>
        <w:t xml:space="preserve">poorly defined </w:t>
      </w:r>
      <w:r w:rsidRPr="009A31C9">
        <w:rPr>
          <w:color w:val="000000" w:themeColor="text1"/>
        </w:rPr>
        <w:t>fibrous grains with void-free boundaries</w:t>
      </w:r>
      <w:r w:rsidR="0022648D" w:rsidRPr="009A31C9">
        <w:rPr>
          <w:color w:val="000000" w:themeColor="text1"/>
        </w:rPr>
        <w:t xml:space="preserve">. </w:t>
      </w:r>
      <w:r w:rsidR="005B7AF9" w:rsidRPr="009A31C9">
        <w:rPr>
          <w:color w:val="000000" w:themeColor="text1"/>
        </w:rPr>
        <w:t xml:space="preserve">According to Thornton </w:t>
      </w:r>
      <w:r w:rsidR="00D92C19" w:rsidRPr="009A31C9">
        <w:rPr>
          <w:color w:val="000000" w:themeColor="text1"/>
        </w:rPr>
        <w:fldChar w:fldCharType="begin"/>
      </w:r>
      <w:r w:rsidR="00D92C19" w:rsidRPr="009A31C9">
        <w:rPr>
          <w:color w:val="000000" w:themeColor="text1"/>
        </w:rPr>
        <w:instrText xml:space="preserve"> ADDIN EN.CITE &lt;EndNote&gt;&lt;Cite&gt;&lt;Author&gt;Thornton&lt;/Author&gt;&lt;Year&gt;1977&lt;/Year&gt;&lt;RecNum&gt;1740&lt;/RecNum&gt;&lt;DisplayText&gt;[87]&lt;/DisplayText&gt;&lt;record&gt;&lt;rec-number&gt;1740&lt;/rec-number&gt;&lt;foreign-keys&gt;&lt;key app="EN" db-id="wpw0a5e2g90xf2e9ssc5ew2fptsv0evzw2a2" timestamp="1415725072"&gt;1740&lt;/key&gt;&lt;/foreign-keys&gt;&lt;ref-type name="Journal Article"&gt;17&lt;/ref-type&gt;&lt;contributors&gt;&lt;authors&gt;&lt;author&gt;Thornton, J. A.&lt;/author&gt;&lt;/authors&gt;&lt;/contributors&gt;&lt;titles&gt;&lt;title&gt;High rate thick film growth&lt;/title&gt;&lt;secondary-title&gt;Annual Review of Materials Science&lt;/secondary-title&gt;&lt;/titles&gt;&lt;periodical&gt;&lt;full-title&gt;Annual Review of Materials Science&lt;/full-title&gt;&lt;/periodical&gt;&lt;pages&gt;&lt;style face="normal" font="default" charset="134" size="100%"&gt;239-260&lt;/style&gt;&lt;/pages&gt;&lt;volume&gt;7&lt;/volume&gt;&lt;section&gt;239&lt;/section&gt;&lt;dates&gt;&lt;year&gt;1977&lt;/year&gt;&lt;/dates&gt;&lt;urls&gt;&lt;/urls&gt;&lt;/record&gt;&lt;/Cite&gt;&lt;/EndNote&gt;</w:instrText>
      </w:r>
      <w:r w:rsidR="00D92C19" w:rsidRPr="009A31C9">
        <w:rPr>
          <w:color w:val="000000" w:themeColor="text1"/>
        </w:rPr>
        <w:fldChar w:fldCharType="separate"/>
      </w:r>
      <w:r w:rsidR="00D92C19" w:rsidRPr="009A31C9">
        <w:rPr>
          <w:noProof/>
          <w:color w:val="000000" w:themeColor="text1"/>
        </w:rPr>
        <w:t>[87]</w:t>
      </w:r>
      <w:r w:rsidR="00D92C19" w:rsidRPr="009A31C9">
        <w:rPr>
          <w:color w:val="000000" w:themeColor="text1"/>
        </w:rPr>
        <w:fldChar w:fldCharType="end"/>
      </w:r>
      <w:r w:rsidR="005B7AF9" w:rsidRPr="009A31C9">
        <w:rPr>
          <w:color w:val="000000" w:themeColor="text1"/>
        </w:rPr>
        <w:t>, zone T can be seen a subzone of zone 1. It possesses a dense, fine fibrous structure, which can provide favourable mechanical properties</w:t>
      </w:r>
      <w:r w:rsidR="00D92C19" w:rsidRPr="009A31C9">
        <w:rPr>
          <w:color w:val="000000" w:themeColor="text1"/>
        </w:rPr>
        <w:t xml:space="preserve"> </w:t>
      </w:r>
      <w:r w:rsidR="00D92C19" w:rsidRPr="009A31C9">
        <w:rPr>
          <w:color w:val="000000" w:themeColor="text1"/>
        </w:rPr>
        <w:fldChar w:fldCharType="begin"/>
      </w:r>
      <w:r w:rsidR="00D92C19" w:rsidRPr="009A31C9">
        <w:rPr>
          <w:color w:val="000000" w:themeColor="text1"/>
        </w:rPr>
        <w:instrText xml:space="preserve"> ADDIN EN.CITE &lt;EndNote&gt;&lt;Cite&gt;&lt;Author&gt;Thornton&lt;/Author&gt;&lt;Year&gt;1974&lt;/Year&gt;&lt;RecNum&gt;1776&lt;/RecNum&gt;&lt;DisplayText&gt;[86, 87]&lt;/DisplayText&gt;&lt;record&gt;&lt;rec-number&gt;1776&lt;/rec-number&gt;&lt;foreign-keys&gt;&lt;key app="EN" db-id="wpw0a5e2g90xf2e9ssc5ew2fptsv0evzw2a2" timestamp="1440595654"&gt;1776&lt;/key&gt;&lt;/foreign-keys&gt;&lt;ref-type name="Journal Article"&gt;17&lt;/ref-type&gt;&lt;contributors&gt;&lt;authors&gt;&lt;author&gt;Thornton, John A&lt;/author&gt;&lt;/authors&gt;&lt;/contributors&gt;&lt;titles&gt;&lt;title&gt;Influence of apparatus geometry and deposition conditions on the structure and topography of thick sputtered coatings&lt;/title&gt;&lt;secondary-title&gt;Journal of Vacuum Science &amp;amp; Technology&lt;/secondary-title&gt;&lt;/titles&gt;&lt;periodical&gt;&lt;full-title&gt;Journal of Vacuum Science &amp;amp; Technology&lt;/full-title&gt;&lt;/periodical&gt;&lt;pages&gt;666-670&lt;/pages&gt;&lt;volume&gt;11&lt;/volume&gt;&lt;number&gt;4&lt;/number&gt;&lt;dates&gt;&lt;year&gt;1974&lt;/year&gt;&lt;/dates&gt;&lt;isbn&gt;0022-5355&lt;/isbn&gt;&lt;urls&gt;&lt;/urls&gt;&lt;/record&gt;&lt;/Cite&gt;&lt;Cite&gt;&lt;Author&gt;Thornton&lt;/Author&gt;&lt;Year&gt;1977&lt;/Year&gt;&lt;RecNum&gt;1740&lt;/RecNum&gt;&lt;record&gt;&lt;rec-number&gt;1740&lt;/rec-number&gt;&lt;foreign-keys&gt;&lt;key app="EN" db-id="wpw0a5e2g90xf2e9ssc5ew2fptsv0evzw2a2" timestamp="1415725072"&gt;1740&lt;/key&gt;&lt;/foreign-keys&gt;&lt;ref-type name="Journal Article"&gt;17&lt;/ref-type&gt;&lt;contributors&gt;&lt;authors&gt;&lt;author&gt;Thornton, J. A.&lt;/author&gt;&lt;/authors&gt;&lt;/contributors&gt;&lt;titles&gt;&lt;title&gt;High rate thick film growth&lt;/title&gt;&lt;secondary-title&gt;Annual Review of Materials Science&lt;/secondary-title&gt;&lt;/titles&gt;&lt;periodical&gt;&lt;full-title&gt;Annual Review of Materials Science&lt;/full-title&gt;&lt;/periodical&gt;&lt;pages&gt;&lt;style face="normal" font="default" charset="134" size="100%"&gt;239-260&lt;/style&gt;&lt;/pages&gt;&lt;volume&gt;7&lt;/volume&gt;&lt;section&gt;239&lt;/section&gt;&lt;dates&gt;&lt;year&gt;1977&lt;/year&gt;&lt;/dates&gt;&lt;urls&gt;&lt;/urls&gt;&lt;/record&gt;&lt;/Cite&gt;&lt;/EndNote&gt;</w:instrText>
      </w:r>
      <w:r w:rsidR="00D92C19" w:rsidRPr="009A31C9">
        <w:rPr>
          <w:color w:val="000000" w:themeColor="text1"/>
        </w:rPr>
        <w:fldChar w:fldCharType="separate"/>
      </w:r>
      <w:r w:rsidR="00D92C19" w:rsidRPr="009A31C9">
        <w:rPr>
          <w:noProof/>
          <w:color w:val="000000" w:themeColor="text1"/>
        </w:rPr>
        <w:t>[86, 87]</w:t>
      </w:r>
      <w:r w:rsidR="00D92C19" w:rsidRPr="009A31C9">
        <w:rPr>
          <w:color w:val="000000" w:themeColor="text1"/>
        </w:rPr>
        <w:fldChar w:fldCharType="end"/>
      </w:r>
      <w:r w:rsidR="005B7AF9" w:rsidRPr="009A31C9">
        <w:rPr>
          <w:color w:val="000000" w:themeColor="text1"/>
        </w:rPr>
        <w:t>.</w:t>
      </w:r>
    </w:p>
    <w:p w14:paraId="5E278EE0" w14:textId="40FFF6E1" w:rsidR="005B7AF9" w:rsidRPr="009A31C9" w:rsidRDefault="0022648D" w:rsidP="00CE5B0B">
      <w:pPr>
        <w:rPr>
          <w:color w:val="000000" w:themeColor="text1"/>
        </w:rPr>
      </w:pPr>
      <w:r w:rsidRPr="009A31C9">
        <w:rPr>
          <w:color w:val="000000" w:themeColor="text1"/>
        </w:rPr>
        <w:t xml:space="preserve">Zone 2 consists of columns which are separated by defined and dense boundaries. Highly faceted surfaces are often a feature of zone 2 structure as well. </w:t>
      </w:r>
      <w:r w:rsidR="005B7AF9" w:rsidRPr="009A31C9">
        <w:rPr>
          <w:color w:val="000000" w:themeColor="text1"/>
        </w:rPr>
        <w:t>Surface diffusion dominates in zone 2</w:t>
      </w:r>
      <w:r w:rsidR="00D92C19" w:rsidRPr="009A31C9">
        <w:rPr>
          <w:color w:val="000000" w:themeColor="text1"/>
        </w:rPr>
        <w:t xml:space="preserve"> </w:t>
      </w:r>
      <w:r w:rsidR="00D92C19" w:rsidRPr="009A31C9">
        <w:rPr>
          <w:color w:val="000000" w:themeColor="text1"/>
        </w:rPr>
        <w:fldChar w:fldCharType="begin"/>
      </w:r>
      <w:r w:rsidR="00D92C19" w:rsidRPr="009A31C9">
        <w:rPr>
          <w:color w:val="000000" w:themeColor="text1"/>
        </w:rPr>
        <w:instrText xml:space="preserve"> ADDIN EN.CITE &lt;EndNote&gt;&lt;Cite&gt;&lt;Author&gt;Thornton&lt;/Author&gt;&lt;Year&gt;1974&lt;/Year&gt;&lt;RecNum&gt;1776&lt;/RecNum&gt;&lt;DisplayText&gt;[86, 87]&lt;/DisplayText&gt;&lt;record&gt;&lt;rec-number&gt;1776&lt;/rec-number&gt;&lt;foreign-keys&gt;&lt;key app="EN" db-id="wpw0a5e2g90xf2e9ssc5ew2fptsv0evzw2a2" timestamp="1440595654"&gt;1776&lt;/key&gt;&lt;/foreign-keys&gt;&lt;ref-type name="Journal Article"&gt;17&lt;/ref-type&gt;&lt;contributors&gt;&lt;authors&gt;&lt;author&gt;Thornton, John A&lt;/author&gt;&lt;/authors&gt;&lt;/contributors&gt;&lt;titles&gt;&lt;title&gt;Influence of apparatus geometry and deposition conditions on the structure and topography of thick sputtered coatings&lt;/title&gt;&lt;secondary-title&gt;Journal of Vacuum Science &amp;amp; Technology&lt;/secondary-title&gt;&lt;/titles&gt;&lt;periodical&gt;&lt;full-title&gt;Journal of Vacuum Science &amp;amp; Technology&lt;/full-title&gt;&lt;/periodical&gt;&lt;pages&gt;666-670&lt;/pages&gt;&lt;volume&gt;11&lt;/volume&gt;&lt;number&gt;4&lt;/number&gt;&lt;dates&gt;&lt;year&gt;1974&lt;/year&gt;&lt;/dates&gt;&lt;isbn&gt;0022-5355&lt;/isbn&gt;&lt;urls&gt;&lt;/urls&gt;&lt;/record&gt;&lt;/Cite&gt;&lt;Cite&gt;&lt;Author&gt;Thornton&lt;/Author&gt;&lt;Year&gt;1977&lt;/Year&gt;&lt;RecNum&gt;1740&lt;/RecNum&gt;&lt;record&gt;&lt;rec-number&gt;1740&lt;/rec-number&gt;&lt;foreign-keys&gt;&lt;key app="EN" db-id="wpw0a5e2g90xf2e9ssc5ew2fptsv0evzw2a2" timestamp="1415725072"&gt;1740&lt;/key&gt;&lt;/foreign-keys&gt;&lt;ref-type name="Journal Article"&gt;17&lt;/ref-type&gt;&lt;contributors&gt;&lt;authors&gt;&lt;author&gt;Thornton, J. A.&lt;/author&gt;&lt;/authors&gt;&lt;/contributors&gt;&lt;titles&gt;&lt;title&gt;High rate thick film growth&lt;/title&gt;&lt;secondary-title&gt;Annual Review of Materials Science&lt;/secondary-title&gt;&lt;/titles&gt;&lt;periodical&gt;&lt;full-title&gt;Annual Review of Materials Science&lt;/full-title&gt;&lt;/periodical&gt;&lt;pages&gt;&lt;style face="normal" font="default" charset="134" size="100%"&gt;239-260&lt;/style&gt;&lt;/pages&gt;&lt;volume&gt;7&lt;/volume&gt;&lt;section&gt;239&lt;/section&gt;&lt;dates&gt;&lt;year&gt;1977&lt;/year&gt;&lt;/dates&gt;&lt;urls&gt;&lt;/urls&gt;&lt;/record&gt;&lt;/Cite&gt;&lt;/EndNote&gt;</w:instrText>
      </w:r>
      <w:r w:rsidR="00D92C19" w:rsidRPr="009A31C9">
        <w:rPr>
          <w:color w:val="000000" w:themeColor="text1"/>
        </w:rPr>
        <w:fldChar w:fldCharType="separate"/>
      </w:r>
      <w:r w:rsidR="00D92C19" w:rsidRPr="009A31C9">
        <w:rPr>
          <w:noProof/>
          <w:color w:val="000000" w:themeColor="text1"/>
        </w:rPr>
        <w:t>[86, 87]</w:t>
      </w:r>
      <w:r w:rsidR="00D92C19" w:rsidRPr="009A31C9">
        <w:rPr>
          <w:color w:val="000000" w:themeColor="text1"/>
        </w:rPr>
        <w:fldChar w:fldCharType="end"/>
      </w:r>
      <w:r w:rsidR="005B7AF9" w:rsidRPr="009A31C9">
        <w:rPr>
          <w:color w:val="000000" w:themeColor="text1"/>
        </w:rPr>
        <w:t>.</w:t>
      </w:r>
    </w:p>
    <w:p w14:paraId="6BA4D028" w14:textId="35133693" w:rsidR="00C95B26" w:rsidRPr="009A31C9" w:rsidRDefault="0022648D" w:rsidP="00CE5B0B">
      <w:pPr>
        <w:rPr>
          <w:color w:val="000000" w:themeColor="text1"/>
        </w:rPr>
      </w:pPr>
      <w:r w:rsidRPr="009A31C9">
        <w:rPr>
          <w:color w:val="000000" w:themeColor="text1"/>
        </w:rPr>
        <w:t xml:space="preserve">Zone 3 consists of </w:t>
      </w:r>
      <w:r w:rsidR="00D92C19" w:rsidRPr="009A31C9">
        <w:rPr>
          <w:color w:val="000000" w:themeColor="text1"/>
        </w:rPr>
        <w:t xml:space="preserve">equiaxed, large grown grains. Bulk diffusion determines in zone 3 </w:t>
      </w:r>
      <w:r w:rsidR="00D92C19" w:rsidRPr="009A31C9">
        <w:rPr>
          <w:color w:val="000000" w:themeColor="text1"/>
        </w:rPr>
        <w:fldChar w:fldCharType="begin"/>
      </w:r>
      <w:r w:rsidR="00D92C19" w:rsidRPr="009A31C9">
        <w:rPr>
          <w:color w:val="000000" w:themeColor="text1"/>
        </w:rPr>
        <w:instrText xml:space="preserve"> ADDIN EN.CITE &lt;EndNote&gt;&lt;Cite&gt;&lt;Author&gt;Thornton&lt;/Author&gt;&lt;Year&gt;1974&lt;/Year&gt;&lt;RecNum&gt;1776&lt;/RecNum&gt;&lt;DisplayText&gt;[86, 87]&lt;/DisplayText&gt;&lt;record&gt;&lt;rec-number&gt;1776&lt;/rec-number&gt;&lt;foreign-keys&gt;&lt;key app="EN" db-id="wpw0a5e2g90xf2e9ssc5ew2fptsv0evzw2a2" timestamp="1440595654"&gt;1776&lt;/key&gt;&lt;/foreign-keys&gt;&lt;ref-type name="Journal Article"&gt;17&lt;/ref-type&gt;&lt;contributors&gt;&lt;authors&gt;&lt;author&gt;Thornton, John A&lt;/author&gt;&lt;/authors&gt;&lt;/contributors&gt;&lt;titles&gt;&lt;title&gt;Influence of apparatus geometry and deposition conditions on the structure and topography of thick sputtered coatings&lt;/title&gt;&lt;secondary-title&gt;Journal of Vacuum Science &amp;amp; Technology&lt;/secondary-title&gt;&lt;/titles&gt;&lt;periodical&gt;&lt;full-title&gt;Journal of Vacuum Science &amp;amp; Technology&lt;/full-title&gt;&lt;/periodical&gt;&lt;pages&gt;666-670&lt;/pages&gt;&lt;volume&gt;11&lt;/volume&gt;&lt;number&gt;4&lt;/number&gt;&lt;dates&gt;&lt;year&gt;1974&lt;/year&gt;&lt;/dates&gt;&lt;isbn&gt;0022-5355&lt;/isbn&gt;&lt;urls&gt;&lt;/urls&gt;&lt;/record&gt;&lt;/Cite&gt;&lt;Cite&gt;&lt;Author&gt;Thornton&lt;/Author&gt;&lt;Year&gt;1977&lt;/Year&gt;&lt;RecNum&gt;1740&lt;/RecNum&gt;&lt;record&gt;&lt;rec-number&gt;1740&lt;/rec-number&gt;&lt;foreign-keys&gt;&lt;key app="EN" db-id="wpw0a5e2g90xf2e9ssc5ew2fptsv0evzw2a2" timestamp="1415725072"&gt;1740&lt;/key&gt;&lt;/foreign-keys&gt;&lt;ref-type name="Journal Article"&gt;17&lt;/ref-type&gt;&lt;contributors&gt;&lt;authors&gt;&lt;author&gt;Thornton, J. A.&lt;/author&gt;&lt;/authors&gt;&lt;/contributors&gt;&lt;titles&gt;&lt;title&gt;High rate thick film growth&lt;/title&gt;&lt;secondary-title&gt;Annual Review of Materials Science&lt;/secondary-title&gt;&lt;/titles&gt;&lt;periodical&gt;&lt;full-title&gt;Annual Review of Materials Science&lt;/full-title&gt;&lt;/periodical&gt;&lt;pages&gt;&lt;style face="normal" font="default" charset="134" size="100%"&gt;239-260&lt;/style&gt;&lt;/pages&gt;&lt;volume&gt;7&lt;/volume&gt;&lt;section&gt;239&lt;/section&gt;&lt;dates&gt;&lt;year&gt;1977&lt;/year&gt;&lt;/dates&gt;&lt;urls&gt;&lt;/urls&gt;&lt;/record&gt;&lt;/Cite&gt;&lt;/EndNote&gt;</w:instrText>
      </w:r>
      <w:r w:rsidR="00D92C19" w:rsidRPr="009A31C9">
        <w:rPr>
          <w:color w:val="000000" w:themeColor="text1"/>
        </w:rPr>
        <w:fldChar w:fldCharType="separate"/>
      </w:r>
      <w:r w:rsidR="00D92C19" w:rsidRPr="009A31C9">
        <w:rPr>
          <w:noProof/>
          <w:color w:val="000000" w:themeColor="text1"/>
        </w:rPr>
        <w:t>[86, 87]</w:t>
      </w:r>
      <w:r w:rsidR="00D92C19" w:rsidRPr="009A31C9">
        <w:rPr>
          <w:color w:val="000000" w:themeColor="text1"/>
        </w:rPr>
        <w:fldChar w:fldCharType="end"/>
      </w:r>
      <w:r w:rsidR="00D92C19" w:rsidRPr="009A31C9">
        <w:rPr>
          <w:color w:val="000000" w:themeColor="text1"/>
        </w:rPr>
        <w:t>.</w:t>
      </w:r>
    </w:p>
    <w:p w14:paraId="37977A44" w14:textId="34607C1C" w:rsidR="00D92C19" w:rsidRPr="009A31C9" w:rsidRDefault="00D92C19" w:rsidP="00CE5B0B">
      <w:pPr>
        <w:rPr>
          <w:color w:val="000000" w:themeColor="text1"/>
        </w:rPr>
      </w:pPr>
      <w:r w:rsidRPr="009A31C9">
        <w:rPr>
          <w:color w:val="000000" w:themeColor="text1"/>
        </w:rPr>
        <w:t xml:space="preserve">Substrate bias is now widely used in various PVD processes </w:t>
      </w:r>
      <w:r w:rsidRPr="009A31C9">
        <w:rPr>
          <w:color w:val="000000" w:themeColor="text1"/>
        </w:rPr>
        <w:fldChar w:fldCharType="begin">
          <w:fldData xml:space="preserve">PEVuZE5vdGU+PENpdGU+PEF1dGhvcj5NZXNzaWVyPC9BdXRob3I+PFllYXI+MTk4NDwvWWVhcj48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</w:fldData>
        </w:fldChar>
      </w:r>
      <w:r w:rsidR="0091206A" w:rsidRPr="009A31C9">
        <w:rPr>
          <w:color w:val="000000" w:themeColor="text1"/>
        </w:rPr>
        <w:instrText xml:space="preserve"> ADDIN EN.CITE </w:instrText>
      </w:r>
      <w:r w:rsidR="0091206A" w:rsidRPr="009A31C9">
        <w:rPr>
          <w:color w:val="000000" w:themeColor="text1"/>
        </w:rPr>
        <w:fldChar w:fldCharType="begin">
          <w:fldData xml:space="preserve">PEVuZE5vdGU+PENpdGU+PEF1dGhvcj5NZXNzaWVyPC9BdXRob3I+PFllYXI+MTk4NDwvWWVhcj48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</w:fldData>
        </w:fldChar>
      </w:r>
      <w:r w:rsidR="0091206A" w:rsidRPr="009A31C9">
        <w:rPr>
          <w:color w:val="000000" w:themeColor="text1"/>
        </w:rPr>
        <w:instrText xml:space="preserve"> ADDIN EN.CITE.DATA </w:instrText>
      </w:r>
      <w:r w:rsidR="0091206A" w:rsidRPr="009A31C9">
        <w:rPr>
          <w:color w:val="000000" w:themeColor="text1"/>
        </w:rPr>
      </w:r>
      <w:r w:rsidR="0091206A" w:rsidRPr="009A31C9">
        <w:rPr>
          <w:color w:val="000000" w:themeColor="text1"/>
        </w:rPr>
        <w:fldChar w:fldCharType="end"/>
      </w:r>
      <w:r w:rsidRPr="009A31C9">
        <w:rPr>
          <w:color w:val="000000" w:themeColor="text1"/>
        </w:rPr>
      </w:r>
      <w:r w:rsidRPr="009A31C9">
        <w:rPr>
          <w:color w:val="000000" w:themeColor="text1"/>
        </w:rPr>
        <w:fldChar w:fldCharType="separate"/>
      </w:r>
      <w:r w:rsidRPr="009A31C9">
        <w:rPr>
          <w:noProof/>
          <w:color w:val="000000" w:themeColor="text1"/>
        </w:rPr>
        <w:t>[65, 88-91]</w:t>
      </w:r>
      <w:r w:rsidRPr="009A31C9">
        <w:rPr>
          <w:color w:val="000000" w:themeColor="text1"/>
        </w:rPr>
        <w:fldChar w:fldCharType="end"/>
      </w:r>
      <w:r w:rsidRPr="009A31C9">
        <w:rPr>
          <w:color w:val="000000" w:themeColor="text1"/>
        </w:rPr>
        <w:t xml:space="preserve">. However, the ion bombardment due to substrate bias was not taken into account in Thornton’s SZM model. </w:t>
      </w:r>
      <w:r w:rsidR="00A34BE5" w:rsidRPr="009A31C9">
        <w:rPr>
          <w:color w:val="000000" w:themeColor="text1"/>
        </w:rPr>
        <w:t xml:space="preserve">To solve this problem, Messier, et al </w:t>
      </w:r>
      <w:r w:rsidR="00A34BE5" w:rsidRPr="009A31C9">
        <w:rPr>
          <w:color w:val="000000" w:themeColor="text1"/>
        </w:rPr>
        <w:fldChar w:fldCharType="begin"/>
      </w:r>
      <w:r w:rsidR="00A34BE5" w:rsidRPr="009A31C9">
        <w:rPr>
          <w:color w:val="000000" w:themeColor="text1"/>
        </w:rPr>
        <w:instrText xml:space="preserve"> ADDIN EN.CITE &lt;EndNote&gt;&lt;Cite&gt;&lt;Author&gt;Messier&lt;/Author&gt;&lt;Year&gt;1984&lt;/Year&gt;&lt;RecNum&gt;1775&lt;/RecNum&gt;&lt;DisplayText&gt;[88]&lt;/DisplayText&gt;&lt;record&gt;&lt;rec-number&gt;1775&lt;/rec-number&gt;&lt;foreign-keys&gt;&lt;key app="EN" db-id="wpw0a5e2g90xf2e9ssc5ew2fptsv0evzw2a2" timestamp="1436126653"&gt;1775&lt;/key&gt;&lt;/foreign-keys&gt;&lt;ref-type name="Journal Article"&gt;17&lt;/ref-type&gt;&lt;contributors&gt;&lt;authors&gt;&lt;author&gt;Messier, R&lt;/author&gt;&lt;author&gt;Giri, AP&lt;/author&gt;&lt;author&gt;Roy, RA&lt;/author&gt;&lt;/authors&gt;&lt;/contributors&gt;&lt;titles&gt;&lt;title&gt;Revised structure zone model for thin film physical structure&lt;/title&gt;&lt;secondary-title&gt;Journal of Vacuum Science &amp;amp; Technology A&lt;/secondary-title&gt;&lt;/titles&gt;&lt;periodical&gt;&lt;full-title&gt;Journal of Vacuum Science &amp;amp; Technology A&lt;/full-title&gt;&lt;/periodical&gt;&lt;pages&gt;500-503&lt;/pages&gt;&lt;volume&gt;2&lt;/volume&gt;&lt;number&gt;2&lt;/number&gt;&lt;dates&gt;&lt;year&gt;1984&lt;/year&gt;&lt;/dates&gt;&lt;isbn&gt;0734-2101&lt;/isbn&gt;&lt;urls&gt;&lt;/urls&gt;&lt;/record&gt;&lt;/Cite&gt;&lt;/EndNote&gt;</w:instrText>
      </w:r>
      <w:r w:rsidR="00A34BE5" w:rsidRPr="009A31C9">
        <w:rPr>
          <w:color w:val="000000" w:themeColor="text1"/>
        </w:rPr>
        <w:fldChar w:fldCharType="separate"/>
      </w:r>
      <w:r w:rsidR="00A34BE5" w:rsidRPr="009A31C9">
        <w:rPr>
          <w:noProof/>
          <w:color w:val="000000" w:themeColor="text1"/>
        </w:rPr>
        <w:t>[88]</w:t>
      </w:r>
      <w:r w:rsidR="00A34BE5" w:rsidRPr="009A31C9">
        <w:rPr>
          <w:color w:val="000000" w:themeColor="text1"/>
        </w:rPr>
        <w:fldChar w:fldCharType="end"/>
      </w:r>
      <w:r w:rsidR="00A34BE5" w:rsidRPr="009A31C9">
        <w:rPr>
          <w:color w:val="000000" w:themeColor="text1"/>
        </w:rPr>
        <w:t xml:space="preserve"> proposed a revised SZM, which is shown in Fig. 2.2b (reconstructed). It can be clearly seen from Fig. 2.2b that, with higher bias voltage, zone T increase significantly, which indicates that the increasing ion bombardment is beneficial for the formation of dense, fibrous zone T structure with respectable mechanical properties.</w:t>
      </w:r>
    </w:p>
    <w:p w14:paraId="6951D2FC" w14:textId="77777777" w:rsidR="00C95B26" w:rsidRPr="009A31C9" w:rsidRDefault="00C95B26" w:rsidP="00CE5B0B">
      <w:pPr>
        <w:rPr>
          <w:color w:val="000000" w:themeColor="text1"/>
        </w:rPr>
      </w:pPr>
    </w:p>
    <w:p w14:paraId="3DDB882B" w14:textId="62F7B884" w:rsidR="0072118B" w:rsidRPr="009A31C9" w:rsidRDefault="0072118B" w:rsidP="00CE5B0B">
      <w:pPr>
        <w:rPr>
          <w:color w:val="000000" w:themeColor="text1"/>
        </w:rPr>
      </w:pPr>
      <w:r w:rsidRPr="009A31C9">
        <w:rPr>
          <w:rFonts w:hint="eastAsia"/>
          <w:noProof/>
          <w:color w:val="000000" w:themeColor="text1"/>
        </w:rPr>
        <w:drawing>
          <wp:inline distT="0" distB="0" distL="0" distR="0" wp14:anchorId="04834DE3" wp14:editId="521B8E53">
            <wp:extent cx="5688330" cy="2811780"/>
            <wp:effectExtent l="0" t="0" r="762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ig. 2.2a.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688330" cy="2811780"/>
                    </a:xfrm>
                    <a:prstGeom prst="rect">
                      <a:avLst/>
                    </a:prstGeom>
                  </pic:spPr>
                </pic:pic>
              </a:graphicData>
            </a:graphic>
          </wp:inline>
        </w:drawing>
      </w:r>
      <w:r w:rsidR="00A34BE5" w:rsidRPr="009A31C9">
        <w:rPr>
          <w:rFonts w:hint="eastAsia"/>
          <w:noProof/>
          <w:color w:val="000000" w:themeColor="text1"/>
        </w:rPr>
        <w:drawing>
          <wp:inline distT="0" distB="0" distL="0" distR="0" wp14:anchorId="546E985D" wp14:editId="38BDA8FB">
            <wp:extent cx="5688330" cy="2847975"/>
            <wp:effectExtent l="0" t="0" r="762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ig. 2.2b.ti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688330" cy="2847975"/>
                    </a:xfrm>
                    <a:prstGeom prst="rect">
                      <a:avLst/>
                    </a:prstGeom>
                  </pic:spPr>
                </pic:pic>
              </a:graphicData>
            </a:graphic>
          </wp:inline>
        </w:drawing>
      </w:r>
    </w:p>
    <w:p w14:paraId="30566F10" w14:textId="5D8F9D65" w:rsidR="008F79DC" w:rsidRPr="009A31C9" w:rsidRDefault="006E440D" w:rsidP="0072118B">
      <w:pPr>
        <w:pStyle w:val="FigureCaptions"/>
        <w:rPr>
          <w:color w:val="000000" w:themeColor="text1"/>
        </w:rPr>
      </w:pPr>
      <w:bookmarkStart w:id="42" w:name="_Toc473842535"/>
      <w:r w:rsidRPr="009A31C9">
        <w:rPr>
          <w:color w:val="000000" w:themeColor="text1"/>
        </w:rPr>
        <w:t xml:space="preserve">Fig. 2.2. (a) </w:t>
      </w:r>
      <w:r w:rsidR="0072118B" w:rsidRPr="009A31C9">
        <w:rPr>
          <w:color w:val="000000" w:themeColor="text1"/>
        </w:rPr>
        <w:t>Thornton’s structural zone model</w:t>
      </w:r>
      <w:r w:rsidRPr="009A31C9">
        <w:rPr>
          <w:color w:val="000000" w:themeColor="text1"/>
        </w:rPr>
        <w:t xml:space="preserve"> </w:t>
      </w:r>
      <w:r w:rsidRPr="009A31C9">
        <w:rPr>
          <w:color w:val="000000" w:themeColor="text1"/>
        </w:rPr>
        <w:fldChar w:fldCharType="begin"/>
      </w:r>
      <w:r w:rsidRPr="009A31C9">
        <w:rPr>
          <w:color w:val="000000" w:themeColor="text1"/>
        </w:rPr>
        <w:instrText xml:space="preserve"> ADDIN EN.CITE &lt;EndNote&gt;&lt;Cite&gt;&lt;Author&gt;Thornton&lt;/Author&gt;&lt;Year&gt;1974&lt;/Year&gt;&lt;RecNum&gt;1776&lt;/RecNum&gt;&lt;DisplayText&gt;[86]&lt;/DisplayText&gt;&lt;record&gt;&lt;rec-number&gt;1776&lt;/rec-number&gt;&lt;foreign-keys&gt;&lt;key app="EN" db-id="wpw0a5e2g90xf2e9ssc5ew2fptsv0evzw2a2" timestamp="1440595654"&gt;1776&lt;/key&gt;&lt;/foreign-keys&gt;&lt;ref-type name="Journal Article"&gt;17&lt;/ref-type&gt;&lt;contributors&gt;&lt;authors&gt;&lt;author&gt;Thornton, John A&lt;/author&gt;&lt;/authors&gt;&lt;/contributors&gt;&lt;titles&gt;&lt;title&gt;Influence of apparatus geometry and deposition conditions on the structure and topography of thick sputtered coatings&lt;/title&gt;&lt;secondary-title&gt;Journal of Vacuum Science &amp;amp; Technology&lt;/secondary-title&gt;&lt;/titles&gt;&lt;periodical&gt;&lt;full-title&gt;Journal of Vacuum Science &amp;amp; Technology&lt;/full-title&gt;&lt;/periodical&gt;&lt;pages&gt;666-670&lt;/pages&gt;&lt;volume&gt;11&lt;/volume&gt;&lt;number&gt;4&lt;/number&gt;&lt;dates&gt;&lt;year&gt;1974&lt;/year&gt;&lt;/dates&gt;&lt;isbn&gt;0022-5355&lt;/isbn&gt;&lt;urls&gt;&lt;/urls&gt;&lt;/record&gt;&lt;/Cite&gt;&lt;/EndNote&gt;</w:instrText>
      </w:r>
      <w:r w:rsidRPr="009A31C9">
        <w:rPr>
          <w:color w:val="000000" w:themeColor="text1"/>
        </w:rPr>
        <w:fldChar w:fldCharType="separate"/>
      </w:r>
      <w:r w:rsidRPr="009A31C9">
        <w:rPr>
          <w:noProof/>
          <w:color w:val="000000" w:themeColor="text1"/>
        </w:rPr>
        <w:t>[86]</w:t>
      </w:r>
      <w:r w:rsidRPr="009A31C9">
        <w:rPr>
          <w:color w:val="000000" w:themeColor="text1"/>
        </w:rPr>
        <w:fldChar w:fldCharType="end"/>
      </w:r>
      <w:r w:rsidRPr="009A31C9">
        <w:rPr>
          <w:color w:val="000000" w:themeColor="text1"/>
        </w:rPr>
        <w:t xml:space="preserve"> (reconstructed); (b) </w:t>
      </w:r>
      <w:r w:rsidR="0072118B" w:rsidRPr="009A31C9">
        <w:rPr>
          <w:color w:val="000000" w:themeColor="text1"/>
        </w:rPr>
        <w:t>revised structural zone model by Messier, et al</w:t>
      </w:r>
      <w:r w:rsidRPr="009A31C9">
        <w:rPr>
          <w:color w:val="000000" w:themeColor="text1"/>
        </w:rPr>
        <w:fldChar w:fldCharType="begin"/>
      </w:r>
      <w:r w:rsidR="00C95B26" w:rsidRPr="009A31C9">
        <w:rPr>
          <w:color w:val="000000" w:themeColor="text1"/>
        </w:rPr>
        <w:instrText xml:space="preserve"> ADDIN EN.CITE &lt;EndNote&gt;&lt;Cite&gt;&lt;Author&gt;Messier&lt;/Author&gt;&lt;Year&gt;1984&lt;/Year&gt;&lt;RecNum&gt;1775&lt;/RecNum&gt;&lt;DisplayText&gt;[88]&lt;/DisplayText&gt;&lt;record&gt;&lt;rec-number&gt;1775&lt;/rec-number&gt;&lt;foreign-keys&gt;&lt;key app="EN" db-id="wpw0a5e2g90xf2e9ssc5ew2fptsv0evzw2a2" timestamp="1436126653"&gt;1775&lt;/key&gt;&lt;/foreign-keys&gt;&lt;ref-type name="Journal Article"&gt;17&lt;/ref-type&gt;&lt;contributors&gt;&lt;authors&gt;&lt;author&gt;Messier, R&lt;/author&gt;&lt;author&gt;Giri, AP&lt;/author&gt;&lt;author&gt;Roy, RA&lt;/author&gt;&lt;/authors&gt;&lt;/contributors&gt;&lt;titles&gt;&lt;title&gt;Revised structure zone model for thin film physical structure&lt;/title&gt;&lt;secondary-title&gt;Journal of Vacuum Science &amp;amp; Technology A&lt;/secondary-title&gt;&lt;/titles&gt;&lt;periodical&gt;&lt;full-title&gt;Journal of Vacuum Science &amp;amp; Technology A&lt;/full-title&gt;&lt;/periodical&gt;&lt;pages&gt;500-503&lt;/pages&gt;&lt;volume&gt;2&lt;/volume&gt;&lt;number&gt;2&lt;/number&gt;&lt;dates&gt;&lt;year&gt;1984&lt;/year&gt;&lt;/dates&gt;&lt;isbn&gt;0734-2101&lt;/isbn&gt;&lt;urls&gt;&lt;/urls&gt;&lt;/record&gt;&lt;/Cite&gt;&lt;/EndNote&gt;</w:instrText>
      </w:r>
      <w:r w:rsidRPr="009A31C9">
        <w:rPr>
          <w:color w:val="000000" w:themeColor="text1"/>
        </w:rPr>
        <w:fldChar w:fldCharType="separate"/>
      </w:r>
      <w:r w:rsidR="00C95B26" w:rsidRPr="009A31C9">
        <w:rPr>
          <w:noProof/>
          <w:color w:val="000000" w:themeColor="text1"/>
        </w:rPr>
        <w:t>[88]</w:t>
      </w:r>
      <w:r w:rsidRPr="009A31C9">
        <w:rPr>
          <w:color w:val="000000" w:themeColor="text1"/>
        </w:rPr>
        <w:fldChar w:fldCharType="end"/>
      </w:r>
      <w:r w:rsidR="0072118B" w:rsidRPr="009A31C9">
        <w:rPr>
          <w:color w:val="000000" w:themeColor="text1"/>
        </w:rPr>
        <w:t>, which takes the effects of bombardment (substrate bias) into account as well</w:t>
      </w:r>
      <w:r w:rsidRPr="009A31C9">
        <w:rPr>
          <w:color w:val="000000" w:themeColor="text1"/>
        </w:rPr>
        <w:t xml:space="preserve"> (reconstructed)</w:t>
      </w:r>
      <w:r w:rsidR="0072118B" w:rsidRPr="009A31C9">
        <w:rPr>
          <w:color w:val="000000" w:themeColor="text1"/>
        </w:rPr>
        <w:t>.</w:t>
      </w:r>
      <w:bookmarkEnd w:id="42"/>
    </w:p>
    <w:p w14:paraId="0B67431C" w14:textId="61E93106" w:rsidR="00D30165" w:rsidRPr="009A31C9" w:rsidRDefault="008F79DC" w:rsidP="00C20D92">
      <w:pPr>
        <w:pStyle w:val="3"/>
      </w:pPr>
      <w:bookmarkStart w:id="43" w:name="_Toc473842410"/>
      <w:r w:rsidRPr="009A31C9">
        <w:t>2.2.4</w:t>
      </w:r>
      <w:r w:rsidR="00155B1D" w:rsidRPr="009A31C9">
        <w:t>.</w:t>
      </w:r>
      <w:r w:rsidR="00D30165" w:rsidRPr="009A31C9">
        <w:t xml:space="preserve"> Bombardment and asymmetric pulsed power</w:t>
      </w:r>
      <w:bookmarkEnd w:id="40"/>
      <w:bookmarkEnd w:id="43"/>
    </w:p>
    <w:p w14:paraId="13863502" w14:textId="138B7693" w:rsidR="00D30165" w:rsidRPr="009A31C9" w:rsidRDefault="00D30165" w:rsidP="001A0BBA">
      <w:pPr>
        <w:pStyle w:val="4"/>
      </w:pPr>
      <w:bookmarkStart w:id="44" w:name="_Toc20562"/>
      <w:r w:rsidRPr="009A31C9">
        <w:t>2</w:t>
      </w:r>
      <w:r w:rsidR="008F79DC" w:rsidRPr="009A31C9">
        <w:t>.2.4</w:t>
      </w:r>
      <w:r w:rsidRPr="009A31C9">
        <w:t>.1. Control of film growth characteristics</w:t>
      </w:r>
      <w:bookmarkEnd w:id="44"/>
      <w:r w:rsidRPr="009A31C9">
        <w:t xml:space="preserve"> by </w:t>
      </w:r>
      <w:r w:rsidR="00E25A4B" w:rsidRPr="009A31C9">
        <w:t>energetic</w:t>
      </w:r>
      <w:r w:rsidRPr="009A31C9">
        <w:t xml:space="preserve"> bombardment</w:t>
      </w:r>
    </w:p>
    <w:p w14:paraId="1EAC4B2C" w14:textId="77777777" w:rsidR="00D30165" w:rsidRPr="009A31C9" w:rsidRDefault="00D30165" w:rsidP="001A0BBA">
      <w:pPr>
        <w:rPr>
          <w:rFonts w:eastAsia="黑体"/>
          <w:b/>
          <w:color w:val="000000" w:themeColor="text1"/>
        </w:rPr>
      </w:pPr>
      <w:r w:rsidRPr="009A31C9">
        <w:rPr>
          <w:color w:val="000000" w:themeColor="text1"/>
        </w:rPr>
        <w:t xml:space="preserve">Bombardment by ions and </w:t>
      </w:r>
      <w:r w:rsidR="00E25A4B" w:rsidRPr="009A31C9">
        <w:rPr>
          <w:color w:val="000000" w:themeColor="text1"/>
        </w:rPr>
        <w:t>high-energy</w:t>
      </w:r>
      <w:r w:rsidRPr="009A31C9">
        <w:rPr>
          <w:color w:val="000000" w:themeColor="text1"/>
        </w:rPr>
        <w:t xml:space="preserve"> neutral species during growth of thin films can:</w:t>
      </w:r>
      <w:r w:rsidRPr="009A31C9">
        <w:rPr>
          <w:rFonts w:eastAsia="黑体"/>
          <w:b/>
          <w:color w:val="000000" w:themeColor="text1"/>
        </w:rPr>
        <w:t xml:space="preserve"> </w:t>
      </w:r>
    </w:p>
    <w:p w14:paraId="52CC885C" w14:textId="77777777" w:rsidR="00D30165" w:rsidRPr="009A31C9" w:rsidRDefault="00782A49" w:rsidP="005E3CBE">
      <w:pPr>
        <w:pStyle w:val="Subclass"/>
        <w:numPr>
          <w:ilvl w:val="0"/>
          <w:numId w:val="14"/>
        </w:numPr>
        <w:rPr>
          <w:color w:val="000000" w:themeColor="text1"/>
        </w:rPr>
      </w:pPr>
      <w:r w:rsidRPr="009A31C9">
        <w:rPr>
          <w:color w:val="000000" w:themeColor="text1"/>
        </w:rPr>
        <w:t>improve</w:t>
      </w:r>
      <w:r w:rsidR="00D30165" w:rsidRPr="009A31C9">
        <w:rPr>
          <w:color w:val="000000" w:themeColor="text1"/>
        </w:rPr>
        <w:t xml:space="preserve"> reactivity; </w:t>
      </w:r>
    </w:p>
    <w:p w14:paraId="0B98262A" w14:textId="77777777" w:rsidR="00D30165" w:rsidRPr="009A31C9" w:rsidRDefault="00782A49" w:rsidP="00225393">
      <w:pPr>
        <w:pStyle w:val="Subclass"/>
        <w:rPr>
          <w:color w:val="000000" w:themeColor="text1"/>
        </w:rPr>
      </w:pPr>
      <w:r w:rsidRPr="009A31C9">
        <w:rPr>
          <w:color w:val="000000" w:themeColor="text1"/>
        </w:rPr>
        <w:t>densify</w:t>
      </w:r>
      <w:r w:rsidR="00D30165" w:rsidRPr="009A31C9">
        <w:rPr>
          <w:color w:val="000000" w:themeColor="text1"/>
        </w:rPr>
        <w:t xml:space="preserve"> the structure of the deposited coating; </w:t>
      </w:r>
    </w:p>
    <w:p w14:paraId="66FCCC95" w14:textId="77777777" w:rsidR="00D30165" w:rsidRPr="009A31C9" w:rsidRDefault="00D30165" w:rsidP="00225393">
      <w:pPr>
        <w:pStyle w:val="Subclass"/>
        <w:rPr>
          <w:color w:val="000000" w:themeColor="text1"/>
        </w:rPr>
      </w:pPr>
      <w:r w:rsidRPr="009A31C9">
        <w:rPr>
          <w:color w:val="000000" w:themeColor="text1"/>
        </w:rPr>
        <w:t>increase preferred orientation;</w:t>
      </w:r>
    </w:p>
    <w:p w14:paraId="0B415A3B" w14:textId="77777777" w:rsidR="00D30165" w:rsidRPr="009A31C9" w:rsidRDefault="00D30165" w:rsidP="00225393">
      <w:pPr>
        <w:pStyle w:val="Subclass"/>
        <w:rPr>
          <w:color w:val="000000" w:themeColor="text1"/>
        </w:rPr>
      </w:pPr>
      <w:r w:rsidRPr="009A31C9">
        <w:rPr>
          <w:color w:val="000000" w:themeColor="text1"/>
        </w:rPr>
        <w:t>produce compressive stresses;</w:t>
      </w:r>
    </w:p>
    <w:p w14:paraId="652F44B3" w14:textId="77777777" w:rsidR="00D30165" w:rsidRPr="009A31C9" w:rsidRDefault="00D30165" w:rsidP="00225393">
      <w:pPr>
        <w:pStyle w:val="Subclass"/>
        <w:rPr>
          <w:color w:val="000000" w:themeColor="text1"/>
        </w:rPr>
      </w:pPr>
      <w:proofErr w:type="gramStart"/>
      <w:r w:rsidRPr="009A31C9">
        <w:rPr>
          <w:color w:val="000000" w:themeColor="text1"/>
        </w:rPr>
        <w:t>bur</w:t>
      </w:r>
      <w:r w:rsidR="00782A49" w:rsidRPr="009A31C9">
        <w:rPr>
          <w:color w:val="000000" w:themeColor="text1"/>
        </w:rPr>
        <w:t>y</w:t>
      </w:r>
      <w:proofErr w:type="gramEnd"/>
      <w:r w:rsidRPr="009A31C9">
        <w:rPr>
          <w:color w:val="000000" w:themeColor="text1"/>
        </w:rPr>
        <w:t xml:space="preserve"> gas in the growing film.</w:t>
      </w:r>
    </w:p>
    <w:p w14:paraId="616B7ADD" w14:textId="77777777" w:rsidR="00D30165" w:rsidRPr="009A31C9" w:rsidRDefault="00D30165" w:rsidP="001A0BBA">
      <w:pPr>
        <w:rPr>
          <w:color w:val="000000" w:themeColor="text1"/>
        </w:rPr>
      </w:pPr>
      <w:r w:rsidRPr="009A31C9">
        <w:rPr>
          <w:b/>
          <w:color w:val="000000" w:themeColor="text1"/>
        </w:rPr>
        <w:t>I</w:t>
      </w:r>
      <w:r w:rsidRPr="009A31C9">
        <w:rPr>
          <w:color w:val="000000" w:themeColor="text1"/>
        </w:rPr>
        <w:t xml:space="preserve">n the past two decades, the study and improvement of bombardment </w:t>
      </w:r>
      <w:r w:rsidR="00E25A4B" w:rsidRPr="009A31C9">
        <w:rPr>
          <w:color w:val="000000" w:themeColor="text1"/>
        </w:rPr>
        <w:t>characteristic has</w:t>
      </w:r>
      <w:r w:rsidRPr="009A31C9">
        <w:rPr>
          <w:color w:val="000000" w:themeColor="text1"/>
        </w:rPr>
        <w:t xml:space="preserve"> never </w:t>
      </w:r>
      <w:r w:rsidR="00E25A4B" w:rsidRPr="009A31C9">
        <w:rPr>
          <w:color w:val="000000" w:themeColor="text1"/>
        </w:rPr>
        <w:t>ceased</w:t>
      </w:r>
      <w:r w:rsidRPr="009A31C9">
        <w:rPr>
          <w:color w:val="000000" w:themeColor="text1"/>
        </w:rPr>
        <w:t>, including:</w:t>
      </w:r>
    </w:p>
    <w:p w14:paraId="73556971" w14:textId="37D71D04" w:rsidR="00D30165" w:rsidRPr="009A31C9" w:rsidRDefault="00D30165" w:rsidP="005E3CBE">
      <w:pPr>
        <w:pStyle w:val="Subclass"/>
        <w:numPr>
          <w:ilvl w:val="0"/>
          <w:numId w:val="15"/>
        </w:numPr>
        <w:rPr>
          <w:color w:val="000000" w:themeColor="text1"/>
        </w:rPr>
      </w:pPr>
      <w:r w:rsidRPr="009A31C9">
        <w:rPr>
          <w:color w:val="000000" w:themeColor="text1"/>
        </w:rPr>
        <w:t xml:space="preserve">controlling ion bombardment by designing unbalanced magnetic field </w:t>
      </w:r>
      <w:r w:rsidRPr="009A31C9">
        <w:rPr>
          <w:color w:val="000000" w:themeColor="text1"/>
        </w:rPr>
        <w:fldChar w:fldCharType="begin" w:fldLock="1"/>
      </w:r>
      <w:r w:rsidR="00D92C19" w:rsidRPr="009A31C9">
        <w:rPr>
          <w:color w:val="000000" w:themeColor="text1"/>
        </w:rPr>
        <w:instrText xml:space="preserve"> ADDIN EN.CITE &lt;EndNote&gt;&lt;Cite&gt;&lt;Author&gt;Window&lt;/Author&gt;&lt;Year&gt;1986&lt;/Year&gt;&lt;RecNum&gt;80&lt;/RecNum&gt;&lt;DisplayText&gt;[92]&lt;/DisplayText&gt;&lt;record&gt;&lt;rec-number&gt;80&lt;/rec-number&gt;&lt;foreign-keys&gt;&lt;key app="EN" db-id="afe0as0phzffe1erfprxtrw2drrt9xxxe2p9" timestamp="1480590811"&gt;80&lt;/key&gt;&lt;/foreign-keys&gt;&lt;ref-type name="Journal Article"&gt;17&lt;/ref-type&gt;&lt;contributors&gt;&lt;authors&gt;&lt;author&gt;Window, B.&lt;/author&gt;&lt;author&gt;Savvides, N.&lt;/author&gt;&lt;/authors&gt;&lt;/contributors&gt;&lt;titles&gt;&lt;title&gt;Charged particle fluxes from planar magnetron sputtering sources&lt;/title&gt;&lt;secondary-title&gt;Journal of Vacuum Science &amp;amp; Technology A: Vacuum, Surfaces, and Films&lt;/secondary-title&gt;&lt;/titles&gt;&lt;periodical&gt;&lt;full-title&gt;Journal of Vacuum Science &amp;amp; Technology A: Vacuum, Surfaces, and Films&lt;/full-title&gt;&lt;/periodical&gt;&lt;pages&gt;196-202&lt;/pages&gt;&lt;volume&gt;4&lt;/volume&gt;&lt;number&gt;2&lt;/number&gt;&lt;dates&gt;&lt;year&gt;1986&lt;/year&gt;&lt;/dates&gt;&lt;isbn&gt;0734-2101&lt;/isbn&gt;&lt;urls&gt;&lt;/urls&gt;&lt;/record&gt;&lt;/Cite&gt;&lt;/EndNote&gt;</w:instrText>
      </w:r>
      <w:r w:rsidRPr="009A31C9">
        <w:rPr>
          <w:color w:val="000000" w:themeColor="text1"/>
        </w:rPr>
        <w:fldChar w:fldCharType="separate"/>
      </w:r>
      <w:r w:rsidR="00D92C19" w:rsidRPr="009A31C9">
        <w:rPr>
          <w:noProof/>
          <w:color w:val="000000" w:themeColor="text1"/>
        </w:rPr>
        <w:t>[92]</w:t>
      </w:r>
      <w:r w:rsidRPr="009A31C9">
        <w:rPr>
          <w:color w:val="000000" w:themeColor="text1"/>
        </w:rPr>
        <w:fldChar w:fldCharType="end"/>
      </w:r>
      <w:r w:rsidRPr="009A31C9">
        <w:rPr>
          <w:color w:val="000000" w:themeColor="text1"/>
        </w:rPr>
        <w:t>;</w:t>
      </w:r>
    </w:p>
    <w:p w14:paraId="2EBB093D" w14:textId="65C93595" w:rsidR="00D30165" w:rsidRPr="009A31C9" w:rsidRDefault="00D30165" w:rsidP="00225393">
      <w:pPr>
        <w:pStyle w:val="Subclass"/>
        <w:rPr>
          <w:color w:val="000000" w:themeColor="text1"/>
        </w:rPr>
      </w:pPr>
      <w:r w:rsidRPr="009A31C9">
        <w:rPr>
          <w:color w:val="000000" w:themeColor="text1"/>
        </w:rPr>
        <w:t>minimizing the bombardment of neutral energetic particles by adopting heavy inert gases</w:t>
      </w:r>
      <w:r w:rsidRPr="009A31C9">
        <w:rPr>
          <w:color w:val="000000" w:themeColor="text1"/>
          <w:sz w:val="28"/>
        </w:rPr>
        <w:t xml:space="preserve"> </w:t>
      </w:r>
      <w:r w:rsidRPr="009A31C9">
        <w:rPr>
          <w:color w:val="000000" w:themeColor="text1"/>
        </w:rPr>
        <w:fldChar w:fldCharType="begin" w:fldLock="1"/>
      </w:r>
      <w:r w:rsidR="00D92C19" w:rsidRPr="009A31C9">
        <w:rPr>
          <w:color w:val="000000" w:themeColor="text1"/>
        </w:rPr>
        <w:instrText xml:space="preserve"> ADDIN EN.CITE &lt;EndNote&gt;&lt;Cite&gt;&lt;Author&gt;Window&lt;/Author&gt;&lt;Year&gt;1993&lt;/Year&gt;&lt;RecNum&gt;1681&lt;/RecNum&gt;&lt;DisplayText&gt;[93, 94]&lt;/DisplayText&gt;&lt;record&gt;&lt;rec-number&gt;1681&lt;/rec-number&gt;&lt;foreign-keys&gt;&lt;key app="EN" db-id="wpw0a5e2g90xf2e9ssc5ew2fptsv0evzw2a2" timestamp="1391607576"&gt;1681&lt;/key&gt;&lt;/foreign-keys&gt;&lt;ref-type name="Journal Article"&gt;17&lt;/ref-type&gt;&lt;contributors&gt;&lt;authors&gt;&lt;author&gt;Window, B.&lt;/author&gt;&lt;/authors&gt;&lt;/contributors&gt;&lt;titles&gt;&lt;title&gt;Removing the energetic neutral problem in sputtering&lt;/title&gt;&lt;secondary-title&gt;Journal of Vacuum Science &amp;amp; Technology A: Vacuum, Surfaces, and Films&lt;/secondary-title&gt;&lt;/titles&gt;&lt;periodical&gt;&lt;full-title&gt;Journal of Vacuum Science &amp;amp; Technology A: Vacuum, Surfaces, and Films&lt;/full-title&gt;&lt;/periodical&gt;&lt;pages&gt;1522-1527&lt;/pages&gt;&lt;volume&gt;11&lt;/volume&gt;&lt;number&gt;4&lt;/number&gt;&lt;dates&gt;&lt;year&gt;1993&lt;/year&gt;&lt;/dates&gt;&lt;isbn&gt;0734-2101&lt;/isbn&gt;&lt;urls&gt;&lt;/urls&gt;&lt;/record&gt;&lt;/Cite&gt;&lt;Cite&gt;&lt;Author&gt;Hoffman&lt;/Author&gt;&lt;Year&gt;1980&lt;/Year&gt;&lt;RecNum&gt;1609&lt;/RecNum&gt;&lt;record&gt;&lt;rec-number&gt;1609&lt;/rec-number&gt;&lt;foreign-keys&gt;&lt;key app="EN" db-id="wpw0a5e2g90xf2e9ssc5ew2fptsv0evzw2a2" timestamp="1391607535"&gt;1609&lt;/key&gt;&lt;/foreign-keys&gt;&lt;ref-type name="Journal Article"&gt;17&lt;/ref-type&gt;&lt;contributors&gt;&lt;authors&gt;&lt;author&gt;Hoffman, DW&lt;/author&gt;&lt;author&gt;Thornton, J.A.&lt;/author&gt;&lt;/authors&gt;&lt;/contributors&gt;&lt;titles&gt;&lt;title&gt;Compressive stres</w:instrText>
      </w:r>
      <w:r w:rsidR="00D92C19" w:rsidRPr="009A31C9">
        <w:rPr>
          <w:rFonts w:hint="eastAsia"/>
          <w:color w:val="000000" w:themeColor="text1"/>
        </w:rPr>
        <w:instrText>s and inert gas in Mo films sputtered from a cylindrical</w:instrText>
      </w:r>
      <w:r w:rsidR="00D92C19" w:rsidRPr="009A31C9">
        <w:rPr>
          <w:rFonts w:hint="eastAsia"/>
          <w:color w:val="000000" w:themeColor="text1"/>
        </w:rPr>
        <w:instrText>‐</w:instrText>
      </w:r>
      <w:r w:rsidR="00D92C19" w:rsidRPr="009A31C9">
        <w:rPr>
          <w:rFonts w:hint="eastAsia"/>
          <w:color w:val="000000" w:themeColor="text1"/>
        </w:rPr>
        <w:instrText>post magnetron with Ne, Ar, Kr, and Xe&lt;/title&gt;&lt;secondary-title&gt;Journal of Vacuum Science and Technology&lt;/secondary-title&gt;&lt;/titles&gt;&lt;periodical&gt;&lt;full-title&gt;Journal of Vacuum Science and Technology&lt;/fu</w:instrText>
      </w:r>
      <w:r w:rsidR="00D92C19" w:rsidRPr="009A31C9">
        <w:rPr>
          <w:color w:val="000000" w:themeColor="text1"/>
        </w:rPr>
        <w:instrText>ll-title&gt;&lt;/periodical&gt;&lt;pages&gt;380-383&lt;/pages&gt;&lt;volume&gt;17&lt;/volume&gt;&lt;number&gt;1&lt;/number&gt;&lt;dates&gt;&lt;year&gt;1980&lt;/year&gt;&lt;/dates&gt;&lt;isbn&gt;0022-5355&lt;/isbn&gt;&lt;urls&gt;&lt;/urls&gt;&lt;/record&gt;&lt;/Cite&gt;&lt;/EndNote&gt;</w:instrText>
      </w:r>
      <w:r w:rsidRPr="009A31C9">
        <w:rPr>
          <w:color w:val="000000" w:themeColor="text1"/>
        </w:rPr>
        <w:fldChar w:fldCharType="separate"/>
      </w:r>
      <w:r w:rsidR="00D92C19" w:rsidRPr="009A31C9">
        <w:rPr>
          <w:noProof/>
          <w:color w:val="000000" w:themeColor="text1"/>
        </w:rPr>
        <w:t>[93, 94]</w:t>
      </w:r>
      <w:r w:rsidRPr="009A31C9">
        <w:rPr>
          <w:color w:val="000000" w:themeColor="text1"/>
        </w:rPr>
        <w:fldChar w:fldCharType="end"/>
      </w:r>
      <w:r w:rsidRPr="009A31C9">
        <w:rPr>
          <w:color w:val="000000" w:themeColor="text1"/>
        </w:rPr>
        <w:t>;</w:t>
      </w:r>
    </w:p>
    <w:p w14:paraId="585E464B" w14:textId="6D3C8FF2" w:rsidR="00D30165" w:rsidRPr="009A31C9" w:rsidRDefault="00D30165" w:rsidP="00225393">
      <w:pPr>
        <w:pStyle w:val="Subclass"/>
        <w:rPr>
          <w:color w:val="000000" w:themeColor="text1"/>
        </w:rPr>
      </w:pPr>
      <w:r w:rsidRPr="009A31C9">
        <w:rPr>
          <w:color w:val="000000" w:themeColor="text1"/>
        </w:rPr>
        <w:t xml:space="preserve">using PC version TRIM programs for source and substrate bombardment phenomena calculation </w:t>
      </w:r>
      <w:r w:rsidRPr="009A31C9">
        <w:rPr>
          <w:color w:val="000000" w:themeColor="text1"/>
        </w:rPr>
        <w:fldChar w:fldCharType="begin" w:fldLock="1"/>
      </w:r>
      <w:r w:rsidR="00D92C19" w:rsidRPr="009A31C9">
        <w:rPr>
          <w:color w:val="000000" w:themeColor="text1"/>
        </w:rPr>
        <w:instrText xml:space="preserve"> ADDIN EN.CITE &lt;EndNote&gt;&lt;Cite&gt;&lt;Author&gt;Biersack&lt;/Author&gt;&lt;Year&gt;1980&lt;/Year&gt;&lt;RecNum&gt;1581&lt;/RecNum&gt;&lt;DisplayText&gt;[95, 96]&lt;/DisplayText&gt;&lt;record&gt;&lt;rec-number&gt;1581&lt;/rec-number&gt;&lt;foreign-keys&gt;&lt;key app="EN" db-id="wpw0a5e2g90xf2e9ssc5ew2fptsv0evzw2a2" timestamp="1391607519"&gt;1581&lt;/key&gt;&lt;/foreign-keys&gt;&lt;ref-type name="Journal Article"&gt;17&lt;/ref-type&gt;&lt;contributors&gt;&lt;authors&gt;&lt;author&gt;Biersack, JP&lt;/author&gt;&lt;author&gt;Haggmark, LG&lt;/author&gt;&lt;/authors&gt;&lt;/contributors&gt;&lt;titles&gt;&lt;title&gt;A Monte Carlo computer program for the transport of energetic ions in amorphous targets&lt;/title&gt;&lt;secondary-title&gt;Nuclear Instruments and Methods&lt;/secondary-title&gt;&lt;/titles&gt;&lt;periodical&gt;&lt;full-title&gt;Nuclear Instruments and Methods&lt;/full-title&gt;&lt;/periodical&gt;&lt;pages&gt;257-269&lt;/pages&gt;&lt;volume&gt;174&lt;/volume&gt;&lt;number&gt;1-2&lt;/number&gt;&lt;dates&gt;&lt;year&gt;1980&lt;/year&gt;&lt;/dates&gt;&lt;isbn&gt;0029-554X&lt;/isbn&gt;&lt;urls&gt;&lt;/urls&gt;&lt;/record&gt;&lt;/Cite&gt;&lt;Cite&gt;&lt;Author&gt;Ziegler&lt;/Author&gt;&lt;Year&gt;1991&lt;/Year&gt;&lt;RecNum&gt;1610&lt;/RecNum&gt;&lt;record&gt;&lt;rec-number&gt;1610&lt;/rec-number&gt;&lt;foreign-keys&gt;&lt;key app="EN" db-id="wpw0a5e2g90xf2e9ssc5ew2fptsv0evzw2a2" timestamp="1391607536"&gt;1610&lt;/key&gt;&lt;/foreign-keys&gt;&lt;ref-type name="Journal Article"&gt;17&lt;/ref-type&gt;&lt;contributors&gt;&lt;authors&gt;&lt;author&gt;Ziegler, JF&lt;/author&gt;&lt;author&gt;Biersack, JP&lt;/author&gt;&lt;/authors&gt;&lt;/contributors&gt;&lt;titles&gt;&lt;title&gt;Computer Code TRIM-91&lt;/title&gt;&lt;secondary-title&gt;IBM-Research, Yorktown, New York&lt;/secondary-title&gt;&lt;/titles&gt;&lt;periodical&gt;&lt;full-title&gt;IBM-Research, Yorktown, New York&lt;/full-title&gt;&lt;/periodical&gt;&lt;dates&gt;&lt;year&gt;1991&lt;/year&gt;&lt;/dates&gt;&lt;urls&gt;&lt;/urls&gt;&lt;/record&gt;&lt;/Cite&gt;&lt;/EndNote&gt;</w:instrText>
      </w:r>
      <w:r w:rsidRPr="009A31C9">
        <w:rPr>
          <w:color w:val="000000" w:themeColor="text1"/>
        </w:rPr>
        <w:fldChar w:fldCharType="separate"/>
      </w:r>
      <w:r w:rsidR="00D92C19" w:rsidRPr="009A31C9">
        <w:rPr>
          <w:noProof/>
          <w:color w:val="000000" w:themeColor="text1"/>
        </w:rPr>
        <w:t>[95, 96]</w:t>
      </w:r>
      <w:r w:rsidRPr="009A31C9">
        <w:rPr>
          <w:color w:val="000000" w:themeColor="text1"/>
        </w:rPr>
        <w:fldChar w:fldCharType="end"/>
      </w:r>
      <w:r w:rsidRPr="009A31C9">
        <w:rPr>
          <w:color w:val="000000" w:themeColor="text1"/>
        </w:rPr>
        <w:t>;</w:t>
      </w:r>
    </w:p>
    <w:p w14:paraId="33BBA2FC" w14:textId="24ABA6DC" w:rsidR="00D30165" w:rsidRPr="009A31C9" w:rsidRDefault="00D30165" w:rsidP="00225393">
      <w:pPr>
        <w:pStyle w:val="Subclass"/>
        <w:rPr>
          <w:color w:val="000000" w:themeColor="text1"/>
        </w:rPr>
      </w:pPr>
      <w:r w:rsidRPr="009A31C9">
        <w:rPr>
          <w:color w:val="000000" w:themeColor="text1"/>
        </w:rPr>
        <w:t xml:space="preserve">investigating the influence of dc or </w:t>
      </w:r>
      <w:proofErr w:type="spellStart"/>
      <w:r w:rsidRPr="009A31C9">
        <w:rPr>
          <w:color w:val="000000" w:themeColor="text1"/>
        </w:rPr>
        <w:t>rf</w:t>
      </w:r>
      <w:proofErr w:type="spellEnd"/>
      <w:r w:rsidRPr="009A31C9">
        <w:rPr>
          <w:color w:val="000000" w:themeColor="text1"/>
        </w:rPr>
        <w:t xml:space="preserve"> excitation on the ion flux and self-bias voltage </w:t>
      </w:r>
      <w:r w:rsidRPr="009A31C9">
        <w:rPr>
          <w:color w:val="000000" w:themeColor="text1"/>
        </w:rPr>
        <w:fldChar w:fldCharType="begin" w:fldLock="1"/>
      </w:r>
      <w:r w:rsidR="00D92C19" w:rsidRPr="009A31C9">
        <w:rPr>
          <w:color w:val="000000" w:themeColor="text1"/>
        </w:rPr>
        <w:instrText xml:space="preserve"> ADDIN EN.CITE &lt;EndNote&gt;&lt;Cite&gt;&lt;Author&gt;Window&lt;/Author&gt;&lt;Year&gt;1992&lt;/Year&gt;&lt;RecNum&gt;1605&lt;/RecNum&gt;&lt;DisplayText&gt;[97]&lt;/DisplayText&gt;&lt;record&gt;&lt;rec-number&gt;1605&lt;/rec-number&gt;&lt;foreign-keys&gt;&lt;key app="EN" db-id="wpw0a5e2g90xf2e9ssc5ew2fptsv0evzw2a2" timestamp="1391607533"&gt;1605&lt;/key&gt;&lt;/foreign-keys&gt;&lt;ref-type name="Journal Article"&gt;17&lt;/ref-type&gt;&lt;contributors&gt;&lt;authors&gt;&lt;author&gt;Window, B.&lt;/author&gt;&lt;author&gt;Harding, GL&lt;/author&gt;&lt;/authors&gt;&lt;/contributors&gt;&lt;titles&gt;&lt;title&gt;Characterization of radio frequency unbalanced magnetrons&lt;/title&gt;&lt;secondary-title&gt;Journal of Vacuum Science &amp;amp; Technology A: Vacuum, Surfaces, and Films&lt;/secondary-title&gt;&lt;/titles&gt;&lt;periodical&gt;&lt;full-title&gt;Journal of Vacuum Science &amp;amp; Technology A: Vacuum, Surfaces, and Films&lt;/full-title&gt;&lt;/periodical&gt;&lt;pages&gt;3300-3304&lt;/pages&gt;&lt;volume&gt;10&lt;/volume&gt;&lt;number&gt;5&lt;/number&gt;&lt;dates&gt;&lt;year&gt;1992&lt;/year&gt;&lt;/dates&gt;&lt;isbn&gt;0734-2101&lt;/isbn&gt;&lt;urls&gt;&lt;/urls&gt;&lt;/record&gt;&lt;/Cite&gt;&lt;/EndNote&gt;</w:instrText>
      </w:r>
      <w:r w:rsidRPr="009A31C9">
        <w:rPr>
          <w:color w:val="000000" w:themeColor="text1"/>
        </w:rPr>
        <w:fldChar w:fldCharType="separate"/>
      </w:r>
      <w:r w:rsidR="00D92C19" w:rsidRPr="009A31C9">
        <w:rPr>
          <w:noProof/>
          <w:color w:val="000000" w:themeColor="text1"/>
        </w:rPr>
        <w:t>[97]</w:t>
      </w:r>
      <w:r w:rsidRPr="009A31C9">
        <w:rPr>
          <w:color w:val="000000" w:themeColor="text1"/>
        </w:rPr>
        <w:fldChar w:fldCharType="end"/>
      </w:r>
      <w:r w:rsidRPr="009A31C9">
        <w:rPr>
          <w:color w:val="000000" w:themeColor="text1"/>
        </w:rPr>
        <w:t xml:space="preserve">, </w:t>
      </w:r>
      <w:r w:rsidRPr="009A31C9">
        <w:rPr>
          <w:rFonts w:eastAsia="黑体"/>
          <w:color w:val="000000" w:themeColor="text1"/>
        </w:rPr>
        <w:t>(5)</w:t>
      </w:r>
      <w:r w:rsidRPr="009A31C9">
        <w:rPr>
          <w:color w:val="000000" w:themeColor="text1"/>
        </w:rPr>
        <w:t xml:space="preserve"> and other new ideas such as rotatable magnetrons </w:t>
      </w:r>
      <w:r w:rsidRPr="009A31C9">
        <w:rPr>
          <w:color w:val="000000" w:themeColor="text1"/>
        </w:rPr>
        <w:fldChar w:fldCharType="begin" w:fldLock="1"/>
      </w:r>
      <w:r w:rsidR="00D92C19" w:rsidRPr="009A31C9">
        <w:rPr>
          <w:color w:val="000000" w:themeColor="text1"/>
        </w:rPr>
        <w:instrText xml:space="preserve"> ADDIN EN.CITE &lt;EndNote&gt;&lt;Cite&gt;&lt;Author&gt;Hofmann&lt;/Author&gt;&lt;Year&gt;1989&lt;/Year&gt;&lt;RecNum&gt;86&lt;/RecNum&gt;&lt;DisplayText&gt;[98]&lt;/DisplayText&gt;&lt;record&gt;&lt;rec-number&gt;86&lt;/rec-number&gt;&lt;foreign-keys&gt;&lt;key app="EN" db-id="afe0as0phzffe1erfprxtrw2drrt9xxxe2p9" timestamp="1480590811"&gt;86&lt;/key&gt;&lt;/foreign-keys&gt;&lt;ref-type name="Conference Proceedings"&gt;10&lt;/ref-type&gt;&lt;contributors&gt;&lt;authors&gt;&lt;author&gt;Hofmann, J.J.&lt;/author&gt;&lt;/authors&gt;&lt;/contributors&gt;&lt;titles&gt;&lt;secondary-title&gt;32nd Annual Technology Conference &lt;/secondary-title&gt;&lt;/titles&gt;&lt;pages&gt;297&lt;/pages&gt;&lt;dates&gt;&lt;year&gt;1989&lt;/year&gt;&lt;/dates&gt;&lt;pub-location&gt;Albuquerque, NM&lt;/pub-location&gt;&lt;publisher&gt;Society of Vacuum Coaters&lt;/publisher&gt;&lt;urls&gt;&lt;/urls&gt;&lt;/record&gt;&lt;/Cite&gt;&lt;/EndNote&gt;</w:instrText>
      </w:r>
      <w:r w:rsidRPr="009A31C9">
        <w:rPr>
          <w:color w:val="000000" w:themeColor="text1"/>
        </w:rPr>
        <w:fldChar w:fldCharType="separate"/>
      </w:r>
      <w:r w:rsidR="00D92C19" w:rsidRPr="009A31C9">
        <w:rPr>
          <w:noProof/>
          <w:color w:val="000000" w:themeColor="text1"/>
        </w:rPr>
        <w:t>[98]</w:t>
      </w:r>
      <w:r w:rsidRPr="009A31C9">
        <w:rPr>
          <w:color w:val="000000" w:themeColor="text1"/>
        </w:rPr>
        <w:fldChar w:fldCharType="end"/>
      </w:r>
      <w:r w:rsidRPr="009A31C9">
        <w:rPr>
          <w:color w:val="000000" w:themeColor="text1"/>
        </w:rPr>
        <w:t xml:space="preserve"> (which is probably the future of sputter deposition), collimated sputtering </w:t>
      </w:r>
      <w:r w:rsidRPr="009A31C9">
        <w:rPr>
          <w:color w:val="000000" w:themeColor="text1"/>
        </w:rPr>
        <w:fldChar w:fldCharType="begin" w:fldLock="1"/>
      </w:r>
      <w:r w:rsidR="00D92C19" w:rsidRPr="009A31C9">
        <w:rPr>
          <w:color w:val="000000" w:themeColor="text1"/>
        </w:rPr>
        <w:instrText xml:space="preserve"> ADDIN EN.CITE &lt;EndNote&gt;&lt;Cite&gt;&lt;Author&gt;Turner&lt;/Author&gt;&lt;Year&gt;1993&lt;/Year&gt;&lt;RecNum&gt;1624&lt;/RecNum&gt;&lt;DisplayText&gt;[99]&lt;/DisplayText&gt;&lt;record&gt;&lt;rec-number&gt;1624&lt;/rec-number&gt;&lt;foreign-keys&gt;&lt;key app="EN" db-id="wpw0a5e2g90xf2e9ssc5ew2fptsv0evzw2a2" timestamp="1391607543"&gt;1624&lt;/key&gt;&lt;/foreign-keys&gt;&lt;ref-type name="Journal Article"&gt;17&lt;/ref-type&gt;&lt;contributors&gt;&lt;authors&gt;&lt;author&gt;Turner, GM&lt;/author&gt;&lt;author&gt;Rossnagel, SM&lt;/author&gt;&lt;author&gt;Cuomo, JJ&lt;/author&gt;&lt;/authors&gt;&lt;/contributors&gt;&lt;titles&gt;&lt;title&gt;Directionality of sputtered Cu atoms in a hollow cathode enhanced planar magnetron&lt;/title&gt;&lt;secondary-title&gt;Journal of Vacuum Science &amp;amp; Technology A: Vacuum, Surfaces, and Films&lt;/secondary-title&gt;&lt;/titles&gt;&lt;periodical&gt;&lt;full-title&gt;Journal of Vacuum Science &amp;amp; Technology A: Vacuum, Surfaces, and Films&lt;/full-title&gt;&lt;/periodical&gt;&lt;pages&gt;2796-2801&lt;/pages&gt;&lt;volume&gt;11&lt;/volume&gt;&lt;number&gt;5&lt;/number&gt;&lt;dates&gt;&lt;year&gt;1993&lt;/year&gt;&lt;/dates&gt;&lt;isbn&gt;0734-2101&lt;/isbn&gt;&lt;urls&gt;&lt;/urls&gt;&lt;/record&gt;&lt;/Cite&gt;&lt;/EndNote&gt;</w:instrText>
      </w:r>
      <w:r w:rsidRPr="009A31C9">
        <w:rPr>
          <w:color w:val="000000" w:themeColor="text1"/>
        </w:rPr>
        <w:fldChar w:fldCharType="separate"/>
      </w:r>
      <w:r w:rsidR="00D92C19" w:rsidRPr="009A31C9">
        <w:rPr>
          <w:noProof/>
          <w:color w:val="000000" w:themeColor="text1"/>
        </w:rPr>
        <w:t>[99]</w:t>
      </w:r>
      <w:r w:rsidRPr="009A31C9">
        <w:rPr>
          <w:color w:val="000000" w:themeColor="text1"/>
        </w:rPr>
        <w:fldChar w:fldCharType="end"/>
      </w:r>
      <w:r w:rsidRPr="009A31C9">
        <w:rPr>
          <w:color w:val="000000" w:themeColor="text1"/>
        </w:rPr>
        <w:t xml:space="preserve">  and in the control of reactive deposition processes </w:t>
      </w:r>
      <w:r w:rsidRPr="009A31C9">
        <w:rPr>
          <w:color w:val="000000" w:themeColor="text1"/>
        </w:rPr>
        <w:fldChar w:fldCharType="begin" w:fldLock="1"/>
      </w:r>
      <w:r w:rsidR="00D92C19" w:rsidRPr="009A31C9">
        <w:rPr>
          <w:color w:val="000000" w:themeColor="text1"/>
        </w:rPr>
        <w:instrText xml:space="preserve"> ADDIN EN.CITE &lt;EndNote&gt;&lt;Cite&gt;&lt;Author&gt;Carlsson&lt;/Author&gt;&lt;Year&gt;1993&lt;/Year&gt;&lt;RecNum&gt;1678&lt;/RecNum&gt;&lt;DisplayText&gt;[100]&lt;/DisplayText&gt;&lt;record&gt;&lt;rec-number&gt;1678&lt;/rec-number&gt;&lt;foreign-keys&gt;&lt;key app="EN" db-id="wpw0a5e2g90xf2e9ssc5ew2fptsv0evzw2a2" timestamp="1391607574"&gt;1678&lt;/key&gt;&lt;/foreign-keys&gt;&lt;ref-type name="Journal Article"&gt;17&lt;/ref-type&gt;&lt;contributors&gt;&lt;authors&gt;&lt;author&gt;Carlsson, P.&lt;/author&gt;&lt;author&gt;Nender, C.&lt;/author&gt;&lt;author&gt;Barankova, H.&lt;/author&gt;&lt;author&gt;Berg, S.&lt;/author&gt;&lt;/authors&gt;&lt;/contributors&gt;&lt;titles&gt;&lt;title&gt;Reactive sputtering using two reactive gases, experiments and computer modeling&lt;/title&gt;&lt;secondary-title&gt;Journal of Vacuum Science &amp;amp; Technology A: Vacuum, Surfaces, and Films&lt;/secondary-title&gt;&lt;/titles&gt;&lt;periodical&gt;&lt;full-title&gt;Journal of Vacuum Science &amp;amp; Technology A: Vacuum, Surfaces, and Films&lt;/full-title&gt;&lt;/periodical&gt;&lt;pages&gt;1534-1539&lt;/pages&gt;&lt;volume&gt;11&lt;/volume&gt;&lt;number&gt;4&lt;/number&gt;&lt;dates&gt;&lt;year&gt;1993&lt;/year&gt;&lt;/dates&gt;&lt;isbn&gt;0734-2101&lt;/isbn&gt;&lt;urls&gt;&lt;/urls&gt;&lt;/record&gt;&lt;/Cite&gt;&lt;/EndNote&gt;</w:instrText>
      </w:r>
      <w:r w:rsidRPr="009A31C9">
        <w:rPr>
          <w:color w:val="000000" w:themeColor="text1"/>
        </w:rPr>
        <w:fldChar w:fldCharType="separate"/>
      </w:r>
      <w:r w:rsidR="00D92C19" w:rsidRPr="009A31C9">
        <w:rPr>
          <w:noProof/>
          <w:color w:val="000000" w:themeColor="text1"/>
        </w:rPr>
        <w:t>[100]</w:t>
      </w:r>
      <w:r w:rsidRPr="009A31C9">
        <w:rPr>
          <w:color w:val="000000" w:themeColor="text1"/>
        </w:rPr>
        <w:fldChar w:fldCharType="end"/>
      </w:r>
      <w:r w:rsidRPr="009A31C9">
        <w:rPr>
          <w:color w:val="000000" w:themeColor="text1"/>
        </w:rPr>
        <w:t xml:space="preserve">. </w:t>
      </w:r>
    </w:p>
    <w:p w14:paraId="40685B10" w14:textId="5A95AA2E" w:rsidR="00D30165" w:rsidRPr="009A31C9" w:rsidRDefault="00D30165" w:rsidP="001A0BBA">
      <w:pPr>
        <w:rPr>
          <w:color w:val="000000" w:themeColor="text1"/>
        </w:rPr>
      </w:pPr>
      <w:proofErr w:type="spellStart"/>
      <w:r w:rsidRPr="009A31C9">
        <w:rPr>
          <w:color w:val="000000" w:themeColor="text1"/>
        </w:rPr>
        <w:t>Hurkmans</w:t>
      </w:r>
      <w:proofErr w:type="spellEnd"/>
      <w:r w:rsidRPr="009A31C9">
        <w:rPr>
          <w:color w:val="000000" w:themeColor="text1"/>
        </w:rPr>
        <w:t xml:space="preserve"> et al </w:t>
      </w:r>
      <w:r w:rsidRPr="009A31C9">
        <w:rPr>
          <w:color w:val="000000" w:themeColor="text1"/>
        </w:rPr>
        <w:fldChar w:fldCharType="begin" w:fldLock="1"/>
      </w:r>
      <w:r w:rsidR="00D92C19" w:rsidRPr="009A31C9">
        <w:rPr>
          <w:color w:val="000000" w:themeColor="text1"/>
        </w:rPr>
        <w:instrText xml:space="preserve"> ADDIN EN.CITE &lt;EndNote&gt;&lt;Cite&gt;&lt;Author&gt;Hurkmans&lt;/Author&gt;&lt;Year&gt;1999&lt;/Year&gt;&lt;RecNum&gt;1643&lt;/RecNum&gt;&lt;DisplayText&gt;[101]&lt;/DisplayText&gt;&lt;record&gt;&lt;rec-number&gt;1643&lt;/rec-number&gt;&lt;foreign-keys&gt;&lt;key app="EN" db-id="wpw0a5e2g90xf2e9ssc5ew2fptsv0evzw2a2" timestamp="1391607555"&gt;1643&lt;/key&gt;&lt;/foreign-keys&gt;&lt;ref-type name="Journal Article"&gt;17&lt;/ref-type&gt;&lt;contributors&gt;&lt;authors&gt;&lt;author&gt;Hurkmans, T.&lt;/author&gt;&lt;author&gt;Lewis, DB&lt;/author&gt;&lt;author&gt;Paritong, H.&lt;/author&gt;&lt;author&gt;Brooks, JS&lt;/author&gt;&lt;author&gt;Münz, WD&lt;/author&gt;&lt;/authors&gt;&lt;/contributors&gt;&lt;titles&gt;&lt;title&gt;Influence of ion bombardment on structure and properties of unbalanced magnetron grown CrN&amp;lt; sub&amp;gt; x&amp;lt;/sub&amp;gt; coatings&lt;/title&gt;&lt;secondary-title&gt;Surface and Coatings Technology&lt;/secondary-title&gt;&lt;/titles&gt;&lt;periodical&gt;&lt;full-title&gt;Surface and Coatings Technology&lt;/full-title&gt;&lt;/periodical&gt;&lt;pages&gt;52-59&lt;/pages&gt;&lt;volume&gt;114&lt;/volume&gt;&lt;number&gt;1&lt;/number&gt;&lt;dates&gt;&lt;year&gt;1999&lt;/year&gt;&lt;/dates&gt;&lt;isbn&gt;0257-8972&lt;/isbn&gt;&lt;urls&gt;&lt;/urls&gt;&lt;/record&gt;&lt;/Cite&gt;&lt;/EndNote&gt;</w:instrText>
      </w:r>
      <w:r w:rsidRPr="009A31C9">
        <w:rPr>
          <w:color w:val="000000" w:themeColor="text1"/>
        </w:rPr>
        <w:fldChar w:fldCharType="separate"/>
      </w:r>
      <w:r w:rsidR="00D92C19" w:rsidRPr="009A31C9">
        <w:rPr>
          <w:noProof/>
          <w:color w:val="000000" w:themeColor="text1"/>
        </w:rPr>
        <w:t>[101]</w:t>
      </w:r>
      <w:r w:rsidRPr="009A31C9">
        <w:rPr>
          <w:color w:val="000000" w:themeColor="text1"/>
        </w:rPr>
        <w:fldChar w:fldCharType="end"/>
      </w:r>
      <w:r w:rsidRPr="009A31C9">
        <w:rPr>
          <w:color w:val="000000" w:themeColor="text1"/>
        </w:rPr>
        <w:t xml:space="preserve"> studied the effect of ion bombardment on microstructure and properties of </w:t>
      </w:r>
      <w:proofErr w:type="spellStart"/>
      <w:r w:rsidRPr="009A31C9">
        <w:rPr>
          <w:color w:val="000000" w:themeColor="text1"/>
        </w:rPr>
        <w:t>CrN</w:t>
      </w:r>
      <w:r w:rsidRPr="009A31C9">
        <w:rPr>
          <w:color w:val="000000" w:themeColor="text1"/>
          <w:vertAlign w:val="subscript"/>
        </w:rPr>
        <w:t>x</w:t>
      </w:r>
      <w:proofErr w:type="spellEnd"/>
      <w:r w:rsidRPr="009A31C9">
        <w:rPr>
          <w:color w:val="000000" w:themeColor="text1"/>
        </w:rPr>
        <w:t xml:space="preserve"> films using the unbalanced magnetron sputtering technique. They found that by changing the ion bombardment via adjusting the bias voltage or current density of the substrate, both the microstructure and the properties of </w:t>
      </w:r>
      <w:proofErr w:type="spellStart"/>
      <w:r w:rsidRPr="009A31C9">
        <w:rPr>
          <w:color w:val="000000" w:themeColor="text1"/>
        </w:rPr>
        <w:t>CrN</w:t>
      </w:r>
      <w:r w:rsidRPr="009A31C9">
        <w:rPr>
          <w:color w:val="000000" w:themeColor="text1"/>
          <w:vertAlign w:val="subscript"/>
        </w:rPr>
        <w:t>x</w:t>
      </w:r>
      <w:proofErr w:type="spellEnd"/>
      <w:r w:rsidRPr="009A31C9">
        <w:rPr>
          <w:color w:val="000000" w:themeColor="text1"/>
        </w:rPr>
        <w:t xml:space="preserve"> films are altered. Results showed that at floating voltage, which was about -25V (</w:t>
      </w:r>
      <w:proofErr w:type="spellStart"/>
      <w:r w:rsidRPr="009A31C9">
        <w:rPr>
          <w:color w:val="000000" w:themeColor="text1"/>
        </w:rPr>
        <w:t>U</w:t>
      </w:r>
      <w:r w:rsidRPr="009A31C9">
        <w:rPr>
          <w:color w:val="000000" w:themeColor="text1"/>
          <w:vertAlign w:val="subscript"/>
        </w:rPr>
        <w:t>f</w:t>
      </w:r>
      <w:proofErr w:type="spellEnd"/>
      <w:r w:rsidRPr="009A31C9">
        <w:rPr>
          <w:color w:val="000000" w:themeColor="text1"/>
        </w:rPr>
        <w:t xml:space="preserve">), the film lattice parameter had the same value with that of bulk </w:t>
      </w:r>
      <w:proofErr w:type="spellStart"/>
      <w:r w:rsidRPr="009A31C9">
        <w:rPr>
          <w:color w:val="000000" w:themeColor="text1"/>
        </w:rPr>
        <w:t>CrN</w:t>
      </w:r>
      <w:r w:rsidRPr="009A31C9">
        <w:rPr>
          <w:color w:val="000000" w:themeColor="text1"/>
          <w:vertAlign w:val="subscript"/>
        </w:rPr>
        <w:t>x</w:t>
      </w:r>
      <w:proofErr w:type="spellEnd"/>
      <w:r w:rsidRPr="009A31C9">
        <w:rPr>
          <w:color w:val="000000" w:themeColor="text1"/>
        </w:rPr>
        <w:t xml:space="preserve">, </w:t>
      </w:r>
      <w:r w:rsidR="00E25A4B" w:rsidRPr="009A31C9">
        <w:rPr>
          <w:color w:val="000000" w:themeColor="text1"/>
        </w:rPr>
        <w:t>whilst</w:t>
      </w:r>
      <w:r w:rsidRPr="009A31C9">
        <w:rPr>
          <w:color w:val="000000" w:themeColor="text1"/>
        </w:rPr>
        <w:t xml:space="preserve"> the compressive stress was negligible. With the increase of substrate bias voltage, both the lattice parameter and the internal stress rose sharply, with the stress going up to 1</w:t>
      </w:r>
      <w:r w:rsidR="00B50997" w:rsidRPr="009A31C9">
        <w:rPr>
          <w:color w:val="000000" w:themeColor="text1"/>
        </w:rPr>
        <w:t xml:space="preserve"> </w:t>
      </w:r>
      <w:proofErr w:type="gramStart"/>
      <w:r w:rsidR="00B50997" w:rsidRPr="009A31C9">
        <w:rPr>
          <w:color w:val="000000" w:themeColor="text1"/>
        </w:rPr>
        <w:t>GPa</w:t>
      </w:r>
      <w:proofErr w:type="gramEnd"/>
      <w:r w:rsidRPr="009A31C9">
        <w:rPr>
          <w:color w:val="000000" w:themeColor="text1"/>
        </w:rPr>
        <w:t xml:space="preserve"> μm</w:t>
      </w:r>
      <w:r w:rsidRPr="009A31C9">
        <w:rPr>
          <w:color w:val="000000" w:themeColor="text1"/>
          <w:vertAlign w:val="superscript"/>
        </w:rPr>
        <w:t>-1</w:t>
      </w:r>
      <w:r w:rsidRPr="009A31C9">
        <w:rPr>
          <w:color w:val="000000" w:themeColor="text1"/>
        </w:rPr>
        <w:t xml:space="preserve"> (normalized stress to 1 </w:t>
      </w:r>
      <w:proofErr w:type="spellStart"/>
      <w:r w:rsidRPr="009A31C9">
        <w:rPr>
          <w:color w:val="000000" w:themeColor="text1"/>
        </w:rPr>
        <w:t>μm</w:t>
      </w:r>
      <w:proofErr w:type="spellEnd"/>
      <w:r w:rsidRPr="009A31C9">
        <w:rPr>
          <w:color w:val="000000" w:themeColor="text1"/>
        </w:rPr>
        <w:t xml:space="preserve"> film thickness) at a substrate bias voltage (</w:t>
      </w:r>
      <w:proofErr w:type="spellStart"/>
      <w:r w:rsidRPr="009A31C9">
        <w:rPr>
          <w:color w:val="000000" w:themeColor="text1"/>
        </w:rPr>
        <w:t>U</w:t>
      </w:r>
      <w:r w:rsidRPr="009A31C9">
        <w:rPr>
          <w:color w:val="000000" w:themeColor="text1"/>
          <w:vertAlign w:val="subscript"/>
        </w:rPr>
        <w:t>b</w:t>
      </w:r>
      <w:proofErr w:type="spellEnd"/>
      <w:r w:rsidRPr="009A31C9">
        <w:rPr>
          <w:color w:val="000000" w:themeColor="text1"/>
        </w:rPr>
        <w:t xml:space="preserve">) of -200V. Meanwhile, a change in the film texture was found. The dominating orientation (111) at bias voltage under </w:t>
      </w:r>
      <w:proofErr w:type="spellStart"/>
      <w:r w:rsidRPr="009A31C9">
        <w:rPr>
          <w:color w:val="000000" w:themeColor="text1"/>
        </w:rPr>
        <w:t>U</w:t>
      </w:r>
      <w:r w:rsidRPr="009A31C9">
        <w:rPr>
          <w:color w:val="000000" w:themeColor="text1"/>
          <w:vertAlign w:val="subscript"/>
        </w:rPr>
        <w:t>b</w:t>
      </w:r>
      <w:proofErr w:type="spellEnd"/>
      <w:r w:rsidRPr="009A31C9">
        <w:rPr>
          <w:color w:val="000000" w:themeColor="text1"/>
        </w:rPr>
        <w:t>=-50</w:t>
      </w:r>
      <w:r w:rsidR="00547B18" w:rsidRPr="009A31C9">
        <w:rPr>
          <w:color w:val="000000" w:themeColor="text1"/>
        </w:rPr>
        <w:t xml:space="preserve"> </w:t>
      </w:r>
      <w:r w:rsidRPr="009A31C9">
        <w:rPr>
          <w:color w:val="000000" w:themeColor="text1"/>
        </w:rPr>
        <w:t xml:space="preserve">V gradually changed to (220) orientation with the increase of bias voltage. The results also showed that the influence of adding bias current density was similar as that caused by changing bias voltage of the substrate. The lattice parameter increased and the internal stress of </w:t>
      </w:r>
      <w:proofErr w:type="spellStart"/>
      <w:r w:rsidRPr="009A31C9">
        <w:rPr>
          <w:color w:val="000000" w:themeColor="text1"/>
        </w:rPr>
        <w:t>CrN</w:t>
      </w:r>
      <w:r w:rsidRPr="009A31C9">
        <w:rPr>
          <w:color w:val="000000" w:themeColor="text1"/>
          <w:vertAlign w:val="subscript"/>
        </w:rPr>
        <w:t>x</w:t>
      </w:r>
      <w:proofErr w:type="spellEnd"/>
      <w:r w:rsidRPr="009A31C9">
        <w:rPr>
          <w:color w:val="000000" w:themeColor="text1"/>
        </w:rPr>
        <w:t xml:space="preserve"> coatings rose from zero to 1.1</w:t>
      </w:r>
      <w:r w:rsidR="00B50997" w:rsidRPr="009A31C9">
        <w:rPr>
          <w:color w:val="000000" w:themeColor="text1"/>
        </w:rPr>
        <w:t xml:space="preserve"> </w:t>
      </w:r>
      <w:proofErr w:type="gramStart"/>
      <w:r w:rsidR="00B50997" w:rsidRPr="009A31C9">
        <w:rPr>
          <w:color w:val="000000" w:themeColor="text1"/>
        </w:rPr>
        <w:t>GPa</w:t>
      </w:r>
      <w:proofErr w:type="gramEnd"/>
      <w:r w:rsidRPr="009A31C9">
        <w:rPr>
          <w:color w:val="000000" w:themeColor="text1"/>
        </w:rPr>
        <w:t xml:space="preserve"> μm</w:t>
      </w:r>
      <w:r w:rsidRPr="009A31C9">
        <w:rPr>
          <w:color w:val="000000" w:themeColor="text1"/>
          <w:vertAlign w:val="superscript"/>
        </w:rPr>
        <w:t>-1</w:t>
      </w:r>
      <w:r w:rsidRPr="009A31C9">
        <w:rPr>
          <w:color w:val="000000" w:themeColor="text1"/>
        </w:rPr>
        <w:t xml:space="preserve"> as the substrate current density changed from 0.9 mA cm</w:t>
      </w:r>
      <w:r w:rsidRPr="009A31C9">
        <w:rPr>
          <w:color w:val="000000" w:themeColor="text1"/>
          <w:vertAlign w:val="superscript"/>
        </w:rPr>
        <w:t>-2</w:t>
      </w:r>
      <w:r w:rsidRPr="009A31C9">
        <w:rPr>
          <w:color w:val="000000" w:themeColor="text1"/>
        </w:rPr>
        <w:t xml:space="preserve"> to 4.4 mA cm</w:t>
      </w:r>
      <w:r w:rsidRPr="009A31C9">
        <w:rPr>
          <w:color w:val="000000" w:themeColor="text1"/>
          <w:vertAlign w:val="superscript"/>
        </w:rPr>
        <w:t>-2</w:t>
      </w:r>
      <w:r w:rsidRPr="009A31C9">
        <w:rPr>
          <w:color w:val="000000" w:themeColor="text1"/>
        </w:rPr>
        <w:t xml:space="preserve">. Increasing ion bombardment by using the two methods above, the </w:t>
      </w:r>
      <w:proofErr w:type="spellStart"/>
      <w:r w:rsidRPr="009A31C9">
        <w:rPr>
          <w:color w:val="000000" w:themeColor="text1"/>
        </w:rPr>
        <w:t>CrN</w:t>
      </w:r>
      <w:r w:rsidRPr="009A31C9">
        <w:rPr>
          <w:color w:val="000000" w:themeColor="text1"/>
          <w:vertAlign w:val="subscript"/>
        </w:rPr>
        <w:t>x</w:t>
      </w:r>
      <w:proofErr w:type="spellEnd"/>
      <w:r w:rsidRPr="009A31C9">
        <w:rPr>
          <w:color w:val="000000" w:themeColor="text1"/>
        </w:rPr>
        <w:t xml:space="preserve"> coatings were densified. Results showed that the hardness of </w:t>
      </w:r>
      <w:proofErr w:type="spellStart"/>
      <w:r w:rsidRPr="009A31C9">
        <w:rPr>
          <w:color w:val="000000" w:themeColor="text1"/>
        </w:rPr>
        <w:t>CrN</w:t>
      </w:r>
      <w:r w:rsidRPr="009A31C9">
        <w:rPr>
          <w:color w:val="000000" w:themeColor="text1"/>
          <w:vertAlign w:val="subscript"/>
        </w:rPr>
        <w:t>x</w:t>
      </w:r>
      <w:proofErr w:type="spellEnd"/>
      <w:r w:rsidRPr="009A31C9">
        <w:rPr>
          <w:color w:val="000000" w:themeColor="text1"/>
        </w:rPr>
        <w:t xml:space="preserve"> coatings increased from </w:t>
      </w:r>
      <w:proofErr w:type="spellStart"/>
      <w:r w:rsidRPr="009A31C9">
        <w:rPr>
          <w:color w:val="000000" w:themeColor="text1"/>
        </w:rPr>
        <w:t>H</w:t>
      </w:r>
      <w:r w:rsidR="005A3077" w:rsidRPr="009A31C9">
        <w:rPr>
          <w:color w:val="000000" w:themeColor="text1"/>
          <w:vertAlign w:val="subscript"/>
        </w:rPr>
        <w:t>v</w:t>
      </w:r>
      <w:proofErr w:type="spellEnd"/>
      <w:r w:rsidR="005A3077" w:rsidRPr="009A31C9">
        <w:rPr>
          <w:color w:val="000000" w:themeColor="text1"/>
        </w:rPr>
        <w:t>=2</w:t>
      </w:r>
      <w:r w:rsidRPr="009A31C9">
        <w:rPr>
          <w:color w:val="000000" w:themeColor="text1"/>
        </w:rPr>
        <w:t xml:space="preserve">012 to </w:t>
      </w:r>
      <w:proofErr w:type="spellStart"/>
      <w:r w:rsidRPr="009A31C9">
        <w:rPr>
          <w:color w:val="000000" w:themeColor="text1"/>
        </w:rPr>
        <w:t>H</w:t>
      </w:r>
      <w:r w:rsidR="005A3077" w:rsidRPr="009A31C9">
        <w:rPr>
          <w:color w:val="000000" w:themeColor="text1"/>
          <w:vertAlign w:val="subscript"/>
        </w:rPr>
        <w:t>v</w:t>
      </w:r>
      <w:proofErr w:type="spellEnd"/>
      <w:r w:rsidR="005A3077" w:rsidRPr="009A31C9">
        <w:rPr>
          <w:color w:val="000000" w:themeColor="text1"/>
        </w:rPr>
        <w:t>=2</w:t>
      </w:r>
      <w:r w:rsidRPr="009A31C9">
        <w:rPr>
          <w:color w:val="000000" w:themeColor="text1"/>
        </w:rPr>
        <w:t>440 along with the bias current density rising from to 0.9 mA cm</w:t>
      </w:r>
      <w:r w:rsidRPr="009A31C9">
        <w:rPr>
          <w:color w:val="000000" w:themeColor="text1"/>
          <w:vertAlign w:val="superscript"/>
        </w:rPr>
        <w:t>-2</w:t>
      </w:r>
      <w:r w:rsidRPr="009A31C9">
        <w:rPr>
          <w:color w:val="000000" w:themeColor="text1"/>
        </w:rPr>
        <w:t xml:space="preserve"> to 4.4 mA cm</w:t>
      </w:r>
      <w:r w:rsidRPr="009A31C9">
        <w:rPr>
          <w:color w:val="000000" w:themeColor="text1"/>
          <w:vertAlign w:val="superscript"/>
        </w:rPr>
        <w:t>-2</w:t>
      </w:r>
      <w:r w:rsidRPr="009A31C9">
        <w:rPr>
          <w:color w:val="000000" w:themeColor="text1"/>
        </w:rPr>
        <w:t xml:space="preserve"> at a fixed bias voltage of </w:t>
      </w:r>
      <w:proofErr w:type="spellStart"/>
      <w:r w:rsidRPr="009A31C9">
        <w:rPr>
          <w:color w:val="000000" w:themeColor="text1"/>
        </w:rPr>
        <w:t>U</w:t>
      </w:r>
      <w:r w:rsidRPr="009A31C9">
        <w:rPr>
          <w:color w:val="000000" w:themeColor="text1"/>
          <w:vertAlign w:val="subscript"/>
        </w:rPr>
        <w:t>b</w:t>
      </w:r>
      <w:proofErr w:type="spellEnd"/>
      <w:r w:rsidR="005A3077" w:rsidRPr="009A31C9">
        <w:rPr>
          <w:color w:val="000000" w:themeColor="text1"/>
        </w:rPr>
        <w:t>=</w:t>
      </w:r>
      <w:r w:rsidRPr="009A31C9">
        <w:rPr>
          <w:color w:val="000000" w:themeColor="text1"/>
        </w:rPr>
        <w:t>-100</w:t>
      </w:r>
      <w:r w:rsidR="00547B18" w:rsidRPr="009A31C9">
        <w:rPr>
          <w:color w:val="000000" w:themeColor="text1"/>
        </w:rPr>
        <w:t xml:space="preserve"> </w:t>
      </w:r>
      <w:r w:rsidRPr="009A31C9">
        <w:rPr>
          <w:color w:val="000000" w:themeColor="text1"/>
        </w:rPr>
        <w:t xml:space="preserve">V, and from </w:t>
      </w:r>
      <w:proofErr w:type="spellStart"/>
      <w:r w:rsidRPr="009A31C9">
        <w:rPr>
          <w:color w:val="000000" w:themeColor="text1"/>
        </w:rPr>
        <w:t>H</w:t>
      </w:r>
      <w:r w:rsidR="005A3077" w:rsidRPr="009A31C9">
        <w:rPr>
          <w:color w:val="000000" w:themeColor="text1"/>
          <w:vertAlign w:val="subscript"/>
        </w:rPr>
        <w:t>v</w:t>
      </w:r>
      <w:proofErr w:type="spellEnd"/>
      <w:r w:rsidR="005A3077" w:rsidRPr="009A31C9">
        <w:rPr>
          <w:color w:val="000000" w:themeColor="text1"/>
        </w:rPr>
        <w:t>=</w:t>
      </w:r>
      <w:r w:rsidRPr="009A31C9">
        <w:rPr>
          <w:color w:val="000000" w:themeColor="text1"/>
        </w:rPr>
        <w:t xml:space="preserve">1300 to </w:t>
      </w:r>
      <w:proofErr w:type="spellStart"/>
      <w:r w:rsidRPr="009A31C9">
        <w:rPr>
          <w:color w:val="000000" w:themeColor="text1"/>
        </w:rPr>
        <w:t>H</w:t>
      </w:r>
      <w:r w:rsidR="005A3077" w:rsidRPr="009A31C9">
        <w:rPr>
          <w:color w:val="000000" w:themeColor="text1"/>
          <w:vertAlign w:val="subscript"/>
        </w:rPr>
        <w:t>v</w:t>
      </w:r>
      <w:proofErr w:type="spellEnd"/>
      <w:r w:rsidR="005A3077" w:rsidRPr="009A31C9">
        <w:rPr>
          <w:color w:val="000000" w:themeColor="text1"/>
        </w:rPr>
        <w:t>=</w:t>
      </w:r>
      <w:r w:rsidRPr="009A31C9">
        <w:rPr>
          <w:color w:val="000000" w:themeColor="text1"/>
        </w:rPr>
        <w:t xml:space="preserve">2200 with the bias voltage rising from </w:t>
      </w:r>
      <w:proofErr w:type="spellStart"/>
      <w:r w:rsidRPr="009A31C9">
        <w:rPr>
          <w:color w:val="000000" w:themeColor="text1"/>
        </w:rPr>
        <w:t>U</w:t>
      </w:r>
      <w:r w:rsidRPr="009A31C9">
        <w:rPr>
          <w:color w:val="000000" w:themeColor="text1"/>
          <w:vertAlign w:val="subscript"/>
        </w:rPr>
        <w:t>b</w:t>
      </w:r>
      <w:proofErr w:type="spellEnd"/>
      <w:r w:rsidRPr="009A31C9">
        <w:rPr>
          <w:color w:val="000000" w:themeColor="text1"/>
        </w:rPr>
        <w:t>=0</w:t>
      </w:r>
      <w:r w:rsidR="00547B18" w:rsidRPr="009A31C9">
        <w:rPr>
          <w:color w:val="000000" w:themeColor="text1"/>
        </w:rPr>
        <w:t xml:space="preserve"> </w:t>
      </w:r>
      <w:r w:rsidRPr="009A31C9">
        <w:rPr>
          <w:color w:val="000000" w:themeColor="text1"/>
        </w:rPr>
        <w:t xml:space="preserve">V to </w:t>
      </w:r>
      <w:proofErr w:type="spellStart"/>
      <w:r w:rsidRPr="009A31C9">
        <w:rPr>
          <w:color w:val="000000" w:themeColor="text1"/>
        </w:rPr>
        <w:t>U</w:t>
      </w:r>
      <w:r w:rsidRPr="009A31C9">
        <w:rPr>
          <w:color w:val="000000" w:themeColor="text1"/>
          <w:vertAlign w:val="subscript"/>
        </w:rPr>
        <w:t>b</w:t>
      </w:r>
      <w:proofErr w:type="spellEnd"/>
      <w:r w:rsidRPr="009A31C9">
        <w:rPr>
          <w:color w:val="000000" w:themeColor="text1"/>
        </w:rPr>
        <w:t>=-200</w:t>
      </w:r>
      <w:r w:rsidR="00547B18" w:rsidRPr="009A31C9">
        <w:rPr>
          <w:color w:val="000000" w:themeColor="text1"/>
        </w:rPr>
        <w:t xml:space="preserve"> </w:t>
      </w:r>
      <w:r w:rsidRPr="009A31C9">
        <w:rPr>
          <w:color w:val="000000" w:themeColor="text1"/>
        </w:rPr>
        <w:t xml:space="preserve">V. The reason that changing the substrate bias voltage had </w:t>
      </w:r>
      <w:r w:rsidR="00E25A4B" w:rsidRPr="009A31C9">
        <w:rPr>
          <w:color w:val="000000" w:themeColor="text1"/>
        </w:rPr>
        <w:t xml:space="preserve">a </w:t>
      </w:r>
      <w:r w:rsidRPr="009A31C9">
        <w:rPr>
          <w:color w:val="000000" w:themeColor="text1"/>
        </w:rPr>
        <w:t xml:space="preserve">more significant effect on the hardness of </w:t>
      </w:r>
      <w:proofErr w:type="spellStart"/>
      <w:r w:rsidRPr="009A31C9">
        <w:rPr>
          <w:color w:val="000000" w:themeColor="text1"/>
        </w:rPr>
        <w:t>CrN</w:t>
      </w:r>
      <w:r w:rsidRPr="009A31C9">
        <w:rPr>
          <w:color w:val="000000" w:themeColor="text1"/>
          <w:vertAlign w:val="subscript"/>
        </w:rPr>
        <w:t>x</w:t>
      </w:r>
      <w:proofErr w:type="spellEnd"/>
      <w:r w:rsidRPr="009A31C9">
        <w:rPr>
          <w:color w:val="000000" w:themeColor="text1"/>
        </w:rPr>
        <w:t xml:space="preserve"> coatings than changing the substrate bias current density, was attributed to the higher efficiency of increasing ion energy than increasing ion flux.</w:t>
      </w:r>
    </w:p>
    <w:p w14:paraId="7E7A5385" w14:textId="799523EC" w:rsidR="00D30165" w:rsidRPr="009A31C9" w:rsidRDefault="00D30165" w:rsidP="001A0BBA">
      <w:pPr>
        <w:pStyle w:val="4"/>
      </w:pPr>
      <w:bookmarkStart w:id="45" w:name="_Toc31301"/>
      <w:r w:rsidRPr="009A31C9">
        <w:t>2.2.</w:t>
      </w:r>
      <w:r w:rsidR="008F79DC" w:rsidRPr="009A31C9">
        <w:t>4</w:t>
      </w:r>
      <w:r w:rsidRPr="009A31C9">
        <w:t>.2 Asymmetric bipolar pulsed DC power</w:t>
      </w:r>
      <w:bookmarkEnd w:id="45"/>
    </w:p>
    <w:p w14:paraId="35E305EF" w14:textId="072758AE" w:rsidR="00D30165" w:rsidRPr="009A31C9" w:rsidRDefault="00D30165" w:rsidP="001A0BBA">
      <w:pPr>
        <w:rPr>
          <w:color w:val="000000" w:themeColor="text1"/>
        </w:rPr>
      </w:pPr>
      <w:r w:rsidRPr="009A31C9">
        <w:rPr>
          <w:color w:val="000000" w:themeColor="text1"/>
        </w:rPr>
        <w:t xml:space="preserve">According to Sellers </w:t>
      </w:r>
      <w:r w:rsidRPr="009A31C9">
        <w:rPr>
          <w:color w:val="000000" w:themeColor="text1"/>
        </w:rPr>
        <w:fldChar w:fldCharType="begin" w:fldLock="1"/>
      </w:r>
      <w:r w:rsidR="00D92C19" w:rsidRPr="009A31C9">
        <w:rPr>
          <w:color w:val="000000" w:themeColor="text1"/>
        </w:rPr>
        <w:instrText xml:space="preserve"> ADDIN EN.CITE &lt;EndNote&gt;&lt;Cite&gt;&lt;Author&gt;Sellers&lt;/Author&gt;&lt;Year&gt;1998&lt;/Year&gt;&lt;RecNum&gt;1593&lt;/RecNum&gt;&lt;DisplayText&gt;[102]&lt;/DisplayText&gt;&lt;record&gt;&lt;rec-number&gt;1593&lt;/rec-number&gt;&lt;foreign-keys&gt;&lt;key app="EN" db-id="wpw0a5e2g90xf2e9ssc5ew2fptsv0evzw2a2" timestamp="1391607525"&gt;1593&lt;/key&gt;&lt;/foreign-keys&gt;&lt;ref-type name="Journal Article"&gt;17&lt;/ref-type&gt;&lt;contributors&gt;&lt;authors&gt;&lt;author&gt;Sellers, J.&lt;/author&gt;&lt;/authors&gt;&lt;/contributors&gt;&lt;titles&gt;&lt;title&gt;Asymmetric bipolar pulsed DC: the enabling technology for reactive PVD&lt;/title&gt;&lt;secondary-title&gt;Surface and Coatings Technology&lt;/secondary-title&gt;&lt;/titles&gt;&lt;periodical&gt;&lt;full-title&gt;Surface and Coatings Technology&lt;/full-title&gt;&lt;/periodical&gt;&lt;pages&gt;1245-1250&lt;/pages&gt;&lt;volume&gt;98&lt;/volume&gt;&lt;number&gt;1&lt;/number&gt;&lt;dates&gt;&lt;year&gt;1998&lt;/year&gt;&lt;/dates&gt;&lt;isbn&gt;0257-8972&lt;/isbn&gt;&lt;urls&gt;&lt;/urls&gt;&lt;/record&gt;&lt;/Cite&gt;&lt;/EndNote&gt;</w:instrText>
      </w:r>
      <w:r w:rsidRPr="009A31C9">
        <w:rPr>
          <w:color w:val="000000" w:themeColor="text1"/>
        </w:rPr>
        <w:fldChar w:fldCharType="separate"/>
      </w:r>
      <w:r w:rsidR="00D92C19" w:rsidRPr="009A31C9">
        <w:rPr>
          <w:noProof/>
          <w:color w:val="000000" w:themeColor="text1"/>
        </w:rPr>
        <w:t>[102]</w:t>
      </w:r>
      <w:r w:rsidRPr="009A31C9">
        <w:rPr>
          <w:color w:val="000000" w:themeColor="text1"/>
        </w:rPr>
        <w:fldChar w:fldCharType="end"/>
      </w:r>
      <w:r w:rsidRPr="009A31C9">
        <w:rPr>
          <w:color w:val="000000" w:themeColor="text1"/>
        </w:rPr>
        <w:t xml:space="preserve">, target poisoning and the </w:t>
      </w:r>
      <w:r w:rsidR="00B31CC6" w:rsidRPr="009A31C9">
        <w:rPr>
          <w:color w:val="000000" w:themeColor="text1"/>
        </w:rPr>
        <w:t>subsequent</w:t>
      </w:r>
      <w:r w:rsidRPr="009A31C9">
        <w:rPr>
          <w:color w:val="000000" w:themeColor="text1"/>
        </w:rPr>
        <w:t xml:space="preserve"> arcing and other process instabilities are intrinsic problems of reactive DC sputtering during the deposition of </w:t>
      </w:r>
      <w:proofErr w:type="spellStart"/>
      <w:r w:rsidRPr="009A31C9">
        <w:rPr>
          <w:color w:val="000000" w:themeColor="text1"/>
        </w:rPr>
        <w:t>insulative</w:t>
      </w:r>
      <w:proofErr w:type="spellEnd"/>
      <w:r w:rsidRPr="009A31C9">
        <w:rPr>
          <w:color w:val="000000" w:themeColor="text1"/>
        </w:rPr>
        <w:t xml:space="preserve"> materials from conductive sources. Therefore, asymmetric bipolar pulsed DC </w:t>
      </w:r>
      <w:r w:rsidR="00A22A3F" w:rsidRPr="009A31C9">
        <w:rPr>
          <w:color w:val="000000" w:themeColor="text1"/>
        </w:rPr>
        <w:t>has been</w:t>
      </w:r>
      <w:r w:rsidRPr="009A31C9">
        <w:rPr>
          <w:color w:val="000000" w:themeColor="text1"/>
        </w:rPr>
        <w:t xml:space="preserve"> introduced to solve these problems due to its typical advantages in reactive physical vapour deposition.</w:t>
      </w:r>
    </w:p>
    <w:p w14:paraId="61677BF6" w14:textId="6A0B07AF" w:rsidR="00D30165" w:rsidRPr="009A31C9" w:rsidRDefault="00D30165" w:rsidP="001A0BBA">
      <w:pPr>
        <w:rPr>
          <w:color w:val="000000" w:themeColor="text1"/>
        </w:rPr>
      </w:pPr>
      <w:r w:rsidRPr="009A31C9">
        <w:rPr>
          <w:color w:val="000000" w:themeColor="text1"/>
        </w:rPr>
        <w:t xml:space="preserve">Este and Westwood </w:t>
      </w:r>
      <w:r w:rsidRPr="009A31C9">
        <w:rPr>
          <w:color w:val="000000" w:themeColor="text1"/>
        </w:rPr>
        <w:fldChar w:fldCharType="begin" w:fldLock="1"/>
      </w:r>
      <w:r w:rsidR="00D92C19" w:rsidRPr="009A31C9">
        <w:rPr>
          <w:color w:val="000000" w:themeColor="text1"/>
        </w:rPr>
        <w:instrText xml:space="preserve"> ADDIN EN.CITE &lt;EndNote&gt;&lt;Cite&gt;&lt;Author&gt;Este&lt;/Author&gt;&lt;Year&gt;1988&lt;/Year&gt;&lt;RecNum&gt;1585&lt;/RecNum&gt;&lt;DisplayText&gt;[103]&lt;/DisplayText&gt;&lt;record&gt;&lt;rec-number&gt;1585&lt;/rec-number&gt;&lt;foreign-keys&gt;&lt;key app="EN" db-id="wpw0a5e2g90xf2e9ssc5ew2fptsv0evzw2a2" timestamp="1391607520"&gt;1</w:instrText>
      </w:r>
      <w:r w:rsidR="00D92C19" w:rsidRPr="009A31C9">
        <w:rPr>
          <w:rFonts w:hint="eastAsia"/>
          <w:color w:val="000000" w:themeColor="text1"/>
        </w:rPr>
        <w:instrText>585&lt;/key&gt;&lt;/foreign-keys&gt;&lt;ref-type name="Journal Article"&gt;17&lt;/ref-type&gt;&lt;contributors&gt;&lt;authors&gt;&lt;author&gt;Este, G.&lt;/author&gt;&lt;author&gt;Westwood, WD&lt;/author&gt;&lt;/authors&gt;&lt;/contributors&gt;&lt;titles&gt;&lt;title&gt;A quasi</w:instrText>
      </w:r>
      <w:r w:rsidR="00D92C19" w:rsidRPr="009A31C9">
        <w:rPr>
          <w:rFonts w:hint="eastAsia"/>
          <w:color w:val="000000" w:themeColor="text1"/>
        </w:rPr>
        <w:instrText>‐</w:instrText>
      </w:r>
      <w:r w:rsidR="00D92C19" w:rsidRPr="009A31C9">
        <w:rPr>
          <w:rFonts w:hint="eastAsia"/>
          <w:color w:val="000000" w:themeColor="text1"/>
        </w:rPr>
        <w:instrText>direct</w:instrText>
      </w:r>
      <w:r w:rsidR="00D92C19" w:rsidRPr="009A31C9">
        <w:rPr>
          <w:rFonts w:hint="eastAsia"/>
          <w:color w:val="000000" w:themeColor="text1"/>
        </w:rPr>
        <w:instrText>‐</w:instrText>
      </w:r>
      <w:r w:rsidR="00D92C19" w:rsidRPr="009A31C9">
        <w:rPr>
          <w:rFonts w:hint="eastAsia"/>
          <w:color w:val="000000" w:themeColor="text1"/>
        </w:rPr>
        <w:instrText>current sputtering technique for the deposition of di</w:instrText>
      </w:r>
      <w:r w:rsidR="00D92C19" w:rsidRPr="009A31C9">
        <w:rPr>
          <w:color w:val="000000" w:themeColor="text1"/>
        </w:rPr>
        <w:instrText>electrics at enhanced rates&lt;/title&gt;&lt;secondary-title&gt;Journal of Vacuum Science &amp;amp; Technology A: Vacuum, Surfaces, and Films&lt;/secondary-title&gt;&lt;/titles&gt;&lt;periodical&gt;&lt;full-title&gt;Journal of Vacuum Science &amp;amp; Technology A: Vacuum, Surfaces, and Films&lt;/full-title&gt;&lt;/periodical&gt;&lt;pages&gt;1845-1848&lt;/pages&gt;&lt;volume&gt;6&lt;/volume&gt;&lt;number&gt;3&lt;/number&gt;&lt;dates&gt;&lt;year&gt;1988&lt;/year&gt;&lt;/dates&gt;&lt;isbn&gt;0734-2101&lt;/isbn&gt;&lt;urls&gt;&lt;/urls&gt;&lt;/record&gt;&lt;/Cite&gt;&lt;/EndNote&gt;</w:instrText>
      </w:r>
      <w:r w:rsidRPr="009A31C9">
        <w:rPr>
          <w:color w:val="000000" w:themeColor="text1"/>
        </w:rPr>
        <w:fldChar w:fldCharType="separate"/>
      </w:r>
      <w:r w:rsidR="00D92C19" w:rsidRPr="009A31C9">
        <w:rPr>
          <w:noProof/>
          <w:color w:val="000000" w:themeColor="text1"/>
        </w:rPr>
        <w:t>[103]</w:t>
      </w:r>
      <w:r w:rsidRPr="009A31C9">
        <w:rPr>
          <w:color w:val="000000" w:themeColor="text1"/>
        </w:rPr>
        <w:fldChar w:fldCharType="end"/>
      </w:r>
      <w:r w:rsidRPr="009A31C9">
        <w:rPr>
          <w:color w:val="000000" w:themeColor="text1"/>
        </w:rPr>
        <w:t xml:space="preserve"> </w:t>
      </w:r>
      <w:r w:rsidR="00A22A3F" w:rsidRPr="009A31C9">
        <w:rPr>
          <w:color w:val="000000" w:themeColor="text1"/>
        </w:rPr>
        <w:t xml:space="preserve">were </w:t>
      </w:r>
      <w:r w:rsidRPr="009A31C9">
        <w:rPr>
          <w:color w:val="000000" w:themeColor="text1"/>
        </w:rPr>
        <w:t>first</w:t>
      </w:r>
      <w:r w:rsidR="00A22A3F" w:rsidRPr="009A31C9">
        <w:rPr>
          <w:color w:val="000000" w:themeColor="text1"/>
        </w:rPr>
        <w:t xml:space="preserve"> to</w:t>
      </w:r>
      <w:r w:rsidRPr="009A31C9">
        <w:rPr>
          <w:color w:val="000000" w:themeColor="text1"/>
        </w:rPr>
        <w:t xml:space="preserve"> describe a dual target </w:t>
      </w:r>
      <w:proofErr w:type="spellStart"/>
      <w:r w:rsidRPr="009A31C9">
        <w:rPr>
          <w:color w:val="000000" w:themeColor="text1"/>
        </w:rPr>
        <w:t>sinusoidal</w:t>
      </w:r>
      <w:r w:rsidR="00A22A3F" w:rsidRPr="009A31C9">
        <w:rPr>
          <w:color w:val="000000" w:themeColor="text1"/>
        </w:rPr>
        <w:t>ly</w:t>
      </w:r>
      <w:proofErr w:type="spellEnd"/>
      <w:r w:rsidR="00A22A3F" w:rsidRPr="009A31C9">
        <w:rPr>
          <w:color w:val="000000" w:themeColor="text1"/>
        </w:rPr>
        <w:t>-reciprocating DC-biasing</w:t>
      </w:r>
      <w:r w:rsidRPr="009A31C9">
        <w:rPr>
          <w:color w:val="000000" w:themeColor="text1"/>
        </w:rPr>
        <w:t xml:space="preserve"> system</w:t>
      </w:r>
      <w:r w:rsidR="00A22A3F" w:rsidRPr="009A31C9">
        <w:rPr>
          <w:color w:val="000000" w:themeColor="text1"/>
        </w:rPr>
        <w:t>,</w:t>
      </w:r>
      <w:r w:rsidRPr="009A31C9">
        <w:rPr>
          <w:color w:val="000000" w:themeColor="text1"/>
        </w:rPr>
        <w:t xml:space="preserve"> which solved the </w:t>
      </w:r>
      <w:r w:rsidR="008761D3" w:rsidRPr="009A31C9">
        <w:rPr>
          <w:color w:val="000000" w:themeColor="text1"/>
        </w:rPr>
        <w:t>‘</w:t>
      </w:r>
      <w:r w:rsidRPr="009A31C9">
        <w:rPr>
          <w:color w:val="000000" w:themeColor="text1"/>
        </w:rPr>
        <w:t>disappearing anode</w:t>
      </w:r>
      <w:r w:rsidR="008761D3" w:rsidRPr="009A31C9">
        <w:rPr>
          <w:color w:val="000000" w:themeColor="text1"/>
        </w:rPr>
        <w:t>’</w:t>
      </w:r>
      <w:r w:rsidRPr="009A31C9">
        <w:rPr>
          <w:color w:val="000000" w:themeColor="text1"/>
        </w:rPr>
        <w:t xml:space="preserve"> problem of </w:t>
      </w:r>
      <w:r w:rsidR="00097F3E" w:rsidRPr="009A31C9">
        <w:rPr>
          <w:color w:val="000000" w:themeColor="text1"/>
        </w:rPr>
        <w:t>single-target</w:t>
      </w:r>
      <w:r w:rsidRPr="009A31C9">
        <w:rPr>
          <w:color w:val="000000" w:themeColor="text1"/>
        </w:rPr>
        <w:t xml:space="preserve"> reactive magnetron sputtering. Later, Scholl </w:t>
      </w:r>
      <w:r w:rsidRPr="009A31C9">
        <w:rPr>
          <w:color w:val="000000" w:themeColor="text1"/>
        </w:rPr>
        <w:fldChar w:fldCharType="begin" w:fldLock="1"/>
      </w:r>
      <w:r w:rsidR="00D92C19" w:rsidRPr="009A31C9">
        <w:rPr>
          <w:color w:val="000000" w:themeColor="text1"/>
        </w:rPr>
        <w:instrText xml:space="preserve"> ADDIN EN.CITE &lt;EndNote&gt;&lt;Cite&gt;&lt;Author&gt;Scholl&lt;/Author&gt;&lt;Year&gt;1998&lt;/Year&gt;&lt;RecNum&gt;1592&lt;/RecNum&gt;&lt;DisplayText&gt;[104]&lt;/DisplayText&gt;&lt;record&gt;&lt;rec-number&gt;1592&lt;/rec-number&gt;&lt;foreign-keys&gt;&lt;key app="EN" db-id="wpw0a5e2g90xf2e9ssc5ew2fptsv0evzw2a2" timestamp="1391607524"&gt;1592&lt;/key&gt;&lt;/foreign-keys&gt;&lt;ref-type name="Journal Article"&gt;17&lt;/ref-type&gt;&lt;contributors&gt;&lt;authors&gt;&lt;author&gt;Scholl, R.A.&lt;/author&gt;&lt;/authors&gt;&lt;/contributors&gt;&lt;titles&gt;&lt;title&gt;Asymmetric bipolar pulsed power: a new power technology&lt;/title&gt;&lt;secondary-title&gt;Surface and Coatings Technology&lt;/secondary-title&gt;&lt;/titles&gt;&lt;periodical&gt;&lt;full-title&gt;Surface and Coatings Technology&lt;/full-title&gt;&lt;/periodical&gt;&lt;pages&gt;823-827&lt;/pages&gt;&lt;volume&gt;98&lt;/volume&gt;&lt;number&gt;1&lt;/number&gt;&lt;dates&gt;&lt;year&gt;1998&lt;/year&gt;&lt;/dates&gt;&lt;isbn&gt;0257-8972&lt;/isbn&gt;&lt;urls&gt;&lt;/urls&gt;&lt;/record&gt;&lt;/Cite&gt;&lt;/EndNote&gt;</w:instrText>
      </w:r>
      <w:r w:rsidRPr="009A31C9">
        <w:rPr>
          <w:color w:val="000000" w:themeColor="text1"/>
        </w:rPr>
        <w:fldChar w:fldCharType="separate"/>
      </w:r>
      <w:r w:rsidR="00D92C19" w:rsidRPr="009A31C9">
        <w:rPr>
          <w:noProof/>
          <w:color w:val="000000" w:themeColor="text1"/>
        </w:rPr>
        <w:t>[104]</w:t>
      </w:r>
      <w:r w:rsidRPr="009A31C9">
        <w:rPr>
          <w:color w:val="000000" w:themeColor="text1"/>
        </w:rPr>
        <w:fldChar w:fldCharType="end"/>
      </w:r>
      <w:r w:rsidRPr="009A31C9">
        <w:rPr>
          <w:color w:val="000000" w:themeColor="text1"/>
        </w:rPr>
        <w:t xml:space="preserve"> improved this system by changing the sinusoidal power into asymmetric-pulsed </w:t>
      </w:r>
      <w:proofErr w:type="spellStart"/>
      <w:r w:rsidRPr="009A31C9">
        <w:rPr>
          <w:color w:val="000000" w:themeColor="text1"/>
        </w:rPr>
        <w:t>d.c.</w:t>
      </w:r>
      <w:proofErr w:type="spellEnd"/>
      <w:r w:rsidRPr="009A31C9">
        <w:rPr>
          <w:color w:val="000000" w:themeColor="text1"/>
        </w:rPr>
        <w:t xml:space="preserve"> power, which solved intrinsic problems</w:t>
      </w:r>
      <w:r w:rsidR="00A22A3F" w:rsidRPr="009A31C9">
        <w:rPr>
          <w:color w:val="000000" w:themeColor="text1"/>
        </w:rPr>
        <w:t xml:space="preserve"> of</w:t>
      </w:r>
      <w:r w:rsidRPr="009A31C9">
        <w:rPr>
          <w:color w:val="000000" w:themeColor="text1"/>
        </w:rPr>
        <w:t xml:space="preserve"> arc control difficulty of sinusoidal system.</w:t>
      </w:r>
    </w:p>
    <w:p w14:paraId="5A0B79E9" w14:textId="09AEAE31" w:rsidR="00D30165" w:rsidRPr="009A31C9" w:rsidRDefault="00D30165" w:rsidP="001A0BBA">
      <w:pPr>
        <w:rPr>
          <w:color w:val="000000" w:themeColor="text1"/>
        </w:rPr>
      </w:pPr>
      <w:proofErr w:type="spellStart"/>
      <w:r w:rsidRPr="009A31C9">
        <w:rPr>
          <w:color w:val="000000" w:themeColor="text1"/>
        </w:rPr>
        <w:t>Barshilia</w:t>
      </w:r>
      <w:proofErr w:type="spellEnd"/>
      <w:r w:rsidRPr="009A31C9">
        <w:rPr>
          <w:color w:val="000000" w:themeColor="text1"/>
        </w:rPr>
        <w:t xml:space="preserve"> and </w:t>
      </w:r>
      <w:proofErr w:type="spellStart"/>
      <w:r w:rsidRPr="009A31C9">
        <w:rPr>
          <w:color w:val="000000" w:themeColor="text1"/>
        </w:rPr>
        <w:t>Rajam</w:t>
      </w:r>
      <w:proofErr w:type="spellEnd"/>
      <w:r w:rsidRPr="009A31C9">
        <w:rPr>
          <w:color w:val="000000" w:themeColor="text1"/>
        </w:rPr>
        <w:t xml:space="preserve"> </w:t>
      </w:r>
      <w:r w:rsidRPr="009A31C9">
        <w:rPr>
          <w:color w:val="000000" w:themeColor="text1"/>
        </w:rPr>
        <w:fldChar w:fldCharType="begin" w:fldLock="1"/>
      </w:r>
      <w:r w:rsidR="00D92C19" w:rsidRPr="009A31C9">
        <w:rPr>
          <w:color w:val="000000" w:themeColor="text1"/>
        </w:rPr>
        <w:instrText xml:space="preserve"> ADDIN EN.CITE &lt;EndNote&gt;&lt;Cite&gt;&lt;Author&gt;Barshilia&lt;/Author&gt;&lt;Year&gt;2006&lt;/Year&gt;&lt;RecNum&gt;1677&lt;/RecNum&gt;&lt;DisplayText&gt;[105]&lt;/DisplayText&gt;&lt;record&gt;&lt;rec-number&gt;1677&lt;/rec-number&gt;&lt;foreign-keys&gt;&lt;key app="EN" db-id="wpw0a5e2g90xf2e9ssc5ew2fptsv0evzw2a2" timestamp="1391607573"&gt;1677&lt;/key&gt;&lt;/foreign-keys&gt;&lt;ref-type name="Journal Article"&gt;17&lt;/ref-type&gt;&lt;contributors&gt;&lt;authors&gt;&lt;author&gt;Barshilia, H.C.&lt;/author&gt;&lt;author&gt;Rajam, KS&lt;/author&gt;&lt;/authors&gt;&lt;/contributors&gt;&lt;titles&gt;&lt;title&gt;Reactive sputtering of hard nitride coatings using asymmetric-bipolar pulsed DC generator&lt;/title&gt;&lt;secondary-title&gt;Surface and Coatings Technology&lt;/secondary-title&gt;&lt;/titles&gt;&lt;periodical&gt;&lt;full-title&gt;Surface and Coatings Technology&lt;/full-title&gt;&lt;/periodical&gt;&lt;pages&gt;1827-1835&lt;/pages&gt;&lt;volume&gt;201&lt;/volume&gt;&lt;number&gt;3&lt;/number&gt;&lt;dates&gt;&lt;year&gt;2006&lt;/year&gt;&lt;/dates&gt;&lt;isbn&gt;0257-8972&lt;/isbn&gt;&lt;urls&gt;&lt;/urls&gt;&lt;/record&gt;&lt;/Cite&gt;&lt;/EndNote&gt;</w:instrText>
      </w:r>
      <w:r w:rsidRPr="009A31C9">
        <w:rPr>
          <w:color w:val="000000" w:themeColor="text1"/>
        </w:rPr>
        <w:fldChar w:fldCharType="separate"/>
      </w:r>
      <w:r w:rsidR="00D92C19" w:rsidRPr="009A31C9">
        <w:rPr>
          <w:noProof/>
          <w:color w:val="000000" w:themeColor="text1"/>
        </w:rPr>
        <w:t>[105]</w:t>
      </w:r>
      <w:r w:rsidRPr="009A31C9">
        <w:rPr>
          <w:color w:val="000000" w:themeColor="text1"/>
        </w:rPr>
        <w:fldChar w:fldCharType="end"/>
      </w:r>
      <w:r w:rsidRPr="009A31C9">
        <w:rPr>
          <w:color w:val="000000" w:themeColor="text1"/>
        </w:rPr>
        <w:t xml:space="preserve"> applied asymmetric-pulsed </w:t>
      </w:r>
      <w:proofErr w:type="spellStart"/>
      <w:r w:rsidRPr="009A31C9">
        <w:rPr>
          <w:color w:val="000000" w:themeColor="text1"/>
        </w:rPr>
        <w:t>d.c.</w:t>
      </w:r>
      <w:proofErr w:type="spellEnd"/>
      <w:r w:rsidRPr="009A31C9">
        <w:rPr>
          <w:color w:val="000000" w:themeColor="text1"/>
        </w:rPr>
        <w:t xml:space="preserve"> power in u</w:t>
      </w:r>
      <w:r w:rsidR="00E32598" w:rsidRPr="009A31C9">
        <w:rPr>
          <w:color w:val="000000" w:themeColor="text1"/>
        </w:rPr>
        <w:t>nbalanced magnetron sputtering (</w:t>
      </w:r>
      <w:r w:rsidRPr="009A31C9">
        <w:rPr>
          <w:color w:val="000000" w:themeColor="text1"/>
        </w:rPr>
        <w:t>introduced below in 2.8.1</w:t>
      </w:r>
      <w:r w:rsidR="00E32598" w:rsidRPr="009A31C9">
        <w:rPr>
          <w:color w:val="000000" w:themeColor="text1"/>
        </w:rPr>
        <w:t>)</w:t>
      </w:r>
      <w:r w:rsidRPr="009A31C9">
        <w:rPr>
          <w:color w:val="000000" w:themeColor="text1"/>
        </w:rPr>
        <w:t>, to produce several kinds of hard nitride film</w:t>
      </w:r>
      <w:r w:rsidR="00E32598" w:rsidRPr="009A31C9">
        <w:rPr>
          <w:color w:val="000000" w:themeColor="text1"/>
        </w:rPr>
        <w:t xml:space="preserve"> with</w:t>
      </w:r>
      <w:r w:rsidRPr="009A31C9">
        <w:rPr>
          <w:color w:val="000000" w:themeColor="text1"/>
        </w:rPr>
        <w:t xml:space="preserve"> obviously different values of electrical resistivity (2.5×10</w:t>
      </w:r>
      <w:r w:rsidRPr="009A31C9">
        <w:rPr>
          <w:color w:val="000000" w:themeColor="text1"/>
          <w:vertAlign w:val="superscript"/>
        </w:rPr>
        <w:t>-9</w:t>
      </w:r>
      <w:r w:rsidRPr="009A31C9">
        <w:rPr>
          <w:color w:val="000000" w:themeColor="text1"/>
        </w:rPr>
        <w:t>, 6</w:t>
      </w:r>
      <w:r w:rsidR="00596808" w:rsidRPr="009A31C9">
        <w:rPr>
          <w:color w:val="000000" w:themeColor="text1"/>
        </w:rPr>
        <w:t>.</w:t>
      </w:r>
      <w:r w:rsidRPr="009A31C9">
        <w:rPr>
          <w:color w:val="000000" w:themeColor="text1"/>
        </w:rPr>
        <w:t>4×10</w:t>
      </w:r>
      <w:r w:rsidRPr="009A31C9">
        <w:rPr>
          <w:color w:val="000000" w:themeColor="text1"/>
          <w:vertAlign w:val="superscript"/>
        </w:rPr>
        <w:t>-</w:t>
      </w:r>
      <w:r w:rsidR="00596808" w:rsidRPr="009A31C9">
        <w:rPr>
          <w:color w:val="000000" w:themeColor="text1"/>
          <w:vertAlign w:val="superscript"/>
        </w:rPr>
        <w:t>8</w:t>
      </w:r>
      <w:r w:rsidRPr="009A31C9">
        <w:rPr>
          <w:color w:val="000000" w:themeColor="text1"/>
        </w:rPr>
        <w:t>, 2×10</w:t>
      </w:r>
      <w:r w:rsidRPr="009A31C9">
        <w:rPr>
          <w:color w:val="000000" w:themeColor="text1"/>
          <w:vertAlign w:val="superscript"/>
        </w:rPr>
        <w:t>-1</w:t>
      </w:r>
      <w:r w:rsidRPr="009A31C9">
        <w:rPr>
          <w:color w:val="000000" w:themeColor="text1"/>
        </w:rPr>
        <w:t xml:space="preserve"> and 1×10</w:t>
      </w:r>
      <w:r w:rsidRPr="009A31C9">
        <w:rPr>
          <w:color w:val="000000" w:themeColor="text1"/>
          <w:vertAlign w:val="superscript"/>
        </w:rPr>
        <w:t>16</w:t>
      </w:r>
      <w:r w:rsidRPr="009A31C9">
        <w:rPr>
          <w:color w:val="000000" w:themeColor="text1"/>
        </w:rPr>
        <w:t xml:space="preserve"> </w:t>
      </w:r>
      <w:proofErr w:type="spellStart"/>
      <w:r w:rsidRPr="009A31C9">
        <w:rPr>
          <w:color w:val="000000" w:themeColor="text1"/>
        </w:rPr>
        <w:t>Ωm</w:t>
      </w:r>
      <w:proofErr w:type="spellEnd"/>
      <w:r w:rsidRPr="009A31C9">
        <w:rPr>
          <w:color w:val="000000" w:themeColor="text1"/>
        </w:rPr>
        <w:t xml:space="preserve"> for </w:t>
      </w:r>
      <w:proofErr w:type="spellStart"/>
      <w:r w:rsidRPr="009A31C9">
        <w:rPr>
          <w:color w:val="000000" w:themeColor="text1"/>
        </w:rPr>
        <w:t>TiN</w:t>
      </w:r>
      <w:proofErr w:type="spellEnd"/>
      <w:r w:rsidRPr="009A31C9">
        <w:rPr>
          <w:color w:val="000000" w:themeColor="text1"/>
        </w:rPr>
        <w:t xml:space="preserve">, CrN, </w:t>
      </w:r>
      <w:proofErr w:type="spellStart"/>
      <w:r w:rsidRPr="009A31C9">
        <w:rPr>
          <w:color w:val="000000" w:themeColor="text1"/>
        </w:rPr>
        <w:t>TiAlN</w:t>
      </w:r>
      <w:proofErr w:type="spellEnd"/>
      <w:r w:rsidRPr="009A31C9">
        <w:rPr>
          <w:color w:val="000000" w:themeColor="text1"/>
        </w:rPr>
        <w:t xml:space="preserve"> and Si</w:t>
      </w:r>
      <w:r w:rsidRPr="009A31C9">
        <w:rPr>
          <w:color w:val="000000" w:themeColor="text1"/>
          <w:vertAlign w:val="subscript"/>
        </w:rPr>
        <w:t>3</w:t>
      </w:r>
      <w:r w:rsidRPr="009A31C9">
        <w:rPr>
          <w:color w:val="000000" w:themeColor="text1"/>
        </w:rPr>
        <w:t>N</w:t>
      </w:r>
      <w:r w:rsidRPr="009A31C9">
        <w:rPr>
          <w:color w:val="000000" w:themeColor="text1"/>
          <w:vertAlign w:val="subscript"/>
        </w:rPr>
        <w:t>4</w:t>
      </w:r>
      <w:r w:rsidRPr="009A31C9">
        <w:rPr>
          <w:color w:val="000000" w:themeColor="text1"/>
        </w:rPr>
        <w:t xml:space="preserve">, respectively). They also produced </w:t>
      </w:r>
      <w:proofErr w:type="spellStart"/>
      <w:r w:rsidRPr="009A31C9">
        <w:rPr>
          <w:color w:val="000000" w:themeColor="text1"/>
        </w:rPr>
        <w:t>TiN</w:t>
      </w:r>
      <w:proofErr w:type="spellEnd"/>
      <w:r w:rsidRPr="009A31C9">
        <w:rPr>
          <w:color w:val="000000" w:themeColor="text1"/>
        </w:rPr>
        <w:t xml:space="preserve">, CrN and </w:t>
      </w:r>
      <w:proofErr w:type="spellStart"/>
      <w:r w:rsidRPr="009A31C9">
        <w:rPr>
          <w:color w:val="000000" w:themeColor="text1"/>
        </w:rPr>
        <w:t>TiAlN</w:t>
      </w:r>
      <w:proofErr w:type="spellEnd"/>
      <w:r w:rsidRPr="009A31C9">
        <w:rPr>
          <w:color w:val="000000" w:themeColor="text1"/>
        </w:rPr>
        <w:t xml:space="preserve"> coatings in the same sputtering system by using a (non-pulsed) DC generator (no Si</w:t>
      </w:r>
      <w:r w:rsidRPr="009A31C9">
        <w:rPr>
          <w:color w:val="000000" w:themeColor="text1"/>
          <w:vertAlign w:val="subscript"/>
        </w:rPr>
        <w:t>3</w:t>
      </w:r>
      <w:r w:rsidRPr="009A31C9">
        <w:rPr>
          <w:color w:val="000000" w:themeColor="text1"/>
        </w:rPr>
        <w:t>N</w:t>
      </w:r>
      <w:r w:rsidRPr="009A31C9">
        <w:rPr>
          <w:color w:val="000000" w:themeColor="text1"/>
          <w:vertAlign w:val="subscript"/>
        </w:rPr>
        <w:t xml:space="preserve">4 </w:t>
      </w:r>
      <w:r w:rsidRPr="009A31C9">
        <w:rPr>
          <w:color w:val="000000" w:themeColor="text1"/>
        </w:rPr>
        <w:t xml:space="preserve">coating was made using DC power because </w:t>
      </w:r>
      <w:proofErr w:type="spellStart"/>
      <w:r w:rsidRPr="009A31C9">
        <w:rPr>
          <w:color w:val="000000" w:themeColor="text1"/>
        </w:rPr>
        <w:t>its</w:t>
      </w:r>
      <w:proofErr w:type="spellEnd"/>
      <w:r w:rsidRPr="009A31C9">
        <w:rPr>
          <w:color w:val="000000" w:themeColor="text1"/>
        </w:rPr>
        <w:t xml:space="preserve"> extremely high electrical resistivity made it unachievable  using DC power supplied reactive sputtering technique), in order to compare with those made using asymmetric-bipolar pulsed D.C power supply. Results showed that: </w:t>
      </w:r>
    </w:p>
    <w:p w14:paraId="0550CEEB" w14:textId="77777777" w:rsidR="00D30165" w:rsidRPr="009A31C9" w:rsidRDefault="00D30165" w:rsidP="005E3CBE">
      <w:pPr>
        <w:pStyle w:val="Subclass"/>
        <w:numPr>
          <w:ilvl w:val="0"/>
          <w:numId w:val="21"/>
        </w:numPr>
        <w:rPr>
          <w:color w:val="000000" w:themeColor="text1"/>
        </w:rPr>
      </w:pPr>
      <w:proofErr w:type="spellStart"/>
      <w:r w:rsidRPr="009A31C9">
        <w:rPr>
          <w:color w:val="000000" w:themeColor="text1"/>
        </w:rPr>
        <w:t>TiN</w:t>
      </w:r>
      <w:proofErr w:type="spellEnd"/>
      <w:r w:rsidRPr="009A31C9">
        <w:rPr>
          <w:color w:val="000000" w:themeColor="text1"/>
        </w:rPr>
        <w:t xml:space="preserve">, CrN and </w:t>
      </w:r>
      <w:proofErr w:type="spellStart"/>
      <w:r w:rsidRPr="009A31C9">
        <w:rPr>
          <w:color w:val="000000" w:themeColor="text1"/>
        </w:rPr>
        <w:t>TiAlN</w:t>
      </w:r>
      <w:proofErr w:type="spellEnd"/>
      <w:r w:rsidRPr="009A31C9">
        <w:rPr>
          <w:color w:val="000000" w:themeColor="text1"/>
        </w:rPr>
        <w:t xml:space="preserve"> coatings had a polycrystalline structure with a single phase, no matter using non-pulsed DC or asymmetric-bipolar pulsed generators; </w:t>
      </w:r>
    </w:p>
    <w:p w14:paraId="081EB6BC" w14:textId="77777777" w:rsidR="00D30165" w:rsidRPr="009A31C9" w:rsidRDefault="00D30165" w:rsidP="00E122DB">
      <w:pPr>
        <w:pStyle w:val="Subclass"/>
        <w:rPr>
          <w:color w:val="000000" w:themeColor="text1"/>
        </w:rPr>
      </w:pPr>
      <w:r w:rsidRPr="009A31C9">
        <w:rPr>
          <w:color w:val="000000" w:themeColor="text1"/>
        </w:rPr>
        <w:t>Lower cathode potential was needed in order to maintain a fixed cathode current in pulsed deposition</w:t>
      </w:r>
      <w:r w:rsidR="00256099" w:rsidRPr="009A31C9">
        <w:rPr>
          <w:color w:val="000000" w:themeColor="text1"/>
        </w:rPr>
        <w:t>,</w:t>
      </w:r>
      <w:r w:rsidRPr="009A31C9">
        <w:rPr>
          <w:color w:val="000000" w:themeColor="text1"/>
        </w:rPr>
        <w:t xml:space="preserve"> in contrast with the conventional DC deposition; </w:t>
      </w:r>
    </w:p>
    <w:p w14:paraId="1D5507F7" w14:textId="77777777" w:rsidR="00D30165" w:rsidRPr="009A31C9" w:rsidRDefault="00E122DB" w:rsidP="00E122DB">
      <w:pPr>
        <w:pStyle w:val="Subclass"/>
        <w:rPr>
          <w:color w:val="000000" w:themeColor="text1"/>
        </w:rPr>
      </w:pPr>
      <w:r w:rsidRPr="009A31C9">
        <w:rPr>
          <w:color w:val="000000" w:themeColor="text1"/>
        </w:rPr>
        <w:t xml:space="preserve"> </w:t>
      </w:r>
      <w:r w:rsidR="00D30165" w:rsidRPr="009A31C9">
        <w:rPr>
          <w:color w:val="000000" w:themeColor="text1"/>
        </w:rPr>
        <w:t xml:space="preserve">At a fixed power, a higher ion current was also caused by the pulsed DC deposition; </w:t>
      </w:r>
    </w:p>
    <w:p w14:paraId="621F5503" w14:textId="77777777" w:rsidR="00D30165" w:rsidRPr="009A31C9" w:rsidRDefault="00D30165" w:rsidP="00256099">
      <w:pPr>
        <w:pStyle w:val="Subclass"/>
        <w:rPr>
          <w:color w:val="000000" w:themeColor="text1"/>
        </w:rPr>
      </w:pPr>
      <w:r w:rsidRPr="009A31C9">
        <w:rPr>
          <w:color w:val="000000" w:themeColor="text1"/>
        </w:rPr>
        <w:t xml:space="preserve">The XRD data results exhibited shifts in the 2θ values of peak positions, which indicated differences in the microstructure and stress state of the coatings; </w:t>
      </w:r>
    </w:p>
    <w:p w14:paraId="670D3C77" w14:textId="77777777" w:rsidR="00D30165" w:rsidRPr="009A31C9" w:rsidRDefault="00D30165" w:rsidP="00E122DB">
      <w:pPr>
        <w:pStyle w:val="Subclass"/>
        <w:rPr>
          <w:i/>
          <w:color w:val="000000" w:themeColor="text1"/>
        </w:rPr>
      </w:pPr>
      <w:r w:rsidRPr="009A31C9">
        <w:rPr>
          <w:color w:val="000000" w:themeColor="text1"/>
        </w:rPr>
        <w:t xml:space="preserve">The deposition rate of </w:t>
      </w:r>
      <w:proofErr w:type="spellStart"/>
      <w:r w:rsidRPr="009A31C9">
        <w:rPr>
          <w:color w:val="000000" w:themeColor="text1"/>
        </w:rPr>
        <w:t>TiN</w:t>
      </w:r>
      <w:proofErr w:type="spellEnd"/>
      <w:r w:rsidRPr="009A31C9">
        <w:rPr>
          <w:color w:val="000000" w:themeColor="text1"/>
        </w:rPr>
        <w:t xml:space="preserve"> using asymmetric-bipolar pulsed generator was less than that using DC deposition. CrN and </w:t>
      </w:r>
      <w:proofErr w:type="spellStart"/>
      <w:r w:rsidRPr="009A31C9">
        <w:rPr>
          <w:color w:val="000000" w:themeColor="text1"/>
        </w:rPr>
        <w:t>TiAlN</w:t>
      </w:r>
      <w:proofErr w:type="spellEnd"/>
      <w:r w:rsidRPr="009A31C9">
        <w:rPr>
          <w:color w:val="000000" w:themeColor="text1"/>
        </w:rPr>
        <w:t xml:space="preserve"> coatings showed inverse results, with depositi</w:t>
      </w:r>
      <w:r w:rsidR="00256099" w:rsidRPr="009A31C9">
        <w:rPr>
          <w:color w:val="000000" w:themeColor="text1"/>
        </w:rPr>
        <w:t>on</w:t>
      </w:r>
      <w:r w:rsidRPr="009A31C9">
        <w:rPr>
          <w:color w:val="000000" w:themeColor="text1"/>
        </w:rPr>
        <w:t xml:space="preserve"> rates using pulsed power being higher than those using DC deposition. As to Si</w:t>
      </w:r>
      <w:r w:rsidRPr="009A31C9">
        <w:rPr>
          <w:color w:val="000000" w:themeColor="text1"/>
          <w:vertAlign w:val="subscript"/>
        </w:rPr>
        <w:t>3</w:t>
      </w:r>
      <w:r w:rsidRPr="009A31C9">
        <w:rPr>
          <w:color w:val="000000" w:themeColor="text1"/>
        </w:rPr>
        <w:t>N</w:t>
      </w:r>
      <w:r w:rsidRPr="009A31C9">
        <w:rPr>
          <w:color w:val="000000" w:themeColor="text1"/>
          <w:vertAlign w:val="subscript"/>
        </w:rPr>
        <w:t>4</w:t>
      </w:r>
      <w:r w:rsidRPr="009A31C9">
        <w:rPr>
          <w:color w:val="000000" w:themeColor="text1"/>
        </w:rPr>
        <w:t xml:space="preserve"> coating (using pulsed power only, see above), it showed</w:t>
      </w:r>
      <w:r w:rsidR="00256099" w:rsidRPr="009A31C9">
        <w:rPr>
          <w:color w:val="000000" w:themeColor="text1"/>
        </w:rPr>
        <w:t xml:space="preserve"> a</w:t>
      </w:r>
      <w:r w:rsidRPr="009A31C9">
        <w:rPr>
          <w:color w:val="000000" w:themeColor="text1"/>
        </w:rPr>
        <w:t xml:space="preserve"> comparable depositi</w:t>
      </w:r>
      <w:r w:rsidR="00256099" w:rsidRPr="009A31C9">
        <w:rPr>
          <w:color w:val="000000" w:themeColor="text1"/>
        </w:rPr>
        <w:t>on</w:t>
      </w:r>
      <w:r w:rsidRPr="009A31C9">
        <w:rPr>
          <w:color w:val="000000" w:themeColor="text1"/>
        </w:rPr>
        <w:t xml:space="preserve"> rate to that of CrN and </w:t>
      </w:r>
      <w:proofErr w:type="spellStart"/>
      <w:r w:rsidRPr="009A31C9">
        <w:rPr>
          <w:color w:val="000000" w:themeColor="text1"/>
        </w:rPr>
        <w:t>TiAlN</w:t>
      </w:r>
      <w:proofErr w:type="spellEnd"/>
      <w:r w:rsidRPr="009A31C9">
        <w:rPr>
          <w:color w:val="000000" w:themeColor="text1"/>
        </w:rPr>
        <w:t xml:space="preserve">. All the </w:t>
      </w:r>
      <w:proofErr w:type="spellStart"/>
      <w:r w:rsidRPr="009A31C9">
        <w:rPr>
          <w:color w:val="000000" w:themeColor="text1"/>
        </w:rPr>
        <w:t>TiN</w:t>
      </w:r>
      <w:proofErr w:type="spellEnd"/>
      <w:r w:rsidRPr="009A31C9">
        <w:rPr>
          <w:color w:val="000000" w:themeColor="text1"/>
        </w:rPr>
        <w:t xml:space="preserve"> CrN, </w:t>
      </w:r>
      <w:proofErr w:type="spellStart"/>
      <w:r w:rsidRPr="009A31C9">
        <w:rPr>
          <w:color w:val="000000" w:themeColor="text1"/>
        </w:rPr>
        <w:t>TiAlN</w:t>
      </w:r>
      <w:proofErr w:type="spellEnd"/>
      <w:r w:rsidRPr="009A31C9">
        <w:rPr>
          <w:color w:val="000000" w:themeColor="text1"/>
        </w:rPr>
        <w:t xml:space="preserve"> coatings produced by pulsed mode deposition exhibited higher hardness and smoother surface morphology by comparison with those produced by the DC mode, respectively. </w:t>
      </w:r>
      <w:r w:rsidR="00256099" w:rsidRPr="009A31C9">
        <w:rPr>
          <w:color w:val="000000" w:themeColor="text1"/>
        </w:rPr>
        <w:t>These improvements were attributed to a rise in</w:t>
      </w:r>
      <w:r w:rsidRPr="009A31C9">
        <w:rPr>
          <w:color w:val="000000" w:themeColor="text1"/>
        </w:rPr>
        <w:t xml:space="preserve"> ion current flux. </w:t>
      </w:r>
      <w:bookmarkStart w:id="46" w:name="_Toc24100"/>
    </w:p>
    <w:p w14:paraId="01D57C0C" w14:textId="6B7A7E21" w:rsidR="00D30165" w:rsidRPr="009A31C9" w:rsidRDefault="00D30165" w:rsidP="00C20D92">
      <w:pPr>
        <w:pStyle w:val="3"/>
      </w:pPr>
      <w:bookmarkStart w:id="47" w:name="_Toc473842411"/>
      <w:r w:rsidRPr="009A31C9">
        <w:t>2.2.</w:t>
      </w:r>
      <w:r w:rsidR="008F79DC" w:rsidRPr="009A31C9">
        <w:t>5</w:t>
      </w:r>
      <w:r w:rsidR="00155B1D" w:rsidRPr="009A31C9">
        <w:t>.</w:t>
      </w:r>
      <w:r w:rsidRPr="009A31C9">
        <w:t xml:space="preserve"> Process</w:t>
      </w:r>
      <w:r w:rsidR="00256099" w:rsidRPr="009A31C9">
        <w:t xml:space="preserve"> </w:t>
      </w:r>
      <w:r w:rsidRPr="009A31C9">
        <w:t>parameters</w:t>
      </w:r>
      <w:bookmarkEnd w:id="46"/>
      <w:bookmarkEnd w:id="47"/>
    </w:p>
    <w:p w14:paraId="76049187" w14:textId="6EFCFE71" w:rsidR="00D30165" w:rsidRPr="009A31C9" w:rsidRDefault="00D30165" w:rsidP="001A0BBA">
      <w:pPr>
        <w:pStyle w:val="4"/>
      </w:pPr>
      <w:bookmarkStart w:id="48" w:name="_Toc14610"/>
      <w:r w:rsidRPr="009A31C9">
        <w:t>2</w:t>
      </w:r>
      <w:r w:rsidR="008F79DC" w:rsidRPr="009A31C9">
        <w:t>.2.5</w:t>
      </w:r>
      <w:r w:rsidRPr="009A31C9">
        <w:t>.1. Gas pressure</w:t>
      </w:r>
      <w:bookmarkEnd w:id="48"/>
    </w:p>
    <w:p w14:paraId="284FD897" w14:textId="77777777" w:rsidR="00D30165" w:rsidRPr="009A31C9" w:rsidRDefault="00D30165" w:rsidP="001A0BBA">
      <w:pPr>
        <w:rPr>
          <w:color w:val="000000" w:themeColor="text1"/>
        </w:rPr>
      </w:pPr>
      <w:r w:rsidRPr="009A31C9">
        <w:rPr>
          <w:color w:val="000000" w:themeColor="text1"/>
        </w:rPr>
        <w:t xml:space="preserve">Typically around </w:t>
      </w:r>
      <w:r w:rsidRPr="009A31C9">
        <w:rPr>
          <w:bCs/>
          <w:color w:val="000000" w:themeColor="text1"/>
        </w:rPr>
        <w:t>0.1- 0.2 Pa</w:t>
      </w:r>
      <w:r w:rsidRPr="009A31C9">
        <w:rPr>
          <w:color w:val="000000" w:themeColor="text1"/>
        </w:rPr>
        <w:t xml:space="preserve">, so that sputtered target atoms suffer little or no collisions hence reserve their kinetic energies in traveling from the target to the substrate. This is important because the deposition of a dense, defect-free coating requires sputtered target atoms with high enough kinetic energies. </w:t>
      </w:r>
    </w:p>
    <w:p w14:paraId="1A34DCAB" w14:textId="52410B77" w:rsidR="00D30165" w:rsidRPr="009A31C9" w:rsidRDefault="00D30165" w:rsidP="001A0BBA">
      <w:pPr>
        <w:pStyle w:val="4"/>
      </w:pPr>
      <w:bookmarkStart w:id="49" w:name="_Toc20888"/>
      <w:r w:rsidRPr="009A31C9">
        <w:t>2</w:t>
      </w:r>
      <w:r w:rsidR="008F79DC" w:rsidRPr="009A31C9">
        <w:t>.2.5</w:t>
      </w:r>
      <w:r w:rsidRPr="009A31C9">
        <w:t xml:space="preserve">.2. Cathode (or target) negative potential </w:t>
      </w:r>
      <w:proofErr w:type="spellStart"/>
      <w:proofErr w:type="gramStart"/>
      <w:r w:rsidRPr="009A31C9">
        <w:t>V</w:t>
      </w:r>
      <w:r w:rsidRPr="009A31C9">
        <w:rPr>
          <w:vertAlign w:val="subscript"/>
        </w:rPr>
        <w:t>c</w:t>
      </w:r>
      <w:proofErr w:type="spellEnd"/>
      <w:proofErr w:type="gramEnd"/>
      <w:r w:rsidRPr="009A31C9">
        <w:t xml:space="preserve"> and substrate bias potential V</w:t>
      </w:r>
      <w:r w:rsidRPr="009A31C9">
        <w:rPr>
          <w:vertAlign w:val="subscript"/>
        </w:rPr>
        <w:t>s</w:t>
      </w:r>
      <w:bookmarkEnd w:id="49"/>
    </w:p>
    <w:p w14:paraId="79024E5B" w14:textId="77777777" w:rsidR="00D30165" w:rsidRPr="009A31C9" w:rsidRDefault="00D30165" w:rsidP="001A0BBA">
      <w:pPr>
        <w:rPr>
          <w:color w:val="000000" w:themeColor="text1"/>
        </w:rPr>
      </w:pPr>
      <w:r w:rsidRPr="009A31C9">
        <w:rPr>
          <w:color w:val="000000" w:themeColor="text1"/>
        </w:rPr>
        <w:t xml:space="preserve">Typically </w:t>
      </w:r>
      <w:proofErr w:type="spellStart"/>
      <w:proofErr w:type="gramStart"/>
      <w:r w:rsidRPr="009A31C9">
        <w:rPr>
          <w:color w:val="000000" w:themeColor="text1"/>
        </w:rPr>
        <w:t>V</w:t>
      </w:r>
      <w:r w:rsidRPr="009A31C9">
        <w:rPr>
          <w:color w:val="000000" w:themeColor="text1"/>
          <w:vertAlign w:val="subscript"/>
        </w:rPr>
        <w:t>c</w:t>
      </w:r>
      <w:proofErr w:type="spellEnd"/>
      <w:proofErr w:type="gramEnd"/>
      <w:r w:rsidRPr="009A31C9">
        <w:rPr>
          <w:color w:val="000000" w:themeColor="text1"/>
        </w:rPr>
        <w:t xml:space="preserve"> is around </w:t>
      </w:r>
      <w:r w:rsidR="000627DF" w:rsidRPr="009A31C9">
        <w:rPr>
          <w:color w:val="000000" w:themeColor="text1"/>
        </w:rPr>
        <w:t>3</w:t>
      </w:r>
      <w:r w:rsidRPr="009A31C9">
        <w:rPr>
          <w:color w:val="000000" w:themeColor="text1"/>
        </w:rPr>
        <w:t>50V-500V</w:t>
      </w:r>
      <w:r w:rsidR="000627DF" w:rsidRPr="009A31C9">
        <w:rPr>
          <w:color w:val="000000" w:themeColor="text1"/>
        </w:rPr>
        <w:t xml:space="preserve"> negative</w:t>
      </w:r>
      <w:r w:rsidRPr="009A31C9">
        <w:rPr>
          <w:color w:val="000000" w:themeColor="text1"/>
        </w:rPr>
        <w:t>, and V</w:t>
      </w:r>
      <w:r w:rsidRPr="009A31C9">
        <w:rPr>
          <w:color w:val="000000" w:themeColor="text1"/>
          <w:vertAlign w:val="subscript"/>
        </w:rPr>
        <w:t>s</w:t>
      </w:r>
      <w:r w:rsidRPr="009A31C9">
        <w:rPr>
          <w:color w:val="000000" w:themeColor="text1"/>
        </w:rPr>
        <w:t xml:space="preserve"> is floating or within 100V </w:t>
      </w:r>
      <w:r w:rsidR="00C76A7D" w:rsidRPr="009A31C9">
        <w:rPr>
          <w:color w:val="000000" w:themeColor="text1"/>
        </w:rPr>
        <w:t xml:space="preserve">negative </w:t>
      </w:r>
      <w:r w:rsidRPr="009A31C9">
        <w:rPr>
          <w:color w:val="000000" w:themeColor="text1"/>
        </w:rPr>
        <w:t>with respect to the anode surface.</w:t>
      </w:r>
    </w:p>
    <w:p w14:paraId="6884E8C6" w14:textId="51404725" w:rsidR="00D30165" w:rsidRPr="009A31C9" w:rsidRDefault="008F79DC" w:rsidP="001A0BBA">
      <w:pPr>
        <w:pStyle w:val="4"/>
      </w:pPr>
      <w:bookmarkStart w:id="50" w:name="_Toc5444"/>
      <w:r w:rsidRPr="009A31C9">
        <w:t>2.2.5</w:t>
      </w:r>
      <w:r w:rsidR="00D30165" w:rsidRPr="009A31C9">
        <w:t xml:space="preserve">.3. Plasma potential </w:t>
      </w:r>
      <w:proofErr w:type="spellStart"/>
      <w:proofErr w:type="gramStart"/>
      <w:r w:rsidR="00D30165" w:rsidRPr="009A31C9">
        <w:t>V</w:t>
      </w:r>
      <w:r w:rsidR="00D30165" w:rsidRPr="009A31C9">
        <w:rPr>
          <w:vertAlign w:val="subscript"/>
        </w:rPr>
        <w:t>p</w:t>
      </w:r>
      <w:bookmarkEnd w:id="50"/>
      <w:proofErr w:type="spellEnd"/>
      <w:proofErr w:type="gramEnd"/>
      <w:r w:rsidR="00D30165" w:rsidRPr="009A31C9">
        <w:t xml:space="preserve"> </w:t>
      </w:r>
    </w:p>
    <w:p w14:paraId="4DE2ED8A" w14:textId="77777777" w:rsidR="00D30165" w:rsidRPr="009A31C9" w:rsidRDefault="00D30165" w:rsidP="001A0BBA">
      <w:pPr>
        <w:rPr>
          <w:color w:val="000000" w:themeColor="text1"/>
        </w:rPr>
      </w:pPr>
      <w:r w:rsidRPr="009A31C9">
        <w:rPr>
          <w:color w:val="000000" w:themeColor="text1"/>
        </w:rPr>
        <w:t xml:space="preserve">Typically +5 to +20V with respect to the anode, (positive </w:t>
      </w:r>
      <w:proofErr w:type="spellStart"/>
      <w:proofErr w:type="gramStart"/>
      <w:r w:rsidRPr="009A31C9">
        <w:rPr>
          <w:color w:val="000000" w:themeColor="text1"/>
        </w:rPr>
        <w:t>d.c</w:t>
      </w:r>
      <w:proofErr w:type="gramEnd"/>
      <w:r w:rsidRPr="009A31C9">
        <w:rPr>
          <w:color w:val="000000" w:themeColor="text1"/>
        </w:rPr>
        <w:t>.</w:t>
      </w:r>
      <w:proofErr w:type="spellEnd"/>
      <w:r w:rsidRPr="009A31C9">
        <w:rPr>
          <w:color w:val="000000" w:themeColor="text1"/>
        </w:rPr>
        <w:t xml:space="preserve"> potential)</w:t>
      </w:r>
    </w:p>
    <w:p w14:paraId="15BF9968" w14:textId="77777777" w:rsidR="00D30165" w:rsidRPr="009A31C9" w:rsidRDefault="00D30165" w:rsidP="001A0BBA">
      <w:pPr>
        <w:rPr>
          <w:color w:val="000000" w:themeColor="text1"/>
        </w:rPr>
      </w:pPr>
      <w:r w:rsidRPr="009A31C9">
        <w:rPr>
          <w:color w:val="000000" w:themeColor="text1"/>
        </w:rPr>
        <w:t>Therefore, ions from the plasma bombard the cathode with an energy given by the potential difference between the cathode and the plasma (</w:t>
      </w:r>
      <w:proofErr w:type="spellStart"/>
      <w:r w:rsidRPr="009A31C9">
        <w:rPr>
          <w:color w:val="000000" w:themeColor="text1"/>
        </w:rPr>
        <w:t>V</w:t>
      </w:r>
      <w:r w:rsidRPr="009A31C9">
        <w:rPr>
          <w:color w:val="000000" w:themeColor="text1"/>
          <w:vertAlign w:val="subscript"/>
        </w:rPr>
        <w:t>c</w:t>
      </w:r>
      <w:r w:rsidRPr="009A31C9">
        <w:rPr>
          <w:color w:val="000000" w:themeColor="text1"/>
        </w:rPr>
        <w:t>-V</w:t>
      </w:r>
      <w:r w:rsidRPr="009A31C9">
        <w:rPr>
          <w:color w:val="000000" w:themeColor="text1"/>
          <w:vertAlign w:val="subscript"/>
        </w:rPr>
        <w:t>p</w:t>
      </w:r>
      <w:proofErr w:type="spellEnd"/>
      <w:r w:rsidRPr="009A31C9">
        <w:rPr>
          <w:color w:val="000000" w:themeColor="text1"/>
        </w:rPr>
        <w:t>).</w:t>
      </w:r>
    </w:p>
    <w:p w14:paraId="726CEF30" w14:textId="631A5DAC" w:rsidR="00D30165" w:rsidRPr="009A31C9" w:rsidRDefault="008F79DC" w:rsidP="001A0BBA">
      <w:pPr>
        <w:pStyle w:val="4"/>
      </w:pPr>
      <w:bookmarkStart w:id="51" w:name="_Toc18165"/>
      <w:r w:rsidRPr="009A31C9">
        <w:t>2.2.5</w:t>
      </w:r>
      <w:r w:rsidR="00D30165" w:rsidRPr="009A31C9">
        <w:t>.4. Ionization by secondary electrons</w:t>
      </w:r>
      <w:bookmarkEnd w:id="51"/>
      <w:r w:rsidR="00D30165" w:rsidRPr="009A31C9">
        <w:t xml:space="preserve"> </w:t>
      </w:r>
    </w:p>
    <w:p w14:paraId="5820FE6B" w14:textId="77777777" w:rsidR="00D30165" w:rsidRPr="009A31C9" w:rsidRDefault="00D30165" w:rsidP="001A0BBA">
      <w:pPr>
        <w:rPr>
          <w:color w:val="000000" w:themeColor="text1"/>
        </w:rPr>
      </w:pPr>
      <w:r w:rsidRPr="009A31C9">
        <w:rPr>
          <w:color w:val="000000" w:themeColor="text1"/>
        </w:rPr>
        <w:t>Plasma (with (</w:t>
      </w:r>
      <w:proofErr w:type="spellStart"/>
      <w:r w:rsidRPr="009A31C9">
        <w:rPr>
          <w:color w:val="000000" w:themeColor="text1"/>
        </w:rPr>
        <w:t>V</w:t>
      </w:r>
      <w:r w:rsidRPr="009A31C9">
        <w:rPr>
          <w:color w:val="000000" w:themeColor="text1"/>
          <w:vertAlign w:val="subscript"/>
        </w:rPr>
        <w:t>c</w:t>
      </w:r>
      <w:r w:rsidRPr="009A31C9">
        <w:rPr>
          <w:color w:val="000000" w:themeColor="text1"/>
        </w:rPr>
        <w:t>-V</w:t>
      </w:r>
      <w:r w:rsidRPr="009A31C9">
        <w:rPr>
          <w:color w:val="000000" w:themeColor="text1"/>
          <w:vertAlign w:val="subscript"/>
        </w:rPr>
        <w:t>p</w:t>
      </w:r>
      <w:proofErr w:type="spellEnd"/>
      <w:r w:rsidRPr="009A31C9">
        <w:rPr>
          <w:color w:val="000000" w:themeColor="text1"/>
        </w:rPr>
        <w:t>) energy) sputters away target material, and produce</w:t>
      </w:r>
      <w:r w:rsidR="00C76A7D" w:rsidRPr="009A31C9">
        <w:rPr>
          <w:color w:val="000000" w:themeColor="text1"/>
        </w:rPr>
        <w:t>s</w:t>
      </w:r>
      <w:r w:rsidRPr="009A31C9">
        <w:rPr>
          <w:color w:val="000000" w:themeColor="text1"/>
        </w:rPr>
        <w:t xml:space="preserve"> secondary electrons during this sputtering. These electrons accelerate into the plasma with </w:t>
      </w:r>
      <w:r w:rsidRPr="009A31C9">
        <w:rPr>
          <w:bCs/>
          <w:color w:val="000000" w:themeColor="text1"/>
        </w:rPr>
        <w:t>the same high energy</w:t>
      </w:r>
      <w:r w:rsidRPr="009A31C9">
        <w:rPr>
          <w:color w:val="000000" w:themeColor="text1"/>
        </w:rPr>
        <w:t xml:space="preserve">, and are trapped by the magnetic field, giving up energy </w:t>
      </w:r>
      <w:r w:rsidR="00C76A7D" w:rsidRPr="009A31C9">
        <w:rPr>
          <w:color w:val="000000" w:themeColor="text1"/>
        </w:rPr>
        <w:t xml:space="preserve">through impact </w:t>
      </w:r>
      <w:r w:rsidRPr="009A31C9">
        <w:rPr>
          <w:color w:val="000000" w:themeColor="text1"/>
        </w:rPr>
        <w:t xml:space="preserve">ionization </w:t>
      </w:r>
      <w:r w:rsidR="00C76A7D" w:rsidRPr="009A31C9">
        <w:rPr>
          <w:color w:val="000000" w:themeColor="text1"/>
        </w:rPr>
        <w:t xml:space="preserve">of atoms/molecules </w:t>
      </w:r>
      <w:r w:rsidRPr="009A31C9">
        <w:rPr>
          <w:color w:val="000000" w:themeColor="text1"/>
        </w:rPr>
        <w:t>in the plasma before reaching the anode surfaces.</w:t>
      </w:r>
    </w:p>
    <w:p w14:paraId="04CD43FD" w14:textId="77777777" w:rsidR="00D30165" w:rsidRPr="009A31C9" w:rsidRDefault="00D30165" w:rsidP="001A0BBA">
      <w:pPr>
        <w:rPr>
          <w:color w:val="000000" w:themeColor="text1"/>
        </w:rPr>
      </w:pPr>
      <w:r w:rsidRPr="009A31C9">
        <w:rPr>
          <w:color w:val="000000" w:themeColor="text1"/>
        </w:rPr>
        <w:t>Different kinds of energetic particles are generated in the plasma and the sputtering process, and can affect the film growth</w:t>
      </w:r>
      <w:r w:rsidR="00C76A7D" w:rsidRPr="009A31C9">
        <w:rPr>
          <w:color w:val="000000" w:themeColor="text1"/>
        </w:rPr>
        <w:t xml:space="preserve"> characteristics</w:t>
      </w:r>
      <w:r w:rsidRPr="009A31C9">
        <w:rPr>
          <w:color w:val="000000" w:themeColor="text1"/>
        </w:rPr>
        <w:t xml:space="preserve">. </w:t>
      </w:r>
    </w:p>
    <w:p w14:paraId="51B5F0B7" w14:textId="77777777" w:rsidR="00D30165" w:rsidRPr="009A31C9" w:rsidRDefault="00D30165" w:rsidP="005E3CBE">
      <w:pPr>
        <w:pStyle w:val="Subclass"/>
        <w:numPr>
          <w:ilvl w:val="0"/>
          <w:numId w:val="22"/>
        </w:numPr>
        <w:rPr>
          <w:color w:val="000000" w:themeColor="text1"/>
        </w:rPr>
      </w:pPr>
      <w:r w:rsidRPr="009A31C9">
        <w:rPr>
          <w:color w:val="000000" w:themeColor="text1"/>
        </w:rPr>
        <w:t>Photons</w:t>
      </w:r>
    </w:p>
    <w:p w14:paraId="4BE071F9" w14:textId="1B63FD68" w:rsidR="00D30165" w:rsidRPr="009A31C9" w:rsidRDefault="00D30165" w:rsidP="00C76A7D">
      <w:pPr>
        <w:pStyle w:val="Subclass"/>
        <w:numPr>
          <w:ilvl w:val="0"/>
          <w:numId w:val="0"/>
        </w:numPr>
        <w:ind w:left="714"/>
        <w:rPr>
          <w:color w:val="000000" w:themeColor="text1"/>
        </w:rPr>
      </w:pPr>
      <w:r w:rsidRPr="009A31C9">
        <w:rPr>
          <w:color w:val="000000" w:themeColor="text1"/>
        </w:rPr>
        <w:t xml:space="preserve">Compared with other energy inputs </w:t>
      </w:r>
      <w:r w:rsidRPr="009A31C9">
        <w:rPr>
          <w:i/>
          <w:iCs/>
          <w:color w:val="000000" w:themeColor="text1"/>
        </w:rPr>
        <w:t>(of energetic particles)</w:t>
      </w:r>
      <w:r w:rsidRPr="009A31C9">
        <w:rPr>
          <w:color w:val="000000" w:themeColor="text1"/>
        </w:rPr>
        <w:t xml:space="preserve">, the energy of photon flux </w:t>
      </w:r>
      <w:r w:rsidRPr="009A31C9">
        <w:rPr>
          <w:i/>
          <w:iCs/>
          <w:color w:val="000000" w:themeColor="text1"/>
        </w:rPr>
        <w:t>(from the glow discharge reaching the substrate during magnetron sputtering deposition)</w:t>
      </w:r>
      <w:r w:rsidRPr="009A31C9">
        <w:rPr>
          <w:color w:val="000000" w:themeColor="text1"/>
        </w:rPr>
        <w:t xml:space="preserve"> is low </w:t>
      </w:r>
      <w:r w:rsidRPr="009A31C9">
        <w:rPr>
          <w:color w:val="000000" w:themeColor="text1"/>
        </w:rPr>
        <w:fldChar w:fldCharType="begin" w:fldLock="1"/>
      </w:r>
      <w:r w:rsidR="00D92C19" w:rsidRPr="009A31C9">
        <w:rPr>
          <w:color w:val="000000" w:themeColor="text1"/>
        </w:rPr>
        <w:instrText xml:space="preserve"> ADDIN EN.CITE &lt;EndNote&gt;&lt;Cite&gt;&lt;Author&gt;Thornton&lt;/Author&gt;&lt;Year&gt;1978&lt;/Year&gt;&lt;RecNum&gt;1700&lt;/RecNum&gt;&lt;DisplayText&gt;[106]&lt;/DisplayText&gt;&lt;record&gt;&lt;rec-number&gt;1700&lt;/rec-number&gt;&lt;foreign-keys&gt;&lt;key app="EN" db-id="wpw0a5e2g90xf2e9ssc5ew2fptsv0evzw2a2" timestamp="1391607586"&gt;1700&lt;/key&gt;&lt;/foreign-keys&gt;&lt;ref-type name="Journal Article"&gt;17&lt;/ref-type&gt;&lt;contributors&gt;&lt;authors&gt;&lt;author&gt;Thornton, J.A.&lt;/author&gt;&lt;/authors&gt;&lt;/contributors&gt;&lt;titles&gt;&lt;title&gt;Substrate heating in cylindrical magnetron sputtering sources&lt;/title&gt;&lt;secondary-title&gt;Thin solid films&lt;/secondary-title&gt;&lt;/titles&gt;&lt;periodical&gt;&lt;full-title&gt;Thin solid films&lt;/full-title&gt;&lt;/periodical&gt;&lt;pages&gt;23-31&lt;/pages&gt;&lt;volume&gt;54&lt;/volume&gt;&lt;number&gt;1&lt;/number&gt;&lt;dates&gt;&lt;year&gt;1978&lt;/year&gt;&lt;/dates&gt;&lt;isbn&gt;0040-6090&lt;/isbn&gt;&lt;urls&gt;&lt;/urls&gt;&lt;/record&gt;&lt;/Cite&gt;&lt;/EndNote&gt;</w:instrText>
      </w:r>
      <w:r w:rsidRPr="009A31C9">
        <w:rPr>
          <w:color w:val="000000" w:themeColor="text1"/>
        </w:rPr>
        <w:fldChar w:fldCharType="separate"/>
      </w:r>
      <w:r w:rsidR="00D92C19" w:rsidRPr="009A31C9">
        <w:rPr>
          <w:noProof/>
          <w:color w:val="000000" w:themeColor="text1"/>
        </w:rPr>
        <w:t>[106]</w:t>
      </w:r>
      <w:r w:rsidRPr="009A31C9">
        <w:rPr>
          <w:color w:val="000000" w:themeColor="text1"/>
        </w:rPr>
        <w:fldChar w:fldCharType="end"/>
      </w:r>
      <w:r w:rsidRPr="009A31C9">
        <w:rPr>
          <w:color w:val="000000" w:themeColor="text1"/>
        </w:rPr>
        <w:t xml:space="preserve">. And it is much lower than the radiative heating of evaporative deposition. Therefore, it is more suitable for </w:t>
      </w:r>
      <w:r w:rsidRPr="009A31C9">
        <w:rPr>
          <w:bCs/>
          <w:color w:val="000000" w:themeColor="text1"/>
        </w:rPr>
        <w:t>deposition onto heat sensitive materials</w:t>
      </w:r>
      <w:r w:rsidRPr="009A31C9">
        <w:rPr>
          <w:color w:val="000000" w:themeColor="text1"/>
        </w:rPr>
        <w:t>.</w:t>
      </w:r>
    </w:p>
    <w:p w14:paraId="7C8140F5" w14:textId="77777777" w:rsidR="00D30165" w:rsidRPr="009A31C9" w:rsidRDefault="00D30165" w:rsidP="00BB175F">
      <w:pPr>
        <w:pStyle w:val="Subclass"/>
        <w:numPr>
          <w:ilvl w:val="0"/>
          <w:numId w:val="0"/>
        </w:numPr>
        <w:ind w:left="714"/>
        <w:rPr>
          <w:color w:val="000000" w:themeColor="text1"/>
        </w:rPr>
      </w:pPr>
      <w:r w:rsidRPr="009A31C9">
        <w:rPr>
          <w:color w:val="000000" w:themeColor="text1"/>
        </w:rPr>
        <w:t xml:space="preserve">Photons </w:t>
      </w:r>
      <w:r w:rsidRPr="009A31C9">
        <w:rPr>
          <w:bCs/>
          <w:color w:val="000000" w:themeColor="text1"/>
        </w:rPr>
        <w:t>affect</w:t>
      </w:r>
      <w:r w:rsidRPr="009A31C9">
        <w:rPr>
          <w:color w:val="000000" w:themeColor="text1"/>
        </w:rPr>
        <w:t xml:space="preserve"> the deposition process by desorbing </w:t>
      </w:r>
      <w:proofErr w:type="spellStart"/>
      <w:r w:rsidRPr="009A31C9">
        <w:rPr>
          <w:color w:val="000000" w:themeColor="text1"/>
        </w:rPr>
        <w:t>vapors</w:t>
      </w:r>
      <w:proofErr w:type="spellEnd"/>
      <w:r w:rsidRPr="009A31C9">
        <w:rPr>
          <w:color w:val="000000" w:themeColor="text1"/>
        </w:rPr>
        <w:t xml:space="preserve"> from the surfaces in the chamber.</w:t>
      </w:r>
    </w:p>
    <w:p w14:paraId="05A5FF9A" w14:textId="77777777" w:rsidR="00D30165" w:rsidRPr="009A31C9" w:rsidRDefault="00D30165" w:rsidP="00C76A7D">
      <w:pPr>
        <w:pStyle w:val="Subclass"/>
        <w:rPr>
          <w:color w:val="000000" w:themeColor="text1"/>
        </w:rPr>
      </w:pPr>
      <w:r w:rsidRPr="009A31C9">
        <w:rPr>
          <w:color w:val="000000" w:themeColor="text1"/>
        </w:rPr>
        <w:t xml:space="preserve">Plasma </w:t>
      </w:r>
      <w:r w:rsidR="00C76A7D" w:rsidRPr="009A31C9">
        <w:rPr>
          <w:color w:val="000000" w:themeColor="text1"/>
        </w:rPr>
        <w:t>ions and electrons</w:t>
      </w:r>
    </w:p>
    <w:p w14:paraId="4C4B6F84" w14:textId="16A61C08" w:rsidR="00D30165" w:rsidRPr="009A31C9" w:rsidRDefault="00D30165" w:rsidP="00BB175F">
      <w:pPr>
        <w:pStyle w:val="Subclass"/>
        <w:numPr>
          <w:ilvl w:val="0"/>
          <w:numId w:val="0"/>
        </w:numPr>
        <w:ind w:left="714"/>
        <w:rPr>
          <w:color w:val="000000" w:themeColor="text1"/>
        </w:rPr>
      </w:pPr>
      <w:r w:rsidRPr="009A31C9">
        <w:rPr>
          <w:color w:val="000000" w:themeColor="text1"/>
        </w:rPr>
        <w:t xml:space="preserve">The bombarding energy of ions and electrons can be altered by changing the negative bias voltage </w:t>
      </w:r>
      <w:proofErr w:type="spellStart"/>
      <w:r w:rsidRPr="009A31C9">
        <w:rPr>
          <w:color w:val="000000" w:themeColor="text1"/>
        </w:rPr>
        <w:t>V</w:t>
      </w:r>
      <w:r w:rsidRPr="009A31C9">
        <w:rPr>
          <w:color w:val="000000" w:themeColor="text1"/>
          <w:vertAlign w:val="subscript"/>
        </w:rPr>
        <w:t>b</w:t>
      </w:r>
      <w:proofErr w:type="spellEnd"/>
      <w:r w:rsidRPr="009A31C9">
        <w:rPr>
          <w:color w:val="000000" w:themeColor="text1"/>
        </w:rPr>
        <w:t xml:space="preserve"> (different from the cathode (or target) negative potential </w:t>
      </w:r>
      <w:r w:rsidR="008761D3" w:rsidRPr="009A31C9">
        <w:rPr>
          <w:color w:val="000000" w:themeColor="text1"/>
        </w:rPr>
        <w:t>‘</w:t>
      </w:r>
      <w:proofErr w:type="spellStart"/>
      <w:r w:rsidRPr="009A31C9">
        <w:rPr>
          <w:color w:val="000000" w:themeColor="text1"/>
        </w:rPr>
        <w:t>Vc</w:t>
      </w:r>
      <w:proofErr w:type="spellEnd"/>
      <w:r w:rsidR="008761D3" w:rsidRPr="009A31C9">
        <w:rPr>
          <w:color w:val="000000" w:themeColor="text1"/>
        </w:rPr>
        <w:t>’</w:t>
      </w:r>
      <w:r w:rsidRPr="009A31C9">
        <w:rPr>
          <w:color w:val="000000" w:themeColor="text1"/>
        </w:rPr>
        <w:t xml:space="preserve">). The ions will obtain their energies from the potential difference of </w:t>
      </w:r>
      <w:proofErr w:type="spellStart"/>
      <w:r w:rsidRPr="009A31C9">
        <w:rPr>
          <w:color w:val="000000" w:themeColor="text1"/>
        </w:rPr>
        <w:t>V</w:t>
      </w:r>
      <w:r w:rsidRPr="009A31C9">
        <w:rPr>
          <w:color w:val="000000" w:themeColor="text1"/>
          <w:vertAlign w:val="subscript"/>
        </w:rPr>
        <w:t>b</w:t>
      </w:r>
      <w:proofErr w:type="spellEnd"/>
      <w:r w:rsidRPr="009A31C9">
        <w:rPr>
          <w:color w:val="000000" w:themeColor="text1"/>
        </w:rPr>
        <w:t xml:space="preserve"> and </w:t>
      </w:r>
      <w:proofErr w:type="spellStart"/>
      <w:proofErr w:type="gramStart"/>
      <w:r w:rsidRPr="009A31C9">
        <w:rPr>
          <w:color w:val="000000" w:themeColor="text1"/>
        </w:rPr>
        <w:t>V</w:t>
      </w:r>
      <w:r w:rsidRPr="009A31C9">
        <w:rPr>
          <w:color w:val="000000" w:themeColor="text1"/>
          <w:vertAlign w:val="subscript"/>
        </w:rPr>
        <w:t>p</w:t>
      </w:r>
      <w:proofErr w:type="spellEnd"/>
      <w:proofErr w:type="gramEnd"/>
      <w:r w:rsidRPr="009A31C9">
        <w:rPr>
          <w:color w:val="000000" w:themeColor="text1"/>
        </w:rPr>
        <w:t xml:space="preserve"> (potential of plasma).</w:t>
      </w:r>
    </w:p>
    <w:p w14:paraId="0501FA1E" w14:textId="77777777" w:rsidR="00D30165" w:rsidRPr="009A31C9" w:rsidRDefault="00D30165" w:rsidP="00C76A7D">
      <w:pPr>
        <w:pStyle w:val="Subclass"/>
        <w:rPr>
          <w:color w:val="000000" w:themeColor="text1"/>
        </w:rPr>
      </w:pPr>
      <w:r w:rsidRPr="009A31C9">
        <w:rPr>
          <w:color w:val="000000" w:themeColor="text1"/>
        </w:rPr>
        <w:t xml:space="preserve">Sputtered atoms  </w:t>
      </w:r>
    </w:p>
    <w:p w14:paraId="37E4F83D" w14:textId="77777777" w:rsidR="00D30165" w:rsidRPr="009A31C9" w:rsidRDefault="00D30165" w:rsidP="00BB175F">
      <w:pPr>
        <w:pStyle w:val="Subclass"/>
        <w:numPr>
          <w:ilvl w:val="0"/>
          <w:numId w:val="0"/>
        </w:numPr>
        <w:ind w:left="714"/>
        <w:rPr>
          <w:color w:val="000000" w:themeColor="text1"/>
        </w:rPr>
      </w:pPr>
      <w:r w:rsidRPr="009A31C9">
        <w:rPr>
          <w:color w:val="000000" w:themeColor="text1"/>
        </w:rPr>
        <w:t>Usually, the energies of atoms being sputtered from metallic targets are in a range of 5-50eV, related to the energy of inert gas and the target-inert gas combination.</w:t>
      </w:r>
    </w:p>
    <w:p w14:paraId="6613FD7F" w14:textId="77777777" w:rsidR="00D30165" w:rsidRPr="009A31C9" w:rsidRDefault="00D30165" w:rsidP="00C76A7D">
      <w:pPr>
        <w:pStyle w:val="Subclass"/>
        <w:rPr>
          <w:color w:val="000000" w:themeColor="text1"/>
        </w:rPr>
      </w:pPr>
      <w:r w:rsidRPr="009A31C9">
        <w:rPr>
          <w:color w:val="000000" w:themeColor="text1"/>
        </w:rPr>
        <w:t xml:space="preserve">Neutral sputter gas atoms  </w:t>
      </w:r>
    </w:p>
    <w:p w14:paraId="27F0D9F7" w14:textId="31E64F8E" w:rsidR="00D30165" w:rsidRPr="009A31C9" w:rsidRDefault="00D30165" w:rsidP="00BB175F">
      <w:pPr>
        <w:pStyle w:val="Subclass"/>
        <w:numPr>
          <w:ilvl w:val="0"/>
          <w:numId w:val="0"/>
        </w:numPr>
        <w:ind w:left="714"/>
        <w:rPr>
          <w:i/>
          <w:color w:val="000000" w:themeColor="text1"/>
        </w:rPr>
      </w:pPr>
      <w:r w:rsidRPr="009A31C9">
        <w:rPr>
          <w:color w:val="000000" w:themeColor="text1"/>
        </w:rPr>
        <w:t xml:space="preserve">Where the mass of sputtering gas atom is significantly less than that of the target atom, neutrals with high energy are produced. A large amount of these atoms cross the chamber and bombard the growing film, resulting in sputtering </w:t>
      </w:r>
      <w:r w:rsidRPr="009A31C9">
        <w:rPr>
          <w:color w:val="000000" w:themeColor="text1"/>
        </w:rPr>
        <w:fldChar w:fldCharType="begin" w:fldLock="1"/>
      </w:r>
      <w:r w:rsidR="00D92C19" w:rsidRPr="009A31C9">
        <w:rPr>
          <w:color w:val="000000" w:themeColor="text1"/>
        </w:rPr>
        <w:instrText xml:space="preserve"> ADDIN EN.CITE &lt;EndNote&gt;&lt;Cite&gt;&lt;Author&gt;Hoffman&lt;/Author&gt;&lt;Year&gt;1990&lt;/Year&gt;&lt;RecNum&gt;1645&lt;/RecNum&gt;&lt;DisplayText&gt;[107]&lt;/DisplayText&gt;&lt;record&gt;&lt;rec-number&gt;1645&lt;/rec-number&gt;&lt;foreign-keys&gt;&lt;key app="EN" db-id="wpw0a5e2g90xf2e9ssc5ew2fptsv0evzw2a2" timestamp="1391607555"&gt;1645&lt;/key&gt;&lt;/foreign-keys&gt;&lt;ref-type name="Journal Article"&gt;17&lt;/ref-type&gt;&lt;contributors&gt;&lt;authors&gt;&lt;author&gt;Hoffman, DW&lt;/author&gt;&lt;/authors&gt;&lt;/contributors&gt;&lt;titles&gt;&lt;title&gt;Intrinsic resputtering—theory and experiment&lt;/title&gt;&lt;secondary-title&gt;Journal of Vacuum Science &amp;amp; Technology A: Vacuum, Surfaces, and Films&lt;/secondary-title&gt;&lt;/titles&gt;&lt;periodical&gt;&lt;full-title&gt;Journal of Vacuum Science &amp;amp; Technology A: Vacuum, Surfaces, and Films&lt;/full-title&gt;&lt;/periodical&gt;&lt;pages&gt;3707-3712&lt;/pages&gt;&lt;volume&gt;8&lt;/volume&gt;&lt;number&gt;5&lt;/number&gt;&lt;dates&gt;&lt;year&gt;1990&lt;/year&gt;&lt;/dates&gt;&lt;isbn&gt;0734-2101&lt;/isbn&gt;&lt;urls&gt;&lt;/urls&gt;&lt;/record&gt;&lt;/Cite&gt;&lt;/EndNote&gt;</w:instrText>
      </w:r>
      <w:r w:rsidRPr="009A31C9">
        <w:rPr>
          <w:color w:val="000000" w:themeColor="text1"/>
        </w:rPr>
        <w:fldChar w:fldCharType="separate"/>
      </w:r>
      <w:r w:rsidR="00D92C19" w:rsidRPr="009A31C9">
        <w:rPr>
          <w:noProof/>
          <w:color w:val="000000" w:themeColor="text1"/>
        </w:rPr>
        <w:t>[107]</w:t>
      </w:r>
      <w:r w:rsidRPr="009A31C9">
        <w:rPr>
          <w:color w:val="000000" w:themeColor="text1"/>
        </w:rPr>
        <w:fldChar w:fldCharType="end"/>
      </w:r>
      <w:r w:rsidRPr="009A31C9">
        <w:rPr>
          <w:color w:val="000000" w:themeColor="text1"/>
        </w:rPr>
        <w:t xml:space="preserve">, heating </w:t>
      </w:r>
      <w:r w:rsidRPr="009A31C9">
        <w:rPr>
          <w:color w:val="000000" w:themeColor="text1"/>
        </w:rPr>
        <w:fldChar w:fldCharType="begin" w:fldLock="1"/>
      </w:r>
      <w:r w:rsidR="00D92C19" w:rsidRPr="009A31C9">
        <w:rPr>
          <w:color w:val="000000" w:themeColor="text1"/>
        </w:rPr>
        <w:instrText xml:space="preserve"> ADDIN EN.CITE &lt;EndNote&gt;&lt;Cite&gt;&lt;Author&gt;Thornton&lt;/Author&gt;&lt;Year&gt;1984&lt;/Year&gt;&lt;RecNum&gt;1701&lt;/RecNum&gt;&lt;DisplayText&gt;[108]&lt;/DisplayText&gt;&lt;record&gt;&lt;rec-number&gt;1701&lt;/rec-number&gt;&lt;foreign-keys&gt;&lt;key app="EN" db-id="wpw0a5e2g90xf2e9ssc5ew2fptsv0evzw2a2" timestamp="1391607586"&gt;1701&lt;/key&gt;&lt;/foreign-keys&gt;&lt;ref-type name="Journal Article"&gt;17&lt;/ref-type&gt;&lt;contributors&gt;&lt;authors&gt;&lt;author&gt;Thornton, J.A.&lt;/author&gt;&lt;author&gt;Lamb, J.L.&lt;/author&gt;&lt;/authors&gt;&lt;/contributors&gt;&lt;titles&gt;&lt;title&gt;Substrate heating rates for planar and cylindrical-post magnetron sputtering sources&lt;/title&gt;&lt;secondary-title&gt;Thin solid films&lt;/secondary-title&gt;&lt;/titles&gt;&lt;periodical&gt;&lt;full-title&gt;Thin solid films&lt;/full-title&gt;&lt;/periodical&gt;&lt;pages&gt;87-95&lt;/pages&gt;&lt;volume&gt;119&lt;/volume&gt;&lt;number&gt;1&lt;/number&gt;&lt;dates&gt;&lt;year&gt;1984&lt;/year&gt;&lt;/dates&gt;&lt;isbn&gt;0040-6090&lt;/isbn&gt;&lt;urls&gt;&lt;/urls&gt;&lt;/record&gt;&lt;/Cite&gt;&lt;/EndNote&gt;</w:instrText>
      </w:r>
      <w:r w:rsidRPr="009A31C9">
        <w:rPr>
          <w:color w:val="000000" w:themeColor="text1"/>
        </w:rPr>
        <w:fldChar w:fldCharType="separate"/>
      </w:r>
      <w:r w:rsidR="00D92C19" w:rsidRPr="009A31C9">
        <w:rPr>
          <w:noProof/>
          <w:color w:val="000000" w:themeColor="text1"/>
        </w:rPr>
        <w:t>[108]</w:t>
      </w:r>
      <w:r w:rsidRPr="009A31C9">
        <w:rPr>
          <w:color w:val="000000" w:themeColor="text1"/>
        </w:rPr>
        <w:fldChar w:fldCharType="end"/>
      </w:r>
      <w:r w:rsidRPr="009A31C9">
        <w:rPr>
          <w:color w:val="000000" w:themeColor="text1"/>
        </w:rPr>
        <w:t xml:space="preserve">, stress </w:t>
      </w:r>
      <w:r w:rsidRPr="009A31C9">
        <w:rPr>
          <w:color w:val="000000" w:themeColor="text1"/>
        </w:rPr>
        <w:fldChar w:fldCharType="begin" w:fldLock="1"/>
      </w:r>
      <w:r w:rsidR="00D92C19" w:rsidRPr="009A31C9">
        <w:rPr>
          <w:color w:val="000000" w:themeColor="text1"/>
        </w:rPr>
        <w:instrText xml:space="preserve"> ADDIN EN.CITE &lt;EndNote&gt;&lt;Cite&gt;&lt;Author&gt;Thornton&lt;/Author&gt;&lt;Year&gt;1985&lt;/Year&gt;&lt;RecNum&gt;1706&lt;/RecNum&gt;&lt;DisplayText&gt;[109]&lt;/DisplayText&gt;&lt;record&gt;&lt;rec-number&gt;1706&lt;/rec-number&gt;&lt;foreign-keys&gt;&lt;key app="EN" db-id="wpw0a5e2g90xf2e9ssc5ew2fptsv0evzw2a2" timestamp="1391607588"&gt;1706&lt;/key&gt;&lt;/foreign-keys&gt;&lt;ref-type name="Journal Article"&gt;17&lt;/ref-type&gt;&lt;contributors&gt;&lt;authors&gt;&lt;author&gt;Thornton, J.A.&lt;/author&gt;&lt;author&gt;Hoffman, DW&lt;/author&gt;&lt;/authors&gt;&lt;/contributors&gt;&lt;titles&gt;&lt;title&gt;The influence of discharge current on the intrinsic stress in Mo films deposited using cylindrical and planar magnetron sputtering sources&lt;/title&gt;&lt;secondary-title&gt;Journal of Vacuum Science &amp;amp; Technology A: Vacuum, Surfaces, and Films&lt;/secondary-title&gt;&lt;/titles&gt;&lt;periodical&gt;&lt;full-title&gt;Journal of Vacuum Science &amp;amp; Technology A: Vacuum, Surfaces, and Films&lt;/full-title&gt;&lt;/periodical&gt;&lt;pages&gt;576-579&lt;/pages&gt;&lt;volume&gt;3&lt;/volume&gt;&lt;number&gt;3&lt;/number&gt;&lt;dates&gt;&lt;year&gt;1985&lt;/year&gt;&lt;/dates&gt;&lt;isbn&gt;0734-2101&lt;/isbn&gt;&lt;urls&gt;&lt;/urls&gt;&lt;/record&gt;&lt;/Cite&gt;&lt;/EndNote&gt;</w:instrText>
      </w:r>
      <w:r w:rsidRPr="009A31C9">
        <w:rPr>
          <w:color w:val="000000" w:themeColor="text1"/>
        </w:rPr>
        <w:fldChar w:fldCharType="separate"/>
      </w:r>
      <w:r w:rsidR="00D92C19" w:rsidRPr="009A31C9">
        <w:rPr>
          <w:noProof/>
          <w:color w:val="000000" w:themeColor="text1"/>
        </w:rPr>
        <w:t>[109]</w:t>
      </w:r>
      <w:r w:rsidRPr="009A31C9">
        <w:rPr>
          <w:color w:val="000000" w:themeColor="text1"/>
        </w:rPr>
        <w:fldChar w:fldCharType="end"/>
      </w:r>
      <w:r w:rsidRPr="009A31C9">
        <w:rPr>
          <w:color w:val="000000" w:themeColor="text1"/>
        </w:rPr>
        <w:t>, and burial of inert gas in the film.</w:t>
      </w:r>
      <w:bookmarkStart w:id="52" w:name="_Toc3699"/>
    </w:p>
    <w:p w14:paraId="5DE690A0" w14:textId="79C43C67" w:rsidR="00D30165" w:rsidRPr="009A31C9" w:rsidRDefault="00D30165" w:rsidP="00C20D92">
      <w:pPr>
        <w:pStyle w:val="3"/>
      </w:pPr>
      <w:bookmarkStart w:id="53" w:name="_Toc473842412"/>
      <w:r w:rsidRPr="009A31C9">
        <w:t>2.2.</w:t>
      </w:r>
      <w:r w:rsidR="008F79DC" w:rsidRPr="009A31C9">
        <w:t>6</w:t>
      </w:r>
      <w:r w:rsidRPr="009A31C9">
        <w:t>. Adhesion and its improvement</w:t>
      </w:r>
      <w:bookmarkEnd w:id="52"/>
      <w:bookmarkEnd w:id="53"/>
      <w:r w:rsidRPr="009A31C9">
        <w:t xml:space="preserve"> </w:t>
      </w:r>
    </w:p>
    <w:p w14:paraId="7147374B" w14:textId="7E82B735" w:rsidR="00D30165" w:rsidRPr="009A31C9" w:rsidRDefault="00D30165" w:rsidP="001A0BBA">
      <w:pPr>
        <w:rPr>
          <w:rStyle w:val="a5"/>
          <w:color w:val="000000" w:themeColor="text1"/>
          <w:u w:val="none"/>
        </w:rPr>
      </w:pPr>
      <w:r w:rsidRPr="009A31C9">
        <w:rPr>
          <w:rStyle w:val="a5"/>
          <w:color w:val="000000" w:themeColor="text1"/>
          <w:u w:val="none"/>
        </w:rPr>
        <w:t xml:space="preserve">According to </w:t>
      </w:r>
      <w:proofErr w:type="spellStart"/>
      <w:r w:rsidRPr="009A31C9">
        <w:rPr>
          <w:rStyle w:val="a5"/>
          <w:color w:val="000000" w:themeColor="text1"/>
          <w:u w:val="none"/>
        </w:rPr>
        <w:t>Musil</w:t>
      </w:r>
      <w:proofErr w:type="spellEnd"/>
      <w:r w:rsidRPr="009A31C9">
        <w:rPr>
          <w:rStyle w:val="a5"/>
          <w:color w:val="000000" w:themeColor="text1"/>
          <w:u w:val="none"/>
        </w:rPr>
        <w:t xml:space="preserve"> and </w:t>
      </w:r>
      <w:proofErr w:type="spellStart"/>
      <w:r w:rsidRPr="009A31C9">
        <w:rPr>
          <w:rStyle w:val="a5"/>
          <w:color w:val="000000" w:themeColor="text1"/>
          <w:u w:val="none"/>
        </w:rPr>
        <w:t>Vlcek</w:t>
      </w:r>
      <w:proofErr w:type="spellEnd"/>
      <w:r w:rsidRPr="009A31C9">
        <w:rPr>
          <w:rStyle w:val="a5"/>
          <w:color w:val="000000" w:themeColor="text1"/>
          <w:u w:val="none"/>
        </w:rPr>
        <w:t xml:space="preserve"> </w:t>
      </w:r>
      <w:r w:rsidRPr="009A31C9">
        <w:rPr>
          <w:color w:val="000000" w:themeColor="text1"/>
        </w:rPr>
        <w:fldChar w:fldCharType="begin" w:fldLock="1"/>
      </w:r>
      <w:r w:rsidR="00D40B68" w:rsidRPr="009A31C9">
        <w:rPr>
          <w:color w:val="000000" w:themeColor="text1"/>
        </w:rPr>
        <w:instrText xml:space="preserve"> ADDIN EN.CITE &lt;EndNote&gt;&lt;Cite&gt;&lt;Author&gt;Musil&lt;/Author&gt;&lt;Year&gt;1999&lt;/Year&gt;&lt;RecNum&gt;22&lt;/RecNum&gt;&lt;DisplayText&gt;[69]&lt;/DisplayText&gt;&lt;record&gt;&lt;rec-number&gt;22&lt;/rec-number&gt;&lt;foreign-keys&gt;&lt;key app="EN" db-id="wpw0a5e2g90xf2e9ssc5ew2fptsv0evzw2a2" timestamp="0"&gt;22&lt;/key&gt;&lt;/foreign-keys&gt;&lt;ref-type name="Journal Article"&gt;17&lt;/ref-type&gt;&lt;contributors&gt;&lt;authors&gt;&lt;author&gt;Musil, J.&lt;/author&gt;&lt;author&gt;Vlček, J.&lt;/author&gt;&lt;/authors&gt;&lt;/contributors&gt;&lt;titles&gt;&lt;title&gt;A perspective of magnetron sputtering in surface engineering&lt;/title&gt;&lt;secondary-title&gt;Surface and Coatings Technology&lt;/secondary-title&gt;&lt;/titles&gt;&lt;periodical&gt;&lt;full-title&gt;Surface and Coatings Technology&lt;/full-title&gt;&lt;/periodical&gt;&lt;pages&gt;162-169&lt;/pages&gt;&lt;volume&gt;112&lt;/volume&gt;&lt;number&gt;1&lt;/number&gt;&lt;dates&gt;&lt;year&gt;1999&lt;/year&gt;&lt;/dates&gt;&lt;isbn&gt;0257-8972&lt;/isbn&gt;&lt;urls&gt;&lt;/urls&gt;&lt;/record&gt;&lt;/Cite&gt;&lt;/EndNote&gt;</w:instrText>
      </w:r>
      <w:r w:rsidRPr="009A31C9">
        <w:rPr>
          <w:color w:val="000000" w:themeColor="text1"/>
        </w:rPr>
        <w:fldChar w:fldCharType="separate"/>
      </w:r>
      <w:r w:rsidR="00DB40B4" w:rsidRPr="009A31C9">
        <w:rPr>
          <w:noProof/>
          <w:color w:val="000000" w:themeColor="text1"/>
        </w:rPr>
        <w:t>[69]</w:t>
      </w:r>
      <w:r w:rsidRPr="009A31C9">
        <w:rPr>
          <w:color w:val="000000" w:themeColor="text1"/>
        </w:rPr>
        <w:fldChar w:fldCharType="end"/>
      </w:r>
      <w:r w:rsidRPr="009A31C9">
        <w:rPr>
          <w:rStyle w:val="a5"/>
          <w:color w:val="000000" w:themeColor="text1"/>
          <w:u w:val="none"/>
        </w:rPr>
        <w:t xml:space="preserve">, the properties of a coating depend not only on its chemical composition, microstructure and phases, but also on the adhesion between the coating and substrate. </w:t>
      </w:r>
    </w:p>
    <w:p w14:paraId="54212B09" w14:textId="77777777" w:rsidR="00D30165" w:rsidRPr="009A31C9" w:rsidRDefault="00D30165" w:rsidP="001A0BBA">
      <w:pPr>
        <w:rPr>
          <w:rStyle w:val="a5"/>
          <w:color w:val="000000" w:themeColor="text1"/>
          <w:u w:val="none"/>
        </w:rPr>
      </w:pPr>
      <w:r w:rsidRPr="009A31C9">
        <w:rPr>
          <w:rStyle w:val="a5"/>
          <w:color w:val="000000" w:themeColor="text1"/>
          <w:u w:val="none"/>
        </w:rPr>
        <w:t>Many factors can affect the formation of the interface region, such as the chemical and phase composition, and the microstructures of both the substrate and the coating, the roughness of the substrate surface and its cleanliness prior to the deposition process, and the reproducibility. The roughness and cleanliness are mainly responsible for the non-reproducibility of interfaces.</w:t>
      </w:r>
    </w:p>
    <w:p w14:paraId="177CDC9A" w14:textId="77777777" w:rsidR="00D30165" w:rsidRPr="009A31C9" w:rsidRDefault="00D30165" w:rsidP="001A0BBA">
      <w:pPr>
        <w:rPr>
          <w:rStyle w:val="a5"/>
          <w:b/>
          <w:color w:val="000000" w:themeColor="text1"/>
          <w:u w:val="none"/>
        </w:rPr>
      </w:pPr>
      <w:r w:rsidRPr="009A31C9">
        <w:rPr>
          <w:rStyle w:val="a5"/>
          <w:color w:val="000000" w:themeColor="text1"/>
          <w:u w:val="none"/>
        </w:rPr>
        <w:t xml:space="preserve">    Processes used to improve the adhesion:</w:t>
      </w:r>
    </w:p>
    <w:p w14:paraId="2C27BBBD" w14:textId="77777777" w:rsidR="00D30165" w:rsidRPr="009A31C9" w:rsidRDefault="00D30165" w:rsidP="005E3CBE">
      <w:pPr>
        <w:pStyle w:val="Subclass"/>
        <w:numPr>
          <w:ilvl w:val="0"/>
          <w:numId w:val="13"/>
        </w:numPr>
        <w:rPr>
          <w:rStyle w:val="a5"/>
          <w:color w:val="000000" w:themeColor="text1"/>
          <w:u w:val="none"/>
        </w:rPr>
      </w:pPr>
      <w:r w:rsidRPr="009A31C9">
        <w:rPr>
          <w:rStyle w:val="a5"/>
          <w:color w:val="000000" w:themeColor="text1"/>
          <w:u w:val="none"/>
        </w:rPr>
        <w:t>(Substrate surface) cleaning under precise plasma bombardment control (e.g. sputter cleaning);</w:t>
      </w:r>
    </w:p>
    <w:p w14:paraId="0B5A198E" w14:textId="77777777" w:rsidR="00D30165" w:rsidRPr="009A31C9" w:rsidRDefault="00D30165" w:rsidP="005E3CBE">
      <w:pPr>
        <w:pStyle w:val="Subclass"/>
        <w:numPr>
          <w:ilvl w:val="0"/>
          <w:numId w:val="13"/>
        </w:numPr>
        <w:rPr>
          <w:rStyle w:val="a5"/>
          <w:color w:val="000000" w:themeColor="text1"/>
          <w:u w:val="none"/>
        </w:rPr>
      </w:pPr>
      <w:r w:rsidRPr="009A31C9">
        <w:rPr>
          <w:rStyle w:val="a5"/>
          <w:color w:val="000000" w:themeColor="text1"/>
          <w:u w:val="none"/>
        </w:rPr>
        <w:t>Addition of a thin (often metallic) interlayer, usually 100 to 200nm thick;</w:t>
      </w:r>
    </w:p>
    <w:p w14:paraId="1A931289" w14:textId="77777777" w:rsidR="00643334" w:rsidRPr="009A31C9" w:rsidRDefault="00D30165" w:rsidP="005E3CBE">
      <w:pPr>
        <w:pStyle w:val="Subclass"/>
        <w:numPr>
          <w:ilvl w:val="0"/>
          <w:numId w:val="13"/>
        </w:numPr>
        <w:rPr>
          <w:rFonts w:asciiTheme="minorHAnsi" w:eastAsiaTheme="majorEastAsia" w:hAnsiTheme="minorHAnsi" w:cstheme="majorBidi"/>
          <w:color w:val="000000" w:themeColor="text1"/>
        </w:rPr>
      </w:pPr>
      <w:r w:rsidRPr="009A31C9">
        <w:rPr>
          <w:rStyle w:val="a5"/>
          <w:color w:val="000000" w:themeColor="text1"/>
          <w:u w:val="none"/>
        </w:rPr>
        <w:t xml:space="preserve">Implanting coating metal ions M+ into the surface of the substrate at low energy (e.g. </w:t>
      </w:r>
      <w:r w:rsidR="006E2C5C" w:rsidRPr="009A31C9">
        <w:rPr>
          <w:rStyle w:val="a5"/>
          <w:color w:val="000000" w:themeColor="text1"/>
          <w:u w:val="none"/>
        </w:rPr>
        <w:t>Computer Aided Engineering (</w:t>
      </w:r>
      <w:r w:rsidRPr="009A31C9">
        <w:rPr>
          <w:rStyle w:val="a5"/>
          <w:color w:val="000000" w:themeColor="text1"/>
          <w:u w:val="none"/>
        </w:rPr>
        <w:t>CAE</w:t>
      </w:r>
      <w:r w:rsidR="006E2C5C" w:rsidRPr="009A31C9">
        <w:rPr>
          <w:rStyle w:val="a5"/>
          <w:color w:val="000000" w:themeColor="text1"/>
          <w:u w:val="none"/>
        </w:rPr>
        <w:t>)</w:t>
      </w:r>
      <w:r w:rsidRPr="009A31C9">
        <w:rPr>
          <w:rStyle w:val="a5"/>
          <w:color w:val="000000" w:themeColor="text1"/>
          <w:u w:val="none"/>
        </w:rPr>
        <w:t xml:space="preserve"> metal-ion etching).</w:t>
      </w:r>
    </w:p>
    <w:p w14:paraId="654A215D" w14:textId="216D3DED" w:rsidR="00D30165" w:rsidRPr="009A31C9" w:rsidRDefault="00D30165" w:rsidP="00C20D92">
      <w:pPr>
        <w:pStyle w:val="3"/>
      </w:pPr>
      <w:bookmarkStart w:id="54" w:name="_Toc26709"/>
      <w:bookmarkStart w:id="55" w:name="_Toc473842413"/>
      <w:r w:rsidRPr="009A31C9">
        <w:t>2.2.7</w:t>
      </w:r>
      <w:r w:rsidR="00155B1D" w:rsidRPr="009A31C9">
        <w:t>.</w:t>
      </w:r>
      <w:r w:rsidRPr="009A31C9">
        <w:t xml:space="preserve"> Deficiencies of magnetron sputtering (of hard thin films)</w:t>
      </w:r>
      <w:bookmarkEnd w:id="54"/>
      <w:bookmarkEnd w:id="55"/>
    </w:p>
    <w:p w14:paraId="67EEC8B8" w14:textId="7BCEA9E7" w:rsidR="00D30165" w:rsidRPr="009A31C9" w:rsidRDefault="00D30165" w:rsidP="001A0BBA">
      <w:pPr>
        <w:rPr>
          <w:i/>
          <w:color w:val="000000" w:themeColor="text1"/>
        </w:rPr>
      </w:pPr>
      <w:r w:rsidRPr="009A31C9">
        <w:rPr>
          <w:rStyle w:val="a5"/>
          <w:color w:val="000000" w:themeColor="text1"/>
          <w:u w:val="none"/>
        </w:rPr>
        <w:t xml:space="preserve">According to Window </w:t>
      </w:r>
      <w:r w:rsidRPr="009A31C9">
        <w:rPr>
          <w:color w:val="000000" w:themeColor="text1"/>
        </w:rPr>
        <w:fldChar w:fldCharType="begin" w:fldLock="1"/>
      </w:r>
      <w:r w:rsidR="00D92C19" w:rsidRPr="009A31C9">
        <w:rPr>
          <w:color w:val="000000" w:themeColor="text1"/>
        </w:rPr>
        <w:instrText xml:space="preserve"> ADDIN EN.CITE &lt;EndNote&gt;&lt;Cite&gt;&lt;Author&gt;Window&lt;/Author&gt;&lt;Year&gt;1996&lt;/Year&gt;&lt;RecNum&gt;1649&lt;/RecNum&gt;&lt;DisplayText&gt;[110]&lt;/DisplayText&gt;&lt;record&gt;&lt;rec-number&gt;1649&lt;/rec-number&gt;&lt;foreign-keys&gt;&lt;key app="EN" db-id="wpw0a5e2g90xf2e9ssc5ew2fptsv0evzw2a2" timestamp="1391607557"&gt;1649&lt;/key&gt;&lt;/foreign-keys&gt;&lt;ref-type name="Journal Article"&gt;17&lt;/ref-type&gt;&lt;contributors&gt;&lt;authors&gt;&lt;author&gt;Window, B.&lt;/author&gt;&lt;/authors&gt;&lt;/contributors&gt;&lt;titles&gt;&lt;title&gt;Issues in magnetron sputtering of hard coatings&lt;/title&gt;&lt;secondary-title&gt;Surface and Coatings Technology&lt;/secondary-title&gt;&lt;/titles&gt;&lt;periodical&gt;&lt;full-title&gt;Surface and Coatings Technology&lt;/full-title&gt;&lt;/periodical&gt;&lt;pages&gt;92-98&lt;/pages&gt;&lt;volume&gt;81&lt;/volume&gt;&lt;number&gt;1&lt;/number&gt;&lt;dates&gt;&lt;year&gt;1996&lt;/year&gt;&lt;/dates&gt;&lt;isbn&gt;0257-8972&lt;/isbn&gt;&lt;urls&gt;&lt;/urls&gt;&lt;/record&gt;&lt;/Cite&gt;&lt;/EndNote&gt;</w:instrText>
      </w:r>
      <w:r w:rsidRPr="009A31C9">
        <w:rPr>
          <w:color w:val="000000" w:themeColor="text1"/>
        </w:rPr>
        <w:fldChar w:fldCharType="separate"/>
      </w:r>
      <w:r w:rsidR="00D92C19" w:rsidRPr="009A31C9">
        <w:rPr>
          <w:noProof/>
          <w:color w:val="000000" w:themeColor="text1"/>
        </w:rPr>
        <w:t>[110]</w:t>
      </w:r>
      <w:r w:rsidRPr="009A31C9">
        <w:rPr>
          <w:color w:val="000000" w:themeColor="text1"/>
        </w:rPr>
        <w:fldChar w:fldCharType="end"/>
      </w:r>
      <w:r w:rsidRPr="009A31C9">
        <w:rPr>
          <w:rStyle w:val="a5"/>
          <w:color w:val="000000" w:themeColor="text1"/>
          <w:u w:val="none"/>
        </w:rPr>
        <w:t xml:space="preserve">, the requisite developments of magnetron sputtering </w:t>
      </w:r>
      <w:r w:rsidR="00EE1FC6" w:rsidRPr="009A31C9">
        <w:rPr>
          <w:rStyle w:val="a5"/>
          <w:color w:val="000000" w:themeColor="text1"/>
          <w:u w:val="none"/>
        </w:rPr>
        <w:t xml:space="preserve">as a </w:t>
      </w:r>
      <w:r w:rsidRPr="009A31C9">
        <w:rPr>
          <w:rStyle w:val="a5"/>
          <w:color w:val="000000" w:themeColor="text1"/>
          <w:u w:val="none"/>
        </w:rPr>
        <w:t>technique are not necessarily to produce harder films, but to improve the quality of the entire coating (of which higher hardness may be one of many resulting property improvements). The current difficulties are mainly on: (</w:t>
      </w:r>
      <w:r w:rsidR="00EE1FC6" w:rsidRPr="009A31C9">
        <w:rPr>
          <w:rStyle w:val="a5"/>
          <w:color w:val="000000" w:themeColor="text1"/>
          <w:u w:val="none"/>
        </w:rPr>
        <w:t>a) attaining excellent adhesion;</w:t>
      </w:r>
      <w:r w:rsidRPr="009A31C9">
        <w:rPr>
          <w:rStyle w:val="a5"/>
          <w:color w:val="000000" w:themeColor="text1"/>
          <w:u w:val="none"/>
        </w:rPr>
        <w:t xml:space="preserve"> (b) controlling the </w:t>
      </w:r>
      <w:r w:rsidR="00EE1FC6" w:rsidRPr="009A31C9">
        <w:rPr>
          <w:rStyle w:val="a5"/>
          <w:color w:val="000000" w:themeColor="text1"/>
          <w:u w:val="none"/>
        </w:rPr>
        <w:t xml:space="preserve">substrate </w:t>
      </w:r>
      <w:r w:rsidRPr="009A31C9">
        <w:rPr>
          <w:rStyle w:val="a5"/>
          <w:color w:val="000000" w:themeColor="text1"/>
          <w:u w:val="none"/>
        </w:rPr>
        <w:t>temperature; (c) reducing or eliminating contaminants such as inert gas ions or oxygen; (d) lowering cost.</w:t>
      </w:r>
      <w:bookmarkStart w:id="56" w:name="_Toc8851"/>
    </w:p>
    <w:p w14:paraId="4E97362D" w14:textId="2638C301" w:rsidR="00D30165" w:rsidRPr="009A31C9" w:rsidRDefault="00D30165" w:rsidP="00C20D92">
      <w:pPr>
        <w:pStyle w:val="3"/>
      </w:pPr>
      <w:bookmarkStart w:id="57" w:name="_Toc473842414"/>
      <w:r w:rsidRPr="009A31C9">
        <w:t>2.2.8</w:t>
      </w:r>
      <w:r w:rsidR="00155B1D" w:rsidRPr="009A31C9">
        <w:t>.</w:t>
      </w:r>
      <w:r w:rsidRPr="009A31C9">
        <w:t xml:space="preserve"> Types and new improvements of magnetron sputtering</w:t>
      </w:r>
      <w:bookmarkEnd w:id="56"/>
      <w:bookmarkEnd w:id="57"/>
    </w:p>
    <w:p w14:paraId="1A063571" w14:textId="77777777" w:rsidR="00D30165" w:rsidRPr="009A31C9" w:rsidRDefault="00D30165" w:rsidP="001A0BBA">
      <w:pPr>
        <w:pStyle w:val="4"/>
      </w:pPr>
      <w:bookmarkStart w:id="58" w:name="_Toc6283"/>
      <w:r w:rsidRPr="009A31C9">
        <w:t>2.2.8.1 Unbalanced magnetrons</w:t>
      </w:r>
      <w:bookmarkEnd w:id="58"/>
      <w:r w:rsidRPr="009A31C9">
        <w:t xml:space="preserve"> </w:t>
      </w:r>
    </w:p>
    <w:p w14:paraId="69C665A7" w14:textId="4EBB9237" w:rsidR="00D30165" w:rsidRPr="009A31C9" w:rsidRDefault="00D30165" w:rsidP="001A0BBA">
      <w:pPr>
        <w:rPr>
          <w:color w:val="000000" w:themeColor="text1"/>
        </w:rPr>
      </w:pPr>
      <w:r w:rsidRPr="009A31C9">
        <w:rPr>
          <w:color w:val="000000" w:themeColor="text1"/>
        </w:rPr>
        <w:t xml:space="preserve">A significant improvement is the </w:t>
      </w:r>
      <w:r w:rsidRPr="009A31C9">
        <w:rPr>
          <w:bCs/>
          <w:color w:val="000000" w:themeColor="text1"/>
        </w:rPr>
        <w:t>use of magnetic fields</w:t>
      </w:r>
      <w:r w:rsidRPr="009A31C9">
        <w:rPr>
          <w:color w:val="000000" w:themeColor="text1"/>
        </w:rPr>
        <w:t xml:space="preserve"> to control bombardment of electrons and ions </w:t>
      </w:r>
      <w:r w:rsidRPr="009A31C9">
        <w:rPr>
          <w:color w:val="000000" w:themeColor="text1"/>
        </w:rPr>
        <w:fldChar w:fldCharType="begin" w:fldLock="1"/>
      </w:r>
      <w:r w:rsidR="00D92C19" w:rsidRPr="009A31C9">
        <w:rPr>
          <w:color w:val="000000" w:themeColor="text1"/>
        </w:rPr>
        <w:instrText xml:space="preserve"> ADDIN EN.CITE &lt;EndNote&gt;&lt;Cite&gt;&lt;Author&gt;Thornton&lt;/Author&gt;&lt;Year&gt;1984&lt;/Year&gt;&lt;RecNum&gt;1701&lt;/RecNum&gt;&lt;DisplayText&gt;[54, 108]&lt;/DisplayText&gt;&lt;record&gt;&lt;rec-number&gt;1701&lt;/rec-number&gt;&lt;foreign-keys&gt;&lt;key app="EN" db-id="wpw0a5e2g90xf2e9ssc5ew2fptsv0evzw2a2" timestamp="1391607586"&gt;1701&lt;/key&gt;&lt;/foreign-keys&gt;&lt;ref-type name="Journal Article"&gt;17&lt;/ref-type&gt;&lt;contributors&gt;&lt;authors&gt;&lt;author&gt;Thornton, J.A.&lt;/author&gt;&lt;author&gt;Lamb, J.L.&lt;/author&gt;&lt;/authors&gt;&lt;/contributors&gt;&lt;titles&gt;&lt;title&gt;Substrate heating rates for planar and cylindrical-post magnetron sputtering sources&lt;/title&gt;&lt;secondary-title&gt;Thin solid films&lt;/secondary-title&gt;&lt;/titles&gt;&lt;periodical&gt;&lt;full-title&gt;Thin solid films&lt;/full-title&gt;&lt;/periodical&gt;&lt;pages&gt;87-95&lt;/pages&gt;&lt;volume&gt;119&lt;/volume&gt;&lt;number&gt;1&lt;/number&gt;&lt;dates&gt;&lt;year&gt;1984&lt;/year&gt;&lt;/dates&gt;&lt;isbn&gt;0040-6090&lt;/isbn&gt;&lt;urls&gt;&lt;/urls&gt;&lt;/record&gt;&lt;/Cite&gt;&lt;Cite&gt;&lt;Author&gt;Thomann&lt;/Author&gt;&lt;Year&gt;2011&lt;/Year&gt;&lt;RecNum&gt;5&lt;/RecNum&gt;&lt;record&gt;&lt;rec-number&gt;5&lt;/rec-number&gt;&lt;foreign-keys&gt;&lt;key app="EN" db-id="wpw0a5e2g90xf2e9ssc5ew2fptsv0evzw2a2" timestamp="0"&gt;5&lt;/key&gt;&lt;/foreign-keys&gt;&lt;ref-type name="Journal Article"&gt;17&lt;/ref-type&gt;&lt;contributors&gt;&lt;authors&gt;&lt;author&gt;Thomann, A.L.&lt;/author&gt;&lt;author&gt;Vahlas, C.&lt;/author&gt;&lt;author&gt;Aloui, L.&lt;/author&gt;&lt;author&gt;Samelor, D.&lt;/author&gt;&lt;author&gt;Caillard, A.&lt;/author&gt;&lt;author&gt;Shaharil, N.&lt;/author&gt;&lt;author&gt;Blanc, R</w:instrText>
      </w:r>
      <w:r w:rsidR="00D92C19" w:rsidRPr="009A31C9">
        <w:rPr>
          <w:rFonts w:hint="eastAsia"/>
          <w:color w:val="000000" w:themeColor="text1"/>
        </w:rPr>
        <w:instrText>.&lt;/author&gt;&lt;author&gt;Millon, E.&lt;/author&gt;&lt;/authors&gt;&lt;/contributors&gt;&lt;titles&gt;&lt;title&gt;Conformity of Aluminum Thin Films Deposited onto Micro</w:instrText>
      </w:r>
      <w:r w:rsidR="00D92C19" w:rsidRPr="009A31C9">
        <w:rPr>
          <w:rFonts w:hint="eastAsia"/>
          <w:color w:val="000000" w:themeColor="text1"/>
        </w:rPr>
        <w:instrText>‐</w:instrText>
      </w:r>
      <w:r w:rsidR="00D92C19" w:rsidRPr="009A31C9">
        <w:rPr>
          <w:rFonts w:hint="eastAsia"/>
          <w:color w:val="000000" w:themeColor="text1"/>
        </w:rPr>
        <w:instrText>Patterned Silicon Wafers by Pulsed Laser Deposition, Magnetron Sputtering, and CVD&lt;/title&gt;&lt;secondary-title&gt;Chemical Vapor Deposition&lt;/secondary-title&gt;&lt;/titles&gt;&lt;periodical&gt;&lt;full-title&gt;Chemical Vapor Deposition&lt;/full-title&gt;&lt;/periodical&gt;&lt;pages&gt;366-374&lt;/pages&gt;&lt;volume&gt;17&lt;/volume&gt;&lt;number&gt;10</w:instrText>
      </w:r>
      <w:r w:rsidR="00D92C19" w:rsidRPr="009A31C9">
        <w:rPr>
          <w:rFonts w:hint="eastAsia"/>
          <w:color w:val="000000" w:themeColor="text1"/>
        </w:rPr>
        <w:instrText>‐</w:instrText>
      </w:r>
      <w:r w:rsidR="00D92C19" w:rsidRPr="009A31C9">
        <w:rPr>
          <w:rFonts w:hint="eastAsia"/>
          <w:color w:val="000000" w:themeColor="text1"/>
        </w:rPr>
        <w:instrText>12&lt;/number&gt;&lt;dates&gt;&lt;year&gt;2011&lt;/year&gt;&lt;/dates&gt;&lt;isbn&gt;1521-3862&lt;/isbn&gt;&lt;urls&gt;&lt;/urls&gt;&lt;/record&gt;&lt;/Cit</w:instrText>
      </w:r>
      <w:r w:rsidR="00D92C19" w:rsidRPr="009A31C9">
        <w:rPr>
          <w:color w:val="000000" w:themeColor="text1"/>
        </w:rPr>
        <w:instrText>e&gt;&lt;/EndNote&gt;</w:instrText>
      </w:r>
      <w:r w:rsidRPr="009A31C9">
        <w:rPr>
          <w:color w:val="000000" w:themeColor="text1"/>
        </w:rPr>
        <w:fldChar w:fldCharType="separate"/>
      </w:r>
      <w:r w:rsidR="00D92C19" w:rsidRPr="009A31C9">
        <w:rPr>
          <w:noProof/>
          <w:color w:val="000000" w:themeColor="text1"/>
        </w:rPr>
        <w:t>[54, 108]</w:t>
      </w:r>
      <w:r w:rsidRPr="009A31C9">
        <w:rPr>
          <w:color w:val="000000" w:themeColor="text1"/>
        </w:rPr>
        <w:fldChar w:fldCharType="end"/>
      </w:r>
      <w:r w:rsidRPr="009A31C9">
        <w:rPr>
          <w:color w:val="000000" w:themeColor="text1"/>
        </w:rPr>
        <w:t>, which significantly increases the efficiencies of gas ionisation by electrons and target sputtering by ions from the plasma.</w:t>
      </w:r>
      <w:r w:rsidR="0041628C" w:rsidRPr="009A31C9">
        <w:rPr>
          <w:color w:val="000000" w:themeColor="text1"/>
        </w:rPr>
        <w:t xml:space="preserve"> </w:t>
      </w:r>
      <w:r w:rsidRPr="009A31C9">
        <w:rPr>
          <w:color w:val="000000" w:themeColor="text1"/>
        </w:rPr>
        <w:t>A</w:t>
      </w:r>
      <w:r w:rsidR="00EE1FC6" w:rsidRPr="009A31C9">
        <w:rPr>
          <w:color w:val="000000" w:themeColor="text1"/>
        </w:rPr>
        <w:t xml:space="preserve">ccording to Window and </w:t>
      </w:r>
      <w:proofErr w:type="spellStart"/>
      <w:r w:rsidR="00EE1FC6" w:rsidRPr="009A31C9">
        <w:rPr>
          <w:color w:val="000000" w:themeColor="text1"/>
        </w:rPr>
        <w:t>Savvides</w:t>
      </w:r>
      <w:proofErr w:type="spellEnd"/>
      <w:r w:rsidRPr="009A31C9">
        <w:rPr>
          <w:color w:val="000000" w:themeColor="text1"/>
        </w:rPr>
        <w:t xml:space="preserve"> </w:t>
      </w:r>
      <w:r w:rsidRPr="009A31C9">
        <w:rPr>
          <w:color w:val="000000" w:themeColor="text1"/>
        </w:rPr>
        <w:fldChar w:fldCharType="begin" w:fldLock="1"/>
      </w:r>
      <w:r w:rsidR="00D92C19" w:rsidRPr="009A31C9">
        <w:rPr>
          <w:color w:val="000000" w:themeColor="text1"/>
        </w:rPr>
        <w:instrText xml:space="preserve"> ADDIN EN.CITE &lt;EndNote&gt;&lt;Cite&gt;&lt;Author&gt;Window&lt;/Author&gt;&lt;Year&gt;1993&lt;/Year&gt;&lt;RecNum&gt;1681&lt;/RecNum&gt;&lt;DisplayText&gt;[93]&lt;/DisplayText&gt;&lt;record&gt;&lt;rec-number&gt;1681&lt;/rec-number&gt;&lt;foreign-keys&gt;&lt;key app="EN" db-id="wpw0a5e2g90xf2e9ssc5ew2fptsv0evzw2a2" timestamp="1391607576"&gt;1681&lt;/key&gt;&lt;/foreign-keys&gt;&lt;ref-type name="Journal Article"&gt;17&lt;/ref-type&gt;&lt;contributors&gt;&lt;authors&gt;&lt;author&gt;Window, B.&lt;/author&gt;&lt;/authors&gt;&lt;/contributors&gt;&lt;titles&gt;&lt;title&gt;Removing the energetic neutral problem in sputtering&lt;/title&gt;&lt;secondary-title&gt;Journal of Vacuum Science &amp;amp; Technology A: Vacuum, Surfaces, and Films&lt;/secondary-title&gt;&lt;/titles&gt;&lt;periodical&gt;&lt;full-title&gt;Journal of Vacuum Science &amp;amp; Technology A: Vacuum, Surfaces, and Films&lt;/full-title&gt;&lt;/periodical&gt;&lt;pages&gt;1522-1527&lt;/pages&gt;&lt;volume&gt;11&lt;/volume&gt;&lt;number&gt;4&lt;/number&gt;&lt;dates&gt;&lt;year&gt;1993&lt;/year&gt;&lt;/dates&gt;&lt;isbn&gt;0734-2101&lt;/isbn&gt;&lt;urls&gt;&lt;/urls&gt;&lt;/record&gt;&lt;/Cite&gt;&lt;/EndNote&gt;</w:instrText>
      </w:r>
      <w:r w:rsidRPr="009A31C9">
        <w:rPr>
          <w:color w:val="000000" w:themeColor="text1"/>
        </w:rPr>
        <w:fldChar w:fldCharType="separate"/>
      </w:r>
      <w:r w:rsidR="00D92C19" w:rsidRPr="009A31C9">
        <w:rPr>
          <w:noProof/>
          <w:color w:val="000000" w:themeColor="text1"/>
        </w:rPr>
        <w:t>[93]</w:t>
      </w:r>
      <w:r w:rsidRPr="009A31C9">
        <w:rPr>
          <w:color w:val="000000" w:themeColor="text1"/>
        </w:rPr>
        <w:fldChar w:fldCharType="end"/>
      </w:r>
      <w:r w:rsidRPr="009A31C9">
        <w:rPr>
          <w:color w:val="000000" w:themeColor="text1"/>
        </w:rPr>
        <w:t xml:space="preserve">, if the centre magnet is stronger than the outer one which is around the sputtering zone, the magnetic fields produced by them will drive plasma away from the substrate, hence causing lower bombardment than that caused by balanced magnetic fields. Analogously, if the outer magnet is stronger than the inner one, their magnetic fields will push the electrons and ions towards the substrate, which leads to higher bombardment than that produced by the normal balanced magnetic fields, hence the term </w:t>
      </w:r>
      <w:r w:rsidR="008761D3" w:rsidRPr="009A31C9">
        <w:rPr>
          <w:color w:val="000000" w:themeColor="text1"/>
        </w:rPr>
        <w:t>‘</w:t>
      </w:r>
      <w:r w:rsidRPr="009A31C9">
        <w:rPr>
          <w:color w:val="000000" w:themeColor="text1"/>
        </w:rPr>
        <w:t>unbalanced</w:t>
      </w:r>
      <w:r w:rsidR="008761D3" w:rsidRPr="009A31C9">
        <w:rPr>
          <w:color w:val="000000" w:themeColor="text1"/>
        </w:rPr>
        <w:t>’</w:t>
      </w:r>
      <w:r w:rsidRPr="009A31C9">
        <w:rPr>
          <w:color w:val="000000" w:themeColor="text1"/>
        </w:rPr>
        <w:t xml:space="preserve"> arises, to describe this ‘asymmetrical’ magnet layout and the magnetic fields so formed</w:t>
      </w:r>
      <w:r w:rsidR="0041628C" w:rsidRPr="009A31C9">
        <w:rPr>
          <w:color w:val="000000" w:themeColor="text1"/>
        </w:rPr>
        <w:t xml:space="preserve"> (see Fig. 2.1)</w:t>
      </w:r>
      <w:r w:rsidRPr="009A31C9">
        <w:rPr>
          <w:color w:val="000000" w:themeColor="text1"/>
        </w:rPr>
        <w:t xml:space="preserve">. </w:t>
      </w:r>
    </w:p>
    <w:p w14:paraId="7B36A895" w14:textId="77777777" w:rsidR="00D30165" w:rsidRPr="009A31C9" w:rsidRDefault="00D30165" w:rsidP="001A0BBA">
      <w:pPr>
        <w:rPr>
          <w:color w:val="000000" w:themeColor="text1"/>
        </w:rPr>
      </w:pPr>
      <w:r w:rsidRPr="009A31C9">
        <w:rPr>
          <w:color w:val="000000" w:themeColor="text1"/>
        </w:rPr>
        <w:t xml:space="preserve">By changing the relative strengths of the inner and outer magnets, the ion flux of inert gas (for small circular magnetrons) can be altered </w:t>
      </w:r>
      <w:r w:rsidR="00F84173" w:rsidRPr="009A31C9">
        <w:rPr>
          <w:color w:val="000000" w:themeColor="text1"/>
        </w:rPr>
        <w:t>by</w:t>
      </w:r>
      <w:r w:rsidRPr="009A31C9">
        <w:rPr>
          <w:color w:val="000000" w:themeColor="text1"/>
        </w:rPr>
        <w:t xml:space="preserve"> a factor of </w:t>
      </w:r>
      <w:r w:rsidR="00B00B84" w:rsidRPr="009A31C9">
        <w:rPr>
          <w:color w:val="000000" w:themeColor="text1"/>
        </w:rPr>
        <w:t xml:space="preserve">up to </w:t>
      </w:r>
      <w:r w:rsidRPr="009A31C9">
        <w:rPr>
          <w:color w:val="000000" w:themeColor="text1"/>
        </w:rPr>
        <w:t xml:space="preserve">300, with the depositing rate remaining </w:t>
      </w:r>
      <w:r w:rsidR="00B00B84" w:rsidRPr="009A31C9">
        <w:rPr>
          <w:color w:val="000000" w:themeColor="text1"/>
        </w:rPr>
        <w:t xml:space="preserve">approximately </w:t>
      </w:r>
      <w:r w:rsidRPr="009A31C9">
        <w:rPr>
          <w:color w:val="000000" w:themeColor="text1"/>
        </w:rPr>
        <w:t>constant.</w:t>
      </w:r>
    </w:p>
    <w:p w14:paraId="7AEE5210" w14:textId="77777777" w:rsidR="00D30165" w:rsidRPr="009A31C9" w:rsidRDefault="00D30165" w:rsidP="001A0BBA">
      <w:pPr>
        <w:rPr>
          <w:rStyle w:val="a5"/>
          <w:color w:val="000000" w:themeColor="text1"/>
          <w:u w:val="none"/>
        </w:rPr>
      </w:pPr>
      <w:r w:rsidRPr="009A31C9">
        <w:rPr>
          <w:rStyle w:val="a5"/>
          <w:color w:val="000000" w:themeColor="text1"/>
          <w:u w:val="none"/>
        </w:rPr>
        <w:t xml:space="preserve">Hence, unbalanced magnetron sputtering is chosen as the main preparation method for nanostructured coatings during </w:t>
      </w:r>
      <w:r w:rsidR="00B00B84" w:rsidRPr="009A31C9">
        <w:rPr>
          <w:rStyle w:val="a5"/>
          <w:color w:val="000000" w:themeColor="text1"/>
          <w:u w:val="none"/>
        </w:rPr>
        <w:t>this</w:t>
      </w:r>
      <w:r w:rsidRPr="009A31C9">
        <w:rPr>
          <w:rStyle w:val="a5"/>
          <w:color w:val="000000" w:themeColor="text1"/>
          <w:u w:val="none"/>
        </w:rPr>
        <w:t xml:space="preserve"> PhD research.</w:t>
      </w:r>
    </w:p>
    <w:p w14:paraId="23CF2C6C" w14:textId="77777777" w:rsidR="00D30165" w:rsidRPr="009A31C9" w:rsidRDefault="00D30165" w:rsidP="001A0BBA">
      <w:pPr>
        <w:pStyle w:val="4"/>
      </w:pPr>
      <w:bookmarkStart w:id="59" w:name="_Toc8951"/>
      <w:r w:rsidRPr="009A31C9">
        <w:t>2.2.8.2 Rotatable magnetrons</w:t>
      </w:r>
      <w:bookmarkEnd w:id="59"/>
      <w:r w:rsidRPr="009A31C9">
        <w:t xml:space="preserve"> </w:t>
      </w:r>
    </w:p>
    <w:p w14:paraId="407C5535" w14:textId="77777777" w:rsidR="00D8398C" w:rsidRPr="009A31C9" w:rsidRDefault="00D30165" w:rsidP="001A0BBA">
      <w:pPr>
        <w:rPr>
          <w:bCs/>
          <w:color w:val="000000" w:themeColor="text1"/>
          <w:sz w:val="36"/>
        </w:rPr>
        <w:sectPr w:rsidR="00D8398C" w:rsidRPr="009A31C9" w:rsidSect="00D33386">
          <w:headerReference w:type="first" r:id="rId23"/>
          <w:footerReference w:type="first" r:id="rId24"/>
          <w:pgSz w:w="11906" w:h="16838"/>
          <w:pgMar w:top="1418" w:right="1474" w:bottom="1418" w:left="1474" w:header="709" w:footer="709" w:gutter="0"/>
          <w:cols w:space="708"/>
          <w:titlePg/>
          <w:docGrid w:linePitch="360"/>
        </w:sectPr>
      </w:pPr>
      <w:r w:rsidRPr="009A31C9">
        <w:rPr>
          <w:rStyle w:val="a5"/>
          <w:color w:val="000000" w:themeColor="text1"/>
          <w:u w:val="none"/>
        </w:rPr>
        <w:t xml:space="preserve">It is not until the </w:t>
      </w:r>
      <w:r w:rsidR="00B00B84" w:rsidRPr="009A31C9">
        <w:rPr>
          <w:rStyle w:val="a5"/>
          <w:color w:val="000000" w:themeColor="text1"/>
          <w:u w:val="none"/>
        </w:rPr>
        <w:t>last</w:t>
      </w:r>
      <w:r w:rsidRPr="009A31C9">
        <w:rPr>
          <w:rStyle w:val="a5"/>
          <w:color w:val="000000" w:themeColor="text1"/>
          <w:u w:val="none"/>
        </w:rPr>
        <w:t xml:space="preserve"> two decades that rotatable magnetrons </w:t>
      </w:r>
      <w:r w:rsidR="00B00B84" w:rsidRPr="009A31C9">
        <w:rPr>
          <w:rStyle w:val="a5"/>
          <w:color w:val="000000" w:themeColor="text1"/>
          <w:u w:val="none"/>
        </w:rPr>
        <w:t>have started to be</w:t>
      </w:r>
      <w:r w:rsidRPr="009A31C9">
        <w:rPr>
          <w:rStyle w:val="a5"/>
          <w:color w:val="000000" w:themeColor="text1"/>
          <w:u w:val="none"/>
        </w:rPr>
        <w:t xml:space="preserve"> widely used </w:t>
      </w:r>
      <w:r w:rsidRPr="009A31C9">
        <w:rPr>
          <w:color w:val="000000" w:themeColor="text1"/>
        </w:rPr>
        <w:fldChar w:fldCharType="begin" w:fldLock="1"/>
      </w:r>
      <w:r w:rsidR="00D92C19" w:rsidRPr="009A31C9">
        <w:rPr>
          <w:color w:val="000000" w:themeColor="text1"/>
        </w:rPr>
        <w:instrText xml:space="preserve"> ADDIN EN.CITE &lt;EndNote&gt;&lt;Cite&gt;&lt;Author&gt;Belkind&lt;/Author&gt;&lt;Year&gt;1993&lt;/Year&gt;&lt;RecNum&gt;1613&lt;/RecNum&gt;&lt;DisplayText&gt;[111]&lt;/DisplayText&gt;&lt;record&gt;&lt;rec-number&gt;1613&lt;/rec-number&gt;&lt;foreign-keys&gt;&lt;key app="EN" db-id="wpw0a5e2g90xf2e9ssc5ew2fptsv0evzw2a2" timestamp="1391607537"&gt;1613&lt;/key&gt;&lt;/foreign-keys&gt;&lt;ref-type name="Journal Article"&gt;17&lt;/ref-type&gt;&lt;contributors&gt;&lt;authors&gt;&lt;author&gt;Belkind, A.&lt;/author&gt;&lt;/authors&gt;&lt;/contributors&gt;&lt;titles&gt;&lt;title&gt;Cosputtering and serial cosputtering using cylindrical rotatable magnetrons&lt;/title&gt;&lt;secondary-title&gt;Journal of Vacuum Science &amp;amp; Technology A: Vacuum, Surfaces, and Films&lt;/secondary-title&gt;&lt;/titles&gt;&lt;periodical&gt;&lt;full-title&gt;Journal of Vacuum Science &amp;amp; Technology A: Vacuum, Surfaces, and Films&lt;/full-title&gt;&lt;/periodical&gt;&lt;pages&gt;1501-1509&lt;/pages&gt;&lt;volume&gt;11&lt;/volume&gt;&lt;number&gt;4&lt;/number&gt;&lt;dates&gt;&lt;year&gt;1993&lt;/year&gt;&lt;/dates&gt;&lt;isbn&gt;0734-2101&lt;/isbn&gt;&lt;urls&gt;&lt;/urls&gt;&lt;/record&gt;&lt;/Cite&gt;&lt;/EndNote&gt;</w:instrText>
      </w:r>
      <w:r w:rsidRPr="009A31C9">
        <w:rPr>
          <w:color w:val="000000" w:themeColor="text1"/>
        </w:rPr>
        <w:fldChar w:fldCharType="separate"/>
      </w:r>
      <w:r w:rsidR="00D92C19" w:rsidRPr="009A31C9">
        <w:rPr>
          <w:noProof/>
          <w:color w:val="000000" w:themeColor="text1"/>
        </w:rPr>
        <w:t>[111]</w:t>
      </w:r>
      <w:r w:rsidRPr="009A31C9">
        <w:rPr>
          <w:color w:val="000000" w:themeColor="text1"/>
        </w:rPr>
        <w:fldChar w:fldCharType="end"/>
      </w:r>
      <w:r w:rsidRPr="009A31C9">
        <w:rPr>
          <w:rStyle w:val="a5"/>
          <w:color w:val="000000" w:themeColor="text1"/>
          <w:u w:val="none"/>
        </w:rPr>
        <w:t xml:space="preserve">, although </w:t>
      </w:r>
      <w:r w:rsidR="00B00B84" w:rsidRPr="009A31C9">
        <w:rPr>
          <w:rStyle w:val="a5"/>
          <w:color w:val="000000" w:themeColor="text1"/>
          <w:u w:val="none"/>
        </w:rPr>
        <w:t>the concept</w:t>
      </w:r>
      <w:r w:rsidRPr="009A31C9">
        <w:rPr>
          <w:rStyle w:val="a5"/>
          <w:color w:val="000000" w:themeColor="text1"/>
          <w:u w:val="none"/>
        </w:rPr>
        <w:t xml:space="preserve"> was originally introduced much earlier </w:t>
      </w:r>
      <w:r w:rsidRPr="009A31C9">
        <w:rPr>
          <w:color w:val="000000" w:themeColor="text1"/>
        </w:rPr>
        <w:fldChar w:fldCharType="begin" w:fldLock="1"/>
      </w:r>
      <w:r w:rsidR="00D92C19" w:rsidRPr="009A31C9">
        <w:rPr>
          <w:color w:val="000000" w:themeColor="text1"/>
        </w:rPr>
        <w:instrText xml:space="preserve"> ADDIN EN.CITE &lt;EndNote&gt;&lt;Cite&gt;&lt;Author&gt;Hofmann&lt;/Author&gt;&lt;Year&gt;1989&lt;/Year&gt;&lt;RecNum&gt;86&lt;/RecNum&gt;&lt;DisplayText&gt;[98]&lt;/DisplayText&gt;&lt;record&gt;&lt;rec-number&gt;86&lt;/rec-number&gt;&lt;foreign-keys&gt;&lt;key app="EN" db-id="afe0as0phzffe1erfprxtrw2drrt9xxxe2p9" timestamp="1480590811"&gt;86&lt;/key&gt;&lt;/foreign-keys&gt;&lt;ref-type name="Conference Proceedings"&gt;10&lt;/ref-type&gt;&lt;contributors&gt;&lt;authors&gt;&lt;author&gt;Hofmann, J.J.&lt;/author&gt;&lt;/authors&gt;&lt;/contributors&gt;&lt;titles&gt;&lt;secondary-title&gt;32nd Annual Technology Conference &lt;/secondary-title&gt;&lt;/titles&gt;&lt;pages&gt;297&lt;/pages&gt;&lt;dates&gt;&lt;year&gt;1989&lt;/year&gt;&lt;/dates&gt;&lt;pub-location&gt;Albuquerque, NM&lt;/pub-location&gt;&lt;publisher&gt;Society of Vacuum Coaters&lt;/publisher&gt;&lt;urls&gt;&lt;/urls&gt;&lt;/record&gt;&lt;/Cite&gt;&lt;/EndNote&gt;</w:instrText>
      </w:r>
      <w:r w:rsidRPr="009A31C9">
        <w:rPr>
          <w:color w:val="000000" w:themeColor="text1"/>
        </w:rPr>
        <w:fldChar w:fldCharType="separate"/>
      </w:r>
      <w:r w:rsidR="00D92C19" w:rsidRPr="009A31C9">
        <w:rPr>
          <w:noProof/>
          <w:color w:val="000000" w:themeColor="text1"/>
        </w:rPr>
        <w:t>[98]</w:t>
      </w:r>
      <w:r w:rsidRPr="009A31C9">
        <w:rPr>
          <w:color w:val="000000" w:themeColor="text1"/>
        </w:rPr>
        <w:fldChar w:fldCharType="end"/>
      </w:r>
      <w:r w:rsidRPr="009A31C9">
        <w:rPr>
          <w:rStyle w:val="a5"/>
          <w:color w:val="000000" w:themeColor="text1"/>
          <w:u w:val="none"/>
        </w:rPr>
        <w:t xml:space="preserve">. In a rotatable magnetron system, the magnet is usually stationary, while the cylinder-shaped target is driven around it. In reactive-gas sputter deposition, this kind of system shows great advantages. This system is less likely to form an arc (which is undesired and harmful to the depositing coatings) than conventional systems, because the cylinder-shaped target can be continuously cleaned while it is moved through the sputtering zone, leaving no dielectric layer behind - which is the precondition of forming an arc. One drawback of this system is that it can only be used effectively for large targets </w:t>
      </w:r>
      <w:r w:rsidRPr="009A31C9">
        <w:rPr>
          <w:color w:val="000000" w:themeColor="text1"/>
        </w:rPr>
        <w:fldChar w:fldCharType="begin" w:fldLock="1"/>
      </w:r>
      <w:r w:rsidR="00D40B68" w:rsidRPr="009A31C9">
        <w:rPr>
          <w:color w:val="000000" w:themeColor="text1"/>
        </w:rPr>
        <w:instrText xml:space="preserve"> ADDIN EN.CITE &lt;EndNote&gt;&lt;Cite&gt;&lt;Author&gt;Window&lt;/Author&gt;&lt;Year&gt;1995&lt;/Year&gt;&lt;RecNum&gt;21&lt;/RecNum&gt;&lt;DisplayText&gt;[64]&lt;/DisplayText&gt;&lt;record&gt;&lt;rec-number&gt;21&lt;/rec-number&gt;&lt;foreign-keys&gt;&lt;key app="EN" db-id="wpw0a5e2g90xf2e9ssc5ew2fptsv0evzw2a2" timestamp="0"&gt;21&lt;/key&gt;&lt;/foreign-keys&gt;&lt;ref-type name="Journal Article"&gt;17&lt;/ref-type&gt;&lt;contributors&gt;&lt;authors&gt;&lt;author&gt;Window, B.&lt;/author&gt;&lt;/authors&gt;&lt;/contributors&gt;&lt;titles&gt;&lt;title&gt;Recent advances in sputter deposition&lt;/title&gt;&lt;secondary-title&gt;Surface and Coatings Technology&lt;/secondary-title&gt;&lt;/titles&gt;&lt;periodical&gt;&lt;full-title&gt;Surface and Coatings Technology&lt;/full-title&gt;&lt;/periodical&gt;&lt;pages&gt;93-97&lt;/pages&gt;&lt;volume&gt;71&lt;/volume&gt;&lt;number&gt;2&lt;/number&gt;&lt;dates&gt;&lt;year&gt;1995&lt;/year&gt;&lt;/dates&gt;&lt;isbn&gt;0257-8972&lt;/isbn&gt;&lt;urls&gt;&lt;/urls&gt;&lt;/record&gt;&lt;/Cite&gt;&lt;/EndNote&gt;</w:instrText>
      </w:r>
      <w:r w:rsidRPr="009A31C9">
        <w:rPr>
          <w:color w:val="000000" w:themeColor="text1"/>
        </w:rPr>
        <w:fldChar w:fldCharType="separate"/>
      </w:r>
      <w:r w:rsidR="005662CD" w:rsidRPr="009A31C9">
        <w:rPr>
          <w:noProof/>
          <w:color w:val="000000" w:themeColor="text1"/>
        </w:rPr>
        <w:t>[64]</w:t>
      </w:r>
      <w:r w:rsidRPr="009A31C9">
        <w:rPr>
          <w:color w:val="000000" w:themeColor="text1"/>
        </w:rPr>
        <w:fldChar w:fldCharType="end"/>
      </w:r>
      <w:r w:rsidRPr="009A31C9">
        <w:rPr>
          <w:rStyle w:val="a5"/>
          <w:color w:val="000000" w:themeColor="text1"/>
          <w:u w:val="none"/>
        </w:rPr>
        <w:t>. The integration of closed-field heavily-unbalanced magnetron targets to such rotatable designs is probably the most recent and promising development in this area.</w:t>
      </w:r>
      <w:bookmarkStart w:id="60" w:name="_Toc28519"/>
      <w:r w:rsidRPr="009A31C9">
        <w:rPr>
          <w:bCs/>
          <w:color w:val="000000" w:themeColor="text1"/>
          <w:sz w:val="36"/>
        </w:rPr>
        <w:br w:type="page"/>
      </w:r>
      <w:bookmarkEnd w:id="60"/>
    </w:p>
    <w:p w14:paraId="23BF3923" w14:textId="42A7618C" w:rsidR="00D30165" w:rsidRPr="009A31C9" w:rsidRDefault="00D30165" w:rsidP="00353DCD">
      <w:pPr>
        <w:pStyle w:val="1"/>
        <w:rPr>
          <w:color w:val="000000" w:themeColor="text1"/>
        </w:rPr>
      </w:pPr>
      <w:bookmarkStart w:id="61" w:name="_Toc473842415"/>
      <w:r w:rsidRPr="009A31C9">
        <w:rPr>
          <w:color w:val="000000" w:themeColor="text1"/>
        </w:rPr>
        <w:t>Chapter 3. Recent development in solid-lubricating PVD coatings</w:t>
      </w:r>
      <w:bookmarkEnd w:id="61"/>
    </w:p>
    <w:p w14:paraId="79FFABD5" w14:textId="7F51EB4D" w:rsidR="00D30165" w:rsidRPr="009A31C9" w:rsidRDefault="00D30165" w:rsidP="00AA7A2A">
      <w:pPr>
        <w:pStyle w:val="2"/>
      </w:pPr>
      <w:bookmarkStart w:id="62" w:name="_Toc473842416"/>
      <w:r w:rsidRPr="009A31C9">
        <w:t>3.1</w:t>
      </w:r>
      <w:r w:rsidR="00155B1D" w:rsidRPr="009A31C9">
        <w:t>.</w:t>
      </w:r>
      <w:r w:rsidRPr="009A31C9">
        <w:t xml:space="preserve"> Introduction to solid lubricants and solid-lubricating coatings</w:t>
      </w:r>
      <w:bookmarkEnd w:id="62"/>
    </w:p>
    <w:p w14:paraId="60700C74" w14:textId="59F432FF" w:rsidR="00D30165" w:rsidRPr="009A31C9" w:rsidRDefault="00D30165" w:rsidP="00C20D92">
      <w:pPr>
        <w:pStyle w:val="3"/>
      </w:pPr>
      <w:bookmarkStart w:id="63" w:name="_Toc473842417"/>
      <w:r w:rsidRPr="009A31C9">
        <w:t>3.1.1</w:t>
      </w:r>
      <w:r w:rsidR="00155B1D" w:rsidRPr="009A31C9">
        <w:t>.</w:t>
      </w:r>
      <w:r w:rsidRPr="009A31C9">
        <w:t xml:space="preserve"> Definition</w:t>
      </w:r>
      <w:bookmarkEnd w:id="63"/>
    </w:p>
    <w:p w14:paraId="459AA491" w14:textId="238AFA1B" w:rsidR="00D30165" w:rsidRPr="009A31C9" w:rsidRDefault="00D30165" w:rsidP="001A0BBA">
      <w:pPr>
        <w:rPr>
          <w:color w:val="000000" w:themeColor="text1"/>
        </w:rPr>
      </w:pPr>
      <w:r w:rsidRPr="009A31C9">
        <w:rPr>
          <w:color w:val="000000" w:themeColor="text1"/>
        </w:rPr>
        <w:t xml:space="preserve">Some materials (in solid state) possess low shear strength and hence when applied on or between the </w:t>
      </w:r>
      <w:proofErr w:type="spellStart"/>
      <w:r w:rsidRPr="009A31C9">
        <w:rPr>
          <w:color w:val="000000" w:themeColor="text1"/>
        </w:rPr>
        <w:t>counterfaces</w:t>
      </w:r>
      <w:proofErr w:type="spellEnd"/>
      <w:r w:rsidRPr="009A31C9">
        <w:rPr>
          <w:color w:val="000000" w:themeColor="text1"/>
        </w:rPr>
        <w:t xml:space="preserve"> of tribological components, they can lower the coefficient of friction (CF). These materials are referred to as </w:t>
      </w:r>
      <w:r w:rsidR="008761D3" w:rsidRPr="009A31C9">
        <w:rPr>
          <w:color w:val="000000" w:themeColor="text1"/>
        </w:rPr>
        <w:t>‘</w:t>
      </w:r>
      <w:r w:rsidRPr="009A31C9">
        <w:rPr>
          <w:color w:val="000000" w:themeColor="text1"/>
        </w:rPr>
        <w:t>solid lubricants</w:t>
      </w:r>
      <w:r w:rsidR="008761D3" w:rsidRPr="009A31C9">
        <w:rPr>
          <w:color w:val="000000" w:themeColor="text1"/>
        </w:rPr>
        <w:t>’</w:t>
      </w:r>
      <w:r w:rsidRPr="009A31C9">
        <w:rPr>
          <w:color w:val="000000" w:themeColor="text1"/>
        </w:rPr>
        <w:t xml:space="preserve">. When solid lubricants are added into tribological coatings, solid-lubricating coatings can be obtained. Because normally the solid lubricants are embedded into the coatings during the production of these coatings, hence lubrication can be obtained without the addition of external lubricants. Therefore, solid-lubricating coatings can also be called </w:t>
      </w:r>
      <w:r w:rsidR="008761D3" w:rsidRPr="009A31C9">
        <w:rPr>
          <w:color w:val="000000" w:themeColor="text1"/>
        </w:rPr>
        <w:t>‘</w:t>
      </w:r>
      <w:r w:rsidRPr="009A31C9">
        <w:rPr>
          <w:color w:val="000000" w:themeColor="text1"/>
        </w:rPr>
        <w:t>self-lubricating</w:t>
      </w:r>
      <w:r w:rsidR="008761D3" w:rsidRPr="009A31C9">
        <w:rPr>
          <w:color w:val="000000" w:themeColor="text1"/>
        </w:rPr>
        <w:t>’</w:t>
      </w:r>
      <w:r w:rsidRPr="009A31C9">
        <w:rPr>
          <w:color w:val="000000" w:themeColor="text1"/>
        </w:rPr>
        <w:t xml:space="preserve"> coatings (or films).</w:t>
      </w:r>
    </w:p>
    <w:p w14:paraId="58A83421" w14:textId="11ECB4DF" w:rsidR="00D30165" w:rsidRPr="009A31C9" w:rsidRDefault="00D30165" w:rsidP="00C20D92">
      <w:pPr>
        <w:pStyle w:val="3"/>
      </w:pPr>
      <w:bookmarkStart w:id="64" w:name="_Toc473842418"/>
      <w:r w:rsidRPr="009A31C9">
        <w:t>3.1.2</w:t>
      </w:r>
      <w:r w:rsidR="00155B1D" w:rsidRPr="009A31C9">
        <w:t>.</w:t>
      </w:r>
      <w:r w:rsidRPr="009A31C9">
        <w:t xml:space="preserve"> The need for </w:t>
      </w:r>
      <w:r w:rsidR="00313F60" w:rsidRPr="009A31C9">
        <w:t xml:space="preserve">solid </w:t>
      </w:r>
      <w:r w:rsidRPr="009A31C9">
        <w:t>lubrication</w:t>
      </w:r>
      <w:bookmarkEnd w:id="64"/>
    </w:p>
    <w:p w14:paraId="47E4AD94" w14:textId="28AB43B6" w:rsidR="00705904" w:rsidRPr="009A31C9" w:rsidRDefault="009C371D" w:rsidP="001A0BBA">
      <w:pPr>
        <w:rPr>
          <w:color w:val="000000" w:themeColor="text1"/>
        </w:rPr>
      </w:pPr>
      <w:r w:rsidRPr="009A31C9">
        <w:rPr>
          <w:color w:val="000000" w:themeColor="text1"/>
        </w:rPr>
        <w:t>For the purpose of lo</w:t>
      </w:r>
      <w:r w:rsidR="00313F60" w:rsidRPr="009A31C9">
        <w:rPr>
          <w:color w:val="000000" w:themeColor="text1"/>
        </w:rPr>
        <w:t>wer</w:t>
      </w:r>
      <w:r w:rsidRPr="009A31C9">
        <w:rPr>
          <w:color w:val="000000" w:themeColor="text1"/>
        </w:rPr>
        <w:t>ing</w:t>
      </w:r>
      <w:r w:rsidR="00313F60" w:rsidRPr="009A31C9">
        <w:rPr>
          <w:color w:val="000000" w:themeColor="text1"/>
        </w:rPr>
        <w:t xml:space="preserve"> the coefficient</w:t>
      </w:r>
      <w:r w:rsidR="001D6DEA" w:rsidRPr="009A31C9">
        <w:rPr>
          <w:color w:val="000000" w:themeColor="text1"/>
        </w:rPr>
        <w:t xml:space="preserve"> of friction</w:t>
      </w:r>
      <w:r w:rsidR="00313F60" w:rsidRPr="009A31C9">
        <w:rPr>
          <w:color w:val="000000" w:themeColor="text1"/>
        </w:rPr>
        <w:t xml:space="preserve"> (CoF) and improv</w:t>
      </w:r>
      <w:r w:rsidRPr="009A31C9">
        <w:rPr>
          <w:color w:val="000000" w:themeColor="text1"/>
        </w:rPr>
        <w:t>ing</w:t>
      </w:r>
      <w:r w:rsidR="00313F60" w:rsidRPr="009A31C9">
        <w:rPr>
          <w:color w:val="000000" w:themeColor="text1"/>
        </w:rPr>
        <w:t xml:space="preserve"> the performance and/or service life of two components which </w:t>
      </w:r>
      <w:r w:rsidR="001D6DEA" w:rsidRPr="009A31C9">
        <w:rPr>
          <w:color w:val="000000" w:themeColor="text1"/>
        </w:rPr>
        <w:t>experience</w:t>
      </w:r>
      <w:r w:rsidR="00313F60" w:rsidRPr="009A31C9">
        <w:rPr>
          <w:color w:val="000000" w:themeColor="text1"/>
        </w:rPr>
        <w:t xml:space="preserve"> </w:t>
      </w:r>
      <w:r w:rsidR="001D6DEA" w:rsidRPr="009A31C9">
        <w:rPr>
          <w:color w:val="000000" w:themeColor="text1"/>
        </w:rPr>
        <w:t>relative motion</w:t>
      </w:r>
      <w:r w:rsidR="00313F60" w:rsidRPr="009A31C9">
        <w:rPr>
          <w:color w:val="000000" w:themeColor="text1"/>
        </w:rPr>
        <w:t xml:space="preserve"> between their </w:t>
      </w:r>
      <w:r w:rsidR="001D6DEA" w:rsidRPr="009A31C9">
        <w:rPr>
          <w:color w:val="000000" w:themeColor="text1"/>
        </w:rPr>
        <w:t>contacting</w:t>
      </w:r>
      <w:r w:rsidR="00313F60" w:rsidRPr="009A31C9">
        <w:rPr>
          <w:color w:val="000000" w:themeColor="text1"/>
        </w:rPr>
        <w:t xml:space="preserve"> surfaces</w:t>
      </w:r>
      <w:r w:rsidR="001D6DEA" w:rsidRPr="009A31C9">
        <w:rPr>
          <w:color w:val="000000" w:themeColor="text1"/>
        </w:rPr>
        <w:t xml:space="preserve"> under load</w:t>
      </w:r>
      <w:r w:rsidRPr="009A31C9">
        <w:rPr>
          <w:color w:val="000000" w:themeColor="text1"/>
        </w:rPr>
        <w:t>, a large number of lubricat</w:t>
      </w:r>
      <w:r w:rsidR="001D6DEA" w:rsidRPr="009A31C9">
        <w:rPr>
          <w:color w:val="000000" w:themeColor="text1"/>
        </w:rPr>
        <w:t>ion</w:t>
      </w:r>
      <w:r w:rsidRPr="009A31C9">
        <w:rPr>
          <w:color w:val="000000" w:themeColor="text1"/>
        </w:rPr>
        <w:t xml:space="preserve"> methods </w:t>
      </w:r>
      <w:r w:rsidR="00313F60" w:rsidRPr="009A31C9">
        <w:rPr>
          <w:color w:val="000000" w:themeColor="text1"/>
        </w:rPr>
        <w:t>are available</w:t>
      </w:r>
      <w:r w:rsidRPr="009A31C9">
        <w:rPr>
          <w:color w:val="000000" w:themeColor="text1"/>
        </w:rPr>
        <w:t xml:space="preserve"> (</w:t>
      </w:r>
      <w:r w:rsidR="001D6DEA" w:rsidRPr="009A31C9">
        <w:rPr>
          <w:color w:val="000000" w:themeColor="text1"/>
        </w:rPr>
        <w:t xml:space="preserve">in which </w:t>
      </w:r>
      <w:r w:rsidRPr="009A31C9">
        <w:rPr>
          <w:color w:val="000000" w:themeColor="text1"/>
        </w:rPr>
        <w:t>different types of lubricating films</w:t>
      </w:r>
      <w:r w:rsidR="001D6DEA" w:rsidRPr="009A31C9">
        <w:rPr>
          <w:color w:val="000000" w:themeColor="text1"/>
        </w:rPr>
        <w:t xml:space="preserve"> are formed</w:t>
      </w:r>
      <w:r w:rsidRPr="009A31C9">
        <w:rPr>
          <w:color w:val="000000" w:themeColor="text1"/>
        </w:rPr>
        <w:t>)</w:t>
      </w:r>
      <w:r w:rsidR="00313F60" w:rsidRPr="009A31C9">
        <w:rPr>
          <w:color w:val="000000" w:themeColor="text1"/>
        </w:rPr>
        <w:t xml:space="preserve"> </w:t>
      </w:r>
      <w:r w:rsidR="00313F60" w:rsidRPr="009A31C9">
        <w:rPr>
          <w:color w:val="000000" w:themeColor="text1"/>
        </w:rPr>
        <w:fldChar w:fldCharType="begin">
          <w:fldData xml:space="preserve">PEVuZE5vdGU+PENpdGU+PEF1dGhvcj5CYWtlcjwvQXV0aG9yPjxZZWFyPjIwMDY8L1llYXI+PFJl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</w:fldData>
        </w:fldChar>
      </w:r>
      <w:r w:rsidR="00D92C19" w:rsidRPr="009A31C9">
        <w:rPr>
          <w:color w:val="000000" w:themeColor="text1"/>
        </w:rPr>
        <w:instrText xml:space="preserve"> ADDIN EN.CITE </w:instrText>
      </w:r>
      <w:r w:rsidR="00D92C19" w:rsidRPr="009A31C9">
        <w:rPr>
          <w:color w:val="000000" w:themeColor="text1"/>
        </w:rPr>
        <w:fldChar w:fldCharType="begin">
          <w:fldData xml:space="preserve">PEVuZE5vdGU+PENpdGU+PEF1dGhvcj5CYWtlcjwvQXV0aG9yPjxZZWFyPjIwMDY8L1llYXI+PFJl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</w:fldData>
        </w:fldChar>
      </w:r>
      <w:r w:rsidR="00D92C19" w:rsidRPr="009A31C9">
        <w:rPr>
          <w:color w:val="000000" w:themeColor="text1"/>
        </w:rPr>
        <w:instrText xml:space="preserve"> ADDIN EN.CITE.DATA </w:instrText>
      </w:r>
      <w:r w:rsidR="00D92C19" w:rsidRPr="009A31C9">
        <w:rPr>
          <w:color w:val="000000" w:themeColor="text1"/>
        </w:rPr>
      </w:r>
      <w:r w:rsidR="00D92C19" w:rsidRPr="009A31C9">
        <w:rPr>
          <w:color w:val="000000" w:themeColor="text1"/>
        </w:rPr>
        <w:fldChar w:fldCharType="end"/>
      </w:r>
      <w:r w:rsidR="00313F60" w:rsidRPr="009A31C9">
        <w:rPr>
          <w:color w:val="000000" w:themeColor="text1"/>
        </w:rPr>
      </w:r>
      <w:r w:rsidR="00313F60" w:rsidRPr="009A31C9">
        <w:rPr>
          <w:color w:val="000000" w:themeColor="text1"/>
        </w:rPr>
        <w:fldChar w:fldCharType="separate"/>
      </w:r>
      <w:r w:rsidR="00D92C19" w:rsidRPr="009A31C9">
        <w:rPr>
          <w:noProof/>
          <w:color w:val="000000" w:themeColor="text1"/>
        </w:rPr>
        <w:t>[25, 27, 112-127]</w:t>
      </w:r>
      <w:r w:rsidR="00313F60" w:rsidRPr="009A31C9">
        <w:rPr>
          <w:color w:val="000000" w:themeColor="text1"/>
        </w:rPr>
        <w:fldChar w:fldCharType="end"/>
      </w:r>
      <w:r w:rsidR="00313F60" w:rsidRPr="009A31C9">
        <w:rPr>
          <w:color w:val="000000" w:themeColor="text1"/>
        </w:rPr>
        <w:t xml:space="preserve">. </w:t>
      </w:r>
      <w:r w:rsidR="00705904" w:rsidRPr="009A31C9">
        <w:rPr>
          <w:color w:val="000000" w:themeColor="text1"/>
        </w:rPr>
        <w:t>Miyoshi</w:t>
      </w:r>
      <w:r w:rsidR="00E7271C" w:rsidRPr="009A31C9">
        <w:rPr>
          <w:color w:val="000000" w:themeColor="text1"/>
        </w:rPr>
        <w:t xml:space="preserve"> </w:t>
      </w:r>
      <w:r w:rsidR="00E7271C" w:rsidRPr="009A31C9">
        <w:rPr>
          <w:color w:val="000000" w:themeColor="text1"/>
        </w:rPr>
        <w:fldChar w:fldCharType="begin"/>
      </w:r>
      <w:r w:rsidR="00D92C19" w:rsidRPr="009A31C9">
        <w:rPr>
          <w:color w:val="000000" w:themeColor="text1"/>
        </w:rPr>
        <w:instrText xml:space="preserve"> ADDIN EN.CITE &lt;EndNote&gt;&lt;Cite&gt;&lt;Author&gt;Miyoshi&lt;/Author&gt;&lt;Year&gt;2007&lt;/Year&gt;&lt;RecNum&gt;1928&lt;/RecNum&gt;&lt;DisplayText&gt;[128]&lt;/DisplayText&gt;&lt;record&gt;&lt;rec-number&gt;1928&lt;/rec-number&gt;&lt;foreign-keys&gt;&lt;key app="EN" db-id="wpw0a5e2g90xf2e9ssc5ew2fptsv0evzw2a2" timestamp="1468929558"&gt;1928&lt;/key&gt;&lt;/foreign-keys&gt;&lt;ref-type name="Journal Article"&gt;17&lt;/ref-type&gt;&lt;contributors&gt;&lt;authors&gt;&lt;author&gt;Miyoshi, Kazuhisa&lt;/author&gt;&lt;/authors&gt;&lt;/contributors&gt;&lt;titles&gt;&lt;title&gt;Solid lubricants and coatings for extreme environments: state-of-the-art survey&lt;/title&gt;&lt;/titles&gt;&lt;dates&gt;&lt;year&gt;2007&lt;/year&gt;&lt;/dates&gt;&lt;urls&gt;&lt;/urls&gt;&lt;/record&gt;&lt;/Cite&gt;&lt;/EndNote&gt;</w:instrText>
      </w:r>
      <w:r w:rsidR="00E7271C" w:rsidRPr="009A31C9">
        <w:rPr>
          <w:color w:val="000000" w:themeColor="text1"/>
        </w:rPr>
        <w:fldChar w:fldCharType="separate"/>
      </w:r>
      <w:r w:rsidR="00D92C19" w:rsidRPr="009A31C9">
        <w:rPr>
          <w:noProof/>
          <w:color w:val="000000" w:themeColor="text1"/>
        </w:rPr>
        <w:t>[128]</w:t>
      </w:r>
      <w:r w:rsidR="00E7271C" w:rsidRPr="009A31C9">
        <w:rPr>
          <w:color w:val="000000" w:themeColor="text1"/>
        </w:rPr>
        <w:fldChar w:fldCharType="end"/>
      </w:r>
      <w:r w:rsidR="00705904" w:rsidRPr="009A31C9">
        <w:rPr>
          <w:color w:val="000000" w:themeColor="text1"/>
        </w:rPr>
        <w:t xml:space="preserve"> classified </w:t>
      </w:r>
      <w:r w:rsidRPr="009A31C9">
        <w:rPr>
          <w:color w:val="000000" w:themeColor="text1"/>
        </w:rPr>
        <w:t xml:space="preserve">these </w:t>
      </w:r>
      <w:r w:rsidR="00705904" w:rsidRPr="009A31C9">
        <w:rPr>
          <w:color w:val="000000" w:themeColor="text1"/>
        </w:rPr>
        <w:t>lubricating films into three</w:t>
      </w:r>
      <w:r w:rsidR="001D6DEA" w:rsidRPr="009A31C9">
        <w:rPr>
          <w:color w:val="000000" w:themeColor="text1"/>
        </w:rPr>
        <w:t xml:space="preserve"> main</w:t>
      </w:r>
      <w:r w:rsidR="00705904" w:rsidRPr="009A31C9">
        <w:rPr>
          <w:color w:val="000000" w:themeColor="text1"/>
        </w:rPr>
        <w:t xml:space="preserve"> groups</w:t>
      </w:r>
      <w:r w:rsidR="00E7271C" w:rsidRPr="009A31C9">
        <w:rPr>
          <w:color w:val="000000" w:themeColor="text1"/>
        </w:rPr>
        <w:t xml:space="preserve">, </w:t>
      </w:r>
      <w:r w:rsidR="001D6DEA" w:rsidRPr="009A31C9">
        <w:rPr>
          <w:color w:val="000000" w:themeColor="text1"/>
        </w:rPr>
        <w:t>namely</w:t>
      </w:r>
      <w:r w:rsidR="00E7271C" w:rsidRPr="009A31C9">
        <w:rPr>
          <w:color w:val="000000" w:themeColor="text1"/>
        </w:rPr>
        <w:t xml:space="preserve"> solid films, liquid films and thin films. Based on these classifications, </w:t>
      </w:r>
      <w:r w:rsidR="002A619D" w:rsidRPr="009A31C9">
        <w:rPr>
          <w:color w:val="000000" w:themeColor="text1"/>
        </w:rPr>
        <w:t>some</w:t>
      </w:r>
      <w:r w:rsidR="00EF3813" w:rsidRPr="009A31C9">
        <w:rPr>
          <w:color w:val="000000" w:themeColor="text1"/>
        </w:rPr>
        <w:t xml:space="preserve"> typical</w:t>
      </w:r>
      <w:r w:rsidR="002A619D" w:rsidRPr="009A31C9">
        <w:rPr>
          <w:color w:val="000000" w:themeColor="text1"/>
        </w:rPr>
        <w:t xml:space="preserve"> examples which have been investigated </w:t>
      </w:r>
      <w:r w:rsidR="001D6DEA" w:rsidRPr="009A31C9">
        <w:rPr>
          <w:color w:val="000000" w:themeColor="text1"/>
        </w:rPr>
        <w:t>(</w:t>
      </w:r>
      <w:r w:rsidR="002A619D" w:rsidRPr="009A31C9">
        <w:rPr>
          <w:color w:val="000000" w:themeColor="text1"/>
        </w:rPr>
        <w:t>and</w:t>
      </w:r>
      <w:r w:rsidR="001D6DEA" w:rsidRPr="009A31C9">
        <w:rPr>
          <w:color w:val="000000" w:themeColor="text1"/>
        </w:rPr>
        <w:t xml:space="preserve"> published in the open </w:t>
      </w:r>
      <w:r w:rsidR="002A619D" w:rsidRPr="009A31C9">
        <w:rPr>
          <w:color w:val="000000" w:themeColor="text1"/>
        </w:rPr>
        <w:t>literature</w:t>
      </w:r>
      <w:r w:rsidR="001D6DEA" w:rsidRPr="009A31C9">
        <w:rPr>
          <w:color w:val="000000" w:themeColor="text1"/>
        </w:rPr>
        <w:t>)</w:t>
      </w:r>
      <w:r w:rsidR="002A619D" w:rsidRPr="009A31C9">
        <w:rPr>
          <w:color w:val="000000" w:themeColor="text1"/>
        </w:rPr>
        <w:t xml:space="preserve">, </w:t>
      </w:r>
      <w:r w:rsidR="002B44BE" w:rsidRPr="009A31C9">
        <w:rPr>
          <w:color w:val="000000" w:themeColor="text1"/>
        </w:rPr>
        <w:t>are</w:t>
      </w:r>
      <w:r w:rsidR="002A619D" w:rsidRPr="009A31C9">
        <w:rPr>
          <w:color w:val="000000" w:themeColor="text1"/>
        </w:rPr>
        <w:t xml:space="preserve"> shown in Table 3.1 (reconstructed </w:t>
      </w:r>
      <w:r w:rsidRPr="009A31C9">
        <w:rPr>
          <w:color w:val="000000" w:themeColor="text1"/>
        </w:rPr>
        <w:t>based on</w:t>
      </w:r>
      <w:r w:rsidR="002A619D" w:rsidRPr="009A31C9">
        <w:rPr>
          <w:color w:val="000000" w:themeColor="text1"/>
        </w:rPr>
        <w:t xml:space="preserve"> the classifications </w:t>
      </w:r>
      <w:r w:rsidR="00EF3813" w:rsidRPr="009A31C9">
        <w:rPr>
          <w:color w:val="000000" w:themeColor="text1"/>
        </w:rPr>
        <w:t>proposed by</w:t>
      </w:r>
      <w:r w:rsidR="002A619D" w:rsidRPr="009A31C9">
        <w:rPr>
          <w:color w:val="000000" w:themeColor="text1"/>
        </w:rPr>
        <w:t xml:space="preserve"> Miyoshi </w:t>
      </w:r>
      <w:r w:rsidR="002A619D" w:rsidRPr="009A31C9">
        <w:rPr>
          <w:color w:val="000000" w:themeColor="text1"/>
        </w:rPr>
        <w:fldChar w:fldCharType="begin"/>
      </w:r>
      <w:r w:rsidR="00D92C19" w:rsidRPr="009A31C9">
        <w:rPr>
          <w:color w:val="000000" w:themeColor="text1"/>
        </w:rPr>
        <w:instrText xml:space="preserve"> ADDIN EN.CITE &lt;EndNote&gt;&lt;Cite&gt;&lt;Author&gt;Miyoshi&lt;/Author&gt;&lt;Year&gt;2007&lt;/Year&gt;&lt;RecNum&gt;1928&lt;/RecNum&gt;&lt;DisplayText&gt;[128]&lt;/DisplayText&gt;&lt;record&gt;&lt;rec-number&gt;1928&lt;/rec-number&gt;&lt;foreign-keys&gt;&lt;key app="EN" db-id="wpw0a5e2g90xf2e9ssc5ew2fptsv0evzw2a2" timestamp="1468929558"&gt;1928&lt;/key&gt;&lt;/foreign-keys&gt;&lt;ref-type name="Journal Article"&gt;17&lt;/ref-type&gt;&lt;contributors&gt;&lt;authors&gt;&lt;author&gt;Miyoshi, Kazuhisa&lt;/author&gt;&lt;/authors&gt;&lt;/contributors&gt;&lt;titles&gt;&lt;title&gt;Solid lubricants and coatings for extreme environments: state-of-the-art survey&lt;/title&gt;&lt;/titles&gt;&lt;dates&gt;&lt;year&gt;2007&lt;/year&gt;&lt;/dates&gt;&lt;urls&gt;&lt;/urls&gt;&lt;/record&gt;&lt;/Cite&gt;&lt;/EndNote&gt;</w:instrText>
      </w:r>
      <w:r w:rsidR="002A619D" w:rsidRPr="009A31C9">
        <w:rPr>
          <w:color w:val="000000" w:themeColor="text1"/>
        </w:rPr>
        <w:fldChar w:fldCharType="separate"/>
      </w:r>
      <w:r w:rsidR="00D92C19" w:rsidRPr="009A31C9">
        <w:rPr>
          <w:noProof/>
          <w:color w:val="000000" w:themeColor="text1"/>
        </w:rPr>
        <w:t>[128]</w:t>
      </w:r>
      <w:r w:rsidR="002A619D" w:rsidRPr="009A31C9">
        <w:rPr>
          <w:color w:val="000000" w:themeColor="text1"/>
        </w:rPr>
        <w:fldChar w:fldCharType="end"/>
      </w:r>
      <w:r w:rsidR="002A619D" w:rsidRPr="009A31C9">
        <w:rPr>
          <w:color w:val="000000" w:themeColor="text1"/>
        </w:rPr>
        <w:t>).</w:t>
      </w:r>
    </w:p>
    <w:p w14:paraId="5991133C" w14:textId="524ECE4F" w:rsidR="003837F0" w:rsidRPr="009A31C9" w:rsidRDefault="003837F0">
      <w:pPr>
        <w:spacing w:after="160" w:line="259" w:lineRule="auto"/>
        <w:jc w:val="left"/>
        <w:rPr>
          <w:rFonts w:ascii="Arial" w:hAnsi="Arial"/>
          <w:color w:val="000000" w:themeColor="text1"/>
          <w:sz w:val="20"/>
        </w:rPr>
      </w:pPr>
      <w:r w:rsidRPr="009A31C9">
        <w:rPr>
          <w:color w:val="000000" w:themeColor="text1"/>
        </w:rPr>
        <w:br w:type="page"/>
      </w:r>
    </w:p>
    <w:p w14:paraId="33A81588" w14:textId="77777777" w:rsidR="003837F0" w:rsidRPr="009A31C9" w:rsidRDefault="003837F0" w:rsidP="002A619D">
      <w:pPr>
        <w:pStyle w:val="TableCaptions"/>
        <w:rPr>
          <w:color w:val="000000" w:themeColor="text1"/>
        </w:rPr>
      </w:pPr>
    </w:p>
    <w:p w14:paraId="5FCCE4A8" w14:textId="30AFF080" w:rsidR="002A619D" w:rsidRPr="009A31C9" w:rsidRDefault="002A619D" w:rsidP="002A619D">
      <w:pPr>
        <w:pStyle w:val="TableCaptions"/>
        <w:rPr>
          <w:color w:val="000000" w:themeColor="text1"/>
        </w:rPr>
      </w:pPr>
      <w:bookmarkStart w:id="65" w:name="_Toc473842594"/>
      <w:r w:rsidRPr="009A31C9">
        <w:rPr>
          <w:color w:val="000000" w:themeColor="text1"/>
        </w:rPr>
        <w:t xml:space="preserve">Table 3.1. Types of lubricating films (reconstructed </w:t>
      </w:r>
      <w:r w:rsidR="003837F0" w:rsidRPr="009A31C9">
        <w:rPr>
          <w:color w:val="000000" w:themeColor="text1"/>
        </w:rPr>
        <w:t xml:space="preserve">based on ref. </w:t>
      </w:r>
      <w:r w:rsidRPr="009A31C9">
        <w:rPr>
          <w:color w:val="000000" w:themeColor="text1"/>
        </w:rPr>
        <w:fldChar w:fldCharType="begin"/>
      </w:r>
      <w:r w:rsidR="00D92C19" w:rsidRPr="009A31C9">
        <w:rPr>
          <w:color w:val="000000" w:themeColor="text1"/>
        </w:rPr>
        <w:instrText xml:space="preserve"> ADDIN EN.CITE &lt;EndNote&gt;&lt;Cite&gt;&lt;Author&gt;Miyoshi&lt;/Author&gt;&lt;Year&gt;2007&lt;/Year&gt;&lt;RecNum&gt;1928&lt;/RecNum&gt;&lt;DisplayText&gt;[128]&lt;/DisplayText&gt;&lt;record&gt;&lt;rec-number&gt;1928&lt;/rec-number&gt;&lt;foreign-keys&gt;&lt;key app="EN" db-id="wpw0a5e2g90xf2e9ssc5ew2fptsv0evzw2a2" timestamp="1468929558"&gt;1928&lt;/key&gt;&lt;/foreign-keys&gt;&lt;ref-type name="Journal Article"&gt;17&lt;/ref-type&gt;&lt;contributors&gt;&lt;authors&gt;&lt;author&gt;Miyoshi, Kazuhisa&lt;/author&gt;&lt;/authors&gt;&lt;/contributors&gt;&lt;titles&gt;&lt;title&gt;Solid lubricants and coatings for extreme environments: state-of-the-art survey&lt;/title&gt;&lt;/titles&gt;&lt;dates&gt;&lt;year&gt;2007&lt;/year&gt;&lt;/dates&gt;&lt;urls&gt;&lt;/urls&gt;&lt;/record&gt;&lt;/Cite&gt;&lt;/EndNote&gt;</w:instrText>
      </w:r>
      <w:r w:rsidRPr="009A31C9">
        <w:rPr>
          <w:color w:val="000000" w:themeColor="text1"/>
        </w:rPr>
        <w:fldChar w:fldCharType="separate"/>
      </w:r>
      <w:r w:rsidR="00D92C19" w:rsidRPr="009A31C9">
        <w:rPr>
          <w:noProof/>
          <w:color w:val="000000" w:themeColor="text1"/>
        </w:rPr>
        <w:t>[128]</w:t>
      </w:r>
      <w:r w:rsidRPr="009A31C9">
        <w:rPr>
          <w:color w:val="000000" w:themeColor="text1"/>
        </w:rPr>
        <w:fldChar w:fldCharType="end"/>
      </w:r>
      <w:r w:rsidRPr="009A31C9">
        <w:rPr>
          <w:color w:val="000000" w:themeColor="text1"/>
        </w:rPr>
        <w:t>).</w:t>
      </w:r>
      <w:bookmarkEnd w:id="65"/>
    </w:p>
    <w:tbl>
      <w:tblPr>
        <w:tblW w:w="5000" w:type="pct"/>
        <w:tblBorders>
          <w:top w:val="single" w:sz="12" w:space="0" w:color="auto"/>
          <w:bottom w:val="single" w:sz="12" w:space="0" w:color="auto"/>
        </w:tblBorders>
        <w:tblLook w:val="04A0" w:firstRow="1" w:lastRow="0" w:firstColumn="1" w:lastColumn="0" w:noHBand="0" w:noVBand="1"/>
      </w:tblPr>
      <w:tblGrid>
        <w:gridCol w:w="3080"/>
        <w:gridCol w:w="5878"/>
      </w:tblGrid>
      <w:tr w:rsidR="009A31C9" w:rsidRPr="009A31C9" w14:paraId="5CB9EF50" w14:textId="77777777" w:rsidTr="00EF3813">
        <w:tc>
          <w:tcPr>
            <w:tcW w:w="1719" w:type="pct"/>
            <w:tcBorders>
              <w:top w:val="single" w:sz="12" w:space="0" w:color="auto"/>
              <w:left w:val="nil"/>
              <w:bottom w:val="single" w:sz="12" w:space="0" w:color="auto"/>
              <w:right w:val="single" w:sz="12" w:space="0" w:color="auto"/>
            </w:tcBorders>
            <w:vAlign w:val="center"/>
            <w:hideMark/>
          </w:tcPr>
          <w:p w14:paraId="526CE9B5" w14:textId="77777777" w:rsidR="002A619D" w:rsidRPr="009A31C9" w:rsidRDefault="00EF3813" w:rsidP="003837F0">
            <w:pPr>
              <w:pStyle w:val="Tables"/>
              <w:spacing w:before="180" w:after="180" w:line="288" w:lineRule="auto"/>
              <w:rPr>
                <w:color w:val="000000" w:themeColor="text1"/>
              </w:rPr>
            </w:pPr>
            <w:r w:rsidRPr="009A31C9">
              <w:rPr>
                <w:color w:val="000000" w:themeColor="text1"/>
              </w:rPr>
              <w:t>Classification</w:t>
            </w:r>
          </w:p>
        </w:tc>
        <w:tc>
          <w:tcPr>
            <w:tcW w:w="3281" w:type="pct"/>
            <w:tcBorders>
              <w:top w:val="single" w:sz="12" w:space="0" w:color="auto"/>
              <w:left w:val="single" w:sz="12" w:space="0" w:color="auto"/>
              <w:bottom w:val="single" w:sz="12" w:space="0" w:color="auto"/>
              <w:right w:val="nil"/>
            </w:tcBorders>
            <w:vAlign w:val="center"/>
            <w:hideMark/>
          </w:tcPr>
          <w:p w14:paraId="374E9514" w14:textId="77777777" w:rsidR="002A619D" w:rsidRPr="009A31C9" w:rsidRDefault="00EF3813" w:rsidP="003837F0">
            <w:pPr>
              <w:pStyle w:val="Tables"/>
              <w:spacing w:before="180" w:after="180" w:line="288" w:lineRule="auto"/>
              <w:rPr>
                <w:color w:val="000000" w:themeColor="text1"/>
              </w:rPr>
            </w:pPr>
            <w:r w:rsidRPr="009A31C9">
              <w:rPr>
                <w:color w:val="000000" w:themeColor="text1"/>
              </w:rPr>
              <w:t>Typical examples of lubricating films</w:t>
            </w:r>
          </w:p>
        </w:tc>
      </w:tr>
      <w:tr w:rsidR="009A31C9" w:rsidRPr="009A31C9" w14:paraId="2AB0C744" w14:textId="77777777" w:rsidTr="00EF3813">
        <w:tc>
          <w:tcPr>
            <w:tcW w:w="1719" w:type="pct"/>
            <w:tcBorders>
              <w:top w:val="single" w:sz="12" w:space="0" w:color="auto"/>
              <w:left w:val="nil"/>
              <w:bottom w:val="single" w:sz="12" w:space="0" w:color="auto"/>
              <w:right w:val="single" w:sz="12" w:space="0" w:color="auto"/>
            </w:tcBorders>
            <w:vAlign w:val="center"/>
            <w:hideMark/>
          </w:tcPr>
          <w:p w14:paraId="641EC21A" w14:textId="77777777" w:rsidR="002A619D" w:rsidRPr="009A31C9" w:rsidRDefault="00EF3813" w:rsidP="003837F0">
            <w:pPr>
              <w:pStyle w:val="Tables"/>
              <w:spacing w:before="180" w:after="180" w:line="288" w:lineRule="auto"/>
              <w:rPr>
                <w:color w:val="000000" w:themeColor="text1"/>
              </w:rPr>
            </w:pPr>
            <w:r w:rsidRPr="009A31C9">
              <w:rPr>
                <w:color w:val="000000" w:themeColor="text1"/>
              </w:rPr>
              <w:t>Solid films</w:t>
            </w:r>
          </w:p>
        </w:tc>
        <w:tc>
          <w:tcPr>
            <w:tcW w:w="3281" w:type="pct"/>
            <w:tcBorders>
              <w:top w:val="single" w:sz="12" w:space="0" w:color="auto"/>
              <w:left w:val="single" w:sz="12" w:space="0" w:color="auto"/>
              <w:bottom w:val="single" w:sz="12" w:space="0" w:color="auto"/>
              <w:right w:val="nil"/>
            </w:tcBorders>
            <w:vAlign w:val="center"/>
            <w:hideMark/>
          </w:tcPr>
          <w:p w14:paraId="0B094AD2" w14:textId="15C725DE" w:rsidR="00EF3813" w:rsidRPr="009A31C9" w:rsidRDefault="001D6DEA" w:rsidP="005E3CBE">
            <w:pPr>
              <w:pStyle w:val="Tables"/>
              <w:numPr>
                <w:ilvl w:val="0"/>
                <w:numId w:val="23"/>
              </w:numPr>
              <w:spacing w:before="180" w:after="180" w:line="288" w:lineRule="auto"/>
              <w:rPr>
                <w:color w:val="000000" w:themeColor="text1"/>
              </w:rPr>
            </w:pPr>
            <w:r w:rsidRPr="009A31C9">
              <w:rPr>
                <w:color w:val="000000" w:themeColor="text1"/>
              </w:rPr>
              <w:t>Coatings which contain n</w:t>
            </w:r>
            <w:r w:rsidR="00EF3813" w:rsidRPr="009A31C9">
              <w:rPr>
                <w:color w:val="000000" w:themeColor="text1"/>
              </w:rPr>
              <w:t xml:space="preserve">anotubes, </w:t>
            </w:r>
            <w:proofErr w:type="spellStart"/>
            <w:r w:rsidR="00EF3813" w:rsidRPr="009A31C9">
              <w:rPr>
                <w:color w:val="000000" w:themeColor="text1"/>
              </w:rPr>
              <w:t>nano</w:t>
            </w:r>
            <w:proofErr w:type="spellEnd"/>
            <w:r w:rsidR="00EF3813" w:rsidRPr="009A31C9">
              <w:rPr>
                <w:color w:val="000000" w:themeColor="text1"/>
              </w:rPr>
              <w:t>-onions, and other nanoparticles (C, BN, MoS</w:t>
            </w:r>
            <w:r w:rsidR="00EF3813" w:rsidRPr="009A31C9">
              <w:rPr>
                <w:color w:val="000000" w:themeColor="text1"/>
                <w:vertAlign w:val="subscript"/>
              </w:rPr>
              <w:t>2</w:t>
            </w:r>
            <w:r w:rsidR="00EF3813" w:rsidRPr="009A31C9">
              <w:rPr>
                <w:color w:val="000000" w:themeColor="text1"/>
              </w:rPr>
              <w:t>, and WS</w:t>
            </w:r>
            <w:r w:rsidR="00EF3813" w:rsidRPr="009A31C9">
              <w:rPr>
                <w:color w:val="000000" w:themeColor="text1"/>
                <w:vertAlign w:val="subscript"/>
              </w:rPr>
              <w:t>2</w:t>
            </w:r>
            <w:r w:rsidR="00EF3813" w:rsidRPr="009A31C9">
              <w:rPr>
                <w:color w:val="000000" w:themeColor="text1"/>
              </w:rPr>
              <w:t>)</w:t>
            </w:r>
          </w:p>
          <w:p w14:paraId="7E8818ED" w14:textId="77777777" w:rsidR="00EF3813" w:rsidRPr="009A31C9" w:rsidRDefault="00EF3813" w:rsidP="005E3CBE">
            <w:pPr>
              <w:pStyle w:val="Tables"/>
              <w:numPr>
                <w:ilvl w:val="0"/>
                <w:numId w:val="23"/>
              </w:numPr>
              <w:spacing w:before="180" w:after="180" w:line="288" w:lineRule="auto"/>
              <w:rPr>
                <w:color w:val="000000" w:themeColor="text1"/>
              </w:rPr>
            </w:pPr>
            <w:r w:rsidRPr="009A31C9">
              <w:rPr>
                <w:color w:val="000000" w:themeColor="text1"/>
              </w:rPr>
              <w:t>Nanocomposite coatings (</w:t>
            </w:r>
            <w:r w:rsidR="002B44BE" w:rsidRPr="009A31C9">
              <w:rPr>
                <w:color w:val="000000" w:themeColor="text1"/>
              </w:rPr>
              <w:t xml:space="preserve">CrN/Cu, </w:t>
            </w:r>
            <w:proofErr w:type="spellStart"/>
            <w:r w:rsidR="002B44BE" w:rsidRPr="009A31C9">
              <w:rPr>
                <w:color w:val="000000" w:themeColor="text1"/>
              </w:rPr>
              <w:t>ZrN</w:t>
            </w:r>
            <w:proofErr w:type="spellEnd"/>
            <w:r w:rsidR="002B44BE" w:rsidRPr="009A31C9">
              <w:rPr>
                <w:color w:val="000000" w:themeColor="text1"/>
              </w:rPr>
              <w:t xml:space="preserve">/Cu, CrN/Ag, </w:t>
            </w:r>
            <w:r w:rsidRPr="009A31C9">
              <w:rPr>
                <w:color w:val="000000" w:themeColor="text1"/>
              </w:rPr>
              <w:t>WC/C, MoS</w:t>
            </w:r>
            <w:r w:rsidRPr="009A31C9">
              <w:rPr>
                <w:color w:val="000000" w:themeColor="text1"/>
                <w:vertAlign w:val="subscript"/>
              </w:rPr>
              <w:t>2</w:t>
            </w:r>
            <w:r w:rsidRPr="009A31C9">
              <w:rPr>
                <w:color w:val="000000" w:themeColor="text1"/>
              </w:rPr>
              <w:t>/C, WS</w:t>
            </w:r>
            <w:r w:rsidRPr="009A31C9">
              <w:rPr>
                <w:color w:val="000000" w:themeColor="text1"/>
                <w:vertAlign w:val="subscript"/>
              </w:rPr>
              <w:t>2</w:t>
            </w:r>
            <w:r w:rsidR="002B44BE" w:rsidRPr="009A31C9">
              <w:rPr>
                <w:color w:val="000000" w:themeColor="text1"/>
              </w:rPr>
              <w:t xml:space="preserve">/C, </w:t>
            </w:r>
            <w:proofErr w:type="spellStart"/>
            <w:r w:rsidR="002B44BE" w:rsidRPr="009A31C9">
              <w:rPr>
                <w:color w:val="000000" w:themeColor="text1"/>
              </w:rPr>
              <w:t>TiC</w:t>
            </w:r>
            <w:proofErr w:type="spellEnd"/>
            <w:r w:rsidR="002B44BE" w:rsidRPr="009A31C9">
              <w:rPr>
                <w:color w:val="000000" w:themeColor="text1"/>
              </w:rPr>
              <w:t>/C</w:t>
            </w:r>
            <w:r w:rsidRPr="009A31C9">
              <w:rPr>
                <w:color w:val="000000" w:themeColor="text1"/>
              </w:rPr>
              <w:t>)</w:t>
            </w:r>
          </w:p>
          <w:p w14:paraId="4631369B" w14:textId="77777777" w:rsidR="00EF3813" w:rsidRPr="009A31C9" w:rsidRDefault="00EF3813" w:rsidP="005E3CBE">
            <w:pPr>
              <w:pStyle w:val="Tables"/>
              <w:numPr>
                <w:ilvl w:val="0"/>
                <w:numId w:val="23"/>
              </w:numPr>
              <w:spacing w:before="180" w:after="180" w:line="288" w:lineRule="auto"/>
              <w:rPr>
                <w:color w:val="000000" w:themeColor="text1"/>
              </w:rPr>
            </w:pPr>
            <w:r w:rsidRPr="009A31C9">
              <w:rPr>
                <w:color w:val="000000" w:themeColor="text1"/>
              </w:rPr>
              <w:t xml:space="preserve">Diamond and </w:t>
            </w:r>
            <w:proofErr w:type="spellStart"/>
            <w:r w:rsidRPr="009A31C9">
              <w:rPr>
                <w:color w:val="000000" w:themeColor="text1"/>
              </w:rPr>
              <w:t>diamondlike</w:t>
            </w:r>
            <w:proofErr w:type="spellEnd"/>
            <w:r w:rsidRPr="009A31C9">
              <w:rPr>
                <w:color w:val="000000" w:themeColor="text1"/>
              </w:rPr>
              <w:t xml:space="preserve"> carbon coatings (diamond, hydrogenated carbon (a-C:H), amorphous carbon (a-C),</w:t>
            </w:r>
          </w:p>
          <w:p w14:paraId="6908B18C" w14:textId="1ACAC5EF" w:rsidR="00EF3813" w:rsidRPr="009A31C9" w:rsidRDefault="009C371D" w:rsidP="005E3CBE">
            <w:pPr>
              <w:pStyle w:val="Tables"/>
              <w:numPr>
                <w:ilvl w:val="0"/>
                <w:numId w:val="23"/>
              </w:numPr>
              <w:spacing w:before="180" w:after="180" w:line="288" w:lineRule="auto"/>
              <w:rPr>
                <w:color w:val="000000" w:themeColor="text1"/>
              </w:rPr>
            </w:pPr>
            <w:r w:rsidRPr="009A31C9">
              <w:rPr>
                <w:color w:val="000000" w:themeColor="text1"/>
              </w:rPr>
              <w:t>C</w:t>
            </w:r>
            <w:r w:rsidR="00EF3813" w:rsidRPr="009A31C9">
              <w:rPr>
                <w:color w:val="000000" w:themeColor="text1"/>
              </w:rPr>
              <w:t>arbon nitride (C</w:t>
            </w:r>
            <w:r w:rsidR="00EF3813" w:rsidRPr="009A31C9">
              <w:rPr>
                <w:color w:val="000000" w:themeColor="text1"/>
                <w:vertAlign w:val="subscript"/>
              </w:rPr>
              <w:t>3</w:t>
            </w:r>
            <w:r w:rsidR="00EF3813" w:rsidRPr="009A31C9">
              <w:rPr>
                <w:color w:val="000000" w:themeColor="text1"/>
              </w:rPr>
              <w:t>N</w:t>
            </w:r>
            <w:r w:rsidR="00EF3813" w:rsidRPr="009A31C9">
              <w:rPr>
                <w:color w:val="000000" w:themeColor="text1"/>
                <w:vertAlign w:val="subscript"/>
              </w:rPr>
              <w:t>4</w:t>
            </w:r>
            <w:r w:rsidR="00EF3813" w:rsidRPr="009A31C9">
              <w:rPr>
                <w:color w:val="000000" w:themeColor="text1"/>
              </w:rPr>
              <w:t>), and boron nitride (BN) films</w:t>
            </w:r>
          </w:p>
          <w:p w14:paraId="0D902E84" w14:textId="2A3E8797" w:rsidR="00EF3813" w:rsidRPr="009A31C9" w:rsidRDefault="00EF3813" w:rsidP="001D6DEA">
            <w:pPr>
              <w:pStyle w:val="Tables"/>
              <w:numPr>
                <w:ilvl w:val="0"/>
                <w:numId w:val="23"/>
              </w:numPr>
              <w:spacing w:before="180" w:after="180" w:line="288" w:lineRule="auto"/>
              <w:rPr>
                <w:color w:val="000000" w:themeColor="text1"/>
              </w:rPr>
            </w:pPr>
            <w:r w:rsidRPr="009A31C9">
              <w:rPr>
                <w:color w:val="000000" w:themeColor="text1"/>
              </w:rPr>
              <w:t>Lamellar film</w:t>
            </w:r>
            <w:r w:rsidR="001D6DEA" w:rsidRPr="009A31C9">
              <w:rPr>
                <w:color w:val="000000" w:themeColor="text1"/>
              </w:rPr>
              <w:t>s</w:t>
            </w:r>
            <w:r w:rsidRPr="009A31C9">
              <w:rPr>
                <w:color w:val="000000" w:themeColor="text1"/>
              </w:rPr>
              <w:t xml:space="preserve"> (graphite</w:t>
            </w:r>
            <w:r w:rsidR="001D6DEA" w:rsidRPr="009A31C9">
              <w:rPr>
                <w:color w:val="000000" w:themeColor="text1"/>
              </w:rPr>
              <w:t>, MoS</w:t>
            </w:r>
            <w:r w:rsidR="001D6DEA" w:rsidRPr="009A31C9">
              <w:rPr>
                <w:color w:val="000000" w:themeColor="text1"/>
                <w:vertAlign w:val="subscript"/>
              </w:rPr>
              <w:t>2</w:t>
            </w:r>
            <w:r w:rsidR="001D6DEA" w:rsidRPr="009A31C9">
              <w:rPr>
                <w:color w:val="000000" w:themeColor="text1"/>
              </w:rPr>
              <w:t xml:space="preserve"> and other </w:t>
            </w:r>
            <w:proofErr w:type="spellStart"/>
            <w:r w:rsidR="001D6DEA" w:rsidRPr="009A31C9">
              <w:rPr>
                <w:color w:val="000000" w:themeColor="text1"/>
              </w:rPr>
              <w:t>dichalcogenide</w:t>
            </w:r>
            <w:proofErr w:type="spellEnd"/>
            <w:r w:rsidR="001D6DEA" w:rsidRPr="009A31C9">
              <w:rPr>
                <w:color w:val="000000" w:themeColor="text1"/>
              </w:rPr>
              <w:t>-based systems</w:t>
            </w:r>
            <w:r w:rsidRPr="009A31C9">
              <w:rPr>
                <w:color w:val="000000" w:themeColor="text1"/>
              </w:rPr>
              <w:t>)</w:t>
            </w:r>
            <w:r w:rsidR="001D6DEA" w:rsidRPr="009A31C9">
              <w:rPr>
                <w:color w:val="000000" w:themeColor="text1"/>
              </w:rPr>
              <w:t xml:space="preserve">, </w:t>
            </w:r>
            <w:r w:rsidR="004D3205" w:rsidRPr="009A31C9">
              <w:rPr>
                <w:color w:val="000000" w:themeColor="text1"/>
              </w:rPr>
              <w:t xml:space="preserve">and </w:t>
            </w:r>
            <w:r w:rsidR="001D6DEA" w:rsidRPr="009A31C9">
              <w:rPr>
                <w:color w:val="000000" w:themeColor="text1"/>
              </w:rPr>
              <w:t>lamellar carbon compound film (fluorinated graphite and graphite fluoride)</w:t>
            </w:r>
          </w:p>
          <w:p w14:paraId="6F552B95" w14:textId="3BE48026" w:rsidR="00EF3813" w:rsidRPr="009A31C9" w:rsidRDefault="00EF3813" w:rsidP="005E3CBE">
            <w:pPr>
              <w:pStyle w:val="Tables"/>
              <w:numPr>
                <w:ilvl w:val="0"/>
                <w:numId w:val="23"/>
              </w:numPr>
              <w:spacing w:before="180" w:after="180" w:line="288" w:lineRule="auto"/>
              <w:rPr>
                <w:color w:val="000000" w:themeColor="text1"/>
              </w:rPr>
            </w:pPr>
            <w:r w:rsidRPr="009A31C9">
              <w:rPr>
                <w:color w:val="000000" w:themeColor="text1"/>
              </w:rPr>
              <w:t>Non</w:t>
            </w:r>
            <w:r w:rsidR="002B44BE" w:rsidRPr="009A31C9">
              <w:rPr>
                <w:color w:val="000000" w:themeColor="text1"/>
              </w:rPr>
              <w:t>-</w:t>
            </w:r>
            <w:r w:rsidRPr="009A31C9">
              <w:rPr>
                <w:color w:val="000000" w:themeColor="text1"/>
              </w:rPr>
              <w:t>metallic film</w:t>
            </w:r>
            <w:r w:rsidR="004D3205" w:rsidRPr="009A31C9">
              <w:rPr>
                <w:color w:val="000000" w:themeColor="text1"/>
              </w:rPr>
              <w:t>s</w:t>
            </w:r>
            <w:r w:rsidRPr="009A31C9">
              <w:rPr>
                <w:color w:val="000000" w:themeColor="text1"/>
              </w:rPr>
              <w:t xml:space="preserve"> (calcium</w:t>
            </w:r>
            <w:r w:rsidR="009C371D" w:rsidRPr="009A31C9">
              <w:rPr>
                <w:color w:val="000000" w:themeColor="text1"/>
              </w:rPr>
              <w:t xml:space="preserve"> fluoride, glasses, lead oxide, </w:t>
            </w:r>
            <w:r w:rsidRPr="009A31C9">
              <w:rPr>
                <w:color w:val="000000" w:themeColor="text1"/>
              </w:rPr>
              <w:t>tin oxide</w:t>
            </w:r>
            <w:r w:rsidR="009C371D" w:rsidRPr="009A31C9">
              <w:rPr>
                <w:color w:val="000000" w:themeColor="text1"/>
              </w:rPr>
              <w:t>, titanium dioxide and zinc oxide</w:t>
            </w:r>
            <w:r w:rsidRPr="009A31C9">
              <w:rPr>
                <w:color w:val="000000" w:themeColor="text1"/>
              </w:rPr>
              <w:t>)</w:t>
            </w:r>
          </w:p>
          <w:p w14:paraId="3175E4B9" w14:textId="481518E8" w:rsidR="00EF3813" w:rsidRPr="009A31C9" w:rsidRDefault="00EF3813" w:rsidP="005E3CBE">
            <w:pPr>
              <w:pStyle w:val="Tables"/>
              <w:numPr>
                <w:ilvl w:val="0"/>
                <w:numId w:val="23"/>
              </w:numPr>
              <w:spacing w:before="180" w:after="180" w:line="288" w:lineRule="auto"/>
              <w:rPr>
                <w:color w:val="000000" w:themeColor="text1"/>
              </w:rPr>
            </w:pPr>
            <w:r w:rsidRPr="009A31C9">
              <w:rPr>
                <w:color w:val="000000" w:themeColor="text1"/>
              </w:rPr>
              <w:t>Soft metallic film</w:t>
            </w:r>
            <w:r w:rsidR="004D3205" w:rsidRPr="009A31C9">
              <w:rPr>
                <w:color w:val="000000" w:themeColor="text1"/>
              </w:rPr>
              <w:t>s</w:t>
            </w:r>
            <w:r w:rsidRPr="009A31C9">
              <w:rPr>
                <w:color w:val="000000" w:themeColor="text1"/>
              </w:rPr>
              <w:t xml:space="preserve"> (lead, gold, silver, indium, copper, and zinc)</w:t>
            </w:r>
          </w:p>
          <w:p w14:paraId="12D44EC6" w14:textId="27482B72" w:rsidR="00EF3813" w:rsidRPr="009A31C9" w:rsidRDefault="00EF3813" w:rsidP="005E3CBE">
            <w:pPr>
              <w:pStyle w:val="Tables"/>
              <w:numPr>
                <w:ilvl w:val="0"/>
                <w:numId w:val="23"/>
              </w:numPr>
              <w:spacing w:before="180" w:after="180" w:line="288" w:lineRule="auto"/>
              <w:rPr>
                <w:color w:val="000000" w:themeColor="text1"/>
              </w:rPr>
            </w:pPr>
            <w:r w:rsidRPr="009A31C9">
              <w:rPr>
                <w:color w:val="000000" w:themeColor="text1"/>
              </w:rPr>
              <w:t>Self-lubricating composites (nanotubes, polymer, metal-lamellar solid, carbon, graphite)</w:t>
            </w:r>
          </w:p>
          <w:p w14:paraId="77231D36" w14:textId="77777777" w:rsidR="00EF3813" w:rsidRPr="009A31C9" w:rsidRDefault="00EF3813" w:rsidP="005E3CBE">
            <w:pPr>
              <w:pStyle w:val="Tables"/>
              <w:numPr>
                <w:ilvl w:val="0"/>
                <w:numId w:val="23"/>
              </w:numPr>
              <w:spacing w:before="180" w:after="180" w:line="288" w:lineRule="auto"/>
              <w:rPr>
                <w:color w:val="000000" w:themeColor="text1"/>
              </w:rPr>
            </w:pPr>
            <w:r w:rsidRPr="009A31C9">
              <w:rPr>
                <w:color w:val="000000" w:themeColor="text1"/>
              </w:rPr>
              <w:t>Polymers (</w:t>
            </w:r>
            <w:r w:rsidR="002B44BE" w:rsidRPr="009A31C9">
              <w:rPr>
                <w:color w:val="000000" w:themeColor="text1"/>
              </w:rPr>
              <w:t>Polytetrafluoroethylene - PTFE</w:t>
            </w:r>
            <w:r w:rsidRPr="009A31C9">
              <w:rPr>
                <w:color w:val="000000" w:themeColor="text1"/>
              </w:rPr>
              <w:t>, nylon, and polyethylene)</w:t>
            </w:r>
          </w:p>
          <w:p w14:paraId="19248FE3" w14:textId="77777777" w:rsidR="002A619D" w:rsidRPr="009A31C9" w:rsidRDefault="00EF3813" w:rsidP="005E3CBE">
            <w:pPr>
              <w:pStyle w:val="Tables"/>
              <w:numPr>
                <w:ilvl w:val="0"/>
                <w:numId w:val="23"/>
              </w:numPr>
              <w:spacing w:before="180" w:after="180" w:line="288" w:lineRule="auto"/>
              <w:rPr>
                <w:color w:val="000000" w:themeColor="text1"/>
              </w:rPr>
            </w:pPr>
            <w:r w:rsidRPr="009A31C9">
              <w:rPr>
                <w:color w:val="000000" w:themeColor="text1"/>
              </w:rPr>
              <w:t>Fats, soap, wax (stearic acid)</w:t>
            </w:r>
          </w:p>
        </w:tc>
      </w:tr>
      <w:tr w:rsidR="009A31C9" w:rsidRPr="009A31C9" w14:paraId="45D3E71C" w14:textId="77777777" w:rsidTr="00EF3813">
        <w:tc>
          <w:tcPr>
            <w:tcW w:w="1719" w:type="pct"/>
            <w:tcBorders>
              <w:top w:val="single" w:sz="12" w:space="0" w:color="auto"/>
              <w:left w:val="nil"/>
              <w:bottom w:val="single" w:sz="12" w:space="0" w:color="auto"/>
              <w:right w:val="single" w:sz="12" w:space="0" w:color="auto"/>
            </w:tcBorders>
            <w:vAlign w:val="center"/>
            <w:hideMark/>
          </w:tcPr>
          <w:p w14:paraId="5AD94056" w14:textId="19BD5FD4" w:rsidR="002A619D" w:rsidRPr="009A31C9" w:rsidRDefault="00AB06FF" w:rsidP="003837F0">
            <w:pPr>
              <w:pStyle w:val="Tables"/>
              <w:spacing w:before="180" w:after="180" w:line="288" w:lineRule="auto"/>
              <w:rPr>
                <w:color w:val="000000" w:themeColor="text1"/>
              </w:rPr>
            </w:pPr>
            <w:r w:rsidRPr="009A31C9">
              <w:rPr>
                <w:color w:val="000000" w:themeColor="text1"/>
              </w:rPr>
              <w:t>Liquid</w:t>
            </w:r>
            <w:r w:rsidR="00EF3813" w:rsidRPr="009A31C9">
              <w:rPr>
                <w:color w:val="000000" w:themeColor="text1"/>
              </w:rPr>
              <w:t xml:space="preserve"> films</w:t>
            </w:r>
          </w:p>
        </w:tc>
        <w:tc>
          <w:tcPr>
            <w:tcW w:w="3281" w:type="pct"/>
            <w:tcBorders>
              <w:top w:val="single" w:sz="12" w:space="0" w:color="auto"/>
              <w:left w:val="single" w:sz="12" w:space="0" w:color="auto"/>
              <w:bottom w:val="single" w:sz="12" w:space="0" w:color="auto"/>
              <w:right w:val="nil"/>
            </w:tcBorders>
            <w:vAlign w:val="center"/>
            <w:hideMark/>
          </w:tcPr>
          <w:p w14:paraId="5B860BC4" w14:textId="77777777" w:rsidR="00EF3813" w:rsidRPr="009A31C9" w:rsidRDefault="00EF3813" w:rsidP="005E3CBE">
            <w:pPr>
              <w:pStyle w:val="Tables"/>
              <w:numPr>
                <w:ilvl w:val="0"/>
                <w:numId w:val="24"/>
              </w:numPr>
              <w:spacing w:before="180" w:after="180" w:line="288" w:lineRule="auto"/>
              <w:rPr>
                <w:color w:val="000000" w:themeColor="text1"/>
              </w:rPr>
            </w:pPr>
            <w:r w:rsidRPr="009A31C9">
              <w:rPr>
                <w:color w:val="000000" w:themeColor="text1"/>
              </w:rPr>
              <w:t>Hydrodynamic film:</w:t>
            </w:r>
          </w:p>
          <w:p w14:paraId="407E46F4" w14:textId="77777777" w:rsidR="00EF3813" w:rsidRPr="009A31C9" w:rsidRDefault="00EF3813" w:rsidP="003837F0">
            <w:pPr>
              <w:pStyle w:val="Tables"/>
              <w:spacing w:before="180" w:after="180" w:line="288" w:lineRule="auto"/>
              <w:ind w:left="720"/>
              <w:rPr>
                <w:i/>
                <w:color w:val="000000" w:themeColor="text1"/>
              </w:rPr>
            </w:pPr>
            <w:r w:rsidRPr="009A31C9">
              <w:rPr>
                <w:i/>
                <w:color w:val="000000" w:themeColor="text1"/>
              </w:rPr>
              <w:t>Thick hydrodynamic film</w:t>
            </w:r>
          </w:p>
          <w:p w14:paraId="4774D5EF" w14:textId="77777777" w:rsidR="00EF3813" w:rsidRPr="009A31C9" w:rsidRDefault="00EF3813" w:rsidP="003837F0">
            <w:pPr>
              <w:pStyle w:val="Tables"/>
              <w:spacing w:before="180" w:after="180" w:line="288" w:lineRule="auto"/>
              <w:ind w:left="720"/>
              <w:rPr>
                <w:i/>
                <w:color w:val="000000" w:themeColor="text1"/>
              </w:rPr>
            </w:pPr>
            <w:proofErr w:type="spellStart"/>
            <w:r w:rsidRPr="009A31C9">
              <w:rPr>
                <w:i/>
                <w:color w:val="000000" w:themeColor="text1"/>
              </w:rPr>
              <w:t>Elastohydrodynamic</w:t>
            </w:r>
            <w:proofErr w:type="spellEnd"/>
            <w:r w:rsidRPr="009A31C9">
              <w:rPr>
                <w:i/>
                <w:color w:val="000000" w:themeColor="text1"/>
              </w:rPr>
              <w:t xml:space="preserve"> film</w:t>
            </w:r>
          </w:p>
          <w:p w14:paraId="683FFCC0" w14:textId="77777777" w:rsidR="00EF3813" w:rsidRPr="009A31C9" w:rsidRDefault="00EF3813" w:rsidP="005E3CBE">
            <w:pPr>
              <w:pStyle w:val="Tables"/>
              <w:numPr>
                <w:ilvl w:val="0"/>
                <w:numId w:val="24"/>
              </w:numPr>
              <w:spacing w:before="180" w:after="180" w:line="288" w:lineRule="auto"/>
              <w:rPr>
                <w:color w:val="000000" w:themeColor="text1"/>
              </w:rPr>
            </w:pPr>
            <w:r w:rsidRPr="009A31C9">
              <w:rPr>
                <w:color w:val="000000" w:themeColor="text1"/>
              </w:rPr>
              <w:t>Hydrostatic film</w:t>
            </w:r>
          </w:p>
          <w:p w14:paraId="79D0442A" w14:textId="77777777" w:rsidR="002A619D" w:rsidRPr="009A31C9" w:rsidRDefault="00EF3813" w:rsidP="005E3CBE">
            <w:pPr>
              <w:pStyle w:val="Tables"/>
              <w:numPr>
                <w:ilvl w:val="0"/>
                <w:numId w:val="24"/>
              </w:numPr>
              <w:spacing w:before="180" w:after="180" w:line="288" w:lineRule="auto"/>
              <w:rPr>
                <w:color w:val="000000" w:themeColor="text1"/>
              </w:rPr>
            </w:pPr>
            <w:r w:rsidRPr="009A31C9">
              <w:rPr>
                <w:color w:val="000000" w:themeColor="text1"/>
              </w:rPr>
              <w:t>Squeeze film</w:t>
            </w:r>
          </w:p>
        </w:tc>
      </w:tr>
      <w:tr w:rsidR="009A31C9" w:rsidRPr="009A31C9" w14:paraId="445D4D42" w14:textId="77777777" w:rsidTr="00EF3813">
        <w:tc>
          <w:tcPr>
            <w:tcW w:w="1719" w:type="pct"/>
            <w:tcBorders>
              <w:top w:val="single" w:sz="12" w:space="0" w:color="auto"/>
              <w:left w:val="nil"/>
              <w:bottom w:val="single" w:sz="12" w:space="0" w:color="auto"/>
              <w:right w:val="single" w:sz="12" w:space="0" w:color="auto"/>
            </w:tcBorders>
            <w:vAlign w:val="center"/>
            <w:hideMark/>
          </w:tcPr>
          <w:p w14:paraId="6D55EDB8" w14:textId="77777777" w:rsidR="002A619D" w:rsidRPr="009A31C9" w:rsidRDefault="00EF3813" w:rsidP="003837F0">
            <w:pPr>
              <w:pStyle w:val="Tables"/>
              <w:spacing w:before="180" w:after="180" w:line="288" w:lineRule="auto"/>
              <w:rPr>
                <w:color w:val="000000" w:themeColor="text1"/>
              </w:rPr>
            </w:pPr>
            <w:r w:rsidRPr="009A31C9">
              <w:rPr>
                <w:color w:val="000000" w:themeColor="text1"/>
              </w:rPr>
              <w:t>Thin films</w:t>
            </w:r>
          </w:p>
        </w:tc>
        <w:tc>
          <w:tcPr>
            <w:tcW w:w="3281" w:type="pct"/>
            <w:tcBorders>
              <w:top w:val="single" w:sz="12" w:space="0" w:color="auto"/>
              <w:left w:val="single" w:sz="12" w:space="0" w:color="auto"/>
              <w:bottom w:val="single" w:sz="12" w:space="0" w:color="auto"/>
              <w:right w:val="nil"/>
            </w:tcBorders>
            <w:vAlign w:val="center"/>
            <w:hideMark/>
          </w:tcPr>
          <w:p w14:paraId="148D8FCD" w14:textId="77777777" w:rsidR="00EF3813" w:rsidRPr="009A31C9" w:rsidRDefault="00EF3813" w:rsidP="005E3CBE">
            <w:pPr>
              <w:pStyle w:val="Tables"/>
              <w:numPr>
                <w:ilvl w:val="0"/>
                <w:numId w:val="24"/>
              </w:numPr>
              <w:spacing w:before="180" w:after="180" w:line="288" w:lineRule="auto"/>
              <w:rPr>
                <w:color w:val="000000" w:themeColor="text1"/>
              </w:rPr>
            </w:pPr>
            <w:r w:rsidRPr="009A31C9">
              <w:rPr>
                <w:color w:val="000000" w:themeColor="text1"/>
              </w:rPr>
              <w:t>Mixed lubricating film</w:t>
            </w:r>
          </w:p>
          <w:p w14:paraId="15D26AF1" w14:textId="77777777" w:rsidR="002A619D" w:rsidRPr="009A31C9" w:rsidRDefault="00EF3813" w:rsidP="005E3CBE">
            <w:pPr>
              <w:pStyle w:val="Tables"/>
              <w:numPr>
                <w:ilvl w:val="0"/>
                <w:numId w:val="24"/>
              </w:numPr>
              <w:spacing w:before="180" w:after="180" w:line="288" w:lineRule="auto"/>
              <w:rPr>
                <w:color w:val="000000" w:themeColor="text1"/>
              </w:rPr>
            </w:pPr>
            <w:r w:rsidRPr="009A31C9">
              <w:rPr>
                <w:color w:val="000000" w:themeColor="text1"/>
              </w:rPr>
              <w:t>Boundary lubricating film</w:t>
            </w:r>
          </w:p>
        </w:tc>
      </w:tr>
    </w:tbl>
    <w:p w14:paraId="6A89841E" w14:textId="77777777" w:rsidR="007D4D35" w:rsidRPr="009A31C9" w:rsidRDefault="007D4D35">
      <w:pPr>
        <w:spacing w:after="160" w:line="259" w:lineRule="auto"/>
        <w:jc w:val="left"/>
        <w:rPr>
          <w:rStyle w:val="a5"/>
          <w:color w:val="000000" w:themeColor="text1"/>
          <w:u w:val="none"/>
        </w:rPr>
      </w:pPr>
      <w:r w:rsidRPr="009A31C9">
        <w:rPr>
          <w:rStyle w:val="a5"/>
          <w:color w:val="000000" w:themeColor="text1"/>
          <w:u w:val="none"/>
        </w:rPr>
        <w:br w:type="page"/>
      </w:r>
    </w:p>
    <w:p w14:paraId="2D9BC3CF" w14:textId="089C7451" w:rsidR="00A1554A" w:rsidRPr="009A31C9" w:rsidRDefault="00A1554A" w:rsidP="00A1554A">
      <w:pPr>
        <w:rPr>
          <w:color w:val="000000" w:themeColor="text1"/>
        </w:rPr>
      </w:pPr>
      <w:r w:rsidRPr="009A31C9">
        <w:rPr>
          <w:color w:val="000000" w:themeColor="text1"/>
        </w:rPr>
        <w:t xml:space="preserve">A large number of excellent reviews on solid lubricants and solid lubricating coatings can be found in the literature </w:t>
      </w:r>
      <w:r w:rsidRPr="009A31C9">
        <w:rPr>
          <w:color w:val="000000" w:themeColor="text1"/>
        </w:rPr>
        <w:fldChar w:fldCharType="begin">
          <w:fldData xml:space="preserve">PEVuZE5vdGU+PENpdGU+PEF1dGhvcj5MYW5jYXN0ZXI8L0F1dGhvcj48WWVhcj4xOTg0PC9ZZWFy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==
</w:fldData>
        </w:fldChar>
      </w:r>
      <w:r w:rsidR="00D92C19" w:rsidRPr="009A31C9">
        <w:rPr>
          <w:color w:val="000000" w:themeColor="text1"/>
        </w:rPr>
        <w:instrText xml:space="preserve"> ADDIN EN.CITE </w:instrText>
      </w:r>
      <w:r w:rsidR="00D92C19" w:rsidRPr="009A31C9">
        <w:rPr>
          <w:color w:val="000000" w:themeColor="text1"/>
        </w:rPr>
        <w:fldChar w:fldCharType="begin">
          <w:fldData xml:space="preserve">PEVuZE5vdGU+PENpdGU+PEF1dGhvcj5MYW5jYXN0ZXI8L0F1dGhvcj48WWVhcj4xOTg0PC9ZZWFy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==
</w:fldData>
        </w:fldChar>
      </w:r>
      <w:r w:rsidR="00D92C19" w:rsidRPr="009A31C9">
        <w:rPr>
          <w:color w:val="000000" w:themeColor="text1"/>
        </w:rPr>
        <w:instrText xml:space="preserve"> ADDIN EN.CITE.DATA </w:instrText>
      </w:r>
      <w:r w:rsidR="00D92C19" w:rsidRPr="009A31C9">
        <w:rPr>
          <w:color w:val="000000" w:themeColor="text1"/>
        </w:rPr>
      </w:r>
      <w:r w:rsidR="00D92C19" w:rsidRPr="009A31C9">
        <w:rPr>
          <w:color w:val="000000" w:themeColor="text1"/>
        </w:rPr>
        <w:fldChar w:fldCharType="end"/>
      </w:r>
      <w:r w:rsidRPr="009A31C9">
        <w:rPr>
          <w:color w:val="000000" w:themeColor="text1"/>
        </w:rPr>
      </w:r>
      <w:r w:rsidRPr="009A31C9">
        <w:rPr>
          <w:color w:val="000000" w:themeColor="text1"/>
        </w:rPr>
        <w:fldChar w:fldCharType="separate"/>
      </w:r>
      <w:r w:rsidR="00D92C19" w:rsidRPr="009A31C9">
        <w:rPr>
          <w:noProof/>
          <w:color w:val="000000" w:themeColor="text1"/>
        </w:rPr>
        <w:t>[13, 113, 118, 125, 126, 128-140]</w:t>
      </w:r>
      <w:r w:rsidRPr="009A31C9">
        <w:rPr>
          <w:color w:val="000000" w:themeColor="text1"/>
        </w:rPr>
        <w:fldChar w:fldCharType="end"/>
      </w:r>
      <w:r w:rsidRPr="009A31C9">
        <w:rPr>
          <w:color w:val="000000" w:themeColor="text1"/>
        </w:rPr>
        <w:t xml:space="preserve">. As service conditions become </w:t>
      </w:r>
      <w:r w:rsidR="00AB06FF" w:rsidRPr="009A31C9">
        <w:rPr>
          <w:color w:val="000000" w:themeColor="text1"/>
        </w:rPr>
        <w:t xml:space="preserve">more </w:t>
      </w:r>
      <w:r w:rsidRPr="009A31C9">
        <w:rPr>
          <w:color w:val="000000" w:themeColor="text1"/>
        </w:rPr>
        <w:t xml:space="preserve">rigorous, conventional lubricants such as oils or grease would either not be competent, in performance or durability </w:t>
      </w:r>
      <w:r w:rsidRPr="009A31C9">
        <w:rPr>
          <w:color w:val="000000" w:themeColor="text1"/>
        </w:rPr>
        <w:fldChar w:fldCharType="begin" w:fldLock="1">
          <w:fldData xml:space="preserve">PEVuZE5vdGU+PENpdGU+PEF1dGhvcj5Eb25uZXQ8L0F1dGhvcj48WWVhcj4yMDA0PC9ZZWFyPjxS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</w:fldData>
        </w:fldChar>
      </w:r>
      <w:r w:rsidR="00D92C19" w:rsidRPr="009A31C9">
        <w:rPr>
          <w:color w:val="000000" w:themeColor="text1"/>
        </w:rPr>
        <w:instrText xml:space="preserve"> ADDIN EN.CITE </w:instrText>
      </w:r>
      <w:r w:rsidR="00D92C19" w:rsidRPr="009A31C9">
        <w:rPr>
          <w:color w:val="000000" w:themeColor="text1"/>
        </w:rPr>
        <w:fldChar w:fldCharType="begin">
          <w:fldData xml:space="preserve">PEVuZE5vdGU+PENpdGU+PEF1dGhvcj5Eb25uZXQ8L0F1dGhvcj48WWVhcj4yMDA0PC9ZZWFyPjxS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</w:fldData>
        </w:fldChar>
      </w:r>
      <w:r w:rsidR="00D92C19" w:rsidRPr="009A31C9">
        <w:rPr>
          <w:color w:val="000000" w:themeColor="text1"/>
        </w:rPr>
        <w:instrText xml:space="preserve"> ADDIN EN.CITE.DATA </w:instrText>
      </w:r>
      <w:r w:rsidR="00D92C19" w:rsidRPr="009A31C9">
        <w:rPr>
          <w:color w:val="000000" w:themeColor="text1"/>
        </w:rPr>
      </w:r>
      <w:r w:rsidR="00D92C19" w:rsidRPr="009A31C9">
        <w:rPr>
          <w:color w:val="000000" w:themeColor="text1"/>
        </w:rPr>
        <w:fldChar w:fldCharType="end"/>
      </w:r>
      <w:r w:rsidRPr="009A31C9">
        <w:rPr>
          <w:color w:val="000000" w:themeColor="text1"/>
        </w:rPr>
      </w:r>
      <w:r w:rsidRPr="009A31C9">
        <w:rPr>
          <w:color w:val="000000" w:themeColor="text1"/>
        </w:rPr>
        <w:fldChar w:fldCharType="separate"/>
      </w:r>
      <w:r w:rsidR="00D92C19" w:rsidRPr="009A31C9">
        <w:rPr>
          <w:noProof/>
          <w:color w:val="000000" w:themeColor="text1"/>
        </w:rPr>
        <w:t>[138, 139]</w:t>
      </w:r>
      <w:r w:rsidRPr="009A31C9">
        <w:rPr>
          <w:color w:val="000000" w:themeColor="text1"/>
        </w:rPr>
        <w:fldChar w:fldCharType="end"/>
      </w:r>
      <w:r w:rsidRPr="009A31C9">
        <w:rPr>
          <w:color w:val="000000" w:themeColor="text1"/>
        </w:rPr>
        <w:t xml:space="preserve">, or not be desired due to environmental considerations </w:t>
      </w:r>
      <w:r w:rsidRPr="009A31C9">
        <w:rPr>
          <w:color w:val="000000" w:themeColor="text1"/>
        </w:rPr>
        <w:fldChar w:fldCharType="begin"/>
      </w:r>
      <w:r w:rsidR="00D92C19" w:rsidRPr="009A31C9">
        <w:rPr>
          <w:color w:val="000000" w:themeColor="text1"/>
        </w:rPr>
        <w:instrText xml:space="preserve"> ADDIN EN.CITE &lt;EndNote&gt;&lt;Cite&gt;&lt;Author&gt;Miyoshi&lt;/Author&gt;&lt;Year&gt;2007&lt;/Year&gt;&lt;RecNum&gt;1928&lt;/RecNum&gt;&lt;DisplayText&gt;[128]&lt;/DisplayText&gt;&lt;record&gt;&lt;rec-number&gt;1928&lt;/rec-number&gt;&lt;foreign-keys&gt;&lt;key app="EN" db-id="wpw0a5e2g90xf2e9ssc5ew2fptsv0evzw2a2" timestamp="1468929558"&gt;1928&lt;/key&gt;&lt;/foreign-keys&gt;&lt;ref-type name="Journal Article"&gt;17&lt;/ref-type&gt;&lt;contributors&gt;&lt;authors&gt;&lt;author&gt;Miyoshi, Kazuhisa&lt;/author&gt;&lt;/authors&gt;&lt;/contributors&gt;&lt;titles&gt;&lt;title&gt;Solid lubricants and coatings for extreme environments: state-of-the-art survey&lt;/title&gt;&lt;/titles&gt;&lt;dates&gt;&lt;year&gt;2007&lt;/year&gt;&lt;/dates&gt;&lt;urls&gt;&lt;/urls&gt;&lt;/record&gt;&lt;/Cite&gt;&lt;/EndNote&gt;</w:instrText>
      </w:r>
      <w:r w:rsidRPr="009A31C9">
        <w:rPr>
          <w:color w:val="000000" w:themeColor="text1"/>
        </w:rPr>
        <w:fldChar w:fldCharType="separate"/>
      </w:r>
      <w:r w:rsidR="00D92C19" w:rsidRPr="009A31C9">
        <w:rPr>
          <w:noProof/>
          <w:color w:val="000000" w:themeColor="text1"/>
        </w:rPr>
        <w:t>[128]</w:t>
      </w:r>
      <w:r w:rsidRPr="009A31C9">
        <w:rPr>
          <w:color w:val="000000" w:themeColor="text1"/>
        </w:rPr>
        <w:fldChar w:fldCharType="end"/>
      </w:r>
      <w:r w:rsidRPr="009A31C9">
        <w:rPr>
          <w:color w:val="000000" w:themeColor="text1"/>
        </w:rPr>
        <w:t>. Therefore</w:t>
      </w:r>
      <w:r w:rsidR="00AB06FF" w:rsidRPr="009A31C9">
        <w:rPr>
          <w:color w:val="000000" w:themeColor="text1"/>
        </w:rPr>
        <w:t>,</w:t>
      </w:r>
      <w:r w:rsidRPr="009A31C9">
        <w:rPr>
          <w:color w:val="000000" w:themeColor="text1"/>
        </w:rPr>
        <w:t xml:space="preserve"> in </w:t>
      </w:r>
      <w:r w:rsidR="00AB06FF" w:rsidRPr="009A31C9">
        <w:rPr>
          <w:color w:val="000000" w:themeColor="text1"/>
        </w:rPr>
        <w:t>demanding</w:t>
      </w:r>
      <w:r w:rsidRPr="009A31C9">
        <w:rPr>
          <w:color w:val="000000" w:themeColor="text1"/>
        </w:rPr>
        <w:t xml:space="preserve"> service conditions, e.g. high-speeds, high loads, high vacuum </w:t>
      </w:r>
      <w:r w:rsidRPr="009A31C9">
        <w:rPr>
          <w:color w:val="000000" w:themeColor="text1"/>
        </w:rPr>
        <w:fldChar w:fldCharType="begin" w:fldLock="1"/>
      </w:r>
      <w:r w:rsidR="00D92C19" w:rsidRPr="009A31C9">
        <w:rPr>
          <w:color w:val="000000" w:themeColor="text1"/>
        </w:rPr>
        <w:instrText xml:space="preserve"> ADDIN EN.CITE &lt;EndNote&gt;&lt;Cite&gt;&lt;Author&gt;Donnet&lt;/Author&gt;&lt;Year&gt;1996&lt;/Year&gt;&lt;RecNum&gt;1807&lt;/RecNum&gt;&lt;DisplayText&gt;[134]&lt;/DisplayText&gt;&lt;record&gt;&lt;rec-number&gt;1807&lt;/rec-number&gt;&lt;foreign-keys&gt;&lt;key app="EN" db-id="wpw0a5e2g90xf2e9ssc5ew2fptsv0evzw2a2" timestamp="1450278721"&gt;1807&lt;/key&gt;&lt;/foreign-keys&gt;&lt;ref-type name="Journal Article"&gt;17&lt;/ref-type&gt;&lt;contributors&gt;&lt;authors&gt;&lt;author&gt;Donnet, C&lt;/author&gt;&lt;/authors&gt;&lt;/contributors&gt;&lt;titles&gt;&lt;title&gt;Advanced solid lubricant coatings for high vacuum environments&lt;/title&gt;&lt;secondary-title&gt;Surface and Coatings Technology&lt;/secondary-title&gt;&lt;/titles&gt;&lt;periodical&gt;&lt;full-title&gt;Surface and Coatings Technology&lt;/full-title&gt;&lt;/periodical&gt;&lt;pages&gt;151-156&lt;/pages&gt;&lt;volume&gt;80&lt;/volume&gt;&lt;number&gt;1&lt;/number&gt;&lt;dates&gt;&lt;year&gt;1996&lt;/year&gt;&lt;/dates&gt;&lt;isbn&gt;0257-8972&lt;/isbn&gt;&lt;urls&gt;&lt;/urls&gt;&lt;/record&gt;&lt;/Cite&gt;&lt;/EndNote&gt;</w:instrText>
      </w:r>
      <w:r w:rsidRPr="009A31C9">
        <w:rPr>
          <w:color w:val="000000" w:themeColor="text1"/>
        </w:rPr>
        <w:fldChar w:fldCharType="separate"/>
      </w:r>
      <w:r w:rsidR="00D92C19" w:rsidRPr="009A31C9">
        <w:rPr>
          <w:noProof/>
          <w:color w:val="000000" w:themeColor="text1"/>
        </w:rPr>
        <w:t>[134]</w:t>
      </w:r>
      <w:r w:rsidRPr="009A31C9">
        <w:rPr>
          <w:color w:val="000000" w:themeColor="text1"/>
        </w:rPr>
        <w:fldChar w:fldCharType="end"/>
      </w:r>
      <w:r w:rsidRPr="009A31C9">
        <w:rPr>
          <w:color w:val="000000" w:themeColor="text1"/>
        </w:rPr>
        <w:t xml:space="preserve">, high temperature </w:t>
      </w:r>
      <w:r w:rsidRPr="009A31C9">
        <w:rPr>
          <w:color w:val="000000" w:themeColor="text1"/>
        </w:rPr>
        <w:fldChar w:fldCharType="begin" w:fldLock="1"/>
      </w:r>
      <w:r w:rsidR="00D40B68" w:rsidRPr="009A31C9">
        <w:rPr>
          <w:color w:val="000000" w:themeColor="text1"/>
        </w:rPr>
        <w:instrText xml:space="preserve"> ADDIN EN.CITE &lt;EndNote&gt;&lt;Cite&gt;&lt;Author&gt;Sliney&lt;/Author&gt;&lt;Year&gt;1982&lt;/Year&gt;&lt;RecNum&gt;1801&lt;/RecNum&gt;&lt;DisplayText&gt;[11, 13]&lt;/DisplayText&gt;&lt;record&gt;&lt;rec-number&gt;1801&lt;/rec-number&gt;&lt;foreign-keys&gt;&lt;key app="EN" db-id="wpw0a5e2g90xf2e9ssc5ew2fptsv0evzw2a2" timestamp="1450278271"&gt;1801&lt;/key&gt;&lt;/foreign-keys&gt;&lt;ref-type name="Journal Article"&gt;17&lt;/ref-type&gt;&lt;contributors&gt;&lt;authors&gt;&lt;author&gt;Sliney, Harold E&lt;/author&gt;&lt;/authors&gt;&lt;/contributors&gt;&lt;titles&gt;&lt;title&gt;Solid lubricant materials for high temperatures—a review&lt;/title&gt;&lt;secondary-title&gt;Tribology International&lt;/secondary-title&gt;&lt;/titles&gt;&lt;periodical&gt;&lt;full-title&gt;Tribology International&lt;/full-title&gt;&lt;/periodical&gt;&lt;pages&gt;303-315&lt;/pages&gt;&lt;volume&gt;15&lt;/volume&gt;&lt;number&gt;5&lt;/number&gt;&lt;dates&gt;&lt;year&gt;1982&lt;/year&gt;&lt;/dates&gt;&lt;isbn&gt;0301-679X&lt;/isbn&gt;&lt;urls&gt;&lt;/urls&gt;&lt;/record&gt;&lt;/Cite&gt;&lt;Cite&gt;&lt;Author&gt;DellaCorte&lt;/Author&gt;&lt;Year&gt;1996&lt;/Year&gt;&lt;RecNum&gt;60&lt;/RecNum&gt;&lt;record&gt;&lt;rec-number&gt;60&lt;/rec-number&gt;&lt;foreign-keys&gt;&lt;key app="EN" db-id="wpw0a5e2g90xf2e9ssc5ew2fptsv0evzw2a2" timestamp="0"&gt;60&lt;/key&gt;&lt;/foreign-keys&gt;&lt;ref-type name="Journal Article"&gt;17&lt;/ref-type&gt;&lt;contributors&gt;&lt;authors&gt;&lt;author&gt;DellaCorte, C.&lt;/author&gt;&lt;/authors&gt;&lt;/contributors&gt;&lt;titles&gt;&lt;title&gt;The effect of counterface on the tribological performance of a high temperature solid lubricant composite from 25 to 650 C&lt;/title&gt;&lt;secondary-title&gt;Surface and Coatings Technology&lt;/secondary-title&gt;&lt;/titles&gt;&lt;periodical&gt;&lt;full-title&gt;Surface and Coatings Technology&lt;/full-title&gt;&lt;/periodical&gt;&lt;pages&gt;486-492&lt;/pages&gt;&lt;volume&gt;86&lt;/volume&gt;&lt;dates&gt;&lt;year&gt;1996&lt;/year&gt;&lt;/dates&gt;&lt;isbn&gt;0257-8972&lt;/isbn&gt;&lt;urls&gt;&lt;/urls&gt;&lt;/record&gt;&lt;/Cite&gt;&lt;/EndNote&gt;</w:instrText>
      </w:r>
      <w:r w:rsidRPr="009A31C9">
        <w:rPr>
          <w:color w:val="000000" w:themeColor="text1"/>
        </w:rPr>
        <w:fldChar w:fldCharType="separate"/>
      </w:r>
      <w:r w:rsidR="005662CD" w:rsidRPr="009A31C9">
        <w:rPr>
          <w:noProof/>
          <w:color w:val="000000" w:themeColor="text1"/>
        </w:rPr>
        <w:t>[11, 13]</w:t>
      </w:r>
      <w:r w:rsidRPr="009A31C9">
        <w:rPr>
          <w:color w:val="000000" w:themeColor="text1"/>
        </w:rPr>
        <w:fldChar w:fldCharType="end"/>
      </w:r>
      <w:r w:rsidRPr="009A31C9">
        <w:rPr>
          <w:color w:val="000000" w:themeColor="text1"/>
        </w:rPr>
        <w:t>, aerospace</w:t>
      </w:r>
      <w:r w:rsidR="00AB06FF" w:rsidRPr="009A31C9">
        <w:rPr>
          <w:color w:val="000000" w:themeColor="text1"/>
        </w:rPr>
        <w:t xml:space="preserve"> applications</w:t>
      </w:r>
      <w:r w:rsidRPr="009A31C9">
        <w:rPr>
          <w:color w:val="000000" w:themeColor="text1"/>
        </w:rPr>
        <w:t xml:space="preserve"> </w:t>
      </w:r>
      <w:r w:rsidRPr="009A31C9">
        <w:rPr>
          <w:color w:val="000000" w:themeColor="text1"/>
        </w:rPr>
        <w:fldChar w:fldCharType="begin" w:fldLock="1">
          <w:fldData xml:space="preserve">PEVuZE5vdGU+PENpdGU+PEF1dGhvcj5Wb2V2b2RpbjwvQXV0aG9yPjxZZWFyPjE5OTk8L1llYXI+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=
</w:fldData>
        </w:fldChar>
      </w:r>
      <w:r w:rsidR="00D92C19" w:rsidRPr="009A31C9">
        <w:rPr>
          <w:color w:val="000000" w:themeColor="text1"/>
        </w:rPr>
        <w:instrText xml:space="preserve"> ADDIN EN.CITE </w:instrText>
      </w:r>
      <w:r w:rsidR="00D92C19" w:rsidRPr="009A31C9">
        <w:rPr>
          <w:color w:val="000000" w:themeColor="text1"/>
        </w:rPr>
        <w:fldChar w:fldCharType="begin">
          <w:fldData xml:space="preserve">PEVuZE5vdGU+PENpdGU+PEF1dGhvcj5Wb2V2b2RpbjwvQXV0aG9yPjxZZWFyPjE5OTk8L1llYXI+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=
</w:fldData>
        </w:fldChar>
      </w:r>
      <w:r w:rsidR="00D92C19" w:rsidRPr="009A31C9">
        <w:rPr>
          <w:color w:val="000000" w:themeColor="text1"/>
        </w:rPr>
        <w:instrText xml:space="preserve"> ADDIN EN.CITE.DATA </w:instrText>
      </w:r>
      <w:r w:rsidR="00D92C19" w:rsidRPr="009A31C9">
        <w:rPr>
          <w:color w:val="000000" w:themeColor="text1"/>
        </w:rPr>
      </w:r>
      <w:r w:rsidR="00D92C19" w:rsidRPr="009A31C9">
        <w:rPr>
          <w:color w:val="000000" w:themeColor="text1"/>
        </w:rPr>
        <w:fldChar w:fldCharType="end"/>
      </w:r>
      <w:r w:rsidRPr="009A31C9">
        <w:rPr>
          <w:color w:val="000000" w:themeColor="text1"/>
        </w:rPr>
      </w:r>
      <w:r w:rsidRPr="009A31C9">
        <w:rPr>
          <w:color w:val="000000" w:themeColor="text1"/>
        </w:rPr>
        <w:fldChar w:fldCharType="separate"/>
      </w:r>
      <w:r w:rsidR="00D92C19" w:rsidRPr="009A31C9">
        <w:rPr>
          <w:noProof/>
          <w:color w:val="000000" w:themeColor="text1"/>
        </w:rPr>
        <w:t>[14, 42, 141]</w:t>
      </w:r>
      <w:r w:rsidRPr="009A31C9">
        <w:rPr>
          <w:color w:val="000000" w:themeColor="text1"/>
        </w:rPr>
        <w:fldChar w:fldCharType="end"/>
      </w:r>
      <w:r w:rsidRPr="009A31C9">
        <w:rPr>
          <w:color w:val="000000" w:themeColor="text1"/>
        </w:rPr>
        <w:t xml:space="preserve">, etc., competent solid lubricants are increasingly </w:t>
      </w:r>
      <w:r w:rsidR="00AB06FF" w:rsidRPr="009A31C9">
        <w:rPr>
          <w:color w:val="000000" w:themeColor="text1"/>
        </w:rPr>
        <w:t>required</w:t>
      </w:r>
      <w:r w:rsidRPr="009A31C9">
        <w:rPr>
          <w:color w:val="000000" w:themeColor="text1"/>
        </w:rPr>
        <w:t xml:space="preserve"> </w:t>
      </w:r>
      <w:r w:rsidRPr="009A31C9">
        <w:rPr>
          <w:color w:val="000000" w:themeColor="text1"/>
        </w:rPr>
        <w:fldChar w:fldCharType="begin" w:fldLock="1"/>
      </w:r>
      <w:r w:rsidR="00D92C19" w:rsidRPr="009A31C9">
        <w:rPr>
          <w:color w:val="000000" w:themeColor="text1"/>
        </w:rPr>
        <w:instrText xml:space="preserve"> ADDIN EN.CITE &lt;EndNote&gt;&lt;Cite&gt;&lt;Author&gt;Donnet&lt;/Author&gt;&lt;Year&gt;2004&lt;/Year&gt;&lt;RecNum&gt;57&lt;/RecNum&gt;&lt;DisplayText&gt;[139]&lt;/DisplayText&gt;&lt;record&gt;&lt;rec-number&gt;57&lt;/rec-number&gt;&lt;foreign-keys&gt;&lt;key app="EN" db-id="wpw0a5e2g90xf2e9ssc5ew2fptsv0evzw2a2" timestamp="0"&gt;57&lt;/key&gt;&lt;/foreign-keys&gt;&lt;ref-type name="Journal Article"&gt;17&lt;/ref-type&gt;&lt;contributors&gt;&lt;authors&gt;&lt;author&gt;Donnet, C.&lt;/author&gt;&lt;author&gt;Erdemir, A.&lt;/author&gt;&lt;/authors&gt;&lt;/contributors&gt;&lt;titles&gt;&lt;title&gt;Historical developments and new trends in tribological and solid lubricant coatings&lt;/title&gt;&lt;secondary-title&gt;Surface and Coatings Technology&lt;/secondary-title&gt;&lt;/titles&gt;&lt;periodical&gt;&lt;full-title&gt;Surface and Coatings Technology&lt;/full-title&gt;&lt;/periodical&gt;&lt;pages&gt;76-84&lt;/pages&gt;&lt;volume&gt;180&lt;/volume&gt;&lt;dates&gt;&lt;year&gt;2004&lt;/year&gt;&lt;/dates&gt;&lt;isbn&gt;0257-8972&lt;/isbn&gt;&lt;urls&gt;&lt;/urls&gt;&lt;/record&gt;&lt;/Cite&gt;&lt;/EndNote&gt;</w:instrText>
      </w:r>
      <w:r w:rsidRPr="009A31C9">
        <w:rPr>
          <w:color w:val="000000" w:themeColor="text1"/>
        </w:rPr>
        <w:fldChar w:fldCharType="separate"/>
      </w:r>
      <w:r w:rsidR="00D92C19" w:rsidRPr="009A31C9">
        <w:rPr>
          <w:noProof/>
          <w:color w:val="000000" w:themeColor="text1"/>
        </w:rPr>
        <w:t>[139]</w:t>
      </w:r>
      <w:r w:rsidRPr="009A31C9">
        <w:rPr>
          <w:color w:val="000000" w:themeColor="text1"/>
        </w:rPr>
        <w:fldChar w:fldCharType="end"/>
      </w:r>
      <w:r w:rsidRPr="009A31C9">
        <w:rPr>
          <w:color w:val="000000" w:themeColor="text1"/>
        </w:rPr>
        <w:t xml:space="preserve">. </w:t>
      </w:r>
    </w:p>
    <w:p w14:paraId="1FBAD6B1" w14:textId="77776041" w:rsidR="00BB3BA6" w:rsidRPr="009A31C9" w:rsidRDefault="00BB3BA6" w:rsidP="00BB3BA6">
      <w:pPr>
        <w:rPr>
          <w:rStyle w:val="a5"/>
          <w:color w:val="000000" w:themeColor="text1"/>
          <w:u w:val="none"/>
        </w:rPr>
      </w:pPr>
      <w:r w:rsidRPr="009A31C9">
        <w:rPr>
          <w:rStyle w:val="a5"/>
          <w:color w:val="000000" w:themeColor="text1"/>
          <w:u w:val="none"/>
        </w:rPr>
        <w:t>Common solid lubricants such as molybdenum disulphide (MoS</w:t>
      </w:r>
      <w:r w:rsidRPr="009A31C9">
        <w:rPr>
          <w:rStyle w:val="a5"/>
          <w:color w:val="000000" w:themeColor="text1"/>
          <w:u w:val="none"/>
          <w:vertAlign w:val="subscript"/>
        </w:rPr>
        <w:t>2</w:t>
      </w:r>
      <w:r w:rsidRPr="009A31C9">
        <w:rPr>
          <w:rStyle w:val="a5"/>
          <w:color w:val="000000" w:themeColor="text1"/>
          <w:u w:val="none"/>
        </w:rPr>
        <w:t xml:space="preserve">) and graphite oxidise quickly when the temperature rises above 350°C </w:t>
      </w:r>
      <w:r w:rsidRPr="009A31C9">
        <w:rPr>
          <w:color w:val="000000" w:themeColor="text1"/>
        </w:rPr>
        <w:fldChar w:fldCharType="begin" w:fldLock="1"/>
      </w:r>
      <w:r w:rsidR="00D40B68" w:rsidRPr="009A31C9">
        <w:rPr>
          <w:color w:val="000000" w:themeColor="text1"/>
        </w:rPr>
        <w:instrText xml:space="preserve"> ADDIN EN.CITE &lt;EndNote&gt;&lt;Cite&gt;&lt;Author&gt;Mulligan&lt;/Author&gt;&lt;Year&gt;2005&lt;/Year&gt;&lt;RecNum&gt;26&lt;/RecNum&gt;&lt;DisplayText&gt;[30]&lt;/DisplayText&gt;&lt;record&gt;&lt;rec-number&gt;26&lt;/rec-number&gt;&lt;foreign-keys&gt;&lt;key app="EN" db-id="wpw0a5e2g90xf2e9ssc5ew2fptsv0evzw2a2" timestamp="0"&gt;26&lt;/key&gt;&lt;/foreign-keys&gt;&lt;ref-type name="Journal Article"&gt;17&lt;/ref-type&gt;&lt;contributors&gt;&lt;authors&gt;&lt;author&gt;Mulligan, CP&lt;/author&gt;&lt;author&gt;Gall, D.&lt;/author&gt;&lt;/authors&gt;&lt;/contributors&gt;&lt;titles&gt;&lt;title&gt;CrN–Ag self-lubricating hard coatings&lt;/title&gt;&lt;secondary-title&gt;Surface and Coatings Technology&lt;/secondary-title&gt;&lt;/titles&gt;&lt;periodical&gt;&lt;full-title&gt;Surface and Coatings Technology&lt;/full-title&gt;&lt;/periodical&gt;&lt;pages&gt;1495-1500&lt;/pages&gt;&lt;volume&gt;200&lt;/volume&gt;&lt;number&gt;5&lt;/number&gt;&lt;dates&gt;&lt;year&gt;2005&lt;/year&gt;&lt;/dates&gt;&lt;isbn&gt;0257-8972&lt;/isbn&gt;&lt;urls&gt;&lt;/urls&gt;&lt;/record&gt;&lt;/Cite&gt;&lt;/EndNote&gt;</w:instrText>
      </w:r>
      <w:r w:rsidRPr="009A31C9">
        <w:rPr>
          <w:color w:val="000000" w:themeColor="text1"/>
        </w:rPr>
        <w:fldChar w:fldCharType="separate"/>
      </w:r>
      <w:r w:rsidR="005662CD" w:rsidRPr="009A31C9">
        <w:rPr>
          <w:noProof/>
          <w:color w:val="000000" w:themeColor="text1"/>
        </w:rPr>
        <w:t>[30]</w:t>
      </w:r>
      <w:r w:rsidRPr="009A31C9">
        <w:rPr>
          <w:color w:val="000000" w:themeColor="text1"/>
        </w:rPr>
        <w:fldChar w:fldCharType="end"/>
      </w:r>
      <w:r w:rsidRPr="009A31C9">
        <w:rPr>
          <w:rStyle w:val="a5"/>
          <w:color w:val="000000" w:themeColor="text1"/>
          <w:u w:val="none"/>
        </w:rPr>
        <w:t xml:space="preserve">. Although </w:t>
      </w:r>
      <w:r w:rsidR="00AF4A66" w:rsidRPr="009A31C9">
        <w:rPr>
          <w:rStyle w:val="a5"/>
          <w:color w:val="000000" w:themeColor="text1"/>
          <w:u w:val="none"/>
        </w:rPr>
        <w:t xml:space="preserve">as solid lubricant, </w:t>
      </w:r>
      <w:r w:rsidRPr="009A31C9">
        <w:rPr>
          <w:rStyle w:val="a5"/>
          <w:color w:val="000000" w:themeColor="text1"/>
          <w:u w:val="none"/>
        </w:rPr>
        <w:t>soft metal</w:t>
      </w:r>
      <w:r w:rsidR="000351EE" w:rsidRPr="009A31C9">
        <w:rPr>
          <w:rStyle w:val="a5"/>
          <w:color w:val="000000" w:themeColor="text1"/>
          <w:u w:val="none"/>
        </w:rPr>
        <w:t>s</w:t>
      </w:r>
      <w:r w:rsidRPr="009A31C9">
        <w:rPr>
          <w:rStyle w:val="a5"/>
          <w:color w:val="000000" w:themeColor="text1"/>
          <w:u w:val="none"/>
        </w:rPr>
        <w:t xml:space="preserve"> </w:t>
      </w:r>
      <w:r w:rsidR="00AF4A66" w:rsidRPr="009A31C9">
        <w:rPr>
          <w:rStyle w:val="a5"/>
          <w:color w:val="000000" w:themeColor="text1"/>
          <w:u w:val="none"/>
        </w:rPr>
        <w:t xml:space="preserve">(e.g. Cu, Ag, Au, etc.) </w:t>
      </w:r>
      <w:r w:rsidRPr="009A31C9">
        <w:rPr>
          <w:rStyle w:val="a5"/>
          <w:color w:val="000000" w:themeColor="text1"/>
          <w:u w:val="none"/>
        </w:rPr>
        <w:t xml:space="preserve">can </w:t>
      </w:r>
      <w:r w:rsidR="00AF4A66" w:rsidRPr="009A31C9">
        <w:rPr>
          <w:rStyle w:val="a5"/>
          <w:color w:val="000000" w:themeColor="text1"/>
          <w:u w:val="none"/>
        </w:rPr>
        <w:t>survi</w:t>
      </w:r>
      <w:r w:rsidR="000351EE" w:rsidRPr="009A31C9">
        <w:rPr>
          <w:rStyle w:val="a5"/>
          <w:color w:val="000000" w:themeColor="text1"/>
          <w:u w:val="none"/>
        </w:rPr>
        <w:t>ve</w:t>
      </w:r>
      <w:r w:rsidRPr="009A31C9">
        <w:rPr>
          <w:rStyle w:val="a5"/>
          <w:color w:val="000000" w:themeColor="text1"/>
          <w:u w:val="none"/>
        </w:rPr>
        <w:t xml:space="preserve"> at higher temperatures, when used as coatings </w:t>
      </w:r>
      <w:r w:rsidR="001231DD" w:rsidRPr="009A31C9">
        <w:rPr>
          <w:rStyle w:val="a5"/>
          <w:color w:val="000000" w:themeColor="text1"/>
          <w:u w:val="none"/>
        </w:rPr>
        <w:t xml:space="preserve">by </w:t>
      </w:r>
      <w:r w:rsidRPr="009A31C9">
        <w:rPr>
          <w:rStyle w:val="a5"/>
          <w:color w:val="000000" w:themeColor="text1"/>
          <w:u w:val="none"/>
        </w:rPr>
        <w:t xml:space="preserve">themselves their </w:t>
      </w:r>
      <w:r w:rsidR="000351EE" w:rsidRPr="009A31C9">
        <w:rPr>
          <w:rStyle w:val="a5"/>
          <w:color w:val="000000" w:themeColor="text1"/>
          <w:u w:val="none"/>
        </w:rPr>
        <w:t>low wear resistance and high p</w:t>
      </w:r>
      <w:r w:rsidRPr="009A31C9">
        <w:rPr>
          <w:rStyle w:val="a5"/>
          <w:color w:val="000000" w:themeColor="text1"/>
          <w:u w:val="none"/>
        </w:rPr>
        <w:t xml:space="preserve">lastic deformation during </w:t>
      </w:r>
      <w:r w:rsidR="001231DD" w:rsidRPr="009A31C9">
        <w:rPr>
          <w:rStyle w:val="a5"/>
          <w:color w:val="000000" w:themeColor="text1"/>
          <w:u w:val="none"/>
        </w:rPr>
        <w:t>tribological service</w:t>
      </w:r>
      <w:r w:rsidR="000351EE" w:rsidRPr="009A31C9">
        <w:rPr>
          <w:rStyle w:val="a5"/>
          <w:color w:val="000000" w:themeColor="text1"/>
          <w:u w:val="none"/>
        </w:rPr>
        <w:t xml:space="preserve"> </w:t>
      </w:r>
      <w:r w:rsidRPr="009A31C9">
        <w:rPr>
          <w:rStyle w:val="a5"/>
          <w:color w:val="000000" w:themeColor="text1"/>
          <w:u w:val="none"/>
        </w:rPr>
        <w:t xml:space="preserve">are unacceptable </w:t>
      </w:r>
      <w:r w:rsidR="000351EE" w:rsidRPr="009A31C9">
        <w:rPr>
          <w:rStyle w:val="a5"/>
          <w:color w:val="000000" w:themeColor="text1"/>
          <w:u w:val="none"/>
        </w:rPr>
        <w:t>shortcomings</w:t>
      </w:r>
      <w:r w:rsidRPr="009A31C9">
        <w:rPr>
          <w:rStyle w:val="a5"/>
          <w:color w:val="000000" w:themeColor="text1"/>
          <w:u w:val="none"/>
        </w:rPr>
        <w:t xml:space="preserve"> </w:t>
      </w:r>
      <w:r w:rsidRPr="009A31C9">
        <w:rPr>
          <w:color w:val="000000" w:themeColor="text1"/>
        </w:rPr>
        <w:fldChar w:fldCharType="begin" w:fldLock="1"/>
      </w:r>
      <w:r w:rsidR="00D40B68" w:rsidRPr="009A31C9">
        <w:rPr>
          <w:color w:val="000000" w:themeColor="text1"/>
        </w:rPr>
        <w:instrText xml:space="preserve"> ADDIN EN.CITE &lt;EndNote&gt;&lt;Cite&gt;&lt;Author&gt;Mulligan&lt;/Author&gt;&lt;Year&gt;2005&lt;/Year&gt;&lt;RecNum&gt;26&lt;/RecNum&gt;&lt;DisplayText&gt;[30]&lt;/DisplayText&gt;&lt;record&gt;&lt;rec-number&gt;26&lt;/rec-number&gt;&lt;foreign-keys&gt;&lt;key app="EN" db-id="wpw0a5e2g90xf2e9ssc5ew2fptsv0evzw2a2" timestamp="0"&gt;26&lt;/key&gt;&lt;/foreign-keys&gt;&lt;ref-type name="Journal Article"&gt;17&lt;/ref-type&gt;&lt;contributors&gt;&lt;authors&gt;&lt;author&gt;Mulligan, CP&lt;/author&gt;&lt;author&gt;Gall, D.&lt;/author&gt;&lt;/authors&gt;&lt;/contributors&gt;&lt;titles&gt;&lt;title&gt;CrN–Ag self-lubricating hard coatings&lt;/title&gt;&lt;secondary-title&gt;Surface and Coatings Technology&lt;/secondary-title&gt;&lt;/titles&gt;&lt;periodical&gt;&lt;full-title&gt;Surface and Coatings Technology&lt;/full-title&gt;&lt;/periodical&gt;&lt;pages&gt;1495-1500&lt;/pages&gt;&lt;volume&gt;200&lt;/volume&gt;&lt;number&gt;5&lt;/number&gt;&lt;dates&gt;&lt;year&gt;2005&lt;/year&gt;&lt;/dates&gt;&lt;isbn&gt;0257-8972&lt;/isbn&gt;&lt;urls&gt;&lt;/urls&gt;&lt;/record&gt;&lt;/Cite&gt;&lt;/EndNote&gt;</w:instrText>
      </w:r>
      <w:r w:rsidRPr="009A31C9">
        <w:rPr>
          <w:color w:val="000000" w:themeColor="text1"/>
        </w:rPr>
        <w:fldChar w:fldCharType="separate"/>
      </w:r>
      <w:r w:rsidR="005662CD" w:rsidRPr="009A31C9">
        <w:rPr>
          <w:noProof/>
          <w:color w:val="000000" w:themeColor="text1"/>
        </w:rPr>
        <w:t>[30]</w:t>
      </w:r>
      <w:r w:rsidRPr="009A31C9">
        <w:rPr>
          <w:color w:val="000000" w:themeColor="text1"/>
        </w:rPr>
        <w:fldChar w:fldCharType="end"/>
      </w:r>
      <w:r w:rsidRPr="009A31C9">
        <w:rPr>
          <w:rStyle w:val="a5"/>
          <w:color w:val="000000" w:themeColor="text1"/>
          <w:u w:val="none"/>
        </w:rPr>
        <w:t xml:space="preserve">. Therefore, studies begin to focus on combining good solid lubricating materials such as soft metals (e.g. Ag, Cu), with </w:t>
      </w:r>
      <w:r w:rsidR="001231DD" w:rsidRPr="009A31C9">
        <w:rPr>
          <w:rStyle w:val="a5"/>
          <w:color w:val="000000" w:themeColor="text1"/>
          <w:u w:val="none"/>
        </w:rPr>
        <w:t xml:space="preserve">a </w:t>
      </w:r>
      <w:r w:rsidRPr="009A31C9">
        <w:rPr>
          <w:rStyle w:val="a5"/>
          <w:color w:val="000000" w:themeColor="text1"/>
          <w:u w:val="none"/>
        </w:rPr>
        <w:t>hard</w:t>
      </w:r>
      <w:r w:rsidR="001231DD" w:rsidRPr="009A31C9">
        <w:rPr>
          <w:rStyle w:val="a5"/>
          <w:color w:val="000000" w:themeColor="text1"/>
          <w:u w:val="none"/>
        </w:rPr>
        <w:t>, wear-resistant</w:t>
      </w:r>
      <w:r w:rsidRPr="009A31C9">
        <w:rPr>
          <w:rStyle w:val="a5"/>
          <w:color w:val="000000" w:themeColor="text1"/>
          <w:u w:val="none"/>
        </w:rPr>
        <w:t xml:space="preserve"> matrix (e.g. </w:t>
      </w:r>
      <w:proofErr w:type="spellStart"/>
      <w:r w:rsidRPr="009A31C9">
        <w:rPr>
          <w:rStyle w:val="a5"/>
          <w:color w:val="000000" w:themeColor="text1"/>
          <w:u w:val="none"/>
        </w:rPr>
        <w:t>TiN</w:t>
      </w:r>
      <w:proofErr w:type="spellEnd"/>
      <w:r w:rsidRPr="009A31C9">
        <w:rPr>
          <w:rStyle w:val="a5"/>
          <w:color w:val="000000" w:themeColor="text1"/>
          <w:u w:val="none"/>
        </w:rPr>
        <w:t xml:space="preserve">, CrN), which </w:t>
      </w:r>
      <w:r w:rsidR="001231DD" w:rsidRPr="009A31C9">
        <w:rPr>
          <w:rStyle w:val="a5"/>
          <w:color w:val="000000" w:themeColor="text1"/>
          <w:u w:val="none"/>
        </w:rPr>
        <w:t xml:space="preserve">can </w:t>
      </w:r>
      <w:r w:rsidRPr="009A31C9">
        <w:rPr>
          <w:rStyle w:val="a5"/>
          <w:color w:val="000000" w:themeColor="text1"/>
          <w:u w:val="none"/>
        </w:rPr>
        <w:t>support the soft phases agains</w:t>
      </w:r>
      <w:r w:rsidR="001231DD" w:rsidRPr="009A31C9">
        <w:rPr>
          <w:rStyle w:val="a5"/>
          <w:color w:val="000000" w:themeColor="text1"/>
          <w:u w:val="none"/>
        </w:rPr>
        <w:t>t severe plastic deformation at high contact load</w:t>
      </w:r>
      <w:r w:rsidRPr="009A31C9">
        <w:rPr>
          <w:rStyle w:val="a5"/>
          <w:color w:val="000000" w:themeColor="text1"/>
          <w:u w:val="none"/>
        </w:rPr>
        <w:t xml:space="preserve">. Hence composite and </w:t>
      </w:r>
      <w:proofErr w:type="spellStart"/>
      <w:r w:rsidRPr="009A31C9">
        <w:rPr>
          <w:rStyle w:val="a5"/>
          <w:color w:val="000000" w:themeColor="text1"/>
          <w:u w:val="none"/>
        </w:rPr>
        <w:t>multilayered</w:t>
      </w:r>
      <w:proofErr w:type="spellEnd"/>
      <w:r w:rsidRPr="009A31C9">
        <w:rPr>
          <w:rStyle w:val="a5"/>
          <w:color w:val="000000" w:themeColor="text1"/>
          <w:u w:val="none"/>
        </w:rPr>
        <w:t xml:space="preserve"> coatings are intensively investigated in recent years.</w:t>
      </w:r>
    </w:p>
    <w:p w14:paraId="5DCB0809" w14:textId="35E5BC07" w:rsidR="00D30165" w:rsidRPr="009A31C9" w:rsidRDefault="00D30165" w:rsidP="001A0BBA">
      <w:pPr>
        <w:rPr>
          <w:color w:val="000000" w:themeColor="text1"/>
        </w:rPr>
      </w:pPr>
      <w:r w:rsidRPr="009A31C9">
        <w:rPr>
          <w:color w:val="000000" w:themeColor="text1"/>
        </w:rPr>
        <w:t xml:space="preserve">Holmberg and Matthews </w:t>
      </w:r>
      <w:r w:rsidRPr="009A31C9">
        <w:rPr>
          <w:color w:val="000000" w:themeColor="text1"/>
        </w:rPr>
        <w:fldChar w:fldCharType="begin" w:fldLock="1"/>
      </w:r>
      <w:r w:rsidR="00D92C19" w:rsidRPr="009A31C9">
        <w:rPr>
          <w:color w:val="000000" w:themeColor="text1"/>
        </w:rPr>
        <w:instrText xml:space="preserve"> ADDIN EN.CITE &lt;EndNote&gt;&lt;Cite&gt;&lt;Author&gt;K. Holmberg&lt;/Author&gt;&lt;Year&gt;1994&lt;/Year&gt;&lt;RecNum&gt;1822&lt;/RecNum&gt;&lt;DisplayText&gt;[142]&lt;/DisplayText&gt;&lt;record&gt;&lt;rec-number&gt;1822&lt;/rec-number&gt;&lt;foreign-keys&gt;&lt;key app="EN" db-id="wpw0a5e2g90xf2e9ssc5ew2fptsv0evzw2a2" timestamp="1450443086"&gt;1822&lt;/key&gt;&lt;/foreign-keys&gt;&lt;ref-type name="Book"&gt;6&lt;/ref-type&gt;&lt;contributors&gt;&lt;authors&gt;&lt;author&gt;K. Holmberg, A. Matthews&lt;/author&gt;&lt;/authors&gt;&lt;/contributors&gt;&lt;titles&gt;&lt;title&gt;Coatings Tribology&lt;/title&gt;&lt;secondary-title&gt;Coatings Tribology&lt;/secondary-title&gt;&lt;/titles&gt;&lt;section&gt;1-6&lt;/section&gt;&lt;dates&gt;&lt;year&gt;1994&lt;/year&gt;&lt;pub-dates&gt;&lt;date&gt;1994&lt;/date&gt;&lt;/pub-dates&gt;&lt;/dates&gt;&lt;pub-location&gt;Downson(Ed.)&lt;/pub-location&gt;&lt;publisher&gt;Elservier&lt;/publisher&gt;&lt;urls&gt;&lt;/urls&gt;&lt;/record&gt;&lt;/Cite&gt;&lt;/EndNote&gt;</w:instrText>
      </w:r>
      <w:r w:rsidRPr="009A31C9">
        <w:rPr>
          <w:color w:val="000000" w:themeColor="text1"/>
        </w:rPr>
        <w:fldChar w:fldCharType="separate"/>
      </w:r>
      <w:r w:rsidR="00D92C19" w:rsidRPr="009A31C9">
        <w:rPr>
          <w:noProof/>
          <w:color w:val="000000" w:themeColor="text1"/>
        </w:rPr>
        <w:t>[142]</w:t>
      </w:r>
      <w:r w:rsidRPr="009A31C9">
        <w:rPr>
          <w:color w:val="000000" w:themeColor="text1"/>
        </w:rPr>
        <w:fldChar w:fldCharType="end"/>
      </w:r>
      <w:r w:rsidRPr="009A31C9">
        <w:rPr>
          <w:color w:val="000000" w:themeColor="text1"/>
        </w:rPr>
        <w:t xml:space="preserve"> </w:t>
      </w:r>
      <w:r w:rsidR="000351EE" w:rsidRPr="009A31C9">
        <w:rPr>
          <w:color w:val="000000" w:themeColor="text1"/>
        </w:rPr>
        <w:t>performed</w:t>
      </w:r>
      <w:r w:rsidRPr="009A31C9">
        <w:rPr>
          <w:color w:val="000000" w:themeColor="text1"/>
        </w:rPr>
        <w:t xml:space="preserve"> a general design appraisal of the requirements on tribological coatings, which can be summarised as follows: </w:t>
      </w:r>
    </w:p>
    <w:p w14:paraId="510022E6" w14:textId="77777777" w:rsidR="00D30165" w:rsidRPr="009A31C9" w:rsidRDefault="00D30165" w:rsidP="005E3CBE">
      <w:pPr>
        <w:pStyle w:val="Subclass"/>
        <w:numPr>
          <w:ilvl w:val="0"/>
          <w:numId w:val="11"/>
        </w:numPr>
        <w:rPr>
          <w:color w:val="000000" w:themeColor="text1"/>
          <w:lang w:val="en-US"/>
        </w:rPr>
      </w:pPr>
      <w:r w:rsidRPr="009A31C9">
        <w:rPr>
          <w:color w:val="000000" w:themeColor="text1"/>
          <w:lang w:val="en-US"/>
        </w:rPr>
        <w:t>The initial coefficient of friction (CF, or μ), the steady-state CF and the friction stability must not exceed certain design values;</w:t>
      </w:r>
    </w:p>
    <w:p w14:paraId="0D47C566" w14:textId="77777777" w:rsidR="00D30165" w:rsidRPr="009A31C9" w:rsidRDefault="00D30165" w:rsidP="005E3CBE">
      <w:pPr>
        <w:pStyle w:val="Subclass"/>
        <w:numPr>
          <w:ilvl w:val="0"/>
          <w:numId w:val="11"/>
        </w:numPr>
        <w:rPr>
          <w:color w:val="000000" w:themeColor="text1"/>
          <w:lang w:val="en-US"/>
        </w:rPr>
      </w:pPr>
      <w:r w:rsidRPr="009A31C9">
        <w:rPr>
          <w:color w:val="000000" w:themeColor="text1"/>
          <w:lang w:val="en-US"/>
        </w:rPr>
        <w:t>The wear of the contacting surfaces, including the coated surface, must not exceed certain design values;</w:t>
      </w:r>
    </w:p>
    <w:p w14:paraId="156C867D" w14:textId="77777777" w:rsidR="00D30165" w:rsidRPr="009A31C9" w:rsidRDefault="00D30165" w:rsidP="005E3CBE">
      <w:pPr>
        <w:pStyle w:val="Subclass"/>
        <w:numPr>
          <w:ilvl w:val="0"/>
          <w:numId w:val="11"/>
        </w:numPr>
        <w:rPr>
          <w:color w:val="000000" w:themeColor="text1"/>
          <w:lang w:val="en-US"/>
        </w:rPr>
      </w:pPr>
      <w:r w:rsidRPr="009A31C9">
        <w:rPr>
          <w:color w:val="000000" w:themeColor="text1"/>
          <w:lang w:val="en-US"/>
        </w:rPr>
        <w:t>The lifetime of the system must, with a specified probability, be longer than the required lifetime. The lifetime limit of the system may be defined as the time when one of the earlier requirements is not maintained.</w:t>
      </w:r>
    </w:p>
    <w:p w14:paraId="7F70383B" w14:textId="682BAF9C" w:rsidR="00D30165" w:rsidRPr="009A31C9" w:rsidRDefault="00D30165" w:rsidP="001A0BBA">
      <w:pPr>
        <w:rPr>
          <w:color w:val="000000" w:themeColor="text1"/>
        </w:rPr>
      </w:pPr>
      <w:r w:rsidRPr="009A31C9">
        <w:rPr>
          <w:color w:val="000000" w:themeColor="text1"/>
        </w:rPr>
        <w:t xml:space="preserve">A lot of sophisticated coating techniques have been developed for the production and processing of solid-lubricating coatings, such as plasma spraying, physical </w:t>
      </w:r>
      <w:proofErr w:type="spellStart"/>
      <w:r w:rsidRPr="009A31C9">
        <w:rPr>
          <w:color w:val="000000" w:themeColor="text1"/>
        </w:rPr>
        <w:t>vapor</w:t>
      </w:r>
      <w:proofErr w:type="spellEnd"/>
      <w:r w:rsidRPr="009A31C9">
        <w:rPr>
          <w:color w:val="000000" w:themeColor="text1"/>
        </w:rPr>
        <w:t xml:space="preserve"> deposition (PVD), chemical vapo</w:t>
      </w:r>
      <w:r w:rsidR="00AB06FF" w:rsidRPr="009A31C9">
        <w:rPr>
          <w:color w:val="000000" w:themeColor="text1"/>
        </w:rPr>
        <w:t>u</w:t>
      </w:r>
      <w:r w:rsidRPr="009A31C9">
        <w:rPr>
          <w:color w:val="000000" w:themeColor="text1"/>
        </w:rPr>
        <w:t xml:space="preserve">r deposition (CVD), ion beam assisted deposition (IBAD) and their combinations </w:t>
      </w:r>
      <w:r w:rsidRPr="009A31C9">
        <w:rPr>
          <w:color w:val="000000" w:themeColor="text1"/>
        </w:rPr>
        <w:fldChar w:fldCharType="begin" w:fldLock="1"/>
      </w:r>
      <w:r w:rsidR="00D92C19" w:rsidRPr="009A31C9">
        <w:rPr>
          <w:color w:val="000000" w:themeColor="text1"/>
        </w:rPr>
        <w:instrText xml:space="preserve"> ADDIN EN.CITE &lt;EndNote&gt;&lt;Cite&gt;&lt;Author&gt;Martin Jr&lt;/Author&gt;&lt;Year&gt;1972&lt;/Year&gt;&lt;RecNum&gt;1845&lt;/RecNum&gt;&lt;DisplayText&gt;[113]&lt;/DisplayText&gt;&lt;record&gt;&lt;rec-number&gt;1845&lt;/rec-number&gt;&lt;foreign-keys&gt;&lt;key app="EN" db-id="wpw0a5e2g90xf2e9ssc5ew2fptsv0evzw2a2" timestamp="1456872357"&gt;1845&lt;/key&gt;&lt;/foreign-keys&gt;&lt;ref-type name="Report"&gt;27&lt;/ref-type&gt;&lt;contributors&gt;&lt;authors&gt;&lt;author&gt;Martin Jr, Peter&lt;/author&gt;&lt;/authors&gt;&lt;/contributors&gt;&lt;titles&gt;&lt;title&gt;A Survey of Solid Lubricant Technology&lt;/title&gt;&lt;/titles&gt;&lt;dates&gt;&lt;year&gt;1972&lt;/year&gt;&lt;/dates&gt;&lt;publisher&gt;DTIC Document&lt;/publisher&gt;&lt;urls&gt;&lt;/urls&gt;&lt;/record&gt;&lt;/Cite&gt;&lt;/EndNote&gt;</w:instrText>
      </w:r>
      <w:r w:rsidRPr="009A31C9">
        <w:rPr>
          <w:color w:val="000000" w:themeColor="text1"/>
        </w:rPr>
        <w:fldChar w:fldCharType="separate"/>
      </w:r>
      <w:r w:rsidR="00D92C19" w:rsidRPr="009A31C9">
        <w:rPr>
          <w:noProof/>
          <w:color w:val="000000" w:themeColor="text1"/>
        </w:rPr>
        <w:t>[113]</w:t>
      </w:r>
      <w:r w:rsidRPr="009A31C9">
        <w:rPr>
          <w:color w:val="000000" w:themeColor="text1"/>
        </w:rPr>
        <w:fldChar w:fldCharType="end"/>
      </w:r>
      <w:r w:rsidRPr="009A31C9">
        <w:rPr>
          <w:color w:val="000000" w:themeColor="text1"/>
        </w:rPr>
        <w:t>, etc.</w:t>
      </w:r>
    </w:p>
    <w:p w14:paraId="0F2A32F0" w14:textId="695DBB19" w:rsidR="00D30165" w:rsidRPr="009A31C9" w:rsidRDefault="00D30165" w:rsidP="001A0BBA">
      <w:pPr>
        <w:rPr>
          <w:color w:val="000000" w:themeColor="text1"/>
        </w:rPr>
      </w:pPr>
      <w:r w:rsidRPr="009A31C9">
        <w:rPr>
          <w:color w:val="000000" w:themeColor="text1"/>
        </w:rPr>
        <w:t>It is well known that tribological properties are not i</w:t>
      </w:r>
      <w:r w:rsidR="000351EE" w:rsidRPr="009A31C9">
        <w:rPr>
          <w:color w:val="000000" w:themeColor="text1"/>
        </w:rPr>
        <w:t xml:space="preserve">ntrinsic or inherent to specific </w:t>
      </w:r>
      <w:r w:rsidRPr="009A31C9">
        <w:rPr>
          <w:color w:val="000000" w:themeColor="text1"/>
        </w:rPr>
        <w:t>materials</w:t>
      </w:r>
      <w:r w:rsidR="000351EE" w:rsidRPr="009A31C9">
        <w:rPr>
          <w:color w:val="000000" w:themeColor="text1"/>
        </w:rPr>
        <w:t>,</w:t>
      </w:r>
      <w:r w:rsidRPr="009A31C9">
        <w:rPr>
          <w:color w:val="000000" w:themeColor="text1"/>
        </w:rPr>
        <w:t xml:space="preserve"> but are strongly system and process dependent. The tribological properties of all materials and coatings are thus strongly influenced not only by the operating test parameters (contact pressure, sliding speed, and counterpart materials) but also by environmental factors</w:t>
      </w:r>
      <w:r w:rsidR="000351EE" w:rsidRPr="009A31C9">
        <w:rPr>
          <w:color w:val="000000" w:themeColor="text1"/>
        </w:rPr>
        <w:t>,</w:t>
      </w:r>
      <w:r w:rsidRPr="009A31C9">
        <w:rPr>
          <w:color w:val="000000" w:themeColor="text1"/>
        </w:rPr>
        <w:t xml:space="preserve"> including temperature, humidity, atmosphere, </w:t>
      </w:r>
      <w:r w:rsidR="000351EE" w:rsidRPr="009A31C9">
        <w:rPr>
          <w:color w:val="000000" w:themeColor="text1"/>
        </w:rPr>
        <w:t xml:space="preserve">degree of </w:t>
      </w:r>
      <w:r w:rsidRPr="009A31C9">
        <w:rPr>
          <w:color w:val="000000" w:themeColor="text1"/>
        </w:rPr>
        <w:t>vacuum etc. In the case of temperature, it has been seen that self-lubricating coatings provide effective lubrication in a specific (limited) temperature range</w:t>
      </w:r>
      <w:r w:rsidR="000351EE" w:rsidRPr="009A31C9">
        <w:rPr>
          <w:color w:val="000000" w:themeColor="text1"/>
        </w:rPr>
        <w:t>,</w:t>
      </w:r>
      <w:r w:rsidRPr="009A31C9">
        <w:rPr>
          <w:color w:val="000000" w:themeColor="text1"/>
        </w:rPr>
        <w:t xml:space="preserve"> beyond </w:t>
      </w:r>
      <w:r w:rsidR="000351EE" w:rsidRPr="009A31C9">
        <w:rPr>
          <w:color w:val="000000" w:themeColor="text1"/>
        </w:rPr>
        <w:t>which</w:t>
      </w:r>
      <w:r w:rsidRPr="009A31C9">
        <w:rPr>
          <w:color w:val="000000" w:themeColor="text1"/>
        </w:rPr>
        <w:t xml:space="preserve"> their performance deteriorates rapidly. The main challenge</w:t>
      </w:r>
      <w:r w:rsidR="000351EE" w:rsidRPr="009A31C9">
        <w:rPr>
          <w:color w:val="000000" w:themeColor="text1"/>
        </w:rPr>
        <w:t xml:space="preserve"> is</w:t>
      </w:r>
      <w:r w:rsidRPr="009A31C9">
        <w:rPr>
          <w:color w:val="000000" w:themeColor="text1"/>
        </w:rPr>
        <w:t xml:space="preserve"> thus to develop self-lubricating coatings which can be used over a wide operating temperature range </w:t>
      </w:r>
      <w:r w:rsidRPr="009A31C9">
        <w:rPr>
          <w:color w:val="000000" w:themeColor="text1"/>
        </w:rPr>
        <w:fldChar w:fldCharType="begin" w:fldLock="1"/>
      </w:r>
      <w:r w:rsidR="00D92C19" w:rsidRPr="009A31C9">
        <w:rPr>
          <w:color w:val="000000" w:themeColor="text1"/>
        </w:rPr>
        <w:instrText xml:space="preserve"> ADDIN EN.CITE &lt;EndNote&gt;&lt;Cite&gt;&lt;Author&gt;Yang&lt;/Author&gt;&lt;Year&gt;2013&lt;/Year&gt;&lt;RecNum&gt;1676&lt;/RecNum&gt;&lt;DisplayText&gt;[143]&lt;/DisplayText&gt;&lt;record&gt;&lt;rec-number&gt;1676&lt;/rec-number&gt;&lt;foreign-keys&gt;&lt;key app="EN" db-id="wpw0a5e2g90xf2e9ssc5ew2fptsv0evzw2a2" timestamp="1391607572"&gt;1676&lt;/key&gt;&lt;/foreign-keys&gt;&lt;ref-type name="Journal Article"&gt;17&lt;/ref-type&gt;&lt;contributors&gt;&lt;authors&gt;&lt;author&gt;Yang, Jun-Feng&lt;/author&gt;&lt;author&gt;Jiang, Yan&lt;/author&gt;&lt;author&gt;Hardell, Jens&lt;/author&gt;&lt;author&gt;Prakash, Braham&lt;/author&gt;&lt;author&gt;Fang, Qian-Feng&lt;/author&gt;&lt;/authors&gt;&lt;/contributors&gt;&lt;titles&gt;&lt;title&gt;Influence of service temperature on tribological characteristics of self-lubricant coatings: A review&lt;/title&gt;&lt;secondary-title&gt;Frontiers of Materials Science&lt;/secondary-title&gt;&lt;/titles&gt;&lt;periodical&gt;&lt;full-title&gt;Frontiers of Materials Science&lt;/full-title&gt;&lt;/periodical&gt;&lt;pages&gt;1-12&lt;/pages&gt;&lt;dates&gt;&lt;year&gt;2013&lt;/year&gt;&lt;/dates&gt;&lt;isbn&gt;2095-025X&lt;/isbn&gt;&lt;urls&gt;&lt;/urls&gt;&lt;/record&gt;&lt;/Cite&gt;&lt;/EndNote&gt;</w:instrText>
      </w:r>
      <w:r w:rsidRPr="009A31C9">
        <w:rPr>
          <w:color w:val="000000" w:themeColor="text1"/>
        </w:rPr>
        <w:fldChar w:fldCharType="separate"/>
      </w:r>
      <w:r w:rsidR="00D92C19" w:rsidRPr="009A31C9">
        <w:rPr>
          <w:noProof/>
          <w:color w:val="000000" w:themeColor="text1"/>
        </w:rPr>
        <w:t>[143]</w:t>
      </w:r>
      <w:r w:rsidRPr="009A31C9">
        <w:rPr>
          <w:color w:val="000000" w:themeColor="text1"/>
        </w:rPr>
        <w:fldChar w:fldCharType="end"/>
      </w:r>
      <w:r w:rsidRPr="009A31C9">
        <w:rPr>
          <w:color w:val="000000" w:themeColor="text1"/>
        </w:rPr>
        <w:t>.</w:t>
      </w:r>
    </w:p>
    <w:p w14:paraId="60F0CC45" w14:textId="708D126B" w:rsidR="00D30165" w:rsidRPr="009A31C9" w:rsidRDefault="00CC3119" w:rsidP="001A0BBA">
      <w:pPr>
        <w:rPr>
          <w:color w:val="000000" w:themeColor="text1"/>
        </w:rPr>
      </w:pPr>
      <w:r w:rsidRPr="009A31C9">
        <w:rPr>
          <w:color w:val="000000" w:themeColor="text1"/>
        </w:rPr>
        <w:t xml:space="preserve">Besides </w:t>
      </w:r>
      <w:r w:rsidR="000351EE" w:rsidRPr="009A31C9">
        <w:rPr>
          <w:color w:val="000000" w:themeColor="text1"/>
        </w:rPr>
        <w:t>comprehensive</w:t>
      </w:r>
      <w:r w:rsidR="00D30165" w:rsidRPr="009A31C9">
        <w:rPr>
          <w:color w:val="000000" w:themeColor="text1"/>
        </w:rPr>
        <w:t xml:space="preserve"> reviews </w:t>
      </w:r>
      <w:r w:rsidR="00D30165" w:rsidRPr="009A31C9">
        <w:rPr>
          <w:color w:val="000000" w:themeColor="text1"/>
        </w:rPr>
        <w:fldChar w:fldCharType="begin" w:fldLock="1">
          <w:fldData xml:space="preserve">PEVuZE5vdGU+PENpdGU+PEF1dGhvcj5Eb25uZXQ8L0F1dGhvcj48WWVhcj4yMDA0PC9ZZWFyPjxS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</w:fldData>
        </w:fldChar>
      </w:r>
      <w:r w:rsidR="00D92C19" w:rsidRPr="009A31C9">
        <w:rPr>
          <w:color w:val="000000" w:themeColor="text1"/>
        </w:rPr>
        <w:instrText xml:space="preserve"> ADDIN EN.CITE </w:instrText>
      </w:r>
      <w:r w:rsidR="00D92C19" w:rsidRPr="009A31C9">
        <w:rPr>
          <w:color w:val="000000" w:themeColor="text1"/>
        </w:rPr>
        <w:fldChar w:fldCharType="begin">
          <w:fldData xml:space="preserve">PEVuZE5vdGU+PENpdGU+PEF1dGhvcj5Eb25uZXQ8L0F1dGhvcj48WWVhcj4yMDA0PC9ZZWFyPjxS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</w:fldData>
        </w:fldChar>
      </w:r>
      <w:r w:rsidR="00D92C19" w:rsidRPr="009A31C9">
        <w:rPr>
          <w:color w:val="000000" w:themeColor="text1"/>
        </w:rPr>
        <w:instrText xml:space="preserve"> ADDIN EN.CITE.DATA </w:instrText>
      </w:r>
      <w:r w:rsidR="00D92C19" w:rsidRPr="009A31C9">
        <w:rPr>
          <w:color w:val="000000" w:themeColor="text1"/>
        </w:rPr>
      </w:r>
      <w:r w:rsidR="00D92C19" w:rsidRPr="009A31C9">
        <w:rPr>
          <w:color w:val="000000" w:themeColor="text1"/>
        </w:rPr>
        <w:fldChar w:fldCharType="end"/>
      </w:r>
      <w:r w:rsidR="00D30165" w:rsidRPr="009A31C9">
        <w:rPr>
          <w:color w:val="000000" w:themeColor="text1"/>
        </w:rPr>
      </w:r>
      <w:r w:rsidR="00D30165" w:rsidRPr="009A31C9">
        <w:rPr>
          <w:color w:val="000000" w:themeColor="text1"/>
        </w:rPr>
        <w:fldChar w:fldCharType="separate"/>
      </w:r>
      <w:r w:rsidR="00D92C19" w:rsidRPr="009A31C9">
        <w:rPr>
          <w:noProof/>
          <w:color w:val="000000" w:themeColor="text1"/>
        </w:rPr>
        <w:t>[13, 132, 137-139]</w:t>
      </w:r>
      <w:r w:rsidR="00D30165" w:rsidRPr="009A31C9">
        <w:rPr>
          <w:color w:val="000000" w:themeColor="text1"/>
        </w:rPr>
        <w:fldChar w:fldCharType="end"/>
      </w:r>
      <w:r w:rsidR="00D30165" w:rsidRPr="009A31C9">
        <w:rPr>
          <w:color w:val="000000" w:themeColor="text1"/>
        </w:rPr>
        <w:t xml:space="preserve"> </w:t>
      </w:r>
      <w:r w:rsidRPr="009A31C9">
        <w:rPr>
          <w:color w:val="000000" w:themeColor="text1"/>
        </w:rPr>
        <w:t>on</w:t>
      </w:r>
      <w:r w:rsidR="00D30165" w:rsidRPr="009A31C9">
        <w:rPr>
          <w:color w:val="000000" w:themeColor="text1"/>
        </w:rPr>
        <w:t xml:space="preserve"> solid lubricant</w:t>
      </w:r>
      <w:r w:rsidRPr="009A31C9">
        <w:rPr>
          <w:color w:val="000000" w:themeColor="text1"/>
        </w:rPr>
        <w:t>s and solid lubricating</w:t>
      </w:r>
      <w:r w:rsidR="00D30165" w:rsidRPr="009A31C9">
        <w:rPr>
          <w:color w:val="000000" w:themeColor="text1"/>
        </w:rPr>
        <w:t xml:space="preserve"> coatings</w:t>
      </w:r>
      <w:r w:rsidRPr="009A31C9">
        <w:rPr>
          <w:color w:val="000000" w:themeColor="text1"/>
        </w:rPr>
        <w:t>, a</w:t>
      </w:r>
      <w:r w:rsidR="00D30165" w:rsidRPr="009A31C9">
        <w:rPr>
          <w:color w:val="000000" w:themeColor="text1"/>
        </w:rPr>
        <w:t xml:space="preserve"> large number of successful improvements in the domain of solid lubricant coatings have been made in the recent years </w:t>
      </w:r>
      <w:r w:rsidR="00D30165" w:rsidRPr="009A31C9">
        <w:rPr>
          <w:color w:val="000000" w:themeColor="text1"/>
        </w:rPr>
        <w:fldChar w:fldCharType="begin" w:fldLock="1">
          <w:fldData xml:space="preserve">PEVuZE5vdGU+PENpdGU+PEF1dGhvcj5EZWxsYUNvcnRlPC9BdXRob3I+PFllYXI+MTk5NjwvWWVh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</w:fldData>
        </w:fldChar>
      </w:r>
      <w:r w:rsidR="00D92C19" w:rsidRPr="009A31C9">
        <w:rPr>
          <w:color w:val="000000" w:themeColor="text1"/>
        </w:rPr>
        <w:instrText xml:space="preserve"> ADDIN EN.CITE </w:instrText>
      </w:r>
      <w:r w:rsidR="00D92C19" w:rsidRPr="009A31C9">
        <w:rPr>
          <w:color w:val="000000" w:themeColor="text1"/>
        </w:rPr>
        <w:fldChar w:fldCharType="begin">
          <w:fldData xml:space="preserve">PEVuZE5vdGU+PENpdGU+PEF1dGhvcj5EZWxsYUNvcnRlPC9BdXRob3I+PFllYXI+MTk5NjwvWWVh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</w:fldData>
        </w:fldChar>
      </w:r>
      <w:r w:rsidR="00D92C19" w:rsidRPr="009A31C9">
        <w:rPr>
          <w:color w:val="000000" w:themeColor="text1"/>
        </w:rPr>
        <w:instrText xml:space="preserve"> ADDIN EN.CITE.DATA </w:instrText>
      </w:r>
      <w:r w:rsidR="00D92C19" w:rsidRPr="009A31C9">
        <w:rPr>
          <w:color w:val="000000" w:themeColor="text1"/>
        </w:rPr>
      </w:r>
      <w:r w:rsidR="00D92C19" w:rsidRPr="009A31C9">
        <w:rPr>
          <w:color w:val="000000" w:themeColor="text1"/>
        </w:rPr>
        <w:fldChar w:fldCharType="end"/>
      </w:r>
      <w:r w:rsidR="00D30165" w:rsidRPr="009A31C9">
        <w:rPr>
          <w:color w:val="000000" w:themeColor="text1"/>
        </w:rPr>
      </w:r>
      <w:r w:rsidR="00D30165" w:rsidRPr="009A31C9">
        <w:rPr>
          <w:color w:val="000000" w:themeColor="text1"/>
        </w:rPr>
        <w:fldChar w:fldCharType="separate"/>
      </w:r>
      <w:r w:rsidR="00D92C19" w:rsidRPr="009A31C9">
        <w:rPr>
          <w:noProof/>
          <w:color w:val="000000" w:themeColor="text1"/>
        </w:rPr>
        <w:t>[11, 14, 20, 29, 40, 115, 119, 122, 134, 135, 140]</w:t>
      </w:r>
      <w:r w:rsidR="00D30165" w:rsidRPr="009A31C9">
        <w:rPr>
          <w:color w:val="000000" w:themeColor="text1"/>
        </w:rPr>
        <w:fldChar w:fldCharType="end"/>
      </w:r>
      <w:r w:rsidR="00D30165" w:rsidRPr="009A31C9">
        <w:rPr>
          <w:color w:val="000000" w:themeColor="text1"/>
        </w:rPr>
        <w:t xml:space="preserve">. However, every one of these novel solid lubricant coatings is very unique and usually specifically designed for certain service conditions. No coating could be competent in all of the demanding severe applications. Different coatings show highly variable performance and durability under different conditions of wear and temperature, for example. In addition, </w:t>
      </w:r>
      <w:r w:rsidRPr="009A31C9">
        <w:rPr>
          <w:color w:val="000000" w:themeColor="text1"/>
        </w:rPr>
        <w:t>de</w:t>
      </w:r>
      <w:r w:rsidR="00D30165" w:rsidRPr="009A31C9">
        <w:rPr>
          <w:color w:val="000000" w:themeColor="text1"/>
        </w:rPr>
        <w:t xml:space="preserve">spite </w:t>
      </w:r>
      <w:r w:rsidRPr="009A31C9">
        <w:rPr>
          <w:color w:val="000000" w:themeColor="text1"/>
        </w:rPr>
        <w:t>the</w:t>
      </w:r>
      <w:r w:rsidR="00D30165" w:rsidRPr="009A31C9">
        <w:rPr>
          <w:color w:val="000000" w:themeColor="text1"/>
        </w:rPr>
        <w:t xml:space="preserve"> considerable progresses made in the past decades, there are still some shortcomings</w:t>
      </w:r>
      <w:r w:rsidRPr="009A31C9">
        <w:rPr>
          <w:color w:val="000000" w:themeColor="text1"/>
        </w:rPr>
        <w:t xml:space="preserve"> </w:t>
      </w:r>
      <w:r w:rsidRPr="009A31C9">
        <w:rPr>
          <w:color w:val="000000" w:themeColor="text1"/>
        </w:rPr>
        <w:fldChar w:fldCharType="begin" w:fldLock="1"/>
      </w:r>
      <w:r w:rsidR="00D92C19" w:rsidRPr="009A31C9">
        <w:rPr>
          <w:color w:val="000000" w:themeColor="text1"/>
        </w:rPr>
        <w:instrText xml:space="preserve"> ADDIN EN.CITE &lt;EndNote&gt;&lt;Cite&gt;&lt;Author&gt;Donnet&lt;/Author&gt;&lt;Year&gt;2004&lt;/Year&gt;&lt;RecNum&gt;58&lt;/RecNum&gt;&lt;DisplayText&gt;[138]&lt;/DisplayText&gt;&lt;record&gt;&lt;rec-number&gt;58&lt;/rec-number&gt;&lt;foreign-keys&gt;&lt;key app="EN" db-id="wpw0a5e2g90xf2e9ssc5ew2fptsv0evzw2a2" timestamp="0"&gt;58&lt;/key&gt;&lt;/foreign-keys&gt;&lt;ref-type name="Journal Article"&gt;17&lt;/ref-type&gt;&lt;contributors&gt;&lt;authors&gt;&lt;author&gt;Donnet, C.&lt;/author&gt;&lt;author&gt;Erdemir, A.&lt;/author&gt;&lt;/authors&gt;&lt;/contributors&gt;&lt;titles&gt;&lt;title&gt;Solid lubricant coatings: recent developments and future trends&lt;/title&gt;&lt;secondary-title&gt;Tribology Letters&lt;/secondary-title&gt;&lt;/titles&gt;&lt;periodical&gt;&lt;full-title&gt;Tribology Letters&lt;/full-title&gt;&lt;/periodical&gt;&lt;pages&gt;389-397&lt;/pages&gt;&lt;volume&gt;17&lt;/volume&gt;&lt;number&gt;3&lt;/number&gt;&lt;dates&gt;&lt;year&gt;2004&lt;/year&gt;&lt;/dates&gt;&lt;isbn&gt;1023-8883&lt;/isbn&gt;&lt;urls&gt;&lt;/urls&gt;&lt;/record&gt;&lt;/Cite&gt;&lt;/EndNote&gt;</w:instrText>
      </w:r>
      <w:r w:rsidRPr="009A31C9">
        <w:rPr>
          <w:color w:val="000000" w:themeColor="text1"/>
        </w:rPr>
        <w:fldChar w:fldCharType="separate"/>
      </w:r>
      <w:r w:rsidR="00D92C19" w:rsidRPr="009A31C9">
        <w:rPr>
          <w:noProof/>
          <w:color w:val="000000" w:themeColor="text1"/>
        </w:rPr>
        <w:t>[138]</w:t>
      </w:r>
      <w:r w:rsidRPr="009A31C9">
        <w:rPr>
          <w:color w:val="000000" w:themeColor="text1"/>
        </w:rPr>
        <w:fldChar w:fldCharType="end"/>
      </w:r>
      <w:r w:rsidR="00D30165" w:rsidRPr="009A31C9">
        <w:rPr>
          <w:color w:val="000000" w:themeColor="text1"/>
        </w:rPr>
        <w:t xml:space="preserve"> for solid lubricant coatings, </w:t>
      </w:r>
      <w:r w:rsidRPr="009A31C9">
        <w:rPr>
          <w:color w:val="000000" w:themeColor="text1"/>
        </w:rPr>
        <w:t>as</w:t>
      </w:r>
      <w:r w:rsidR="00D30165" w:rsidRPr="009A31C9">
        <w:rPr>
          <w:color w:val="000000" w:themeColor="text1"/>
        </w:rPr>
        <w:t xml:space="preserve"> shown in Table 3.</w:t>
      </w:r>
      <w:r w:rsidR="002A619D" w:rsidRPr="009A31C9">
        <w:rPr>
          <w:color w:val="000000" w:themeColor="text1"/>
        </w:rPr>
        <w:t>2</w:t>
      </w:r>
      <w:r w:rsidR="00D30165" w:rsidRPr="009A31C9">
        <w:rPr>
          <w:color w:val="000000" w:themeColor="text1"/>
        </w:rPr>
        <w:t>.</w:t>
      </w:r>
    </w:p>
    <w:p w14:paraId="10D95DEB" w14:textId="3FD5CFF9" w:rsidR="00D30165" w:rsidRPr="009A31C9" w:rsidRDefault="00D30165" w:rsidP="00F933FA">
      <w:pPr>
        <w:rPr>
          <w:color w:val="000000" w:themeColor="text1"/>
        </w:rPr>
      </w:pPr>
      <w:r w:rsidRPr="009A31C9">
        <w:rPr>
          <w:color w:val="000000" w:themeColor="text1"/>
        </w:rPr>
        <w:t xml:space="preserve">Erdemir </w:t>
      </w:r>
      <w:r w:rsidRPr="009A31C9">
        <w:rPr>
          <w:color w:val="000000" w:themeColor="text1"/>
        </w:rPr>
        <w:fldChar w:fldCharType="begin" w:fldLock="1"/>
      </w:r>
      <w:r w:rsidR="00D92C19" w:rsidRPr="009A31C9">
        <w:rPr>
          <w:color w:val="000000" w:themeColor="text1"/>
        </w:rPr>
        <w:instrText xml:space="preserve"> ADDIN EN.CITE &lt;EndNote&gt;&lt;Cite&gt;&lt;Author&gt;Erdemir&lt;/Author&gt;&lt;Year&gt;2005&lt;/Year&gt;&lt;RecNum&gt;35&lt;/RecNum&gt;&lt;DisplayText&gt;[144]&lt;/DisplayText&gt;&lt;record&gt;&lt;rec-number&gt;35&lt;/rec-number&gt;&lt;foreign-keys&gt;&lt;key app="EN" db-id="wpw0a5e2g90xf2e9ssc5ew2fptsv0evzw2a2" timestamp="0"&gt;35&lt;/key&gt;&lt;/foreign-keys&gt;&lt;ref-type name="Journal Article"&gt;17&lt;/ref-type&gt;&lt;contributors&gt;&lt;authors&gt;&lt;author&gt;Erdemir, A.&lt;/author&gt;&lt;/authors&gt;&lt;/contributors&gt;&lt;titles&gt;&lt;title&gt;A crystal chemical approach to the formulation of self-lubricating nanocomposite coatings&lt;/title&gt;&lt;secondary-title&gt;Surface and Coatings Technology&lt;/secondary-title&gt;&lt;/titles&gt;&lt;periodical&gt;&lt;full-title&gt;Surface and Coatings Technology&lt;/full-title&gt;&lt;/periodical&gt;&lt;pages&gt;1792-1796&lt;/pages&gt;&lt;volume&gt;200&lt;/volume&gt;&lt;number&gt;5&lt;/number&gt;&lt;dates&gt;&lt;year&gt;2005&lt;/year&gt;&lt;/dates&gt;&lt;isbn&gt;0257-8972&lt;/isbn&gt;&lt;urls&gt;&lt;/urls&gt;&lt;/record&gt;&lt;/Cite&gt;&lt;/EndNote&gt;</w:instrText>
      </w:r>
      <w:r w:rsidRPr="009A31C9">
        <w:rPr>
          <w:color w:val="000000" w:themeColor="text1"/>
        </w:rPr>
        <w:fldChar w:fldCharType="separate"/>
      </w:r>
      <w:r w:rsidR="00D92C19" w:rsidRPr="009A31C9">
        <w:rPr>
          <w:noProof/>
          <w:color w:val="000000" w:themeColor="text1"/>
        </w:rPr>
        <w:t>[144]</w:t>
      </w:r>
      <w:r w:rsidRPr="009A31C9">
        <w:rPr>
          <w:color w:val="000000" w:themeColor="text1"/>
        </w:rPr>
        <w:fldChar w:fldCharType="end"/>
      </w:r>
      <w:r w:rsidRPr="009A31C9">
        <w:rPr>
          <w:color w:val="000000" w:themeColor="text1"/>
        </w:rPr>
        <w:t xml:space="preserve"> proposed a crystal chemical model which he claimed could be used to assist in the design of low-friction and solid-lubricating coatings, in order to satisfy the increasing demand for such coatings – because conventional machining fluids or lubricants are increasingly discouraged, especially in the fields of dry machining and high temperature bearings. Sometimes low shear strength oxides (such as V</w:t>
      </w:r>
      <w:r w:rsidRPr="009A31C9">
        <w:rPr>
          <w:color w:val="000000" w:themeColor="text1"/>
          <w:vertAlign w:val="subscript"/>
        </w:rPr>
        <w:t>2</w:t>
      </w:r>
      <w:r w:rsidRPr="009A31C9">
        <w:rPr>
          <w:color w:val="000000" w:themeColor="text1"/>
        </w:rPr>
        <w:t>O</w:t>
      </w:r>
      <w:r w:rsidRPr="009A31C9">
        <w:rPr>
          <w:color w:val="000000" w:themeColor="text1"/>
          <w:vertAlign w:val="subscript"/>
        </w:rPr>
        <w:t>5</w:t>
      </w:r>
      <w:r w:rsidRPr="009A31C9">
        <w:rPr>
          <w:color w:val="000000" w:themeColor="text1"/>
        </w:rPr>
        <w:t>, B</w:t>
      </w:r>
      <w:r w:rsidRPr="009A31C9">
        <w:rPr>
          <w:color w:val="000000" w:themeColor="text1"/>
          <w:vertAlign w:val="subscript"/>
        </w:rPr>
        <w:t>2</w:t>
      </w:r>
      <w:r w:rsidRPr="009A31C9">
        <w:rPr>
          <w:color w:val="000000" w:themeColor="text1"/>
        </w:rPr>
        <w:t>O</w:t>
      </w:r>
      <w:r w:rsidRPr="009A31C9">
        <w:rPr>
          <w:color w:val="000000" w:themeColor="text1"/>
          <w:vertAlign w:val="subscript"/>
        </w:rPr>
        <w:t>3</w:t>
      </w:r>
      <w:r w:rsidRPr="009A31C9">
        <w:rPr>
          <w:color w:val="000000" w:themeColor="text1"/>
        </w:rPr>
        <w:t>), can be formed during high temperature service, which do not perform as abrasives (</w:t>
      </w:r>
      <w:r w:rsidR="00CC3119" w:rsidRPr="009A31C9">
        <w:rPr>
          <w:color w:val="000000" w:themeColor="text1"/>
        </w:rPr>
        <w:t>that</w:t>
      </w:r>
      <w:r w:rsidRPr="009A31C9">
        <w:rPr>
          <w:color w:val="000000" w:themeColor="text1"/>
        </w:rPr>
        <w:t xml:space="preserve"> might be expected to encourage wear) but become solid lubricants -  due to their low shear strength and hence low </w:t>
      </w:r>
      <w:r w:rsidR="00F933FA" w:rsidRPr="009A31C9">
        <w:rPr>
          <w:color w:val="000000" w:themeColor="text1"/>
        </w:rPr>
        <w:t xml:space="preserve">friction (i.e. 0.1-0.3) - </w:t>
      </w:r>
      <w:r w:rsidRPr="009A31C9">
        <w:rPr>
          <w:color w:val="000000" w:themeColor="text1"/>
        </w:rPr>
        <w:t xml:space="preserve">and usually exhibit better performance at higher temperature. According to the crystal chemical model proposed by Erdemir, the higher ionic potential </w:t>
      </w:r>
      <w:r w:rsidR="00F933FA" w:rsidRPr="009A31C9">
        <w:rPr>
          <w:color w:val="000000" w:themeColor="text1"/>
        </w:rPr>
        <w:t xml:space="preserve">(φ, see equation 1 for definition) </w:t>
      </w:r>
      <w:r w:rsidRPr="009A31C9">
        <w:rPr>
          <w:color w:val="000000" w:themeColor="text1"/>
        </w:rPr>
        <w:t xml:space="preserve">an oxide has, the lower coefficient of friction at increasing temperature it will provide </w:t>
      </w:r>
      <w:r w:rsidRPr="009A31C9">
        <w:rPr>
          <w:color w:val="000000" w:themeColor="text1"/>
        </w:rPr>
        <w:fldChar w:fldCharType="begin" w:fldLock="1"/>
      </w:r>
      <w:r w:rsidR="00D92C19" w:rsidRPr="009A31C9">
        <w:rPr>
          <w:color w:val="000000" w:themeColor="text1"/>
        </w:rPr>
        <w:instrText xml:space="preserve"> ADDIN EN.CITE &lt;EndNote&gt;&lt;Cite&gt;&lt;Author&gt;Erdemir&lt;/Author&gt;&lt;Year&gt;2005&lt;/Year&gt;&lt;RecNum&gt;35&lt;/RecNum&gt;&lt;DisplayText&gt;[144]&lt;/DisplayText&gt;&lt;record&gt;&lt;rec-number&gt;35&lt;/rec-number&gt;&lt;foreign-keys&gt;&lt;key app="EN" db-id="wpw0a5e2g90xf2e9ssc5ew2fptsv0evzw2a2" timestamp="0"&gt;35&lt;/key&gt;&lt;/foreign-keys&gt;&lt;ref-type name="Journal Article"&gt;17&lt;/ref-type&gt;&lt;contributors&gt;&lt;authors&gt;&lt;author&gt;Erdemir, A.&lt;/author&gt;&lt;/authors&gt;&lt;/contributors&gt;&lt;titles&gt;&lt;title&gt;A crystal chemical approach to the formulation of self-lubricating nanocomposite coatings&lt;/title&gt;&lt;secondary-title&gt;Surface and Coatings Technology&lt;/secondary-title&gt;&lt;/titles&gt;&lt;periodical&gt;&lt;full-title&gt;Surface and Coatings Technology&lt;/full-title&gt;&lt;/periodical&gt;&lt;pages&gt;1792-1796&lt;/pages&gt;&lt;volume&gt;200&lt;/volume&gt;&lt;number&gt;5&lt;/number&gt;&lt;dates&gt;&lt;year&gt;2005&lt;/year&gt;&lt;/dates&gt;&lt;isbn&gt;0257-8972&lt;/isbn&gt;&lt;urls&gt;&lt;/urls&gt;&lt;/record&gt;&lt;/Cite&gt;&lt;/EndNote&gt;</w:instrText>
      </w:r>
      <w:r w:rsidRPr="009A31C9">
        <w:rPr>
          <w:color w:val="000000" w:themeColor="text1"/>
        </w:rPr>
        <w:fldChar w:fldCharType="separate"/>
      </w:r>
      <w:r w:rsidR="00D92C19" w:rsidRPr="009A31C9">
        <w:rPr>
          <w:noProof/>
          <w:color w:val="000000" w:themeColor="text1"/>
        </w:rPr>
        <w:t>[144]</w:t>
      </w:r>
      <w:r w:rsidRPr="009A31C9">
        <w:rPr>
          <w:color w:val="000000" w:themeColor="text1"/>
        </w:rPr>
        <w:fldChar w:fldCharType="end"/>
      </w:r>
      <w:r w:rsidRPr="009A31C9">
        <w:rPr>
          <w:color w:val="000000" w:themeColor="text1"/>
        </w:rPr>
        <w:t xml:space="preserve">. This model shows a good match with several published studies on low friction and solid lubricating coatings </w:t>
      </w:r>
      <w:r w:rsidRPr="009A31C9">
        <w:rPr>
          <w:color w:val="000000" w:themeColor="text1"/>
        </w:rPr>
        <w:fldChar w:fldCharType="begin" w:fldLock="1">
          <w:fldData xml:space="preserve">PEVuZE5vdGU+PENpdGU+PEF1dGhvcj5MdWdzY2hlaWRlcjwvQXV0aG9yPjxZZWFyPjIwMDA8L1ll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</w:fldData>
        </w:fldChar>
      </w:r>
      <w:r w:rsidR="00D92C19" w:rsidRPr="009A31C9">
        <w:rPr>
          <w:color w:val="000000" w:themeColor="text1"/>
        </w:rPr>
        <w:instrText xml:space="preserve"> ADDIN EN.CITE </w:instrText>
      </w:r>
      <w:r w:rsidR="00D92C19" w:rsidRPr="009A31C9">
        <w:rPr>
          <w:color w:val="000000" w:themeColor="text1"/>
        </w:rPr>
        <w:fldChar w:fldCharType="begin">
          <w:fldData xml:space="preserve">PEVuZE5vdGU+PENpdGU+PEF1dGhvcj5MdWdzY2hlaWRlcjwvQXV0aG9yPjxZZWFyPjIwMDA8L1ll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</w:fldData>
        </w:fldChar>
      </w:r>
      <w:r w:rsidR="00D92C19" w:rsidRPr="009A31C9">
        <w:rPr>
          <w:color w:val="000000" w:themeColor="text1"/>
        </w:rPr>
        <w:instrText xml:space="preserve"> ADDIN EN.CITE.DATA </w:instrText>
      </w:r>
      <w:r w:rsidR="00D92C19" w:rsidRPr="009A31C9">
        <w:rPr>
          <w:color w:val="000000" w:themeColor="text1"/>
        </w:rPr>
      </w:r>
      <w:r w:rsidR="00D92C19" w:rsidRPr="009A31C9">
        <w:rPr>
          <w:color w:val="000000" w:themeColor="text1"/>
        </w:rPr>
        <w:fldChar w:fldCharType="end"/>
      </w:r>
      <w:r w:rsidRPr="009A31C9">
        <w:rPr>
          <w:color w:val="000000" w:themeColor="text1"/>
        </w:rPr>
      </w:r>
      <w:r w:rsidRPr="009A31C9">
        <w:rPr>
          <w:color w:val="000000" w:themeColor="text1"/>
        </w:rPr>
        <w:fldChar w:fldCharType="separate"/>
      </w:r>
      <w:r w:rsidR="00D92C19" w:rsidRPr="009A31C9">
        <w:rPr>
          <w:noProof/>
          <w:color w:val="000000" w:themeColor="text1"/>
        </w:rPr>
        <w:t>[12, 145-147]</w:t>
      </w:r>
      <w:r w:rsidRPr="009A31C9">
        <w:rPr>
          <w:color w:val="000000" w:themeColor="text1"/>
        </w:rPr>
        <w:fldChar w:fldCharType="end"/>
      </w:r>
      <w:r w:rsidRPr="009A31C9">
        <w:rPr>
          <w:color w:val="000000" w:themeColor="text1"/>
        </w:rPr>
        <w:t>.</w:t>
      </w:r>
    </w:p>
    <w:p w14:paraId="7DF4B498" w14:textId="0B23027F" w:rsidR="00F933FA" w:rsidRPr="009A31C9" w:rsidRDefault="00F933FA" w:rsidP="00F933FA">
      <w:pPr>
        <w:jc w:val="right"/>
        <w:rPr>
          <w:color w:val="000000" w:themeColor="text1"/>
        </w:rPr>
      </w:pPr>
      <w:r w:rsidRPr="009A31C9">
        <w:rPr>
          <w:color w:val="000000" w:themeColor="text1"/>
        </w:rPr>
        <w:t>φ=Z/r                                                                  (</w:t>
      </w:r>
      <w:r w:rsidR="005B6940" w:rsidRPr="009A31C9">
        <w:rPr>
          <w:color w:val="000000" w:themeColor="text1"/>
        </w:rPr>
        <w:t>3-</w:t>
      </w:r>
      <w:r w:rsidRPr="009A31C9">
        <w:rPr>
          <w:color w:val="000000" w:themeColor="text1"/>
        </w:rPr>
        <w:t>1)</w:t>
      </w:r>
    </w:p>
    <w:p w14:paraId="2FC11C36" w14:textId="77777777" w:rsidR="00D30165" w:rsidRPr="009A31C9" w:rsidRDefault="00F933FA" w:rsidP="00F933FA">
      <w:pPr>
        <w:rPr>
          <w:i/>
          <w:color w:val="000000" w:themeColor="text1"/>
        </w:rPr>
      </w:pPr>
      <w:proofErr w:type="gramStart"/>
      <w:r w:rsidRPr="009A31C9">
        <w:rPr>
          <w:i/>
          <w:color w:val="000000" w:themeColor="text1"/>
        </w:rPr>
        <w:t>where</w:t>
      </w:r>
      <w:proofErr w:type="gramEnd"/>
      <w:r w:rsidRPr="009A31C9">
        <w:rPr>
          <w:i/>
          <w:color w:val="000000" w:themeColor="text1"/>
        </w:rPr>
        <w:t xml:space="preserve"> Z is the cationic charge and r is the radius of the cation.</w:t>
      </w:r>
    </w:p>
    <w:p w14:paraId="1E641A29" w14:textId="77777777" w:rsidR="00F933FA" w:rsidRPr="009A31C9" w:rsidRDefault="00F933FA" w:rsidP="00E9798A">
      <w:pPr>
        <w:pStyle w:val="TableCaptions"/>
        <w:rPr>
          <w:color w:val="000000" w:themeColor="text1"/>
        </w:rPr>
      </w:pPr>
    </w:p>
    <w:p w14:paraId="014C68DF" w14:textId="77777777" w:rsidR="00F933FA" w:rsidRPr="009A31C9" w:rsidRDefault="00F933FA" w:rsidP="00E9798A">
      <w:pPr>
        <w:pStyle w:val="TableCaptions"/>
        <w:rPr>
          <w:color w:val="000000" w:themeColor="text1"/>
        </w:rPr>
      </w:pPr>
    </w:p>
    <w:p w14:paraId="6B5FDB8C" w14:textId="571968AF" w:rsidR="00D30165" w:rsidRPr="009A31C9" w:rsidRDefault="00D30165" w:rsidP="00E9798A">
      <w:pPr>
        <w:pStyle w:val="TableCaptions"/>
        <w:rPr>
          <w:color w:val="000000" w:themeColor="text1"/>
        </w:rPr>
      </w:pPr>
      <w:bookmarkStart w:id="66" w:name="_Toc473842595"/>
      <w:r w:rsidRPr="009A31C9">
        <w:rPr>
          <w:color w:val="000000" w:themeColor="text1"/>
        </w:rPr>
        <w:t>Table 3.</w:t>
      </w:r>
      <w:r w:rsidR="002A619D" w:rsidRPr="009A31C9">
        <w:rPr>
          <w:color w:val="000000" w:themeColor="text1"/>
        </w:rPr>
        <w:t>2</w:t>
      </w:r>
      <w:r w:rsidRPr="009A31C9">
        <w:rPr>
          <w:color w:val="000000" w:themeColor="text1"/>
        </w:rPr>
        <w:t xml:space="preserve">. Major shortcomings of solid-lubricating coatings and corresponding requirements to overcome these limitations </w:t>
      </w:r>
      <w:r w:rsidRPr="009A31C9">
        <w:rPr>
          <w:color w:val="000000" w:themeColor="text1"/>
        </w:rPr>
        <w:fldChar w:fldCharType="begin" w:fldLock="1"/>
      </w:r>
      <w:r w:rsidR="00D92C19" w:rsidRPr="009A31C9">
        <w:rPr>
          <w:color w:val="000000" w:themeColor="text1"/>
        </w:rPr>
        <w:instrText xml:space="preserve"> ADDIN EN.CITE &lt;EndNote&gt;&lt;Cite&gt;&lt;Author&gt;Donnet&lt;/Author&gt;&lt;Year&gt;2004&lt;/Year&gt;&lt;RecNum&gt;58&lt;/RecNum&gt;&lt;DisplayText&gt;[138]&lt;/DisplayText&gt;&lt;record&gt;&lt;rec-number&gt;58&lt;/rec-number&gt;&lt;foreign-keys&gt;&lt;key app="EN" db-id="wpw0a5e2g90xf2e9ssc5ew2fptsv0evzw2a2" timestamp="0"&gt;58&lt;/key&gt;&lt;/foreign-keys&gt;&lt;ref-type name="Journal Article"&gt;17&lt;/ref-type&gt;&lt;contributors&gt;&lt;authors&gt;&lt;author&gt;Donnet, C.&lt;/author&gt;&lt;author&gt;Erdemir, A.&lt;/author&gt;&lt;/authors&gt;&lt;/contributors&gt;&lt;titles&gt;&lt;title&gt;Solid lubricant coatings: recent developments and future trends&lt;/title&gt;&lt;secondary-title&gt;Tribology Letters&lt;/secondary-title&gt;&lt;/titles&gt;&lt;periodical&gt;&lt;full-title&gt;Tribology Letters&lt;/full-title&gt;&lt;/periodical&gt;&lt;pages&gt;389-397&lt;/pages&gt;&lt;volume&gt;17&lt;/volume&gt;&lt;number&gt;3&lt;/number&gt;&lt;dates&gt;&lt;year&gt;2004&lt;/year&gt;&lt;/dates&gt;&lt;isbn&gt;1023-8883&lt;/isbn&gt;&lt;urls&gt;&lt;/urls&gt;&lt;/record&gt;&lt;/Cite&gt;&lt;/EndNote&gt;</w:instrText>
      </w:r>
      <w:r w:rsidRPr="009A31C9">
        <w:rPr>
          <w:color w:val="000000" w:themeColor="text1"/>
        </w:rPr>
        <w:fldChar w:fldCharType="separate"/>
      </w:r>
      <w:r w:rsidR="00D92C19" w:rsidRPr="009A31C9">
        <w:rPr>
          <w:noProof/>
          <w:color w:val="000000" w:themeColor="text1"/>
        </w:rPr>
        <w:t>[138]</w:t>
      </w:r>
      <w:r w:rsidRPr="009A31C9">
        <w:rPr>
          <w:color w:val="000000" w:themeColor="text1"/>
        </w:rPr>
        <w:fldChar w:fldCharType="end"/>
      </w:r>
      <w:r w:rsidRPr="009A31C9">
        <w:rPr>
          <w:color w:val="000000" w:themeColor="text1"/>
        </w:rPr>
        <w:t>.</w:t>
      </w:r>
      <w:bookmarkEnd w:id="66"/>
    </w:p>
    <w:tbl>
      <w:tblPr>
        <w:tblW w:w="5000" w:type="pct"/>
        <w:tblBorders>
          <w:top w:val="single" w:sz="12" w:space="0" w:color="auto"/>
          <w:bottom w:val="single" w:sz="12" w:space="0" w:color="auto"/>
        </w:tblBorders>
        <w:tblLook w:val="04A0" w:firstRow="1" w:lastRow="0" w:firstColumn="1" w:lastColumn="0" w:noHBand="0" w:noVBand="1"/>
      </w:tblPr>
      <w:tblGrid>
        <w:gridCol w:w="3641"/>
        <w:gridCol w:w="5317"/>
      </w:tblGrid>
      <w:tr w:rsidR="009A31C9" w:rsidRPr="009A31C9" w14:paraId="505A5285" w14:textId="77777777" w:rsidTr="00CC3119">
        <w:tc>
          <w:tcPr>
            <w:tcW w:w="2032" w:type="pct"/>
            <w:tcBorders>
              <w:top w:val="single" w:sz="12" w:space="0" w:color="auto"/>
              <w:left w:val="nil"/>
              <w:bottom w:val="single" w:sz="12" w:space="0" w:color="auto"/>
              <w:right w:val="single" w:sz="12" w:space="0" w:color="auto"/>
            </w:tcBorders>
            <w:vAlign w:val="center"/>
            <w:hideMark/>
          </w:tcPr>
          <w:p w14:paraId="57766DF7" w14:textId="77777777" w:rsidR="00D30165" w:rsidRPr="009A31C9" w:rsidRDefault="00D30165" w:rsidP="00F45DE3">
            <w:pPr>
              <w:pStyle w:val="Tables"/>
              <w:rPr>
                <w:color w:val="000000" w:themeColor="text1"/>
              </w:rPr>
            </w:pPr>
            <w:r w:rsidRPr="009A31C9">
              <w:rPr>
                <w:color w:val="000000" w:themeColor="text1"/>
              </w:rPr>
              <w:t>Shortcomings</w:t>
            </w:r>
          </w:p>
        </w:tc>
        <w:tc>
          <w:tcPr>
            <w:tcW w:w="2968" w:type="pct"/>
            <w:tcBorders>
              <w:top w:val="single" w:sz="12" w:space="0" w:color="auto"/>
              <w:left w:val="single" w:sz="12" w:space="0" w:color="auto"/>
              <w:bottom w:val="single" w:sz="12" w:space="0" w:color="auto"/>
              <w:right w:val="nil"/>
            </w:tcBorders>
            <w:vAlign w:val="center"/>
            <w:hideMark/>
          </w:tcPr>
          <w:p w14:paraId="75657584" w14:textId="77777777" w:rsidR="00D30165" w:rsidRPr="009A31C9" w:rsidRDefault="00D30165" w:rsidP="00F45DE3">
            <w:pPr>
              <w:pStyle w:val="Tables"/>
              <w:rPr>
                <w:color w:val="000000" w:themeColor="text1"/>
              </w:rPr>
            </w:pPr>
            <w:r w:rsidRPr="009A31C9">
              <w:rPr>
                <w:color w:val="000000" w:themeColor="text1"/>
              </w:rPr>
              <w:t>Requirements</w:t>
            </w:r>
          </w:p>
        </w:tc>
      </w:tr>
      <w:tr w:rsidR="009A31C9" w:rsidRPr="009A31C9" w14:paraId="395312BA" w14:textId="77777777" w:rsidTr="00CC3119">
        <w:tc>
          <w:tcPr>
            <w:tcW w:w="2032" w:type="pct"/>
            <w:tcBorders>
              <w:top w:val="single" w:sz="12" w:space="0" w:color="auto"/>
              <w:left w:val="nil"/>
              <w:bottom w:val="nil"/>
              <w:right w:val="single" w:sz="12" w:space="0" w:color="auto"/>
            </w:tcBorders>
            <w:vAlign w:val="center"/>
            <w:hideMark/>
          </w:tcPr>
          <w:p w14:paraId="341CA50A" w14:textId="77777777" w:rsidR="00D30165" w:rsidRPr="009A31C9" w:rsidRDefault="00D30165" w:rsidP="00F45DE3">
            <w:pPr>
              <w:pStyle w:val="Tables"/>
              <w:rPr>
                <w:color w:val="000000" w:themeColor="text1"/>
              </w:rPr>
            </w:pPr>
            <w:r w:rsidRPr="009A31C9">
              <w:rPr>
                <w:color w:val="000000" w:themeColor="text1"/>
              </w:rPr>
              <w:t>Adherence</w:t>
            </w:r>
          </w:p>
        </w:tc>
        <w:tc>
          <w:tcPr>
            <w:tcW w:w="2968" w:type="pct"/>
            <w:tcBorders>
              <w:top w:val="single" w:sz="12" w:space="0" w:color="auto"/>
              <w:left w:val="single" w:sz="12" w:space="0" w:color="auto"/>
              <w:bottom w:val="nil"/>
              <w:right w:val="nil"/>
            </w:tcBorders>
            <w:vAlign w:val="center"/>
            <w:hideMark/>
          </w:tcPr>
          <w:p w14:paraId="49F4399D" w14:textId="77777777" w:rsidR="00D30165" w:rsidRPr="009A31C9" w:rsidRDefault="00D30165" w:rsidP="00F45DE3">
            <w:pPr>
              <w:pStyle w:val="Tables"/>
              <w:rPr>
                <w:color w:val="000000" w:themeColor="text1"/>
              </w:rPr>
            </w:pPr>
            <w:r w:rsidRPr="009A31C9">
              <w:rPr>
                <w:color w:val="000000" w:themeColor="text1"/>
              </w:rPr>
              <w:t>Interface optimisation</w:t>
            </w:r>
          </w:p>
        </w:tc>
      </w:tr>
      <w:tr w:rsidR="009A31C9" w:rsidRPr="009A31C9" w14:paraId="5AFE8075" w14:textId="77777777" w:rsidTr="00CC3119">
        <w:tc>
          <w:tcPr>
            <w:tcW w:w="2032" w:type="pct"/>
            <w:tcBorders>
              <w:top w:val="nil"/>
              <w:left w:val="nil"/>
              <w:bottom w:val="nil"/>
              <w:right w:val="single" w:sz="12" w:space="0" w:color="auto"/>
            </w:tcBorders>
            <w:vAlign w:val="center"/>
            <w:hideMark/>
          </w:tcPr>
          <w:p w14:paraId="4302497B" w14:textId="77777777" w:rsidR="00D30165" w:rsidRPr="009A31C9" w:rsidRDefault="00D30165" w:rsidP="00F45DE3">
            <w:pPr>
              <w:pStyle w:val="Tables"/>
              <w:rPr>
                <w:color w:val="000000" w:themeColor="text1"/>
              </w:rPr>
            </w:pPr>
            <w:r w:rsidRPr="009A31C9">
              <w:rPr>
                <w:color w:val="000000" w:themeColor="text1"/>
              </w:rPr>
              <w:t>Fluctuation in friction coefficient</w:t>
            </w:r>
          </w:p>
        </w:tc>
        <w:tc>
          <w:tcPr>
            <w:tcW w:w="2968" w:type="pct"/>
            <w:tcBorders>
              <w:top w:val="nil"/>
              <w:left w:val="single" w:sz="12" w:space="0" w:color="auto"/>
              <w:bottom w:val="nil"/>
              <w:right w:val="nil"/>
            </w:tcBorders>
            <w:vAlign w:val="center"/>
            <w:hideMark/>
          </w:tcPr>
          <w:p w14:paraId="49C9BA57" w14:textId="77777777" w:rsidR="00D30165" w:rsidRPr="009A31C9" w:rsidRDefault="00D30165" w:rsidP="00F45DE3">
            <w:pPr>
              <w:pStyle w:val="Tables"/>
              <w:rPr>
                <w:color w:val="000000" w:themeColor="text1"/>
              </w:rPr>
            </w:pPr>
            <w:r w:rsidRPr="009A31C9">
              <w:rPr>
                <w:color w:val="000000" w:themeColor="text1"/>
              </w:rPr>
              <w:t>Run-in control and wear debris removal</w:t>
            </w:r>
          </w:p>
        </w:tc>
      </w:tr>
      <w:tr w:rsidR="009A31C9" w:rsidRPr="009A31C9" w14:paraId="72AEA4A1" w14:textId="77777777" w:rsidTr="00CC3119">
        <w:tc>
          <w:tcPr>
            <w:tcW w:w="2032" w:type="pct"/>
            <w:tcBorders>
              <w:top w:val="nil"/>
              <w:left w:val="nil"/>
              <w:bottom w:val="nil"/>
              <w:right w:val="single" w:sz="12" w:space="0" w:color="auto"/>
            </w:tcBorders>
            <w:vAlign w:val="center"/>
            <w:hideMark/>
          </w:tcPr>
          <w:p w14:paraId="7092F513" w14:textId="77777777" w:rsidR="00D30165" w:rsidRPr="009A31C9" w:rsidRDefault="00D30165" w:rsidP="00F45DE3">
            <w:pPr>
              <w:pStyle w:val="Tables"/>
              <w:rPr>
                <w:color w:val="000000" w:themeColor="text1"/>
              </w:rPr>
            </w:pPr>
            <w:r w:rsidRPr="009A31C9">
              <w:rPr>
                <w:color w:val="000000" w:themeColor="text1"/>
              </w:rPr>
              <w:t>Finite wear life</w:t>
            </w:r>
          </w:p>
        </w:tc>
        <w:tc>
          <w:tcPr>
            <w:tcW w:w="2968" w:type="pct"/>
            <w:tcBorders>
              <w:top w:val="nil"/>
              <w:left w:val="single" w:sz="12" w:space="0" w:color="auto"/>
              <w:bottom w:val="nil"/>
              <w:right w:val="nil"/>
            </w:tcBorders>
            <w:vAlign w:val="center"/>
            <w:hideMark/>
          </w:tcPr>
          <w:p w14:paraId="50D0BB4F" w14:textId="77777777" w:rsidR="00D30165" w:rsidRPr="009A31C9" w:rsidRDefault="00D30165" w:rsidP="00F45DE3">
            <w:pPr>
              <w:pStyle w:val="Tables"/>
              <w:rPr>
                <w:color w:val="000000" w:themeColor="text1"/>
              </w:rPr>
            </w:pPr>
            <w:r w:rsidRPr="009A31C9">
              <w:rPr>
                <w:color w:val="000000" w:themeColor="text1"/>
              </w:rPr>
              <w:t>Difficulty of replenishment</w:t>
            </w:r>
          </w:p>
        </w:tc>
      </w:tr>
      <w:tr w:rsidR="009A31C9" w:rsidRPr="009A31C9" w14:paraId="574336D3" w14:textId="77777777" w:rsidTr="00CC3119">
        <w:tc>
          <w:tcPr>
            <w:tcW w:w="2032" w:type="pct"/>
            <w:tcBorders>
              <w:top w:val="nil"/>
              <w:left w:val="nil"/>
              <w:bottom w:val="nil"/>
              <w:right w:val="single" w:sz="12" w:space="0" w:color="auto"/>
            </w:tcBorders>
            <w:vAlign w:val="center"/>
            <w:hideMark/>
          </w:tcPr>
          <w:p w14:paraId="30EEBA03" w14:textId="77777777" w:rsidR="00D30165" w:rsidRPr="009A31C9" w:rsidRDefault="00D30165" w:rsidP="00F45DE3">
            <w:pPr>
              <w:pStyle w:val="Tables"/>
              <w:rPr>
                <w:color w:val="000000" w:themeColor="text1"/>
              </w:rPr>
            </w:pPr>
            <w:proofErr w:type="spellStart"/>
            <w:r w:rsidRPr="009A31C9">
              <w:rPr>
                <w:color w:val="000000" w:themeColor="text1"/>
              </w:rPr>
              <w:t>Tribo</w:t>
            </w:r>
            <w:proofErr w:type="spellEnd"/>
            <w:r w:rsidRPr="009A31C9">
              <w:rPr>
                <w:color w:val="000000" w:themeColor="text1"/>
              </w:rPr>
              <w:t xml:space="preserve"> reactivity</w:t>
            </w:r>
          </w:p>
        </w:tc>
        <w:tc>
          <w:tcPr>
            <w:tcW w:w="2968" w:type="pct"/>
            <w:tcBorders>
              <w:top w:val="nil"/>
              <w:left w:val="single" w:sz="12" w:space="0" w:color="auto"/>
              <w:bottom w:val="nil"/>
              <w:right w:val="nil"/>
            </w:tcBorders>
            <w:vAlign w:val="center"/>
            <w:hideMark/>
          </w:tcPr>
          <w:p w14:paraId="5162D2F1" w14:textId="77777777" w:rsidR="00D30165" w:rsidRPr="009A31C9" w:rsidRDefault="00D30165" w:rsidP="00F45DE3">
            <w:pPr>
              <w:pStyle w:val="Tables"/>
              <w:rPr>
                <w:color w:val="000000" w:themeColor="text1"/>
              </w:rPr>
            </w:pPr>
            <w:r w:rsidRPr="009A31C9">
              <w:rPr>
                <w:color w:val="000000" w:themeColor="text1"/>
              </w:rPr>
              <w:t>Effect of temperature and environments</w:t>
            </w:r>
          </w:p>
        </w:tc>
      </w:tr>
      <w:tr w:rsidR="009A31C9" w:rsidRPr="009A31C9" w14:paraId="59F775F6" w14:textId="77777777" w:rsidTr="00CC3119">
        <w:tc>
          <w:tcPr>
            <w:tcW w:w="2032" w:type="pct"/>
            <w:tcBorders>
              <w:top w:val="nil"/>
              <w:left w:val="nil"/>
              <w:bottom w:val="nil"/>
              <w:right w:val="single" w:sz="12" w:space="0" w:color="auto"/>
            </w:tcBorders>
            <w:vAlign w:val="center"/>
            <w:hideMark/>
          </w:tcPr>
          <w:p w14:paraId="489B1D3C" w14:textId="77777777" w:rsidR="00D30165" w:rsidRPr="009A31C9" w:rsidRDefault="00D30165" w:rsidP="00F45DE3">
            <w:pPr>
              <w:pStyle w:val="Tables"/>
              <w:rPr>
                <w:color w:val="000000" w:themeColor="text1"/>
              </w:rPr>
            </w:pPr>
            <w:r w:rsidRPr="009A31C9">
              <w:rPr>
                <w:color w:val="000000" w:themeColor="text1"/>
              </w:rPr>
              <w:t>Poor thermal conductivity</w:t>
            </w:r>
          </w:p>
        </w:tc>
        <w:tc>
          <w:tcPr>
            <w:tcW w:w="2968" w:type="pct"/>
            <w:tcBorders>
              <w:top w:val="nil"/>
              <w:left w:val="single" w:sz="12" w:space="0" w:color="auto"/>
              <w:bottom w:val="nil"/>
              <w:right w:val="nil"/>
            </w:tcBorders>
            <w:vAlign w:val="center"/>
            <w:hideMark/>
          </w:tcPr>
          <w:p w14:paraId="01BD65CF" w14:textId="77777777" w:rsidR="00D30165" w:rsidRPr="009A31C9" w:rsidRDefault="00D30165" w:rsidP="00F45DE3">
            <w:pPr>
              <w:pStyle w:val="Tables"/>
              <w:rPr>
                <w:color w:val="000000" w:themeColor="text1"/>
              </w:rPr>
            </w:pPr>
            <w:r w:rsidRPr="009A31C9">
              <w:rPr>
                <w:color w:val="000000" w:themeColor="text1"/>
              </w:rPr>
              <w:t xml:space="preserve">How to carry away </w:t>
            </w:r>
            <w:proofErr w:type="gramStart"/>
            <w:r w:rsidRPr="009A31C9">
              <w:rPr>
                <w:color w:val="000000" w:themeColor="text1"/>
              </w:rPr>
              <w:t>heat ?</w:t>
            </w:r>
            <w:proofErr w:type="gramEnd"/>
          </w:p>
        </w:tc>
      </w:tr>
      <w:tr w:rsidR="00D30165" w:rsidRPr="009A31C9" w14:paraId="387E4D88" w14:textId="77777777" w:rsidTr="00CC3119">
        <w:tc>
          <w:tcPr>
            <w:tcW w:w="2032" w:type="pct"/>
            <w:tcBorders>
              <w:top w:val="nil"/>
              <w:left w:val="nil"/>
              <w:bottom w:val="single" w:sz="12" w:space="0" w:color="auto"/>
              <w:right w:val="single" w:sz="12" w:space="0" w:color="auto"/>
            </w:tcBorders>
            <w:vAlign w:val="center"/>
            <w:hideMark/>
          </w:tcPr>
          <w:p w14:paraId="05754E51" w14:textId="77777777" w:rsidR="00D30165" w:rsidRPr="009A31C9" w:rsidRDefault="00D30165" w:rsidP="00F45DE3">
            <w:pPr>
              <w:pStyle w:val="Tables"/>
              <w:rPr>
                <w:color w:val="000000" w:themeColor="text1"/>
              </w:rPr>
            </w:pPr>
            <w:r w:rsidRPr="009A31C9">
              <w:rPr>
                <w:color w:val="000000" w:themeColor="text1"/>
              </w:rPr>
              <w:t>Complex deposition procedures</w:t>
            </w:r>
          </w:p>
        </w:tc>
        <w:tc>
          <w:tcPr>
            <w:tcW w:w="2968" w:type="pct"/>
            <w:tcBorders>
              <w:top w:val="nil"/>
              <w:left w:val="single" w:sz="12" w:space="0" w:color="auto"/>
              <w:bottom w:val="single" w:sz="12" w:space="0" w:color="auto"/>
              <w:right w:val="nil"/>
            </w:tcBorders>
            <w:vAlign w:val="center"/>
            <w:hideMark/>
          </w:tcPr>
          <w:p w14:paraId="004A2BC8" w14:textId="77777777" w:rsidR="00D30165" w:rsidRPr="009A31C9" w:rsidRDefault="00D30165" w:rsidP="00F45DE3">
            <w:pPr>
              <w:pStyle w:val="Tables"/>
              <w:rPr>
                <w:color w:val="000000" w:themeColor="text1"/>
              </w:rPr>
            </w:pPr>
            <w:r w:rsidRPr="009A31C9">
              <w:rPr>
                <w:color w:val="000000" w:themeColor="text1"/>
              </w:rPr>
              <w:t>Lowering costs</w:t>
            </w:r>
          </w:p>
        </w:tc>
      </w:tr>
    </w:tbl>
    <w:p w14:paraId="607124E3" w14:textId="77777777" w:rsidR="00E7271C" w:rsidRPr="009A31C9" w:rsidRDefault="00E7271C" w:rsidP="00C61B4B">
      <w:pPr>
        <w:rPr>
          <w:color w:val="000000" w:themeColor="text1"/>
        </w:rPr>
      </w:pPr>
    </w:p>
    <w:p w14:paraId="6FA0EF74" w14:textId="77777777" w:rsidR="00E7271C" w:rsidRPr="009A31C9" w:rsidRDefault="00E7271C">
      <w:pPr>
        <w:spacing w:after="160" w:line="259" w:lineRule="auto"/>
        <w:jc w:val="left"/>
        <w:rPr>
          <w:rFonts w:asciiTheme="minorHAnsi" w:hAnsiTheme="minorHAnsi"/>
          <w:b/>
          <w:bCs/>
          <w:color w:val="000000" w:themeColor="text1"/>
          <w:sz w:val="32"/>
          <w:szCs w:val="26"/>
        </w:rPr>
      </w:pPr>
      <w:r w:rsidRPr="009A31C9">
        <w:rPr>
          <w:color w:val="000000" w:themeColor="text1"/>
        </w:rPr>
        <w:br w:type="page"/>
      </w:r>
    </w:p>
    <w:p w14:paraId="0C0F30ED" w14:textId="43272310" w:rsidR="00D30165" w:rsidRPr="009A31C9" w:rsidRDefault="00D30165" w:rsidP="00AA7A2A">
      <w:pPr>
        <w:pStyle w:val="2"/>
      </w:pPr>
      <w:bookmarkStart w:id="67" w:name="_Toc473842419"/>
      <w:r w:rsidRPr="009A31C9">
        <w:t>3.2</w:t>
      </w:r>
      <w:r w:rsidR="00155B1D" w:rsidRPr="009A31C9">
        <w:t>.</w:t>
      </w:r>
      <w:r w:rsidRPr="009A31C9">
        <w:t xml:space="preserve"> Primary research areas of solid-lubricating coatings</w:t>
      </w:r>
      <w:bookmarkEnd w:id="67"/>
    </w:p>
    <w:p w14:paraId="3DD4AA45" w14:textId="6DF05FE8" w:rsidR="00D30165" w:rsidRPr="009A31C9" w:rsidRDefault="00D30165" w:rsidP="00C20D92">
      <w:pPr>
        <w:pStyle w:val="3"/>
      </w:pPr>
      <w:bookmarkStart w:id="68" w:name="_Toc473842420"/>
      <w:r w:rsidRPr="009A31C9">
        <w:t>3.2.1</w:t>
      </w:r>
      <w:r w:rsidR="00155B1D" w:rsidRPr="009A31C9">
        <w:t>.</w:t>
      </w:r>
      <w:r w:rsidRPr="009A31C9">
        <w:t xml:space="preserve"> Classification of solid lubricants</w:t>
      </w:r>
      <w:bookmarkEnd w:id="68"/>
    </w:p>
    <w:p w14:paraId="2294FF6C" w14:textId="3ABF1928" w:rsidR="00D30165" w:rsidRPr="009A31C9" w:rsidRDefault="00364539" w:rsidP="001A0BBA">
      <w:pPr>
        <w:rPr>
          <w:color w:val="000000" w:themeColor="text1"/>
        </w:rPr>
      </w:pPr>
      <w:r w:rsidRPr="009A31C9">
        <w:rPr>
          <w:color w:val="000000" w:themeColor="text1"/>
        </w:rPr>
        <w:t>According to</w:t>
      </w:r>
      <w:r w:rsidR="00D30165" w:rsidRPr="009A31C9">
        <w:rPr>
          <w:color w:val="000000" w:themeColor="text1"/>
        </w:rPr>
        <w:t xml:space="preserve"> the classification of Donnet and Erdemir </w:t>
      </w:r>
      <w:r w:rsidR="00D30165" w:rsidRPr="009A31C9">
        <w:rPr>
          <w:color w:val="000000" w:themeColor="text1"/>
        </w:rPr>
        <w:fldChar w:fldCharType="begin" w:fldLock="1"/>
      </w:r>
      <w:r w:rsidR="00D92C19" w:rsidRPr="009A31C9">
        <w:rPr>
          <w:color w:val="000000" w:themeColor="text1"/>
        </w:rPr>
        <w:instrText xml:space="preserve"> ADDIN EN.CITE &lt;EndNote&gt;&lt;Cite&gt;&lt;Author&gt;Donnet&lt;/Author&gt;&lt;Year&gt;2004&lt;/Year&gt;&lt;RecNum&gt;58&lt;/RecNum&gt;&lt;DisplayText&gt;[138]&lt;/DisplayText&gt;&lt;record&gt;&lt;rec-number&gt;58&lt;/rec-number&gt;&lt;foreign-keys&gt;&lt;key app="EN" db-id="wpw0a5e2g90xf2e9ssc5ew2fptsv0evzw2a2" timestamp="0"&gt;58&lt;/key&gt;&lt;/foreign-keys&gt;&lt;ref-type name="Journal Article"&gt;17&lt;/ref-type&gt;&lt;contributors&gt;&lt;authors&gt;&lt;author&gt;Donnet, C.&lt;/author&gt;&lt;author&gt;Erdemir, A.&lt;/author&gt;&lt;/authors&gt;&lt;/contributors&gt;&lt;titles&gt;&lt;title&gt;Solid lubricant coatings: recent developments and future trends&lt;/title&gt;&lt;secondary-title&gt;Tribology Letters&lt;/secondary-title&gt;&lt;/titles&gt;&lt;periodical&gt;&lt;full-title&gt;Tribology Letters&lt;/full-title&gt;&lt;/periodical&gt;&lt;pages&gt;389-397&lt;/pages&gt;&lt;volume&gt;17&lt;/volume&gt;&lt;number&gt;3&lt;/number&gt;&lt;dates&gt;&lt;year&gt;2004&lt;/year&gt;&lt;/dates&gt;&lt;isbn&gt;1023-8883&lt;/isbn&gt;&lt;urls&gt;&lt;/urls&gt;&lt;/record&gt;&lt;/Cite&gt;&lt;/EndNote&gt;</w:instrText>
      </w:r>
      <w:r w:rsidR="00D30165" w:rsidRPr="009A31C9">
        <w:rPr>
          <w:color w:val="000000" w:themeColor="text1"/>
        </w:rPr>
        <w:fldChar w:fldCharType="separate"/>
      </w:r>
      <w:r w:rsidR="00D92C19" w:rsidRPr="009A31C9">
        <w:rPr>
          <w:noProof/>
          <w:color w:val="000000" w:themeColor="text1"/>
        </w:rPr>
        <w:t>[138]</w:t>
      </w:r>
      <w:r w:rsidR="00D30165" w:rsidRPr="009A31C9">
        <w:rPr>
          <w:color w:val="000000" w:themeColor="text1"/>
        </w:rPr>
        <w:fldChar w:fldCharType="end"/>
      </w:r>
      <w:r w:rsidR="00D30165" w:rsidRPr="009A31C9">
        <w:rPr>
          <w:color w:val="000000" w:themeColor="text1"/>
        </w:rPr>
        <w:t>, solid lubricants can be divided into two broad categories: soft (with hardness less than 10</w:t>
      </w:r>
      <w:r w:rsidR="00B50997" w:rsidRPr="009A31C9">
        <w:rPr>
          <w:color w:val="000000" w:themeColor="text1"/>
        </w:rPr>
        <w:t xml:space="preserve"> GPa</w:t>
      </w:r>
      <w:r w:rsidR="00D30165" w:rsidRPr="009A31C9">
        <w:rPr>
          <w:color w:val="000000" w:themeColor="text1"/>
        </w:rPr>
        <w:t>) and hard (</w:t>
      </w:r>
      <w:r w:rsidR="00C23A2D" w:rsidRPr="009A31C9">
        <w:rPr>
          <w:color w:val="000000" w:themeColor="text1"/>
        </w:rPr>
        <w:t>with hardness more than 10</w:t>
      </w:r>
      <w:r w:rsidR="00B50997" w:rsidRPr="009A31C9">
        <w:rPr>
          <w:color w:val="000000" w:themeColor="text1"/>
        </w:rPr>
        <w:t xml:space="preserve"> GPa</w:t>
      </w:r>
      <w:r w:rsidR="00C23A2D" w:rsidRPr="009A31C9">
        <w:rPr>
          <w:color w:val="000000" w:themeColor="text1"/>
        </w:rPr>
        <w:t xml:space="preserve">). The typical examples of </w:t>
      </w:r>
      <w:r w:rsidR="00D30165" w:rsidRPr="009A31C9">
        <w:rPr>
          <w:color w:val="000000" w:themeColor="text1"/>
        </w:rPr>
        <w:t>each category are listed in Table 3.</w:t>
      </w:r>
      <w:r w:rsidR="002A619D" w:rsidRPr="009A31C9">
        <w:rPr>
          <w:color w:val="000000" w:themeColor="text1"/>
        </w:rPr>
        <w:t>3</w:t>
      </w:r>
      <w:r w:rsidR="00D30165" w:rsidRPr="009A31C9">
        <w:rPr>
          <w:color w:val="000000" w:themeColor="text1"/>
        </w:rPr>
        <w:t>.</w:t>
      </w:r>
    </w:p>
    <w:p w14:paraId="49178A5B" w14:textId="77777777" w:rsidR="00F933FA" w:rsidRPr="009A31C9" w:rsidRDefault="00F933FA" w:rsidP="00E9798A">
      <w:pPr>
        <w:pStyle w:val="TableCaptions"/>
        <w:rPr>
          <w:color w:val="000000" w:themeColor="text1"/>
        </w:rPr>
      </w:pPr>
    </w:p>
    <w:p w14:paraId="2723A0C6" w14:textId="0BBBF22A" w:rsidR="00D30165" w:rsidRPr="009A31C9" w:rsidRDefault="00D30165" w:rsidP="00E9798A">
      <w:pPr>
        <w:pStyle w:val="TableCaptions"/>
        <w:rPr>
          <w:color w:val="000000" w:themeColor="text1"/>
        </w:rPr>
      </w:pPr>
      <w:bookmarkStart w:id="69" w:name="_Toc473842596"/>
      <w:r w:rsidRPr="009A31C9">
        <w:rPr>
          <w:color w:val="000000" w:themeColor="text1"/>
        </w:rPr>
        <w:t>Table 3.</w:t>
      </w:r>
      <w:r w:rsidR="002A619D" w:rsidRPr="009A31C9">
        <w:rPr>
          <w:color w:val="000000" w:themeColor="text1"/>
        </w:rPr>
        <w:t>3</w:t>
      </w:r>
      <w:r w:rsidRPr="009A31C9">
        <w:rPr>
          <w:color w:val="000000" w:themeColor="text1"/>
        </w:rPr>
        <w:t xml:space="preserve">. Classification of tribological coatings, depending on the nature of the constituting material </w:t>
      </w:r>
      <w:r w:rsidRPr="009A31C9">
        <w:rPr>
          <w:color w:val="000000" w:themeColor="text1"/>
        </w:rPr>
        <w:fldChar w:fldCharType="begin" w:fldLock="1"/>
      </w:r>
      <w:r w:rsidR="00D92C19" w:rsidRPr="009A31C9">
        <w:rPr>
          <w:color w:val="000000" w:themeColor="text1"/>
        </w:rPr>
        <w:instrText xml:space="preserve"> ADDIN EN.CITE &lt;EndNote&gt;&lt;Cite&gt;&lt;Author&gt;Donnet&lt;/Author&gt;&lt;Year&gt;2004&lt;/Year&gt;&lt;RecNum&gt;58&lt;/RecNum&gt;&lt;DisplayText&gt;[138]&lt;/DisplayText&gt;&lt;record&gt;&lt;rec-number&gt;58&lt;/rec-number&gt;&lt;foreign-keys&gt;&lt;key app="EN" db-id="wpw0a5e2g90xf2e9ssc5ew2fptsv0evzw2a2" timestamp="0"&gt;58&lt;/key&gt;&lt;/foreign-keys&gt;&lt;ref-type name="Journal Article"&gt;17&lt;/ref-type&gt;&lt;contributors&gt;&lt;authors&gt;&lt;author&gt;Donnet, C.&lt;/author&gt;&lt;author&gt;Erdemir, A.&lt;/author&gt;&lt;/authors&gt;&lt;/contributors&gt;&lt;titles&gt;&lt;title&gt;Solid lubricant coatings: recent developments and future trends&lt;/title&gt;&lt;secondary-title&gt;Tribology Letters&lt;/secondary-title&gt;&lt;/titles&gt;&lt;periodical&gt;&lt;full-title&gt;Tribology Letters&lt;/full-title&gt;&lt;/periodical&gt;&lt;pages&gt;389-397&lt;/pages&gt;&lt;volume&gt;17&lt;/volume&gt;&lt;number&gt;3&lt;/number&gt;&lt;dates&gt;&lt;year&gt;2004&lt;/year&gt;&lt;/dates&gt;&lt;isbn&gt;1023-8883&lt;/isbn&gt;&lt;urls&gt;&lt;/urls&gt;&lt;/record&gt;&lt;/Cite&gt;&lt;/EndNote&gt;</w:instrText>
      </w:r>
      <w:r w:rsidRPr="009A31C9">
        <w:rPr>
          <w:color w:val="000000" w:themeColor="text1"/>
        </w:rPr>
        <w:fldChar w:fldCharType="separate"/>
      </w:r>
      <w:r w:rsidR="00D92C19" w:rsidRPr="009A31C9">
        <w:rPr>
          <w:noProof/>
          <w:color w:val="000000" w:themeColor="text1"/>
        </w:rPr>
        <w:t>[138]</w:t>
      </w:r>
      <w:r w:rsidRPr="009A31C9">
        <w:rPr>
          <w:color w:val="000000" w:themeColor="text1"/>
        </w:rPr>
        <w:fldChar w:fldCharType="end"/>
      </w:r>
      <w:r w:rsidRPr="009A31C9">
        <w:rPr>
          <w:color w:val="000000" w:themeColor="text1"/>
        </w:rPr>
        <w:t>.</w:t>
      </w:r>
      <w:bookmarkEnd w:id="69"/>
    </w:p>
    <w:tbl>
      <w:tblPr>
        <w:tblW w:w="5000" w:type="pct"/>
        <w:tblBorders>
          <w:top w:val="single" w:sz="12" w:space="0" w:color="auto"/>
          <w:bottom w:val="single" w:sz="12" w:space="0" w:color="auto"/>
        </w:tblBorders>
        <w:tblLook w:val="04A0" w:firstRow="1" w:lastRow="0" w:firstColumn="1" w:lastColumn="0" w:noHBand="0" w:noVBand="1"/>
      </w:tblPr>
      <w:tblGrid>
        <w:gridCol w:w="4286"/>
        <w:gridCol w:w="4672"/>
      </w:tblGrid>
      <w:tr w:rsidR="009A31C9" w:rsidRPr="009A31C9" w14:paraId="0008DB2A" w14:textId="77777777" w:rsidTr="00F8658C">
        <w:tc>
          <w:tcPr>
            <w:tcW w:w="2392" w:type="pct"/>
            <w:tcBorders>
              <w:top w:val="single" w:sz="12" w:space="0" w:color="auto"/>
              <w:left w:val="nil"/>
              <w:bottom w:val="single" w:sz="12" w:space="0" w:color="auto"/>
              <w:right w:val="single" w:sz="12" w:space="0" w:color="auto"/>
            </w:tcBorders>
            <w:hideMark/>
          </w:tcPr>
          <w:p w14:paraId="1CDB8BFF" w14:textId="77777777" w:rsidR="00D30165" w:rsidRPr="009A31C9" w:rsidRDefault="00D30165" w:rsidP="00F45DE3">
            <w:pPr>
              <w:pStyle w:val="Tables"/>
              <w:rPr>
                <w:color w:val="000000" w:themeColor="text1"/>
              </w:rPr>
            </w:pPr>
            <w:r w:rsidRPr="009A31C9">
              <w:rPr>
                <w:color w:val="000000" w:themeColor="text1"/>
              </w:rPr>
              <w:t>Hard coatings (H ≥ 10</w:t>
            </w:r>
            <w:r w:rsidR="00B50997" w:rsidRPr="009A31C9">
              <w:rPr>
                <w:color w:val="000000" w:themeColor="text1"/>
              </w:rPr>
              <w:t xml:space="preserve"> GPa</w:t>
            </w:r>
            <w:r w:rsidRPr="009A31C9">
              <w:rPr>
                <w:color w:val="000000" w:themeColor="text1"/>
              </w:rPr>
              <w:t>)</w:t>
            </w:r>
          </w:p>
        </w:tc>
        <w:tc>
          <w:tcPr>
            <w:tcW w:w="2608" w:type="pct"/>
            <w:tcBorders>
              <w:top w:val="single" w:sz="12" w:space="0" w:color="auto"/>
              <w:left w:val="single" w:sz="12" w:space="0" w:color="auto"/>
              <w:bottom w:val="single" w:sz="12" w:space="0" w:color="auto"/>
              <w:right w:val="nil"/>
            </w:tcBorders>
            <w:hideMark/>
          </w:tcPr>
          <w:p w14:paraId="2D9674BA" w14:textId="77777777" w:rsidR="00D30165" w:rsidRPr="009A31C9" w:rsidRDefault="00D30165" w:rsidP="00F45DE3">
            <w:pPr>
              <w:pStyle w:val="Tables"/>
              <w:rPr>
                <w:color w:val="000000" w:themeColor="text1"/>
              </w:rPr>
            </w:pPr>
            <w:r w:rsidRPr="009A31C9">
              <w:rPr>
                <w:color w:val="000000" w:themeColor="text1"/>
              </w:rPr>
              <w:t>Soft coatings (H &lt; 10</w:t>
            </w:r>
            <w:r w:rsidR="00B50997" w:rsidRPr="009A31C9">
              <w:rPr>
                <w:color w:val="000000" w:themeColor="text1"/>
              </w:rPr>
              <w:t xml:space="preserve"> GPa</w:t>
            </w:r>
            <w:r w:rsidRPr="009A31C9">
              <w:rPr>
                <w:color w:val="000000" w:themeColor="text1"/>
              </w:rPr>
              <w:t>)</w:t>
            </w:r>
          </w:p>
        </w:tc>
      </w:tr>
      <w:tr w:rsidR="009A31C9" w:rsidRPr="009A31C9" w14:paraId="4A4AF5AA" w14:textId="77777777" w:rsidTr="00F8658C">
        <w:tc>
          <w:tcPr>
            <w:tcW w:w="2392" w:type="pct"/>
            <w:tcBorders>
              <w:top w:val="single" w:sz="12" w:space="0" w:color="auto"/>
              <w:left w:val="nil"/>
              <w:bottom w:val="nil"/>
              <w:right w:val="single" w:sz="12" w:space="0" w:color="auto"/>
            </w:tcBorders>
            <w:hideMark/>
          </w:tcPr>
          <w:p w14:paraId="6ECC9AB2" w14:textId="77777777" w:rsidR="00D30165" w:rsidRPr="009A31C9" w:rsidRDefault="00D30165" w:rsidP="00F45DE3">
            <w:pPr>
              <w:pStyle w:val="Tables"/>
              <w:rPr>
                <w:color w:val="000000" w:themeColor="text1"/>
              </w:rPr>
            </w:pPr>
            <w:r w:rsidRPr="009A31C9">
              <w:rPr>
                <w:color w:val="000000" w:themeColor="text1"/>
              </w:rPr>
              <w:t>Nitrides</w:t>
            </w:r>
          </w:p>
          <w:p w14:paraId="3A578099" w14:textId="4BD32ADD" w:rsidR="00D30165" w:rsidRPr="009A31C9" w:rsidRDefault="0080215E" w:rsidP="00F45DE3">
            <w:pPr>
              <w:pStyle w:val="Tables"/>
              <w:rPr>
                <w:color w:val="000000" w:themeColor="text1"/>
              </w:rPr>
            </w:pPr>
            <w:r w:rsidRPr="009A31C9">
              <w:rPr>
                <w:color w:val="000000" w:themeColor="text1"/>
              </w:rPr>
              <w:t>Hex-</w:t>
            </w:r>
            <w:r w:rsidR="00D30165" w:rsidRPr="009A31C9">
              <w:rPr>
                <w:color w:val="000000" w:themeColor="text1"/>
              </w:rPr>
              <w:t>BN</w:t>
            </w:r>
            <w:r w:rsidR="007C4291" w:rsidRPr="009A31C9">
              <w:rPr>
                <w:color w:val="000000" w:themeColor="text1"/>
              </w:rPr>
              <w:t xml:space="preserve"> </w:t>
            </w:r>
            <w:r w:rsidR="007C4291" w:rsidRPr="009A31C9">
              <w:rPr>
                <w:color w:val="000000" w:themeColor="text1"/>
              </w:rPr>
              <w:fldChar w:fldCharType="begin"/>
            </w:r>
            <w:r w:rsidR="00D92C19" w:rsidRPr="009A31C9">
              <w:rPr>
                <w:color w:val="000000" w:themeColor="text1"/>
              </w:rPr>
              <w:instrText xml:space="preserve"> ADDIN EN.CITE &lt;EndNote&gt;&lt;Cite&gt;&lt;Author&gt;Chen&lt;/Author&gt;&lt;Year&gt;2010&lt;/Year&gt;&lt;RecNum&gt;233&lt;/RecNum&gt;&lt;DisplayText&gt;[148]&lt;/DisplayText&gt;&lt;record&gt;&lt;rec-number&gt;233&lt;/rec-number&gt;&lt;foreign-keys&gt;&lt;key app="EN" db-id="afe0as0phzffe1erfprxtrw2drrt9xxxe2p9" timestamp="1480601113"&gt;233&lt;/key&gt;&lt;/foreign-keys&gt;&lt;ref-type name="Journal Article"&gt;17&lt;/ref-type&gt;&lt;contributors&gt;&lt;authors&gt;&lt;author&gt;Chen, Wei&lt;/author&gt;&lt;author&gt;Gao, Yimin&lt;/author&gt;&lt;author&gt;Chen, Can&lt;/author&gt;&lt;author&gt;Xing, Jiandong&lt;/author&gt;&lt;/authors&gt;&lt;/contributors&gt;&lt;titles&gt;&lt;title&gt;Tribological characteristics of Si3N4–hBN ceramic materials sliding against stainless steel without lubrication&lt;/title&gt;&lt;secondary-title&gt;Wear&lt;/secondary-title&gt;&lt;/titles&gt;&lt;periodical&gt;&lt;full-title&gt;Wear&lt;/full-title&gt;&lt;/periodical&gt;&lt;pages&gt;241-248&lt;/pages&gt;&lt;volume&gt;269&lt;/volume&gt;&lt;number&gt;3–4&lt;/number&gt;&lt;keywords&gt;&lt;keyword&gt;Ceramic–matrix composite&lt;/keyword&gt;&lt;keyword&gt;Solid lubricants&lt;/keyword&gt;&lt;keyword&gt;Steel&lt;/keyword&gt;&lt;keyword&gt;Tribochemistry&lt;/keyword&gt;&lt;/keywords&gt;&lt;dates&gt;&lt;year&gt;2010&lt;/year&gt;&lt;pub-dates&gt;&lt;date&gt;6/18/&lt;/date&gt;&lt;/pub-dates&gt;&lt;/dates&gt;&lt;isbn&gt;0043-1648&lt;/isbn&gt;&lt;urls&gt;&lt;related-urls&gt;&lt;url&gt;http://www.sciencedirect.com/science/article/pii/S0043164810001316&lt;/url&gt;&lt;/related-urls&gt;&lt;/urls&gt;&lt;electronic-resource-num&gt;http://dx.doi.org/10.1016/j.wear.2010.04.003&lt;/electronic-resource-num&gt;&lt;/record&gt;&lt;/Cite&gt;&lt;/EndNote&gt;</w:instrText>
            </w:r>
            <w:r w:rsidR="007C4291" w:rsidRPr="009A31C9">
              <w:rPr>
                <w:color w:val="000000" w:themeColor="text1"/>
              </w:rPr>
              <w:fldChar w:fldCharType="separate"/>
            </w:r>
            <w:r w:rsidR="00D92C19" w:rsidRPr="009A31C9">
              <w:rPr>
                <w:noProof/>
                <w:color w:val="000000" w:themeColor="text1"/>
              </w:rPr>
              <w:t>[148]</w:t>
            </w:r>
            <w:r w:rsidR="007C4291" w:rsidRPr="009A31C9">
              <w:rPr>
                <w:color w:val="000000" w:themeColor="text1"/>
              </w:rPr>
              <w:fldChar w:fldCharType="end"/>
            </w:r>
            <w:r w:rsidRPr="009A31C9">
              <w:rPr>
                <w:color w:val="000000" w:themeColor="text1"/>
              </w:rPr>
              <w:t xml:space="preserve">, VN </w:t>
            </w:r>
            <w:r w:rsidRPr="009A31C9">
              <w:rPr>
                <w:color w:val="000000" w:themeColor="text1"/>
              </w:rPr>
              <w:fldChar w:fldCharType="begin"/>
            </w:r>
            <w:r w:rsidR="00D40B68" w:rsidRPr="009A31C9">
              <w:rPr>
                <w:color w:val="000000" w:themeColor="text1"/>
              </w:rPr>
              <w:instrText xml:space="preserve"> ADDIN EN.CITE &lt;EndNote&gt;&lt;Cite&gt;&lt;Author&gt;Gassner&lt;/Author&gt;&lt;Year&gt;2004&lt;/Year&gt;&lt;RecNum&gt;50&lt;/RecNum&gt;&lt;DisplayText&gt;[12]&lt;/DisplayText&gt;&lt;record&gt;&lt;rec-number&gt;50&lt;/rec-number&gt;&lt;foreign-keys&gt;&lt;key app="EN" db-id="wpw0a5e2g90xf2e9ssc5ew2fptsv0evzw2a2" timestamp="0"&gt;50&lt;/key&gt;&lt;/foreign-keys&gt;&lt;ref-type name="Journal Article"&gt;17&lt;/ref-type&gt;&lt;contributors&gt;&lt;authors&gt;&lt;author&gt;Gassner, G.&lt;/author&gt;&lt;author&gt;Mayrhofer, PH&lt;/author&gt;&lt;author&gt;Kutschej, K.&lt;/author&gt;&lt;author&gt;Mitterer, C.&lt;/author&gt;&lt;author&gt;Kathrein, M.&lt;/author&gt;&lt;/authors&gt;&lt;/contributors&gt;&lt;titles&gt;&lt;title&gt;A new low friction concept for high temperatures: lubricious oxide formation on sputtered VN coatings&lt;/title&gt;&lt;secondary-title&gt;Tribology Letters&lt;/secondary-title&gt;&lt;/titles&gt;&lt;periodical&gt;&lt;full-title&gt;Tribology Letters&lt;/full-title&gt;&lt;/periodical&gt;&lt;pages&gt;751-756&lt;/pages&gt;&lt;volume&gt;17&lt;/volume&gt;&lt;number&gt;4&lt;/number&gt;&lt;dates&gt;&lt;year&gt;2004&lt;/year&gt;&lt;/dates&gt;&lt;isbn&gt;1023-8883&lt;/isbn&gt;&lt;urls&gt;&lt;/urls&gt;&lt;/record&gt;&lt;/Cite&gt;&lt;/EndNote&gt;</w:instrText>
            </w:r>
            <w:r w:rsidRPr="009A31C9">
              <w:rPr>
                <w:color w:val="000000" w:themeColor="text1"/>
              </w:rPr>
              <w:fldChar w:fldCharType="separate"/>
            </w:r>
            <w:r w:rsidR="005662CD" w:rsidRPr="009A31C9">
              <w:rPr>
                <w:noProof/>
                <w:color w:val="000000" w:themeColor="text1"/>
              </w:rPr>
              <w:t>[12]</w:t>
            </w:r>
            <w:r w:rsidRPr="009A31C9">
              <w:rPr>
                <w:color w:val="000000" w:themeColor="text1"/>
              </w:rPr>
              <w:fldChar w:fldCharType="end"/>
            </w:r>
            <w:r w:rsidR="007C4291" w:rsidRPr="009A31C9">
              <w:rPr>
                <w:color w:val="000000" w:themeColor="text1"/>
              </w:rPr>
              <w:t xml:space="preserve">, </w:t>
            </w:r>
            <w:proofErr w:type="spellStart"/>
            <w:r w:rsidR="007C4291" w:rsidRPr="009A31C9">
              <w:rPr>
                <w:color w:val="000000" w:themeColor="text1"/>
              </w:rPr>
              <w:t>TiN</w:t>
            </w:r>
            <w:proofErr w:type="spellEnd"/>
            <w:r w:rsidR="007C4291" w:rsidRPr="009A31C9">
              <w:rPr>
                <w:color w:val="000000" w:themeColor="text1"/>
              </w:rPr>
              <w:t xml:space="preserve"> </w:t>
            </w:r>
            <w:r w:rsidR="007C4291" w:rsidRPr="009A31C9">
              <w:rPr>
                <w:color w:val="000000" w:themeColor="text1"/>
              </w:rPr>
              <w:fldChar w:fldCharType="begin"/>
            </w:r>
            <w:r w:rsidR="00D92C19" w:rsidRPr="009A31C9">
              <w:rPr>
                <w:color w:val="000000" w:themeColor="text1"/>
              </w:rPr>
              <w:instrText xml:space="preserve"> ADDIN EN.CITE &lt;EndNote&gt;&lt;Cite&gt;&lt;Author&gt;Stoiber&lt;/Author&gt;&lt;Year&gt;2003&lt;/Year&gt;&lt;RecNum&gt;232&lt;/RecNum&gt;&lt;DisplayText&gt;[149]&lt;/DisplayText&gt;&lt;record&gt;&lt;rec-number&gt;232&lt;/rec-number&gt;&lt;foreign-keys&gt;&lt;key app="EN" db-id="afe0as0phzffe1erfprxtrw2drrt9xxxe2p9" timestamp="1480600737"&gt;232&lt;/key&gt;&lt;/foreign-keys&gt;&lt;ref-type name="Journal Article"&gt;17&lt;/ref-type&gt;&lt;contributors&gt;&lt;authors&gt;&lt;author&gt;Stoiber, M.&lt;/author&gt;&lt;author&gt;Badisch, E.&lt;/author&gt;&lt;author&gt;Lugmair, C.&lt;/author&gt;&lt;author&gt;Mitterer, C.&lt;/author&gt;&lt;/authors&gt;&lt;/contributors&gt;&lt;titles&gt;&lt;title&gt;Low-friction TiN coatings deposited by PACVD&lt;/title&gt;&lt;secondary-title&gt;Surface and Coatings Technology&lt;/secondary-title&gt;&lt;/titles&gt;&lt;periodical&gt;&lt;full-title&gt;Surface and Coatings Technology&lt;/full-title&gt;&lt;/periodical&gt;&lt;pages&gt;451-456&lt;/pages&gt;&lt;volume&gt;163–164&lt;/volume&gt;&lt;keywords&gt;&lt;keyword&gt;TiN coatings&lt;/keyword&gt;&lt;keyword&gt;PACVD&lt;/keyword&gt;&lt;keyword&gt;friction&lt;/keyword&gt;&lt;keyword&gt;Wear&lt;/keyword&gt;&lt;keyword&gt;Chlorine&lt;/keyword&gt;&lt;/keywords&gt;&lt;dates&gt;&lt;year&gt;2003&lt;/year&gt;&lt;pub-dates&gt;&lt;date&gt;1/30/&lt;/date&gt;&lt;/pub-dates&gt;&lt;/dates&gt;&lt;isbn&gt;0257-8972&lt;/isbn&gt;&lt;urls&gt;&lt;related-urls&gt;&lt;url&gt;http://www.sciencedirect.com/science/article/pii/S0257897202006424&lt;/url&gt;&lt;/related-urls&gt;&lt;/urls&gt;&lt;electronic-resource-num&gt;http://dx.doi.org/10.1016/S0257-8972(02)00642-4&lt;/electronic-resource-num&gt;&lt;/record&gt;&lt;/Cite&gt;&lt;/EndNote&gt;</w:instrText>
            </w:r>
            <w:r w:rsidR="007C4291" w:rsidRPr="009A31C9">
              <w:rPr>
                <w:color w:val="000000" w:themeColor="text1"/>
              </w:rPr>
              <w:fldChar w:fldCharType="separate"/>
            </w:r>
            <w:r w:rsidR="00D92C19" w:rsidRPr="009A31C9">
              <w:rPr>
                <w:noProof/>
                <w:color w:val="000000" w:themeColor="text1"/>
              </w:rPr>
              <w:t>[149]</w:t>
            </w:r>
            <w:r w:rsidR="007C4291" w:rsidRPr="009A31C9">
              <w:rPr>
                <w:color w:val="000000" w:themeColor="text1"/>
              </w:rPr>
              <w:fldChar w:fldCharType="end"/>
            </w:r>
          </w:p>
          <w:p w14:paraId="49ED3E48" w14:textId="77777777" w:rsidR="00F45DE3" w:rsidRPr="009A31C9" w:rsidRDefault="00F45DE3" w:rsidP="00F45DE3">
            <w:pPr>
              <w:pStyle w:val="Tables"/>
              <w:rPr>
                <w:color w:val="000000" w:themeColor="text1"/>
              </w:rPr>
            </w:pPr>
          </w:p>
          <w:p w14:paraId="2D7B1BAF" w14:textId="77777777" w:rsidR="00D30165" w:rsidRPr="009A31C9" w:rsidRDefault="00D30165" w:rsidP="00F45DE3">
            <w:pPr>
              <w:pStyle w:val="Tables"/>
              <w:rPr>
                <w:color w:val="000000" w:themeColor="text1"/>
              </w:rPr>
            </w:pPr>
            <w:r w:rsidRPr="009A31C9">
              <w:rPr>
                <w:color w:val="000000" w:themeColor="text1"/>
              </w:rPr>
              <w:t>Carbides</w:t>
            </w:r>
          </w:p>
          <w:p w14:paraId="66E1E602" w14:textId="6DB192E5" w:rsidR="00D30165" w:rsidRPr="009A31C9" w:rsidRDefault="00D30165" w:rsidP="00F45DE3">
            <w:pPr>
              <w:pStyle w:val="Tables"/>
              <w:rPr>
                <w:color w:val="000000" w:themeColor="text1"/>
              </w:rPr>
            </w:pPr>
            <w:proofErr w:type="spellStart"/>
            <w:r w:rsidRPr="009A31C9">
              <w:rPr>
                <w:color w:val="000000" w:themeColor="text1"/>
              </w:rPr>
              <w:t>TiC</w:t>
            </w:r>
            <w:proofErr w:type="spellEnd"/>
            <w:r w:rsidRPr="009A31C9">
              <w:rPr>
                <w:color w:val="000000" w:themeColor="text1"/>
              </w:rPr>
              <w:t>, WC</w:t>
            </w:r>
            <w:r w:rsidR="0017476A" w:rsidRPr="009A31C9">
              <w:rPr>
                <w:color w:val="000000" w:themeColor="text1"/>
              </w:rPr>
              <w:t xml:space="preserve">/C </w:t>
            </w:r>
            <w:r w:rsidR="0017476A" w:rsidRPr="009A31C9">
              <w:rPr>
                <w:color w:val="000000" w:themeColor="text1"/>
              </w:rPr>
              <w:fldChar w:fldCharType="begin">
                <w:fldData xml:space="preserve">PEVuZE5vdGU+PENpdGU+PEF1dGhvcj5EZXJmbGluZ2VyPC9BdXRob3I+PFllYXI+MTk5OTwvWWVh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</w:fldData>
              </w:fldChar>
            </w:r>
            <w:r w:rsidR="00D92C19" w:rsidRPr="009A31C9">
              <w:rPr>
                <w:color w:val="000000" w:themeColor="text1"/>
              </w:rPr>
              <w:instrText xml:space="preserve"> ADDIN EN.CITE </w:instrText>
            </w:r>
            <w:r w:rsidR="00D92C19" w:rsidRPr="009A31C9">
              <w:rPr>
                <w:color w:val="000000" w:themeColor="text1"/>
              </w:rPr>
              <w:fldChar w:fldCharType="begin">
                <w:fldData xml:space="preserve">PEVuZE5vdGU+PENpdGU+PEF1dGhvcj5EZXJmbGluZ2VyPC9BdXRob3I+PFllYXI+MTk5OTwvWWVh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</w:fldData>
              </w:fldChar>
            </w:r>
            <w:r w:rsidR="00D92C19" w:rsidRPr="009A31C9">
              <w:rPr>
                <w:color w:val="000000" w:themeColor="text1"/>
              </w:rPr>
              <w:instrText xml:space="preserve"> ADDIN EN.CITE.DATA </w:instrText>
            </w:r>
            <w:r w:rsidR="00D92C19" w:rsidRPr="009A31C9">
              <w:rPr>
                <w:color w:val="000000" w:themeColor="text1"/>
              </w:rPr>
            </w:r>
            <w:r w:rsidR="00D92C19" w:rsidRPr="009A31C9">
              <w:rPr>
                <w:color w:val="000000" w:themeColor="text1"/>
              </w:rPr>
              <w:fldChar w:fldCharType="end"/>
            </w:r>
            <w:r w:rsidR="0017476A" w:rsidRPr="009A31C9">
              <w:rPr>
                <w:color w:val="000000" w:themeColor="text1"/>
              </w:rPr>
            </w:r>
            <w:r w:rsidR="0017476A" w:rsidRPr="009A31C9">
              <w:rPr>
                <w:color w:val="000000" w:themeColor="text1"/>
              </w:rPr>
              <w:fldChar w:fldCharType="separate"/>
            </w:r>
            <w:r w:rsidR="00D92C19" w:rsidRPr="009A31C9">
              <w:rPr>
                <w:noProof/>
                <w:color w:val="000000" w:themeColor="text1"/>
              </w:rPr>
              <w:t>[40, 150]</w:t>
            </w:r>
            <w:r w:rsidR="0017476A" w:rsidRPr="009A31C9">
              <w:rPr>
                <w:color w:val="000000" w:themeColor="text1"/>
              </w:rPr>
              <w:fldChar w:fldCharType="end"/>
            </w:r>
            <w:r w:rsidR="007C4291" w:rsidRPr="009A31C9">
              <w:rPr>
                <w:color w:val="000000" w:themeColor="text1"/>
              </w:rPr>
              <w:t xml:space="preserve">, </w:t>
            </w:r>
            <w:proofErr w:type="spellStart"/>
            <w:r w:rsidRPr="009A31C9">
              <w:rPr>
                <w:color w:val="000000" w:themeColor="text1"/>
              </w:rPr>
              <w:t>CrC</w:t>
            </w:r>
            <w:proofErr w:type="spellEnd"/>
          </w:p>
          <w:p w14:paraId="0341C7FA" w14:textId="77777777" w:rsidR="00F45DE3" w:rsidRPr="009A31C9" w:rsidRDefault="00F45DE3" w:rsidP="00F45DE3">
            <w:pPr>
              <w:pStyle w:val="Tables"/>
              <w:rPr>
                <w:color w:val="000000" w:themeColor="text1"/>
              </w:rPr>
            </w:pPr>
          </w:p>
          <w:p w14:paraId="0DA16EDB" w14:textId="0DDE1FE7" w:rsidR="00D30165" w:rsidRPr="009A31C9" w:rsidRDefault="00D30165" w:rsidP="00D92C19">
            <w:pPr>
              <w:pStyle w:val="Tables"/>
              <w:rPr>
                <w:color w:val="000000" w:themeColor="text1"/>
              </w:rPr>
            </w:pPr>
            <w:r w:rsidRPr="009A31C9">
              <w:rPr>
                <w:color w:val="000000" w:themeColor="text1"/>
              </w:rPr>
              <w:t>Oxides</w:t>
            </w:r>
            <w:r w:rsidR="00693067" w:rsidRPr="009A31C9">
              <w:rPr>
                <w:color w:val="000000" w:themeColor="text1"/>
              </w:rPr>
              <w:t xml:space="preserve"> </w:t>
            </w:r>
            <w:r w:rsidR="00693067" w:rsidRPr="009A31C9">
              <w:rPr>
                <w:color w:val="000000" w:themeColor="text1"/>
              </w:rPr>
              <w:fldChar w:fldCharType="begin"/>
            </w:r>
            <w:r w:rsidR="00D92C19" w:rsidRPr="009A31C9">
              <w:rPr>
                <w:color w:val="000000" w:themeColor="text1"/>
              </w:rPr>
              <w:instrText xml:space="preserve"> ADDIN EN.CITE &lt;EndNote&gt;&lt;Cite&gt;&lt;Author&gt;Erdemir&lt;/Author&gt;&lt;Year&gt;2005&lt;/Year&gt;&lt;RecNum&gt;35&lt;/RecNum&gt;&lt;DisplayText&gt;[144]&lt;/DisplayText&gt;&lt;record&gt;&lt;rec-number&gt;35&lt;/rec-number&gt;&lt;foreign-keys&gt;&lt;key app="EN" db-id="wpw0a5e2g90xf2e9ssc5ew2fptsv0evzw2a2" timestamp="0"&gt;35&lt;/key&gt;&lt;/foreign-keys&gt;&lt;ref-type name="Journal Article"&gt;17&lt;/ref-type&gt;&lt;contributors&gt;&lt;authors&gt;&lt;author&gt;Erdemir, A.&lt;/author&gt;&lt;/authors&gt;&lt;/contributors&gt;&lt;titles&gt;&lt;title&gt;A crystal chemical approach to the formulation of self-lubricating nanocomposite coatings&lt;/title&gt;&lt;secondary-title&gt;Surface and Coatings Technology&lt;/secondary-title&gt;&lt;/titles&gt;&lt;periodical&gt;&lt;full-title&gt;Surface and Coatings Technology&lt;/full-title&gt;&lt;/periodical&gt;&lt;pages&gt;1792-1796&lt;/pages&gt;&lt;volume&gt;200&lt;/volume&gt;&lt;number&gt;5&lt;/number&gt;&lt;dates&gt;&lt;year&gt;2005&lt;/year&gt;&lt;/dates&gt;&lt;isbn&gt;0257-8972&lt;/isbn&gt;&lt;urls&gt;&lt;/urls&gt;&lt;/record&gt;&lt;/Cite&gt;&lt;/EndNote&gt;</w:instrText>
            </w:r>
            <w:r w:rsidR="00693067" w:rsidRPr="009A31C9">
              <w:rPr>
                <w:color w:val="000000" w:themeColor="text1"/>
              </w:rPr>
              <w:fldChar w:fldCharType="separate"/>
            </w:r>
            <w:r w:rsidR="00D92C19" w:rsidRPr="009A31C9">
              <w:rPr>
                <w:noProof/>
                <w:color w:val="000000" w:themeColor="text1"/>
              </w:rPr>
              <w:t>[144]</w:t>
            </w:r>
            <w:r w:rsidR="00693067" w:rsidRPr="009A31C9">
              <w:rPr>
                <w:color w:val="000000" w:themeColor="text1"/>
              </w:rPr>
              <w:fldChar w:fldCharType="end"/>
            </w:r>
          </w:p>
        </w:tc>
        <w:tc>
          <w:tcPr>
            <w:tcW w:w="2608" w:type="pct"/>
            <w:tcBorders>
              <w:top w:val="single" w:sz="12" w:space="0" w:color="auto"/>
              <w:left w:val="single" w:sz="12" w:space="0" w:color="auto"/>
              <w:bottom w:val="nil"/>
              <w:right w:val="nil"/>
            </w:tcBorders>
            <w:hideMark/>
          </w:tcPr>
          <w:p w14:paraId="05268169" w14:textId="77777777" w:rsidR="00D30165" w:rsidRPr="009A31C9" w:rsidRDefault="00D30165" w:rsidP="00F45DE3">
            <w:pPr>
              <w:pStyle w:val="Tables"/>
              <w:rPr>
                <w:color w:val="000000" w:themeColor="text1"/>
              </w:rPr>
            </w:pPr>
            <w:r w:rsidRPr="009A31C9">
              <w:rPr>
                <w:color w:val="000000" w:themeColor="text1"/>
              </w:rPr>
              <w:t>Soft metals</w:t>
            </w:r>
          </w:p>
          <w:p w14:paraId="313F45F4" w14:textId="77777777" w:rsidR="00D30165" w:rsidRPr="009A31C9" w:rsidRDefault="00D30165" w:rsidP="00F45DE3">
            <w:pPr>
              <w:pStyle w:val="Tables"/>
              <w:rPr>
                <w:color w:val="000000" w:themeColor="text1"/>
              </w:rPr>
            </w:pPr>
            <w:r w:rsidRPr="009A31C9">
              <w:rPr>
                <w:color w:val="000000" w:themeColor="text1"/>
              </w:rPr>
              <w:t xml:space="preserve">Ag, </w:t>
            </w:r>
            <w:proofErr w:type="spellStart"/>
            <w:r w:rsidRPr="009A31C9">
              <w:rPr>
                <w:color w:val="000000" w:themeColor="text1"/>
              </w:rPr>
              <w:t>Pb</w:t>
            </w:r>
            <w:proofErr w:type="spellEnd"/>
            <w:r w:rsidRPr="009A31C9">
              <w:rPr>
                <w:color w:val="000000" w:themeColor="text1"/>
              </w:rPr>
              <w:t>, Au, In, Sn, Ni, Cu</w:t>
            </w:r>
          </w:p>
          <w:p w14:paraId="636B6CF1" w14:textId="77777777" w:rsidR="00F45DE3" w:rsidRPr="009A31C9" w:rsidRDefault="00F45DE3" w:rsidP="00F45DE3">
            <w:pPr>
              <w:pStyle w:val="Tables"/>
              <w:rPr>
                <w:color w:val="000000" w:themeColor="text1"/>
              </w:rPr>
            </w:pPr>
          </w:p>
          <w:p w14:paraId="2B3F4872" w14:textId="77777777" w:rsidR="00D30165" w:rsidRPr="009A31C9" w:rsidRDefault="00D30165" w:rsidP="00F45DE3">
            <w:pPr>
              <w:pStyle w:val="Tables"/>
              <w:rPr>
                <w:color w:val="000000" w:themeColor="text1"/>
              </w:rPr>
            </w:pPr>
            <w:r w:rsidRPr="009A31C9">
              <w:rPr>
                <w:color w:val="000000" w:themeColor="text1"/>
              </w:rPr>
              <w:t>Lamellar solids</w:t>
            </w:r>
          </w:p>
          <w:p w14:paraId="35CB10A9" w14:textId="77777777" w:rsidR="00D30165" w:rsidRPr="009A31C9" w:rsidRDefault="00D30165" w:rsidP="00F45DE3">
            <w:pPr>
              <w:pStyle w:val="Tables"/>
              <w:rPr>
                <w:color w:val="000000" w:themeColor="text1"/>
              </w:rPr>
            </w:pPr>
            <w:r w:rsidRPr="009A31C9">
              <w:rPr>
                <w:color w:val="000000" w:themeColor="text1"/>
              </w:rPr>
              <w:t>MoS</w:t>
            </w:r>
            <w:r w:rsidRPr="009A31C9">
              <w:rPr>
                <w:color w:val="000000" w:themeColor="text1"/>
                <w:vertAlign w:val="subscript"/>
              </w:rPr>
              <w:t>2</w:t>
            </w:r>
            <w:r w:rsidRPr="009A31C9">
              <w:rPr>
                <w:color w:val="000000" w:themeColor="text1"/>
              </w:rPr>
              <w:t>, WS</w:t>
            </w:r>
            <w:r w:rsidRPr="009A31C9">
              <w:rPr>
                <w:color w:val="000000" w:themeColor="text1"/>
                <w:vertAlign w:val="subscript"/>
              </w:rPr>
              <w:t>2</w:t>
            </w:r>
            <w:r w:rsidRPr="009A31C9">
              <w:rPr>
                <w:color w:val="000000" w:themeColor="text1"/>
              </w:rPr>
              <w:t>, Graphite, H</w:t>
            </w:r>
            <w:r w:rsidR="00C23A2D" w:rsidRPr="009A31C9">
              <w:rPr>
                <w:color w:val="000000" w:themeColor="text1"/>
                <w:vertAlign w:val="subscript"/>
              </w:rPr>
              <w:t>2</w:t>
            </w:r>
            <w:r w:rsidRPr="009A31C9">
              <w:rPr>
                <w:color w:val="000000" w:themeColor="text1"/>
              </w:rPr>
              <w:t>BO</w:t>
            </w:r>
            <w:r w:rsidRPr="009A31C9">
              <w:rPr>
                <w:color w:val="000000" w:themeColor="text1"/>
                <w:vertAlign w:val="subscript"/>
              </w:rPr>
              <w:t>3</w:t>
            </w:r>
            <w:r w:rsidR="00C23A2D" w:rsidRPr="009A31C9">
              <w:rPr>
                <w:color w:val="000000" w:themeColor="text1"/>
              </w:rPr>
              <w:t>, h-</w:t>
            </w:r>
            <w:r w:rsidRPr="009A31C9">
              <w:rPr>
                <w:color w:val="000000" w:themeColor="text1"/>
              </w:rPr>
              <w:t xml:space="preserve">BN, </w:t>
            </w:r>
            <w:proofErr w:type="spellStart"/>
            <w:r w:rsidRPr="009A31C9">
              <w:rPr>
                <w:color w:val="000000" w:themeColor="text1"/>
              </w:rPr>
              <w:t>GaS</w:t>
            </w:r>
            <w:proofErr w:type="spellEnd"/>
            <w:r w:rsidRPr="009A31C9">
              <w:rPr>
                <w:color w:val="000000" w:themeColor="text1"/>
              </w:rPr>
              <w:t xml:space="preserve">, </w:t>
            </w:r>
            <w:proofErr w:type="spellStart"/>
            <w:r w:rsidRPr="009A31C9">
              <w:rPr>
                <w:color w:val="000000" w:themeColor="text1"/>
              </w:rPr>
              <w:t>GaSe</w:t>
            </w:r>
            <w:proofErr w:type="spellEnd"/>
          </w:p>
        </w:tc>
      </w:tr>
      <w:tr w:rsidR="009A31C9" w:rsidRPr="009A31C9" w14:paraId="01301001" w14:textId="77777777" w:rsidTr="00F8658C">
        <w:tc>
          <w:tcPr>
            <w:tcW w:w="2392" w:type="pct"/>
            <w:tcBorders>
              <w:top w:val="nil"/>
              <w:left w:val="nil"/>
              <w:bottom w:val="nil"/>
              <w:right w:val="single" w:sz="12" w:space="0" w:color="auto"/>
            </w:tcBorders>
            <w:hideMark/>
          </w:tcPr>
          <w:p w14:paraId="38BF6588" w14:textId="77777777" w:rsidR="00D30165" w:rsidRPr="009A31C9" w:rsidRDefault="00D30165" w:rsidP="00F45DE3">
            <w:pPr>
              <w:pStyle w:val="Tables"/>
              <w:rPr>
                <w:color w:val="000000" w:themeColor="text1"/>
              </w:rPr>
            </w:pPr>
            <w:r w:rsidRPr="009A31C9">
              <w:rPr>
                <w:color w:val="000000" w:themeColor="text1"/>
              </w:rPr>
              <w:t>Al</w:t>
            </w:r>
            <w:r w:rsidRPr="009A31C9">
              <w:rPr>
                <w:color w:val="000000" w:themeColor="text1"/>
                <w:vertAlign w:val="subscript"/>
              </w:rPr>
              <w:t>2</w:t>
            </w:r>
            <w:r w:rsidRPr="009A31C9">
              <w:rPr>
                <w:color w:val="000000" w:themeColor="text1"/>
              </w:rPr>
              <w:t>O</w:t>
            </w:r>
            <w:r w:rsidRPr="009A31C9">
              <w:rPr>
                <w:color w:val="000000" w:themeColor="text1"/>
                <w:vertAlign w:val="subscript"/>
              </w:rPr>
              <w:t>3</w:t>
            </w:r>
            <w:r w:rsidRPr="009A31C9">
              <w:rPr>
                <w:color w:val="000000" w:themeColor="text1"/>
              </w:rPr>
              <w:t>, Cr</w:t>
            </w:r>
            <w:r w:rsidRPr="009A31C9">
              <w:rPr>
                <w:color w:val="000000" w:themeColor="text1"/>
                <w:vertAlign w:val="subscript"/>
              </w:rPr>
              <w:t>2</w:t>
            </w:r>
            <w:r w:rsidRPr="009A31C9">
              <w:rPr>
                <w:color w:val="000000" w:themeColor="text1"/>
              </w:rPr>
              <w:t>O</w:t>
            </w:r>
            <w:r w:rsidRPr="009A31C9">
              <w:rPr>
                <w:color w:val="000000" w:themeColor="text1"/>
                <w:vertAlign w:val="subscript"/>
              </w:rPr>
              <w:t>3</w:t>
            </w:r>
            <w:r w:rsidRPr="009A31C9">
              <w:rPr>
                <w:color w:val="000000" w:themeColor="text1"/>
              </w:rPr>
              <w:t>, TiO</w:t>
            </w:r>
            <w:r w:rsidRPr="009A31C9">
              <w:rPr>
                <w:color w:val="000000" w:themeColor="text1"/>
                <w:vertAlign w:val="subscript"/>
              </w:rPr>
              <w:t>2</w:t>
            </w:r>
            <w:r w:rsidRPr="009A31C9">
              <w:rPr>
                <w:color w:val="000000" w:themeColor="text1"/>
              </w:rPr>
              <w:t xml:space="preserve">, </w:t>
            </w:r>
            <w:proofErr w:type="spellStart"/>
            <w:r w:rsidRPr="009A31C9">
              <w:rPr>
                <w:color w:val="000000" w:themeColor="text1"/>
              </w:rPr>
              <w:t>ZnO</w:t>
            </w:r>
            <w:proofErr w:type="spellEnd"/>
            <w:r w:rsidRPr="009A31C9">
              <w:rPr>
                <w:color w:val="000000" w:themeColor="text1"/>
              </w:rPr>
              <w:t xml:space="preserve">, </w:t>
            </w:r>
            <w:proofErr w:type="spellStart"/>
            <w:r w:rsidRPr="009A31C9">
              <w:rPr>
                <w:color w:val="000000" w:themeColor="text1"/>
              </w:rPr>
              <w:t>CdO</w:t>
            </w:r>
            <w:proofErr w:type="spellEnd"/>
            <w:r w:rsidRPr="009A31C9">
              <w:rPr>
                <w:color w:val="000000" w:themeColor="text1"/>
              </w:rPr>
              <w:t>, Cs</w:t>
            </w:r>
            <w:r w:rsidRPr="009A31C9">
              <w:rPr>
                <w:color w:val="000000" w:themeColor="text1"/>
                <w:vertAlign w:val="subscript"/>
              </w:rPr>
              <w:t>2</w:t>
            </w:r>
            <w:r w:rsidRPr="009A31C9">
              <w:rPr>
                <w:color w:val="000000" w:themeColor="text1"/>
              </w:rPr>
              <w:t xml:space="preserve">O, </w:t>
            </w:r>
            <w:proofErr w:type="spellStart"/>
            <w:r w:rsidRPr="009A31C9">
              <w:rPr>
                <w:color w:val="000000" w:themeColor="text1"/>
              </w:rPr>
              <w:t>PbO</w:t>
            </w:r>
            <w:proofErr w:type="spellEnd"/>
            <w:r w:rsidRPr="009A31C9">
              <w:rPr>
                <w:color w:val="000000" w:themeColor="text1"/>
              </w:rPr>
              <w:t>, Re</w:t>
            </w:r>
            <w:r w:rsidRPr="009A31C9">
              <w:rPr>
                <w:color w:val="000000" w:themeColor="text1"/>
                <w:vertAlign w:val="subscript"/>
              </w:rPr>
              <w:t>2</w:t>
            </w:r>
            <w:r w:rsidRPr="009A31C9">
              <w:rPr>
                <w:color w:val="000000" w:themeColor="text1"/>
              </w:rPr>
              <w:t>O</w:t>
            </w:r>
            <w:r w:rsidRPr="009A31C9">
              <w:rPr>
                <w:color w:val="000000" w:themeColor="text1"/>
                <w:vertAlign w:val="subscript"/>
              </w:rPr>
              <w:t>7</w:t>
            </w:r>
          </w:p>
          <w:p w14:paraId="21A6E607" w14:textId="77777777" w:rsidR="00F45DE3" w:rsidRPr="009A31C9" w:rsidRDefault="00F45DE3" w:rsidP="00F45DE3">
            <w:pPr>
              <w:pStyle w:val="Tables"/>
              <w:rPr>
                <w:color w:val="000000" w:themeColor="text1"/>
              </w:rPr>
            </w:pPr>
          </w:p>
        </w:tc>
        <w:tc>
          <w:tcPr>
            <w:tcW w:w="2608" w:type="pct"/>
            <w:tcBorders>
              <w:top w:val="nil"/>
              <w:left w:val="single" w:sz="12" w:space="0" w:color="auto"/>
              <w:bottom w:val="nil"/>
              <w:right w:val="nil"/>
            </w:tcBorders>
            <w:hideMark/>
          </w:tcPr>
          <w:p w14:paraId="1AD3694C" w14:textId="77777777" w:rsidR="00D30165" w:rsidRPr="009A31C9" w:rsidRDefault="00D30165" w:rsidP="00F45DE3">
            <w:pPr>
              <w:pStyle w:val="Tables"/>
              <w:rPr>
                <w:color w:val="000000" w:themeColor="text1"/>
              </w:rPr>
            </w:pPr>
            <w:r w:rsidRPr="009A31C9">
              <w:rPr>
                <w:color w:val="000000" w:themeColor="text1"/>
              </w:rPr>
              <w:t xml:space="preserve">Halides </w:t>
            </w:r>
            <w:proofErr w:type="spellStart"/>
            <w:r w:rsidRPr="009A31C9">
              <w:rPr>
                <w:color w:val="000000" w:themeColor="text1"/>
              </w:rPr>
              <w:t>sulfates</w:t>
            </w:r>
            <w:proofErr w:type="spellEnd"/>
            <w:r w:rsidRPr="009A31C9">
              <w:rPr>
                <w:color w:val="000000" w:themeColor="text1"/>
              </w:rPr>
              <w:t xml:space="preserve">, </w:t>
            </w:r>
            <w:proofErr w:type="spellStart"/>
            <w:r w:rsidRPr="009A31C9">
              <w:rPr>
                <w:color w:val="000000" w:themeColor="text1"/>
              </w:rPr>
              <w:t>sulfur</w:t>
            </w:r>
            <w:proofErr w:type="spellEnd"/>
          </w:p>
          <w:p w14:paraId="3B7B386A" w14:textId="77777777" w:rsidR="00D30165" w:rsidRPr="009A31C9" w:rsidRDefault="00D30165" w:rsidP="00F45DE3">
            <w:pPr>
              <w:pStyle w:val="Tables"/>
              <w:rPr>
                <w:color w:val="000000" w:themeColor="text1"/>
              </w:rPr>
            </w:pPr>
            <w:r w:rsidRPr="009A31C9">
              <w:rPr>
                <w:color w:val="000000" w:themeColor="text1"/>
              </w:rPr>
              <w:t>GaF</w:t>
            </w:r>
            <w:r w:rsidRPr="009A31C9">
              <w:rPr>
                <w:color w:val="000000" w:themeColor="text1"/>
                <w:vertAlign w:val="subscript"/>
              </w:rPr>
              <w:t>2</w:t>
            </w:r>
            <w:r w:rsidRPr="009A31C9">
              <w:rPr>
                <w:color w:val="000000" w:themeColor="text1"/>
              </w:rPr>
              <w:t>, BaF</w:t>
            </w:r>
            <w:r w:rsidRPr="009A31C9">
              <w:rPr>
                <w:color w:val="000000" w:themeColor="text1"/>
                <w:vertAlign w:val="subscript"/>
              </w:rPr>
              <w:t>2</w:t>
            </w:r>
            <w:r w:rsidRPr="009A31C9">
              <w:rPr>
                <w:color w:val="000000" w:themeColor="text1"/>
              </w:rPr>
              <w:t xml:space="preserve">, </w:t>
            </w:r>
            <w:proofErr w:type="spellStart"/>
            <w:r w:rsidRPr="009A31C9">
              <w:rPr>
                <w:color w:val="000000" w:themeColor="text1"/>
              </w:rPr>
              <w:t>PbS</w:t>
            </w:r>
            <w:proofErr w:type="spellEnd"/>
            <w:r w:rsidRPr="009A31C9">
              <w:rPr>
                <w:color w:val="000000" w:themeColor="text1"/>
              </w:rPr>
              <w:t>, CaSO</w:t>
            </w:r>
            <w:r w:rsidRPr="009A31C9">
              <w:rPr>
                <w:color w:val="000000" w:themeColor="text1"/>
                <w:vertAlign w:val="subscript"/>
              </w:rPr>
              <w:t>4</w:t>
            </w:r>
            <w:r w:rsidRPr="009A31C9">
              <w:rPr>
                <w:color w:val="000000" w:themeColor="text1"/>
              </w:rPr>
              <w:t>, BaSO</w:t>
            </w:r>
            <w:r w:rsidRPr="009A31C9">
              <w:rPr>
                <w:color w:val="000000" w:themeColor="text1"/>
                <w:vertAlign w:val="subscript"/>
              </w:rPr>
              <w:t>4</w:t>
            </w:r>
          </w:p>
        </w:tc>
      </w:tr>
      <w:tr w:rsidR="009A31C9" w:rsidRPr="009A31C9" w14:paraId="2FD8E31B" w14:textId="77777777" w:rsidTr="00F8658C">
        <w:tc>
          <w:tcPr>
            <w:tcW w:w="2392" w:type="pct"/>
            <w:tcBorders>
              <w:top w:val="nil"/>
              <w:left w:val="nil"/>
              <w:bottom w:val="nil"/>
              <w:right w:val="single" w:sz="12" w:space="0" w:color="auto"/>
            </w:tcBorders>
            <w:hideMark/>
          </w:tcPr>
          <w:p w14:paraId="2BE2B382" w14:textId="77777777" w:rsidR="00D30165" w:rsidRPr="009A31C9" w:rsidRDefault="00D30165" w:rsidP="00F45DE3">
            <w:pPr>
              <w:pStyle w:val="Tables"/>
              <w:rPr>
                <w:color w:val="000000" w:themeColor="text1"/>
              </w:rPr>
            </w:pPr>
            <w:r w:rsidRPr="009A31C9">
              <w:rPr>
                <w:color w:val="000000" w:themeColor="text1"/>
              </w:rPr>
              <w:t>Borides</w:t>
            </w:r>
          </w:p>
          <w:p w14:paraId="330D3E19" w14:textId="3C9306A7" w:rsidR="00D30165" w:rsidRPr="009A31C9" w:rsidRDefault="00D30165" w:rsidP="00F45DE3">
            <w:pPr>
              <w:pStyle w:val="Tables"/>
              <w:rPr>
                <w:color w:val="000000" w:themeColor="text1"/>
              </w:rPr>
            </w:pPr>
            <w:r w:rsidRPr="009A31C9">
              <w:rPr>
                <w:color w:val="000000" w:themeColor="text1"/>
              </w:rPr>
              <w:t>TiB</w:t>
            </w:r>
            <w:r w:rsidRPr="009A31C9">
              <w:rPr>
                <w:color w:val="000000" w:themeColor="text1"/>
                <w:vertAlign w:val="subscript"/>
              </w:rPr>
              <w:t>2</w:t>
            </w:r>
            <w:r w:rsidR="007C4291" w:rsidRPr="009A31C9">
              <w:rPr>
                <w:color w:val="000000" w:themeColor="text1"/>
              </w:rPr>
              <w:t xml:space="preserve"> </w:t>
            </w:r>
            <w:r w:rsidR="007C4291" w:rsidRPr="009A31C9">
              <w:rPr>
                <w:color w:val="000000" w:themeColor="text1"/>
              </w:rPr>
              <w:fldChar w:fldCharType="begin"/>
            </w:r>
            <w:r w:rsidR="00D92C19" w:rsidRPr="009A31C9">
              <w:rPr>
                <w:color w:val="000000" w:themeColor="text1"/>
              </w:rPr>
              <w:instrText xml:space="preserve"> ADDIN EN.CITE &lt;EndNote&gt;&lt;Cite&gt;&lt;Author&gt;Jianxin&lt;/Author&gt;&lt;Year&gt;2005&lt;/Year&gt;&lt;RecNum&gt;234&lt;/RecNum&gt;&lt;DisplayText&gt;[151]&lt;/DisplayText&gt;&lt;record&gt;&lt;rec-number&gt;234&lt;/rec-number&gt;&lt;foreign-keys&gt;&lt;key app="EN" db-id="afe0as0phzffe1erfprxtrw2drrt9xxxe2p9" timestamp="1480601375"&gt;234&lt;/key&gt;&lt;/foreign-keys&gt;&lt;ref-type name="Journal Article"&gt;17&lt;/ref-type&gt;&lt;contributors&gt;&lt;authors&gt;&lt;author&gt;Jianxin, Deng&lt;/author&gt;&lt;author&gt;Tongkun, Cao&lt;/author&gt;&lt;author&gt;Lili, Liu&lt;/author&gt;&lt;/authors&gt;&lt;/contributors&gt;&lt;titles&gt;&lt;title&gt;Self-lubricating behaviors of Al2O3/TiB2 ceramic tools in dry high-speed machining of hardened steel&lt;/title&gt;&lt;secondary-title&gt;Journal of the European Ceramic Society&lt;/secondary-title&gt;&lt;/titles&gt;&lt;periodical&gt;&lt;full-title&gt;Journal of the European Ceramic Society&lt;/full-title&gt;&lt;/periodical&gt;&lt;pages&gt;1073-1079&lt;/pages&gt;&lt;volume&gt;25&lt;/volume&gt;&lt;number&gt;7&lt;/number&gt;&lt;keywords&gt;&lt;keyword&gt;Cutting tools&lt;/keyword&gt;&lt;keyword&gt;Machining&lt;/keyword&gt;&lt;keyword&gt;Cutting&lt;/keyword&gt;&lt;keyword&gt;Lubrication&lt;/keyword&gt;&lt;keyword&gt;Friction&lt;/keyword&gt;&lt;keyword&gt;Al2O3&lt;/keyword&gt;&lt;keyword&gt;TiB2&lt;/keyword&gt;&lt;/keywords&gt;&lt;dates&gt;&lt;year&gt;2005&lt;/year&gt;&lt;pub-dates&gt;&lt;date&gt;5//&lt;/date&gt;&lt;/pub-dates&gt;&lt;/dates&gt;&lt;isbn&gt;0955-2219&lt;/isbn&gt;&lt;urls&gt;&lt;related-urls&gt;&lt;url&gt;http://www.sciencedirect.com/science/article/pii/S0955221904001979&lt;/url&gt;&lt;/related-urls&gt;&lt;/urls&gt;&lt;electronic-resource-num&gt;http://dx.doi.org/10.1016/j.jeurceramsoc.2004.03.033&lt;/electronic-resource-num&gt;&lt;/record&gt;&lt;/Cite&gt;&lt;/EndNote&gt;</w:instrText>
            </w:r>
            <w:r w:rsidR="007C4291" w:rsidRPr="009A31C9">
              <w:rPr>
                <w:color w:val="000000" w:themeColor="text1"/>
              </w:rPr>
              <w:fldChar w:fldCharType="separate"/>
            </w:r>
            <w:r w:rsidR="00D92C19" w:rsidRPr="009A31C9">
              <w:rPr>
                <w:noProof/>
                <w:color w:val="000000" w:themeColor="text1"/>
              </w:rPr>
              <w:t>[151]</w:t>
            </w:r>
            <w:r w:rsidR="007C4291" w:rsidRPr="009A31C9">
              <w:rPr>
                <w:color w:val="000000" w:themeColor="text1"/>
              </w:rPr>
              <w:fldChar w:fldCharType="end"/>
            </w:r>
          </w:p>
          <w:p w14:paraId="1E140915" w14:textId="77777777" w:rsidR="00F45DE3" w:rsidRPr="009A31C9" w:rsidRDefault="00F45DE3" w:rsidP="00F45DE3">
            <w:pPr>
              <w:pStyle w:val="Tables"/>
              <w:rPr>
                <w:color w:val="000000" w:themeColor="text1"/>
              </w:rPr>
            </w:pPr>
          </w:p>
        </w:tc>
        <w:tc>
          <w:tcPr>
            <w:tcW w:w="2608" w:type="pct"/>
            <w:tcBorders>
              <w:top w:val="nil"/>
              <w:left w:val="single" w:sz="12" w:space="0" w:color="auto"/>
              <w:bottom w:val="nil"/>
              <w:right w:val="nil"/>
            </w:tcBorders>
            <w:hideMark/>
          </w:tcPr>
          <w:p w14:paraId="01AD2B1C" w14:textId="77777777" w:rsidR="00D30165" w:rsidRPr="009A31C9" w:rsidRDefault="00D30165" w:rsidP="00F45DE3">
            <w:pPr>
              <w:pStyle w:val="Tables"/>
              <w:rPr>
                <w:color w:val="000000" w:themeColor="text1"/>
              </w:rPr>
            </w:pPr>
            <w:r w:rsidRPr="009A31C9">
              <w:rPr>
                <w:color w:val="000000" w:themeColor="text1"/>
              </w:rPr>
              <w:t>Polymers</w:t>
            </w:r>
          </w:p>
          <w:p w14:paraId="6B5B7D0A" w14:textId="77777777" w:rsidR="00D30165" w:rsidRPr="009A31C9" w:rsidRDefault="00D30165" w:rsidP="00F45DE3">
            <w:pPr>
              <w:pStyle w:val="Tables"/>
              <w:rPr>
                <w:color w:val="000000" w:themeColor="text1"/>
              </w:rPr>
            </w:pPr>
            <w:r w:rsidRPr="009A31C9">
              <w:rPr>
                <w:color w:val="000000" w:themeColor="text1"/>
              </w:rPr>
              <w:t xml:space="preserve">PTFE, PE, Polyimide, </w:t>
            </w:r>
            <w:proofErr w:type="spellStart"/>
            <w:r w:rsidRPr="009A31C9">
              <w:rPr>
                <w:color w:val="000000" w:themeColor="text1"/>
              </w:rPr>
              <w:t>Polymerlike</w:t>
            </w:r>
            <w:proofErr w:type="spellEnd"/>
            <w:r w:rsidRPr="009A31C9">
              <w:rPr>
                <w:color w:val="000000" w:themeColor="text1"/>
              </w:rPr>
              <w:t xml:space="preserve"> DLC</w:t>
            </w:r>
          </w:p>
        </w:tc>
      </w:tr>
      <w:tr w:rsidR="009A31C9" w:rsidRPr="009A31C9" w14:paraId="64F931A5" w14:textId="77777777" w:rsidTr="00F8658C">
        <w:tc>
          <w:tcPr>
            <w:tcW w:w="2392" w:type="pct"/>
            <w:tcBorders>
              <w:top w:val="nil"/>
              <w:left w:val="nil"/>
              <w:bottom w:val="nil"/>
              <w:right w:val="single" w:sz="12" w:space="0" w:color="auto"/>
            </w:tcBorders>
            <w:hideMark/>
          </w:tcPr>
          <w:p w14:paraId="2E8D5C59" w14:textId="77777777" w:rsidR="00D30165" w:rsidRPr="009A31C9" w:rsidRDefault="00D30165" w:rsidP="00F45DE3">
            <w:pPr>
              <w:pStyle w:val="Tables"/>
              <w:rPr>
                <w:color w:val="000000" w:themeColor="text1"/>
              </w:rPr>
            </w:pPr>
            <w:r w:rsidRPr="009A31C9">
              <w:rPr>
                <w:color w:val="000000" w:themeColor="text1"/>
              </w:rPr>
              <w:t>DLC &amp; Diamond</w:t>
            </w:r>
          </w:p>
        </w:tc>
        <w:tc>
          <w:tcPr>
            <w:tcW w:w="2608" w:type="pct"/>
            <w:tcBorders>
              <w:top w:val="nil"/>
              <w:left w:val="single" w:sz="12" w:space="0" w:color="auto"/>
              <w:bottom w:val="nil"/>
              <w:right w:val="nil"/>
            </w:tcBorders>
          </w:tcPr>
          <w:p w14:paraId="001C9E80" w14:textId="77777777" w:rsidR="00D30165" w:rsidRPr="009A31C9" w:rsidRDefault="00D30165" w:rsidP="00F45DE3">
            <w:pPr>
              <w:pStyle w:val="Tables"/>
              <w:rPr>
                <w:color w:val="000000" w:themeColor="text1"/>
              </w:rPr>
            </w:pPr>
          </w:p>
        </w:tc>
      </w:tr>
      <w:tr w:rsidR="009A31C9" w:rsidRPr="009A31C9" w14:paraId="45A25ED9" w14:textId="77777777" w:rsidTr="00F8658C">
        <w:tc>
          <w:tcPr>
            <w:tcW w:w="2392" w:type="pct"/>
            <w:tcBorders>
              <w:top w:val="nil"/>
              <w:left w:val="nil"/>
              <w:bottom w:val="single" w:sz="12" w:space="0" w:color="auto"/>
              <w:right w:val="single" w:sz="12" w:space="0" w:color="auto"/>
            </w:tcBorders>
            <w:hideMark/>
          </w:tcPr>
          <w:p w14:paraId="46F27A08" w14:textId="77777777" w:rsidR="00D30165" w:rsidRPr="009A31C9" w:rsidRDefault="00D30165" w:rsidP="00F45DE3">
            <w:pPr>
              <w:pStyle w:val="Tables"/>
              <w:rPr>
                <w:color w:val="000000" w:themeColor="text1"/>
              </w:rPr>
            </w:pPr>
            <w:r w:rsidRPr="009A31C9">
              <w:rPr>
                <w:color w:val="000000" w:themeColor="text1"/>
              </w:rPr>
              <w:t xml:space="preserve">a-C, ta-C, a-C:H, ta-C:H, </w:t>
            </w:r>
            <w:proofErr w:type="spellStart"/>
            <w:r w:rsidRPr="009A31C9">
              <w:rPr>
                <w:color w:val="000000" w:themeColor="text1"/>
              </w:rPr>
              <w:t>CN</w:t>
            </w:r>
            <w:r w:rsidRPr="009A31C9">
              <w:rPr>
                <w:color w:val="000000" w:themeColor="text1"/>
                <w:vertAlign w:val="subscript"/>
              </w:rPr>
              <w:t>x</w:t>
            </w:r>
            <w:proofErr w:type="spellEnd"/>
            <w:r w:rsidRPr="009A31C9">
              <w:rPr>
                <w:color w:val="000000" w:themeColor="text1"/>
              </w:rPr>
              <w:t xml:space="preserve">,    </w:t>
            </w:r>
          </w:p>
          <w:p w14:paraId="5F406D21" w14:textId="77777777" w:rsidR="00D30165" w:rsidRPr="009A31C9" w:rsidRDefault="00D30165" w:rsidP="00F45DE3">
            <w:pPr>
              <w:pStyle w:val="Tables"/>
              <w:rPr>
                <w:color w:val="000000" w:themeColor="text1"/>
              </w:rPr>
            </w:pPr>
            <w:r w:rsidRPr="009A31C9">
              <w:rPr>
                <w:color w:val="000000" w:themeColor="text1"/>
              </w:rPr>
              <w:t>a-C:X(:H), (</w:t>
            </w:r>
            <w:proofErr w:type="spellStart"/>
            <w:r w:rsidRPr="009A31C9">
              <w:rPr>
                <w:color w:val="000000" w:themeColor="text1"/>
              </w:rPr>
              <w:t>nc</w:t>
            </w:r>
            <w:proofErr w:type="spellEnd"/>
            <w:r w:rsidRPr="009A31C9">
              <w:rPr>
                <w:color w:val="000000" w:themeColor="text1"/>
              </w:rPr>
              <w:t>-)diamond</w:t>
            </w:r>
          </w:p>
        </w:tc>
        <w:tc>
          <w:tcPr>
            <w:tcW w:w="2608" w:type="pct"/>
            <w:tcBorders>
              <w:top w:val="nil"/>
              <w:left w:val="single" w:sz="12" w:space="0" w:color="auto"/>
              <w:bottom w:val="single" w:sz="12" w:space="0" w:color="auto"/>
              <w:right w:val="nil"/>
            </w:tcBorders>
          </w:tcPr>
          <w:p w14:paraId="45A77E3A" w14:textId="77777777" w:rsidR="00D30165" w:rsidRPr="009A31C9" w:rsidRDefault="00D30165" w:rsidP="00F45DE3">
            <w:pPr>
              <w:pStyle w:val="Tables"/>
              <w:rPr>
                <w:color w:val="000000" w:themeColor="text1"/>
              </w:rPr>
            </w:pPr>
          </w:p>
        </w:tc>
      </w:tr>
    </w:tbl>
    <w:p w14:paraId="011D7444" w14:textId="77777777" w:rsidR="00F45DE3" w:rsidRPr="009A31C9" w:rsidRDefault="00D30165" w:rsidP="00D512FB">
      <w:pPr>
        <w:pStyle w:val="Tables"/>
        <w:spacing w:before="60" w:after="60"/>
        <w:rPr>
          <w:color w:val="000000" w:themeColor="text1"/>
        </w:rPr>
      </w:pPr>
      <w:proofErr w:type="gramStart"/>
      <w:r w:rsidRPr="009A31C9">
        <w:rPr>
          <w:color w:val="000000" w:themeColor="text1"/>
        </w:rPr>
        <w:t>of</w:t>
      </w:r>
      <w:proofErr w:type="gramEnd"/>
      <w:r w:rsidRPr="009A31C9">
        <w:rPr>
          <w:color w:val="000000" w:themeColor="text1"/>
        </w:rPr>
        <w:t xml:space="preserve"> which, </w:t>
      </w:r>
    </w:p>
    <w:p w14:paraId="6202087A" w14:textId="77777777" w:rsidR="00F45DE3" w:rsidRPr="009A31C9" w:rsidRDefault="00D30165" w:rsidP="00D512FB">
      <w:pPr>
        <w:pStyle w:val="Tables"/>
        <w:rPr>
          <w:color w:val="000000" w:themeColor="text1"/>
        </w:rPr>
      </w:pPr>
      <w:r w:rsidRPr="009A31C9">
        <w:rPr>
          <w:color w:val="000000" w:themeColor="text1"/>
        </w:rPr>
        <w:t>DLC = diamond-like carbon</w:t>
      </w:r>
      <w:r w:rsidR="00D512FB" w:rsidRPr="009A31C9">
        <w:rPr>
          <w:color w:val="000000" w:themeColor="text1"/>
        </w:rPr>
        <w:t xml:space="preserve">                                                </w:t>
      </w:r>
      <w:proofErr w:type="spellStart"/>
      <w:proofErr w:type="gramStart"/>
      <w:r w:rsidR="00D512FB" w:rsidRPr="009A31C9">
        <w:rPr>
          <w:color w:val="000000" w:themeColor="text1"/>
        </w:rPr>
        <w:t>nc</w:t>
      </w:r>
      <w:proofErr w:type="spellEnd"/>
      <w:proofErr w:type="gramEnd"/>
      <w:r w:rsidR="00D512FB" w:rsidRPr="009A31C9">
        <w:rPr>
          <w:color w:val="000000" w:themeColor="text1"/>
        </w:rPr>
        <w:t xml:space="preserve"> = nanocrystalline</w:t>
      </w:r>
    </w:p>
    <w:p w14:paraId="030C1DDF" w14:textId="77777777" w:rsidR="00D30165" w:rsidRPr="009A31C9" w:rsidRDefault="00D30165" w:rsidP="00D512FB">
      <w:pPr>
        <w:pStyle w:val="Tables"/>
        <w:rPr>
          <w:color w:val="000000" w:themeColor="text1"/>
        </w:rPr>
      </w:pPr>
      <w:r w:rsidRPr="009A31C9">
        <w:rPr>
          <w:color w:val="000000" w:themeColor="text1"/>
        </w:rPr>
        <w:t>a = amorphous</w:t>
      </w:r>
      <w:r w:rsidR="00D512FB" w:rsidRPr="009A31C9">
        <w:rPr>
          <w:color w:val="000000" w:themeColor="text1"/>
        </w:rPr>
        <w:t xml:space="preserve">                                                                    PTFE = polytetrafluorethylene</w:t>
      </w:r>
    </w:p>
    <w:p w14:paraId="02E2A206" w14:textId="77777777" w:rsidR="00D30165" w:rsidRPr="009A31C9" w:rsidRDefault="00D30165" w:rsidP="00D512FB">
      <w:pPr>
        <w:pStyle w:val="Tables"/>
        <w:rPr>
          <w:color w:val="000000" w:themeColor="text1"/>
        </w:rPr>
      </w:pPr>
      <w:proofErr w:type="gramStart"/>
      <w:r w:rsidRPr="009A31C9">
        <w:rPr>
          <w:color w:val="000000" w:themeColor="text1"/>
        </w:rPr>
        <w:t>ta</w:t>
      </w:r>
      <w:proofErr w:type="gramEnd"/>
      <w:r w:rsidRPr="009A31C9">
        <w:rPr>
          <w:color w:val="000000" w:themeColor="text1"/>
        </w:rPr>
        <w:t xml:space="preserve"> = tetrahedral amorphous</w:t>
      </w:r>
      <w:r w:rsidR="00D512FB" w:rsidRPr="009A31C9">
        <w:rPr>
          <w:color w:val="000000" w:themeColor="text1"/>
        </w:rPr>
        <w:t xml:space="preserve">                                                 PE = polyethylene</w:t>
      </w:r>
    </w:p>
    <w:p w14:paraId="4B6E6186" w14:textId="77777777" w:rsidR="00D512FB" w:rsidRPr="009A31C9" w:rsidRDefault="00D30165" w:rsidP="00D512FB">
      <w:pPr>
        <w:pStyle w:val="Tables"/>
        <w:rPr>
          <w:color w:val="000000" w:themeColor="text1"/>
        </w:rPr>
      </w:pPr>
      <w:r w:rsidRPr="009A31C9">
        <w:rPr>
          <w:color w:val="000000" w:themeColor="text1"/>
        </w:rPr>
        <w:t xml:space="preserve">X = a </w:t>
      </w:r>
      <w:r w:rsidR="00C23A2D" w:rsidRPr="009A31C9">
        <w:rPr>
          <w:color w:val="000000" w:themeColor="text1"/>
        </w:rPr>
        <w:t xml:space="preserve">transition </w:t>
      </w:r>
      <w:r w:rsidRPr="009A31C9">
        <w:rPr>
          <w:color w:val="000000" w:themeColor="text1"/>
        </w:rPr>
        <w:t>metal</w:t>
      </w:r>
      <w:r w:rsidR="00C23A2D" w:rsidRPr="009A31C9">
        <w:rPr>
          <w:color w:val="000000" w:themeColor="text1"/>
        </w:rPr>
        <w:t xml:space="preserve"> (e.g. </w:t>
      </w:r>
      <w:proofErr w:type="spellStart"/>
      <w:r w:rsidR="00C23A2D" w:rsidRPr="009A31C9">
        <w:rPr>
          <w:color w:val="000000" w:themeColor="text1"/>
        </w:rPr>
        <w:t>Ti</w:t>
      </w:r>
      <w:proofErr w:type="spellEnd"/>
      <w:r w:rsidR="00C23A2D" w:rsidRPr="009A31C9">
        <w:rPr>
          <w:color w:val="000000" w:themeColor="text1"/>
        </w:rPr>
        <w:t xml:space="preserve">, Cr, W) or </w:t>
      </w:r>
    </w:p>
    <w:p w14:paraId="64A03BFF" w14:textId="77777777" w:rsidR="00D30165" w:rsidRPr="009A31C9" w:rsidRDefault="00C23A2D" w:rsidP="00D512FB">
      <w:pPr>
        <w:pStyle w:val="Tables"/>
        <w:rPr>
          <w:color w:val="000000" w:themeColor="text1"/>
        </w:rPr>
      </w:pPr>
      <w:proofErr w:type="gramStart"/>
      <w:r w:rsidRPr="009A31C9">
        <w:rPr>
          <w:color w:val="000000" w:themeColor="text1"/>
        </w:rPr>
        <w:t>metalloid</w:t>
      </w:r>
      <w:proofErr w:type="gramEnd"/>
      <w:r w:rsidRPr="009A31C9">
        <w:rPr>
          <w:color w:val="000000" w:themeColor="text1"/>
        </w:rPr>
        <w:t xml:space="preserve"> (e.g. Si)</w:t>
      </w:r>
    </w:p>
    <w:p w14:paraId="722A9487" w14:textId="77777777" w:rsidR="00D512FB" w:rsidRPr="009A31C9" w:rsidRDefault="00D512FB" w:rsidP="00D512FB">
      <w:pPr>
        <w:rPr>
          <w:color w:val="000000" w:themeColor="text1"/>
        </w:rPr>
      </w:pPr>
    </w:p>
    <w:p w14:paraId="45014255" w14:textId="601C297D" w:rsidR="00A07380" w:rsidRPr="009A31C9" w:rsidRDefault="00D30165" w:rsidP="001A0BBA">
      <w:pPr>
        <w:rPr>
          <w:color w:val="000000" w:themeColor="text1"/>
        </w:rPr>
      </w:pPr>
      <w:r w:rsidRPr="009A31C9">
        <w:rPr>
          <w:color w:val="000000" w:themeColor="text1"/>
        </w:rPr>
        <w:t xml:space="preserve">The lubrication mechanisms of these </w:t>
      </w:r>
      <w:r w:rsidR="00A3602C" w:rsidRPr="009A31C9">
        <w:rPr>
          <w:color w:val="000000" w:themeColor="text1"/>
        </w:rPr>
        <w:t>materials</w:t>
      </w:r>
      <w:r w:rsidRPr="009A31C9">
        <w:rPr>
          <w:color w:val="000000" w:themeColor="text1"/>
        </w:rPr>
        <w:t xml:space="preserve"> are different. For example, the lubrication of the soft metals </w:t>
      </w:r>
      <w:r w:rsidR="00A3602C" w:rsidRPr="009A31C9">
        <w:rPr>
          <w:color w:val="000000" w:themeColor="text1"/>
        </w:rPr>
        <w:t>arises primarily</w:t>
      </w:r>
      <w:r w:rsidRPr="009A31C9">
        <w:rPr>
          <w:color w:val="000000" w:themeColor="text1"/>
        </w:rPr>
        <w:t xml:space="preserve"> from their low shear strength in many crystalline directions. However, the lubrication of the </w:t>
      </w:r>
      <w:r w:rsidR="00A3602C" w:rsidRPr="009A31C9">
        <w:rPr>
          <w:color w:val="000000" w:themeColor="text1"/>
        </w:rPr>
        <w:t>lamellar solid</w:t>
      </w:r>
      <w:r w:rsidRPr="009A31C9">
        <w:rPr>
          <w:color w:val="000000" w:themeColor="text1"/>
        </w:rPr>
        <w:t xml:space="preserve"> lubricants is from the anisotropic shear properties with preferred planes resulting in easy shear parallel to the basal planes of the crystallites </w:t>
      </w:r>
      <w:r w:rsidRPr="009A31C9">
        <w:rPr>
          <w:color w:val="000000" w:themeColor="text1"/>
        </w:rPr>
        <w:fldChar w:fldCharType="begin" w:fldLock="1"/>
      </w:r>
      <w:r w:rsidR="00D40B68" w:rsidRPr="009A31C9">
        <w:rPr>
          <w:color w:val="000000" w:themeColor="text1"/>
        </w:rPr>
        <w:instrText xml:space="preserve"> ADDIN EN.CITE &lt;EndNote&gt;&lt;Cite&gt;&lt;Author&gt;Sliney&lt;/Author&gt;&lt;Year&gt;1982&lt;/Year&gt;&lt;RecNum&gt;1801&lt;/RecNum&gt;&lt;DisplayText&gt;[13]&lt;/DisplayText&gt;&lt;record&gt;&lt;rec-number&gt;1801&lt;/rec-number&gt;&lt;foreign-keys&gt;&lt;key app="EN" db-id="wpw0a5e2g90xf2e9ssc5ew2fptsv0evzw2a2" timestamp="1450278271"&gt;1801&lt;/key&gt;&lt;/foreign-keys&gt;&lt;ref-type name="Journal Article"&gt;17&lt;/ref-type&gt;&lt;contributors&gt;&lt;authors&gt;&lt;author&gt;Sliney, Harold E&lt;/author&gt;&lt;/authors&gt;&lt;/contributors&gt;&lt;titles&gt;&lt;title&gt;Solid lubricant materials for high temperatures—a review&lt;/title&gt;&lt;secondary-title&gt;Tribology International&lt;/secondary-title&gt;&lt;/titles&gt;&lt;periodical&gt;&lt;full-title&gt;Tribology International&lt;/full-title&gt;&lt;/periodical&gt;&lt;pages&gt;303-315&lt;/pages&gt;&lt;volume&gt;15&lt;/volume&gt;&lt;number&gt;5&lt;/number&gt;&lt;dates&gt;&lt;year&gt;1982&lt;/year&gt;&lt;/dates&gt;&lt;isbn&gt;0301-679X&lt;/isbn&gt;&lt;urls&gt;&lt;/urls&gt;&lt;/record&gt;&lt;/Cite&gt;&lt;/EndNote&gt;</w:instrText>
      </w:r>
      <w:r w:rsidRPr="009A31C9">
        <w:rPr>
          <w:color w:val="000000" w:themeColor="text1"/>
        </w:rPr>
        <w:fldChar w:fldCharType="separate"/>
      </w:r>
      <w:r w:rsidR="005662CD" w:rsidRPr="009A31C9">
        <w:rPr>
          <w:noProof/>
          <w:color w:val="000000" w:themeColor="text1"/>
        </w:rPr>
        <w:t>[13]</w:t>
      </w:r>
      <w:r w:rsidRPr="009A31C9">
        <w:rPr>
          <w:color w:val="000000" w:themeColor="text1"/>
        </w:rPr>
        <w:fldChar w:fldCharType="end"/>
      </w:r>
      <w:r w:rsidRPr="009A31C9">
        <w:rPr>
          <w:color w:val="000000" w:themeColor="text1"/>
        </w:rPr>
        <w:t>. Take WS</w:t>
      </w:r>
      <w:r w:rsidRPr="009A31C9">
        <w:rPr>
          <w:color w:val="000000" w:themeColor="text1"/>
          <w:vertAlign w:val="subscript"/>
        </w:rPr>
        <w:t>2</w:t>
      </w:r>
      <w:r w:rsidRPr="009A31C9">
        <w:rPr>
          <w:color w:val="000000" w:themeColor="text1"/>
        </w:rPr>
        <w:t xml:space="preserve"> for example, its low friction comes from the weak Van der Waals’ forces between sandwiches of S-W-S hexagonal basal planes in its crystal lattice </w:t>
      </w:r>
      <w:r w:rsidRPr="009A31C9">
        <w:rPr>
          <w:color w:val="000000" w:themeColor="text1"/>
        </w:rPr>
        <w:fldChar w:fldCharType="begin" w:fldLock="1"/>
      </w:r>
      <w:r w:rsidR="00D92C19" w:rsidRPr="009A31C9">
        <w:rPr>
          <w:color w:val="000000" w:themeColor="text1"/>
        </w:rPr>
        <w:instrText xml:space="preserve"> ADDIN EN.CITE &lt;EndNote&gt;&lt;Cite&gt;&lt;Author&gt;Deacon&lt;/Author&gt;&lt;Year&gt;1958&lt;/Year&gt;&lt;RecNum&gt;1790&lt;/RecNum&gt;&lt;DisplayText&gt;[118]&lt;/DisplayText&gt;&lt;record&gt;&lt;rec-number&gt;1790&lt;/rec-number&gt;&lt;foreign-keys&gt;&lt;key app="EN" db-id="wpw0a5e2g90xf2e9ssc5ew2fptsv0evzw2a2" timestamp="1450109308"&gt;1790&lt;/key&gt;&lt;/foreign-keys&gt;&lt;ref-type name="Conference Proceedings"&gt;10&lt;/ref-type&gt;&lt;contributors&gt;&lt;authors&gt;&lt;author&gt;Deacon, RF&lt;/author&gt;&lt;author&gt;Goodman, JF&lt;/author&gt;&lt;/authors&gt;&lt;/contributors&gt;&lt;titles&gt;&lt;title&gt;Lubrication by lamellar solids&lt;/title&gt;&lt;secondary-title&gt;Proceedings of the Royal Society of London A: Mathematical, Physical and Engineering Sciences&lt;/secondary-title&gt;&lt;/titles&gt;&lt;pages&gt;464-482&lt;/pages&gt;&lt;volume&gt;243&lt;/volume&gt;&lt;dates&gt;&lt;year&gt;1958&lt;/year&gt;&lt;/dates&gt;&lt;publisher&gt;The Royal Society&lt;/publisher&gt;&lt;isbn&gt;0080-4630&lt;/isbn&gt;&lt;urls&gt;&lt;/urls&gt;&lt;/record&gt;&lt;/Cite&gt;&lt;/EndNote&gt;</w:instrText>
      </w:r>
      <w:r w:rsidRPr="009A31C9">
        <w:rPr>
          <w:color w:val="000000" w:themeColor="text1"/>
        </w:rPr>
        <w:fldChar w:fldCharType="separate"/>
      </w:r>
      <w:r w:rsidR="00D92C19" w:rsidRPr="009A31C9">
        <w:rPr>
          <w:noProof/>
          <w:color w:val="000000" w:themeColor="text1"/>
        </w:rPr>
        <w:t>[118]</w:t>
      </w:r>
      <w:r w:rsidRPr="009A31C9">
        <w:rPr>
          <w:color w:val="000000" w:themeColor="text1"/>
        </w:rPr>
        <w:fldChar w:fldCharType="end"/>
      </w:r>
      <w:r w:rsidRPr="009A31C9">
        <w:rPr>
          <w:color w:val="000000" w:themeColor="text1"/>
        </w:rPr>
        <w:t>, which results in easy intra- and inter</w:t>
      </w:r>
      <w:r w:rsidR="00A3602C" w:rsidRPr="009A31C9">
        <w:rPr>
          <w:color w:val="000000" w:themeColor="text1"/>
        </w:rPr>
        <w:t>-</w:t>
      </w:r>
      <w:r w:rsidRPr="009A31C9">
        <w:rPr>
          <w:color w:val="000000" w:themeColor="text1"/>
        </w:rPr>
        <w:t xml:space="preserve">crystalline slip in the friction contact </w:t>
      </w:r>
      <w:r w:rsidRPr="009A31C9">
        <w:rPr>
          <w:color w:val="000000" w:themeColor="text1"/>
        </w:rPr>
        <w:fldChar w:fldCharType="begin" w:fldLock="1"/>
      </w:r>
      <w:r w:rsidR="00D92C19" w:rsidRPr="009A31C9">
        <w:rPr>
          <w:color w:val="000000" w:themeColor="text1"/>
        </w:rPr>
        <w:instrText xml:space="preserve"> ADDIN EN.CITE &lt;EndNote&gt;&lt;Cite&gt;&lt;Author&gt;Prasad&lt;/Author&gt;&lt;Year&gt;1997&lt;/Year&gt;&lt;RecNum&gt;1791&lt;/RecNum&gt;&lt;DisplayText&gt;[116]&lt;/DisplayText&gt;&lt;record&gt;&lt;rec-number&gt;1791&lt;/rec-number&gt;&lt;foreign-keys&gt;&lt;key app="EN" db-id="wpw0a5e2g90xf2e9ssc5ew2fptsv0evzw2a2" timestamp="1450109631"&gt;1791&lt;/key&gt;&lt;/foreign-keys&gt;&lt;ref-type name="Journal Article"&gt;17&lt;/ref-type&gt;&lt;contributors&gt;&lt;authors&gt;&lt;author&gt;Prasad, Somuri&lt;/author&gt;&lt;author&gt;Zabinski, Jeffrey&lt;/author&gt;&lt;/authors&gt;&lt;/contributors&gt;&lt;titles&gt;&lt;title&gt;Lubricants: super slippery solids&lt;/title&gt;&lt;secondary-title&gt;Nature&lt;/secondary-title&gt;&lt;/titles&gt;&lt;periodical&gt;&lt;full-title&gt;Nature&lt;/full-title&gt;&lt;/periodical&gt;&lt;pages&gt;761-763&lt;/pages&gt;&lt;volume&gt;387&lt;/volume&gt;&lt;number&gt;6635&lt;/number&gt;&lt;dates&gt;&lt;year&gt;1997&lt;/year&gt;&lt;/dates&gt;&lt;isbn&gt;0028-0836&lt;/isbn&gt;&lt;urls&gt;&lt;/urls&gt;&lt;/record&gt;&lt;/Cite&gt;&lt;/EndNote&gt;</w:instrText>
      </w:r>
      <w:r w:rsidRPr="009A31C9">
        <w:rPr>
          <w:color w:val="000000" w:themeColor="text1"/>
        </w:rPr>
        <w:fldChar w:fldCharType="separate"/>
      </w:r>
      <w:r w:rsidR="00D92C19" w:rsidRPr="009A31C9">
        <w:rPr>
          <w:noProof/>
          <w:color w:val="000000" w:themeColor="text1"/>
        </w:rPr>
        <w:t>[116]</w:t>
      </w:r>
      <w:r w:rsidRPr="009A31C9">
        <w:rPr>
          <w:color w:val="000000" w:themeColor="text1"/>
        </w:rPr>
        <w:fldChar w:fldCharType="end"/>
      </w:r>
      <w:r w:rsidRPr="009A31C9">
        <w:rPr>
          <w:color w:val="000000" w:themeColor="text1"/>
        </w:rPr>
        <w:t>.</w:t>
      </w:r>
      <w:r w:rsidR="00042ADC" w:rsidRPr="009A31C9">
        <w:rPr>
          <w:color w:val="000000" w:themeColor="text1"/>
        </w:rPr>
        <w:t xml:space="preserve"> A schematic diagram showing the hexagonal WS</w:t>
      </w:r>
      <w:r w:rsidR="00042ADC" w:rsidRPr="009A31C9">
        <w:rPr>
          <w:color w:val="000000" w:themeColor="text1"/>
          <w:vertAlign w:val="subscript"/>
        </w:rPr>
        <w:t>2</w:t>
      </w:r>
      <w:r w:rsidR="00042ADC" w:rsidRPr="009A31C9">
        <w:rPr>
          <w:color w:val="000000" w:themeColor="text1"/>
        </w:rPr>
        <w:t xml:space="preserve"> structure is shown in Fig. 3.1 (reconstructed according to reference </w:t>
      </w:r>
      <w:r w:rsidR="00042ADC" w:rsidRPr="009A31C9">
        <w:rPr>
          <w:color w:val="000000" w:themeColor="text1"/>
        </w:rPr>
        <w:fldChar w:fldCharType="begin"/>
      </w:r>
      <w:r w:rsidR="00042ADC" w:rsidRPr="009A31C9">
        <w:rPr>
          <w:color w:val="000000" w:themeColor="text1"/>
        </w:rPr>
        <w:instrText xml:space="preserve"> ADDIN EN.CITE &lt;EndNote&gt;&lt;Cite&gt;&lt;Author&gt;Prasad&lt;/Author&gt;&lt;Year&gt;1997&lt;/Year&gt;&lt;RecNum&gt;1791&lt;/RecNum&gt;&lt;DisplayText&gt;[116]&lt;/DisplayText&gt;&lt;record&gt;&lt;rec-number&gt;1791&lt;/rec-number&gt;&lt;foreign-keys&gt;&lt;key app="EN" db-id="wpw0a5e2g90xf2e9ssc5ew2fptsv0evzw2a2" timestamp="1450109631"&gt;1791&lt;/key&gt;&lt;/foreign-keys&gt;&lt;ref-type name="Journal Article"&gt;17&lt;/ref-type&gt;&lt;contributors&gt;&lt;authors&gt;&lt;author&gt;Prasad, Somuri&lt;/author&gt;&lt;author&gt;Zabinski, Jeffrey&lt;/author&gt;&lt;/authors&gt;&lt;/contributors&gt;&lt;titles&gt;&lt;title&gt;Lubricants: super slippery solids&lt;/title&gt;&lt;secondary-title&gt;Nature&lt;/secondary-title&gt;&lt;/titles&gt;&lt;periodical&gt;&lt;full-title&gt;Nature&lt;/full-title&gt;&lt;/periodical&gt;&lt;pages&gt;761-763&lt;/pages&gt;&lt;volume&gt;387&lt;/volume&gt;&lt;number&gt;6635&lt;/number&gt;&lt;dates&gt;&lt;year&gt;1997&lt;/year&gt;&lt;/dates&gt;&lt;isbn&gt;0028-0836&lt;/isbn&gt;&lt;urls&gt;&lt;/urls&gt;&lt;/record&gt;&lt;/Cite&gt;&lt;/EndNote&gt;</w:instrText>
      </w:r>
      <w:r w:rsidR="00042ADC" w:rsidRPr="009A31C9">
        <w:rPr>
          <w:color w:val="000000" w:themeColor="text1"/>
        </w:rPr>
        <w:fldChar w:fldCharType="separate"/>
      </w:r>
      <w:r w:rsidR="00042ADC" w:rsidRPr="009A31C9">
        <w:rPr>
          <w:noProof/>
          <w:color w:val="000000" w:themeColor="text1"/>
        </w:rPr>
        <w:t>[116]</w:t>
      </w:r>
      <w:r w:rsidR="00042ADC" w:rsidRPr="009A31C9">
        <w:rPr>
          <w:color w:val="000000" w:themeColor="text1"/>
        </w:rPr>
        <w:fldChar w:fldCharType="end"/>
      </w:r>
      <w:r w:rsidR="00042ADC" w:rsidRPr="009A31C9">
        <w:rPr>
          <w:color w:val="000000" w:themeColor="text1"/>
        </w:rPr>
        <w:t>).</w:t>
      </w:r>
    </w:p>
    <w:p w14:paraId="0D0C30A6" w14:textId="18D30AC6" w:rsidR="00042ADC" w:rsidRPr="009A31C9" w:rsidRDefault="00042ADC" w:rsidP="00042ADC">
      <w:pPr>
        <w:jc w:val="center"/>
        <w:rPr>
          <w:color w:val="000000" w:themeColor="text1"/>
        </w:rPr>
      </w:pPr>
      <w:r w:rsidRPr="009A31C9">
        <w:rPr>
          <w:noProof/>
          <w:color w:val="000000" w:themeColor="text1"/>
        </w:rPr>
        <w:drawing>
          <wp:inline distT="0" distB="0" distL="0" distR="0" wp14:anchorId="7350FAE2" wp14:editId="7116E188">
            <wp:extent cx="4320000" cy="3699344"/>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Fig. 3.1.tif"/>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320000" cy="3699344"/>
                    </a:xfrm>
                    <a:prstGeom prst="rect">
                      <a:avLst/>
                    </a:prstGeom>
                  </pic:spPr>
                </pic:pic>
              </a:graphicData>
            </a:graphic>
          </wp:inline>
        </w:drawing>
      </w:r>
    </w:p>
    <w:p w14:paraId="15D70E94" w14:textId="2C9188A8" w:rsidR="00042ADC" w:rsidRPr="009A31C9" w:rsidRDefault="00042ADC" w:rsidP="00042ADC">
      <w:pPr>
        <w:pStyle w:val="FigureCaptions"/>
        <w:rPr>
          <w:color w:val="000000" w:themeColor="text1"/>
        </w:rPr>
      </w:pPr>
      <w:bookmarkStart w:id="70" w:name="_Toc473842536"/>
      <w:r w:rsidRPr="009A31C9">
        <w:rPr>
          <w:color w:val="000000" w:themeColor="text1"/>
        </w:rPr>
        <w:t>Fig. 3.1. The hexagonal WS</w:t>
      </w:r>
      <w:r w:rsidRPr="009A31C9">
        <w:rPr>
          <w:color w:val="000000" w:themeColor="text1"/>
          <w:vertAlign w:val="subscript"/>
        </w:rPr>
        <w:t>2</w:t>
      </w:r>
      <w:r w:rsidRPr="009A31C9">
        <w:rPr>
          <w:color w:val="000000" w:themeColor="text1"/>
        </w:rPr>
        <w:t xml:space="preserve"> structure, showing the covalent bonding inside the S-W-S “sandwich”, and the weak interplanar force between these sandwiches.</w:t>
      </w:r>
      <w:bookmarkEnd w:id="70"/>
    </w:p>
    <w:p w14:paraId="6073CA79" w14:textId="7B01CBE9" w:rsidR="00042ADC" w:rsidRPr="009A31C9" w:rsidRDefault="00042ADC" w:rsidP="00042ADC">
      <w:pPr>
        <w:rPr>
          <w:color w:val="000000" w:themeColor="text1"/>
        </w:rPr>
      </w:pPr>
      <w:r w:rsidRPr="009A31C9">
        <w:rPr>
          <w:color w:val="000000" w:themeColor="text1"/>
        </w:rPr>
        <w:t>In order to make these slip mechanisms effective, crystals with their basal planes oriented parallel to the substrate surface will be required. This mechanism also applies to other ‘layered lattice’ materials such as dichalcogenides (e.g. MoS</w:t>
      </w:r>
      <w:r w:rsidRPr="009A31C9">
        <w:rPr>
          <w:color w:val="000000" w:themeColor="text1"/>
          <w:vertAlign w:val="subscript"/>
        </w:rPr>
        <w:t>2</w:t>
      </w:r>
      <w:r w:rsidRPr="009A31C9">
        <w:rPr>
          <w:color w:val="000000" w:themeColor="text1"/>
        </w:rPr>
        <w:t>), graphite, graphite fluoride (</w:t>
      </w:r>
      <w:proofErr w:type="spellStart"/>
      <w:r w:rsidRPr="009A31C9">
        <w:rPr>
          <w:color w:val="000000" w:themeColor="text1"/>
        </w:rPr>
        <w:t>CF</w:t>
      </w:r>
      <w:r w:rsidRPr="009A31C9">
        <w:rPr>
          <w:color w:val="000000" w:themeColor="text1"/>
          <w:vertAlign w:val="subscript"/>
        </w:rPr>
        <w:t>x</w:t>
      </w:r>
      <w:proofErr w:type="spellEnd"/>
      <w:proofErr w:type="gramStart"/>
      <w:r w:rsidRPr="009A31C9">
        <w:rPr>
          <w:color w:val="000000" w:themeColor="text1"/>
        </w:rPr>
        <w:t>)</w:t>
      </w:r>
      <w:r w:rsidRPr="009A31C9">
        <w:rPr>
          <w:color w:val="000000" w:themeColor="text1"/>
          <w:vertAlign w:val="subscript"/>
        </w:rPr>
        <w:t>n</w:t>
      </w:r>
      <w:proofErr w:type="gramEnd"/>
      <w:r w:rsidRPr="009A31C9">
        <w:rPr>
          <w:color w:val="000000" w:themeColor="text1"/>
        </w:rPr>
        <w:t xml:space="preserve">, etc. </w:t>
      </w:r>
    </w:p>
    <w:p w14:paraId="629FF103" w14:textId="0D785667" w:rsidR="00D30165" w:rsidRPr="009A31C9" w:rsidRDefault="00D30165" w:rsidP="001A0BBA">
      <w:pPr>
        <w:rPr>
          <w:color w:val="000000" w:themeColor="text1"/>
        </w:rPr>
      </w:pPr>
      <w:r w:rsidRPr="009A31C9">
        <w:rPr>
          <w:color w:val="000000" w:themeColor="text1"/>
        </w:rPr>
        <w:t xml:space="preserve">Therefore, new types of coating structures, such as </w:t>
      </w:r>
      <w:proofErr w:type="spellStart"/>
      <w:r w:rsidRPr="009A31C9">
        <w:rPr>
          <w:color w:val="000000" w:themeColor="text1"/>
        </w:rPr>
        <w:t>nano</w:t>
      </w:r>
      <w:proofErr w:type="spellEnd"/>
      <w:r w:rsidRPr="009A31C9">
        <w:rPr>
          <w:color w:val="000000" w:themeColor="text1"/>
        </w:rPr>
        <w:t xml:space="preserve">-structures and/or composites, </w:t>
      </w:r>
      <w:proofErr w:type="spellStart"/>
      <w:r w:rsidRPr="009A31C9">
        <w:rPr>
          <w:color w:val="000000" w:themeColor="text1"/>
        </w:rPr>
        <w:t>muti</w:t>
      </w:r>
      <w:proofErr w:type="spellEnd"/>
      <w:r w:rsidRPr="009A31C9">
        <w:rPr>
          <w:color w:val="000000" w:themeColor="text1"/>
        </w:rPr>
        <w:t xml:space="preserve">-layers, gradient coatings, adaptive (chameleon) coatings, </w:t>
      </w:r>
      <w:proofErr w:type="spellStart"/>
      <w:r w:rsidRPr="009A31C9">
        <w:rPr>
          <w:color w:val="000000" w:themeColor="text1"/>
        </w:rPr>
        <w:t>etc</w:t>
      </w:r>
      <w:proofErr w:type="spellEnd"/>
      <w:r w:rsidRPr="009A31C9">
        <w:rPr>
          <w:color w:val="000000" w:themeColor="text1"/>
        </w:rPr>
        <w:t xml:space="preserve">, </w:t>
      </w:r>
      <w:r w:rsidR="00A3602C" w:rsidRPr="009A31C9">
        <w:rPr>
          <w:color w:val="000000" w:themeColor="text1"/>
        </w:rPr>
        <w:t>have been</w:t>
      </w:r>
      <w:r w:rsidRPr="009A31C9">
        <w:rPr>
          <w:color w:val="000000" w:themeColor="text1"/>
        </w:rPr>
        <w:t xml:space="preserve"> proposed and explored by researchers</w:t>
      </w:r>
      <w:r w:rsidR="00A3602C" w:rsidRPr="009A31C9">
        <w:rPr>
          <w:color w:val="000000" w:themeColor="text1"/>
        </w:rPr>
        <w:t xml:space="preserve">, </w:t>
      </w:r>
      <w:r w:rsidRPr="009A31C9">
        <w:rPr>
          <w:color w:val="000000" w:themeColor="text1"/>
        </w:rPr>
        <w:t xml:space="preserve">e.g. </w:t>
      </w:r>
      <w:r w:rsidRPr="009A31C9">
        <w:rPr>
          <w:color w:val="000000" w:themeColor="text1"/>
        </w:rPr>
        <w:fldChar w:fldCharType="begin" w:fldLock="1">
          <w:fldData xml:space="preserve">PEVuZE5vdGU+PENpdGU+PEF1dGhvcj5Bb3VhZGk8L0F1dGhvcj48WWVhcj4yMDA5PC9ZZWFyPjxS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</w:fldData>
        </w:fldChar>
      </w:r>
      <w:r w:rsidR="00D40B68" w:rsidRPr="009A31C9">
        <w:rPr>
          <w:color w:val="000000" w:themeColor="text1"/>
        </w:rPr>
        <w:instrText xml:space="preserve"> ADDIN EN.CITE </w:instrText>
      </w:r>
      <w:r w:rsidR="00D40B68" w:rsidRPr="009A31C9">
        <w:rPr>
          <w:color w:val="000000" w:themeColor="text1"/>
        </w:rPr>
        <w:fldChar w:fldCharType="begin">
          <w:fldData xml:space="preserve">PEVuZE5vdGU+PENpdGU+PEF1dGhvcj5Bb3VhZGk8L0F1dGhvcj48WWVhcj4yMDA5PC9ZZWFyPjxS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</w:fldData>
        </w:fldChar>
      </w:r>
      <w:r w:rsidR="00D40B68" w:rsidRPr="009A31C9">
        <w:rPr>
          <w:color w:val="000000" w:themeColor="text1"/>
        </w:rPr>
        <w:instrText xml:space="preserve"> ADDIN EN.CITE.DATA </w:instrText>
      </w:r>
      <w:r w:rsidR="00D40B68" w:rsidRPr="009A31C9">
        <w:rPr>
          <w:color w:val="000000" w:themeColor="text1"/>
        </w:rPr>
      </w:r>
      <w:r w:rsidR="00D40B68" w:rsidRPr="009A31C9">
        <w:rPr>
          <w:color w:val="000000" w:themeColor="text1"/>
        </w:rPr>
        <w:fldChar w:fldCharType="end"/>
      </w:r>
      <w:r w:rsidRPr="009A31C9">
        <w:rPr>
          <w:color w:val="000000" w:themeColor="text1"/>
        </w:rPr>
      </w:r>
      <w:r w:rsidRPr="009A31C9">
        <w:rPr>
          <w:color w:val="000000" w:themeColor="text1"/>
        </w:rPr>
        <w:fldChar w:fldCharType="separate"/>
      </w:r>
      <w:r w:rsidR="005662CD" w:rsidRPr="009A31C9">
        <w:rPr>
          <w:noProof/>
          <w:color w:val="000000" w:themeColor="text1"/>
        </w:rPr>
        <w:t>[7-10]</w:t>
      </w:r>
      <w:r w:rsidRPr="009A31C9">
        <w:rPr>
          <w:color w:val="000000" w:themeColor="text1"/>
        </w:rPr>
        <w:fldChar w:fldCharType="end"/>
      </w:r>
      <w:r w:rsidR="00A3602C" w:rsidRPr="009A31C9">
        <w:rPr>
          <w:color w:val="000000" w:themeColor="text1"/>
        </w:rPr>
        <w:t xml:space="preserve"> (</w:t>
      </w:r>
      <w:r w:rsidRPr="009A31C9">
        <w:rPr>
          <w:color w:val="000000" w:themeColor="text1"/>
        </w:rPr>
        <w:t xml:space="preserve">see </w:t>
      </w:r>
      <w:r w:rsidR="00A3602C" w:rsidRPr="009A31C9">
        <w:rPr>
          <w:color w:val="000000" w:themeColor="text1"/>
        </w:rPr>
        <w:t xml:space="preserve">also </w:t>
      </w:r>
      <w:r w:rsidRPr="009A31C9">
        <w:rPr>
          <w:color w:val="000000" w:themeColor="text1"/>
        </w:rPr>
        <w:t xml:space="preserve">the four generations of solid lubricant coatings classified by Donnet and Erdemir </w:t>
      </w:r>
      <w:r w:rsidRPr="009A31C9">
        <w:rPr>
          <w:color w:val="000000" w:themeColor="text1"/>
        </w:rPr>
        <w:fldChar w:fldCharType="begin" w:fldLock="1"/>
      </w:r>
      <w:r w:rsidR="00D92C19" w:rsidRPr="009A31C9">
        <w:rPr>
          <w:color w:val="000000" w:themeColor="text1"/>
        </w:rPr>
        <w:instrText xml:space="preserve"> ADDIN EN.CITE &lt;EndNote&gt;&lt;Cite&gt;&lt;Author&gt;Donnet&lt;/Author&gt;&lt;Year&gt;2004&lt;/Year&gt;&lt;RecNum&gt;58&lt;/RecNum&gt;&lt;DisplayText&gt;[138]&lt;/DisplayText&gt;&lt;record&gt;&lt;rec-number&gt;58&lt;/rec-number&gt;&lt;foreign-keys&gt;&lt;key app="EN" db-id="wpw0a5e2g90xf2e9ssc5ew2fptsv0evzw2a2" timestamp="0"&gt;58&lt;/key&gt;&lt;/foreign-keys&gt;&lt;ref-type name="Journal Article"&gt;17&lt;/ref-type&gt;&lt;contributors&gt;&lt;authors&gt;&lt;author&gt;Donnet, C.&lt;/author&gt;&lt;author&gt;Erdemir, A.&lt;/author&gt;&lt;/authors&gt;&lt;/contributors&gt;&lt;titles&gt;&lt;title&gt;Solid lubricant coatings: recent developments and future trends&lt;/title&gt;&lt;secondary-title&gt;Tribology Letters&lt;/secondary-title&gt;&lt;/titles&gt;&lt;periodical&gt;&lt;full-title&gt;Tribology Letters&lt;/full-title&gt;&lt;/periodical&gt;&lt;pages&gt;389-397&lt;/pages&gt;&lt;volume&gt;17&lt;/volume&gt;&lt;number&gt;3&lt;/number&gt;&lt;dates&gt;&lt;year&gt;2004&lt;/year&gt;&lt;/dates&gt;&lt;isbn&gt;1023-8883&lt;/isbn&gt;&lt;urls&gt;&lt;/urls&gt;&lt;/record&gt;&lt;/Cite&gt;&lt;/EndNote&gt;</w:instrText>
      </w:r>
      <w:r w:rsidRPr="009A31C9">
        <w:rPr>
          <w:color w:val="000000" w:themeColor="text1"/>
        </w:rPr>
        <w:fldChar w:fldCharType="separate"/>
      </w:r>
      <w:r w:rsidR="00D92C19" w:rsidRPr="009A31C9">
        <w:rPr>
          <w:noProof/>
          <w:color w:val="000000" w:themeColor="text1"/>
        </w:rPr>
        <w:t>[138]</w:t>
      </w:r>
      <w:r w:rsidRPr="009A31C9">
        <w:rPr>
          <w:color w:val="000000" w:themeColor="text1"/>
        </w:rPr>
        <w:fldChar w:fldCharType="end"/>
      </w:r>
      <w:r w:rsidRPr="009A31C9">
        <w:rPr>
          <w:color w:val="000000" w:themeColor="text1"/>
        </w:rPr>
        <w:t xml:space="preserve">), in order to make them survive under a range of varying service conditions. Results show that some nanocomposite coatings exhibit the capability of offering better performance and durability in different service conditions </w:t>
      </w:r>
      <w:r w:rsidRPr="009A31C9">
        <w:rPr>
          <w:color w:val="000000" w:themeColor="text1"/>
        </w:rPr>
        <w:fldChar w:fldCharType="begin" w:fldLock="1"/>
      </w:r>
      <w:r w:rsidR="00D92C19" w:rsidRPr="009A31C9">
        <w:rPr>
          <w:color w:val="000000" w:themeColor="text1"/>
        </w:rPr>
        <w:instrText xml:space="preserve"> ADDIN EN.CITE &lt;EndNote&gt;&lt;Cite&gt;&lt;Author&gt;Donnet&lt;/Author&gt;&lt;Year&gt;2004&lt;/Year&gt;&lt;RecNum&gt;58&lt;/RecNum&gt;&lt;DisplayText&gt;[138]&lt;/DisplayText&gt;&lt;record&gt;&lt;rec-number&gt;58&lt;/rec-number&gt;&lt;foreign-keys&gt;&lt;key app="EN" db-id="wpw0a5e2g90xf2e9ssc5ew2fptsv0evzw2a2" timestamp="0"&gt;58&lt;/key&gt;&lt;/foreign-keys&gt;&lt;ref-type name="Journal Article"&gt;17&lt;/ref-type&gt;&lt;contributors&gt;&lt;authors&gt;&lt;author&gt;Donnet, C.&lt;/author&gt;&lt;author&gt;Erdemir, A.&lt;/author&gt;&lt;/authors&gt;&lt;/contributors&gt;&lt;titles&gt;&lt;title&gt;Solid lubricant coatings: recent developments and future trends&lt;/title&gt;&lt;secondary-title&gt;Tribology Letters&lt;/secondary-title&gt;&lt;/titles&gt;&lt;periodical&gt;&lt;full-title&gt;Tribology Letters&lt;/full-title&gt;&lt;/periodical&gt;&lt;pages&gt;389-397&lt;/pages&gt;&lt;volume&gt;17&lt;/volume&gt;&lt;number&gt;3&lt;/number&gt;&lt;dates&gt;&lt;year&gt;2004&lt;/year&gt;&lt;/dates&gt;&lt;isbn&gt;1023-8883&lt;/isbn&gt;&lt;urls&gt;&lt;/urls&gt;&lt;/record&gt;&lt;/Cite&gt;&lt;/EndNote&gt;</w:instrText>
      </w:r>
      <w:r w:rsidRPr="009A31C9">
        <w:rPr>
          <w:color w:val="000000" w:themeColor="text1"/>
        </w:rPr>
        <w:fldChar w:fldCharType="separate"/>
      </w:r>
      <w:r w:rsidR="00D92C19" w:rsidRPr="009A31C9">
        <w:rPr>
          <w:noProof/>
          <w:color w:val="000000" w:themeColor="text1"/>
        </w:rPr>
        <w:t>[138]</w:t>
      </w:r>
      <w:r w:rsidRPr="009A31C9">
        <w:rPr>
          <w:color w:val="000000" w:themeColor="text1"/>
        </w:rPr>
        <w:fldChar w:fldCharType="end"/>
      </w:r>
      <w:r w:rsidRPr="009A31C9">
        <w:rPr>
          <w:color w:val="000000" w:themeColor="text1"/>
        </w:rPr>
        <w:t>.</w:t>
      </w:r>
    </w:p>
    <w:p w14:paraId="2CEDF1D5" w14:textId="3BAB5B1D" w:rsidR="00D30165" w:rsidRPr="009A31C9" w:rsidRDefault="00D30165" w:rsidP="00C20D92">
      <w:pPr>
        <w:pStyle w:val="3"/>
      </w:pPr>
      <w:bookmarkStart w:id="71" w:name="_Toc473842421"/>
      <w:r w:rsidRPr="009A31C9">
        <w:t>3.2.2</w:t>
      </w:r>
      <w:r w:rsidR="00155B1D" w:rsidRPr="009A31C9">
        <w:t>.</w:t>
      </w:r>
      <w:r w:rsidRPr="009A31C9">
        <w:t xml:space="preserve"> Adaptive solid-lubricating coatings: a combination of two or more solid lubricants</w:t>
      </w:r>
      <w:bookmarkEnd w:id="71"/>
    </w:p>
    <w:p w14:paraId="3F6347E1" w14:textId="470F51C7" w:rsidR="007E04EA" w:rsidRPr="009A31C9" w:rsidRDefault="00D30165" w:rsidP="001A0BBA">
      <w:pPr>
        <w:rPr>
          <w:color w:val="000000" w:themeColor="text1"/>
        </w:rPr>
      </w:pPr>
      <w:r w:rsidRPr="009A31C9">
        <w:rPr>
          <w:color w:val="000000" w:themeColor="text1"/>
        </w:rPr>
        <w:t xml:space="preserve">Besides the coating designs with only one solid lubricant, coatings with a combination of two or more of the above solid lubricants, which are also usually called </w:t>
      </w:r>
      <w:r w:rsidR="008761D3" w:rsidRPr="009A31C9">
        <w:rPr>
          <w:color w:val="000000" w:themeColor="text1"/>
        </w:rPr>
        <w:t>‘</w:t>
      </w:r>
      <w:r w:rsidRPr="009A31C9">
        <w:rPr>
          <w:color w:val="000000" w:themeColor="text1"/>
        </w:rPr>
        <w:t>adaptive</w:t>
      </w:r>
      <w:r w:rsidR="008761D3" w:rsidRPr="009A31C9">
        <w:rPr>
          <w:color w:val="000000" w:themeColor="text1"/>
        </w:rPr>
        <w:t>’</w:t>
      </w:r>
      <w:r w:rsidRPr="009A31C9">
        <w:rPr>
          <w:color w:val="000000" w:themeColor="text1"/>
        </w:rPr>
        <w:t xml:space="preserve"> coatings or </w:t>
      </w:r>
      <w:r w:rsidR="008761D3" w:rsidRPr="009A31C9">
        <w:rPr>
          <w:color w:val="000000" w:themeColor="text1"/>
        </w:rPr>
        <w:t>‘</w:t>
      </w:r>
      <w:r w:rsidRPr="009A31C9">
        <w:rPr>
          <w:color w:val="000000" w:themeColor="text1"/>
        </w:rPr>
        <w:t>chameleon</w:t>
      </w:r>
      <w:r w:rsidR="008761D3" w:rsidRPr="009A31C9">
        <w:rPr>
          <w:color w:val="000000" w:themeColor="text1"/>
        </w:rPr>
        <w:t>’</w:t>
      </w:r>
      <w:r w:rsidR="0011699D" w:rsidRPr="009A31C9">
        <w:rPr>
          <w:color w:val="000000" w:themeColor="text1"/>
        </w:rPr>
        <w:t xml:space="preserve"> coatings</w:t>
      </w:r>
      <w:r w:rsidRPr="009A31C9">
        <w:rPr>
          <w:color w:val="000000" w:themeColor="text1"/>
        </w:rPr>
        <w:t xml:space="preserve">, are becoming a research hotspot in recent years </w:t>
      </w:r>
      <w:r w:rsidRPr="009A31C9">
        <w:rPr>
          <w:color w:val="000000" w:themeColor="text1"/>
        </w:rPr>
        <w:fldChar w:fldCharType="begin" w:fldLock="1">
          <w:fldData xml:space="preserve">PEVuZE5vdGU+PENpdGU+PEF1dGhvcj5Wb2V2b2RpbjwvQXV0aG9yPjxZZWFyPjE5OTk8L1llYXI+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</w:fldData>
        </w:fldChar>
      </w:r>
      <w:r w:rsidR="00D92C19" w:rsidRPr="009A31C9">
        <w:rPr>
          <w:color w:val="000000" w:themeColor="text1"/>
        </w:rPr>
        <w:instrText xml:space="preserve"> ADDIN EN.CITE </w:instrText>
      </w:r>
      <w:r w:rsidR="00D92C19" w:rsidRPr="009A31C9">
        <w:rPr>
          <w:color w:val="000000" w:themeColor="text1"/>
        </w:rPr>
        <w:fldChar w:fldCharType="begin">
          <w:fldData xml:space="preserve">PEVuZE5vdGU+PENpdGU+PEF1dGhvcj5Wb2V2b2RpbjwvQXV0aG9yPjxZZWFyPjE5OTk8L1llYXI+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</w:fldData>
        </w:fldChar>
      </w:r>
      <w:r w:rsidR="00D92C19" w:rsidRPr="009A31C9">
        <w:rPr>
          <w:color w:val="000000" w:themeColor="text1"/>
        </w:rPr>
        <w:instrText xml:space="preserve"> ADDIN EN.CITE.DATA </w:instrText>
      </w:r>
      <w:r w:rsidR="00D92C19" w:rsidRPr="009A31C9">
        <w:rPr>
          <w:color w:val="000000" w:themeColor="text1"/>
        </w:rPr>
      </w:r>
      <w:r w:rsidR="00D92C19" w:rsidRPr="009A31C9">
        <w:rPr>
          <w:color w:val="000000" w:themeColor="text1"/>
        </w:rPr>
        <w:fldChar w:fldCharType="end"/>
      </w:r>
      <w:r w:rsidRPr="009A31C9">
        <w:rPr>
          <w:color w:val="000000" w:themeColor="text1"/>
        </w:rPr>
      </w:r>
      <w:r w:rsidRPr="009A31C9">
        <w:rPr>
          <w:color w:val="000000" w:themeColor="text1"/>
        </w:rPr>
        <w:fldChar w:fldCharType="separate"/>
      </w:r>
      <w:r w:rsidR="00D92C19" w:rsidRPr="009A31C9">
        <w:rPr>
          <w:noProof/>
          <w:color w:val="000000" w:themeColor="text1"/>
        </w:rPr>
        <w:t>[7-10, 42, 112, 141, 152-154]</w:t>
      </w:r>
      <w:r w:rsidRPr="009A31C9">
        <w:rPr>
          <w:color w:val="000000" w:themeColor="text1"/>
        </w:rPr>
        <w:fldChar w:fldCharType="end"/>
      </w:r>
      <w:r w:rsidRPr="009A31C9">
        <w:rPr>
          <w:color w:val="000000" w:themeColor="text1"/>
        </w:rPr>
        <w:t xml:space="preserve">. These coatings normally contain several (at least two) solid lubricants so that during change or cycling of environmental conditions (e.g. humidity, temperature, vacuum, </w:t>
      </w:r>
      <w:proofErr w:type="spellStart"/>
      <w:r w:rsidRPr="009A31C9">
        <w:rPr>
          <w:color w:val="000000" w:themeColor="text1"/>
        </w:rPr>
        <w:t>etc</w:t>
      </w:r>
      <w:proofErr w:type="spellEnd"/>
      <w:r w:rsidRPr="009A31C9">
        <w:rPr>
          <w:color w:val="000000" w:themeColor="text1"/>
        </w:rPr>
        <w:t xml:space="preserve">), different lubricants can become effective in turns to offer appropriate lubrication under any condition. </w:t>
      </w:r>
    </w:p>
    <w:p w14:paraId="5EC951DC" w14:textId="2FC3CF3B" w:rsidR="007E04EA" w:rsidRPr="009A31C9" w:rsidRDefault="007E04EA" w:rsidP="007E04EA">
      <w:pPr>
        <w:rPr>
          <w:rStyle w:val="a5"/>
          <w:color w:val="000000" w:themeColor="text1"/>
          <w:u w:val="none"/>
        </w:rPr>
      </w:pPr>
      <w:proofErr w:type="spellStart"/>
      <w:r w:rsidRPr="009A31C9">
        <w:rPr>
          <w:rStyle w:val="a5"/>
          <w:color w:val="000000" w:themeColor="text1"/>
          <w:u w:val="none"/>
        </w:rPr>
        <w:t>Voevodin</w:t>
      </w:r>
      <w:proofErr w:type="spellEnd"/>
      <w:r w:rsidRPr="009A31C9">
        <w:rPr>
          <w:rStyle w:val="a5"/>
          <w:color w:val="000000" w:themeColor="text1"/>
          <w:u w:val="none"/>
        </w:rPr>
        <w:t xml:space="preserve"> and </w:t>
      </w:r>
      <w:proofErr w:type="spellStart"/>
      <w:r w:rsidRPr="009A31C9">
        <w:rPr>
          <w:rStyle w:val="a5"/>
          <w:color w:val="000000" w:themeColor="text1"/>
          <w:u w:val="none"/>
        </w:rPr>
        <w:t>Zabinski’s</w:t>
      </w:r>
      <w:proofErr w:type="spellEnd"/>
      <w:r w:rsidRPr="009A31C9">
        <w:rPr>
          <w:rStyle w:val="a5"/>
          <w:color w:val="000000" w:themeColor="text1"/>
          <w:u w:val="none"/>
        </w:rPr>
        <w:t xml:space="preserve"> group carried out a number of investigations on adaptive coatings, or what they called </w:t>
      </w:r>
      <w:r w:rsidR="008761D3" w:rsidRPr="009A31C9">
        <w:rPr>
          <w:rStyle w:val="a5"/>
          <w:color w:val="000000" w:themeColor="text1"/>
          <w:u w:val="none"/>
        </w:rPr>
        <w:t>‘</w:t>
      </w:r>
      <w:r w:rsidRPr="009A31C9">
        <w:rPr>
          <w:rStyle w:val="a5"/>
          <w:color w:val="000000" w:themeColor="text1"/>
          <w:u w:val="none"/>
        </w:rPr>
        <w:t>chameleon coatings</w:t>
      </w:r>
      <w:r w:rsidR="008761D3" w:rsidRPr="009A31C9">
        <w:rPr>
          <w:rStyle w:val="a5"/>
          <w:color w:val="000000" w:themeColor="text1"/>
          <w:u w:val="none"/>
        </w:rPr>
        <w:t>’</w:t>
      </w:r>
      <w:r w:rsidRPr="009A31C9">
        <w:rPr>
          <w:color w:val="000000" w:themeColor="text1"/>
          <w:sz w:val="28"/>
        </w:rPr>
        <w:t xml:space="preserve"> </w:t>
      </w:r>
      <w:r w:rsidRPr="009A31C9">
        <w:rPr>
          <w:rStyle w:val="a5"/>
          <w:color w:val="000000" w:themeColor="text1"/>
          <w:u w:val="none"/>
        </w:rPr>
        <w:fldChar w:fldCharType="begin" w:fldLock="1">
          <w:fldData xml:space="preserve">PEVuZE5vdGU+PENpdGU+PEF1dGhvcj5Wb2V2b2RpbjwvQXV0aG9yPjxZZWFyPjIwMDA8L1llYXI+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</w:fldData>
        </w:fldChar>
      </w:r>
      <w:r w:rsidR="00D92C19" w:rsidRPr="009A31C9">
        <w:rPr>
          <w:rStyle w:val="a5"/>
          <w:color w:val="000000" w:themeColor="text1"/>
          <w:u w:val="none"/>
        </w:rPr>
        <w:instrText xml:space="preserve"> ADDIN EN.CITE </w:instrText>
      </w:r>
      <w:r w:rsidR="00D92C19" w:rsidRPr="009A31C9">
        <w:rPr>
          <w:rStyle w:val="a5"/>
          <w:color w:val="000000" w:themeColor="text1"/>
          <w:u w:val="none"/>
        </w:rPr>
        <w:fldChar w:fldCharType="begin">
          <w:fldData xml:space="preserve">PEVuZE5vdGU+PENpdGU+PEF1dGhvcj5Wb2V2b2RpbjwvQXV0aG9yPjxZZWFyPjIwMDA8L1llYXI+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</w:fldData>
        </w:fldChar>
      </w:r>
      <w:r w:rsidR="00D92C19" w:rsidRPr="009A31C9">
        <w:rPr>
          <w:rStyle w:val="a5"/>
          <w:color w:val="000000" w:themeColor="text1"/>
          <w:u w:val="none"/>
        </w:rPr>
        <w:instrText xml:space="preserve"> ADDIN EN.CITE.DATA </w:instrText>
      </w:r>
      <w:r w:rsidR="00D92C19" w:rsidRPr="009A31C9">
        <w:rPr>
          <w:rStyle w:val="a5"/>
          <w:color w:val="000000" w:themeColor="text1"/>
          <w:u w:val="none"/>
        </w:rPr>
      </w:r>
      <w:r w:rsidR="00D92C19" w:rsidRPr="009A31C9">
        <w:rPr>
          <w:rStyle w:val="a5"/>
          <w:color w:val="000000" w:themeColor="text1"/>
          <w:u w:val="none"/>
        </w:rPr>
        <w:fldChar w:fldCharType="end"/>
      </w:r>
      <w:r w:rsidRPr="009A31C9">
        <w:rPr>
          <w:rStyle w:val="a5"/>
          <w:color w:val="000000" w:themeColor="text1"/>
          <w:u w:val="none"/>
        </w:rPr>
      </w:r>
      <w:r w:rsidRPr="009A31C9">
        <w:rPr>
          <w:rStyle w:val="a5"/>
          <w:color w:val="000000" w:themeColor="text1"/>
          <w:u w:val="none"/>
        </w:rPr>
        <w:fldChar w:fldCharType="separate"/>
      </w:r>
      <w:r w:rsidR="00D92C19" w:rsidRPr="009A31C9">
        <w:rPr>
          <w:rStyle w:val="a5"/>
          <w:noProof/>
          <w:color w:val="000000" w:themeColor="text1"/>
          <w:u w:val="none"/>
        </w:rPr>
        <w:t>[43, 112, 141, 152-154]</w:t>
      </w:r>
      <w:r w:rsidRPr="009A31C9">
        <w:rPr>
          <w:rStyle w:val="a5"/>
          <w:color w:val="000000" w:themeColor="text1"/>
          <w:u w:val="none"/>
        </w:rPr>
        <w:fldChar w:fldCharType="end"/>
      </w:r>
      <w:r w:rsidRPr="009A31C9">
        <w:rPr>
          <w:rStyle w:val="a5"/>
          <w:color w:val="000000" w:themeColor="text1"/>
          <w:u w:val="none"/>
        </w:rPr>
        <w:t xml:space="preserve">. </w:t>
      </w:r>
      <w:r w:rsidR="002F5C9A" w:rsidRPr="009A31C9">
        <w:rPr>
          <w:rStyle w:val="a5"/>
          <w:color w:val="000000" w:themeColor="text1"/>
          <w:u w:val="none"/>
        </w:rPr>
        <w:t>A</w:t>
      </w:r>
      <w:r w:rsidRPr="009A31C9">
        <w:rPr>
          <w:rStyle w:val="a5"/>
          <w:color w:val="000000" w:themeColor="text1"/>
          <w:u w:val="none"/>
        </w:rPr>
        <w:t>daptive coatings consisting of diamond-like carbon (DLC), crystalline carbides, and transition metal dichalcogenides</w:t>
      </w:r>
      <w:r w:rsidR="002F5C9A" w:rsidRPr="009A31C9">
        <w:rPr>
          <w:rStyle w:val="a5"/>
          <w:color w:val="000000" w:themeColor="text1"/>
          <w:u w:val="none"/>
        </w:rPr>
        <w:t xml:space="preserve">, etc. </w:t>
      </w:r>
      <w:r w:rsidRPr="009A31C9">
        <w:rPr>
          <w:rStyle w:val="a5"/>
          <w:color w:val="000000" w:themeColor="text1"/>
          <w:u w:val="none"/>
        </w:rPr>
        <w:t>were produced. The self-adaptive properties of the coatings were attributed to different mechanisms activated under different service conditions, such as:</w:t>
      </w:r>
    </w:p>
    <w:p w14:paraId="6C565DEE" w14:textId="77777777" w:rsidR="007E04EA" w:rsidRPr="009A31C9" w:rsidRDefault="007E04EA" w:rsidP="005E3CBE">
      <w:pPr>
        <w:pStyle w:val="Subclass"/>
        <w:numPr>
          <w:ilvl w:val="0"/>
          <w:numId w:val="9"/>
        </w:numPr>
        <w:rPr>
          <w:rStyle w:val="a5"/>
          <w:color w:val="000000" w:themeColor="text1"/>
          <w:u w:val="none"/>
        </w:rPr>
      </w:pPr>
      <w:r w:rsidRPr="009A31C9">
        <w:rPr>
          <w:rStyle w:val="a5"/>
          <w:color w:val="000000" w:themeColor="text1"/>
          <w:u w:val="none"/>
        </w:rPr>
        <w:t xml:space="preserve">friction induced sp3-sp2 phase transition of the DLC phase; </w:t>
      </w:r>
    </w:p>
    <w:p w14:paraId="485E5AB6" w14:textId="77777777" w:rsidR="007E04EA" w:rsidRPr="009A31C9" w:rsidRDefault="007E04EA" w:rsidP="005E3CBE">
      <w:pPr>
        <w:pStyle w:val="Subclass"/>
        <w:numPr>
          <w:ilvl w:val="0"/>
          <w:numId w:val="9"/>
        </w:numPr>
        <w:rPr>
          <w:rStyle w:val="a5"/>
          <w:color w:val="000000" w:themeColor="text1"/>
          <w:u w:val="none"/>
        </w:rPr>
      </w:pPr>
      <w:r w:rsidRPr="009A31C9">
        <w:rPr>
          <w:rStyle w:val="a5"/>
          <w:color w:val="000000" w:themeColor="text1"/>
          <w:u w:val="none"/>
        </w:rPr>
        <w:t xml:space="preserve">change of structure and surface chemistry from amorphous carbon in humid air to structure of hexagonal </w:t>
      </w:r>
      <w:proofErr w:type="spellStart"/>
      <w:r w:rsidRPr="009A31C9">
        <w:rPr>
          <w:rStyle w:val="a5"/>
          <w:color w:val="000000" w:themeColor="text1"/>
          <w:u w:val="none"/>
        </w:rPr>
        <w:t>dichalcogenide</w:t>
      </w:r>
      <w:proofErr w:type="spellEnd"/>
      <w:r w:rsidRPr="009A31C9">
        <w:rPr>
          <w:rStyle w:val="a5"/>
          <w:color w:val="000000" w:themeColor="text1"/>
          <w:u w:val="none"/>
        </w:rPr>
        <w:t xml:space="preserve"> in vacuum and dry nitrogen; </w:t>
      </w:r>
    </w:p>
    <w:p w14:paraId="66CADDA5" w14:textId="77777777" w:rsidR="007E04EA" w:rsidRPr="009A31C9" w:rsidRDefault="007E04EA" w:rsidP="005E3CBE">
      <w:pPr>
        <w:pStyle w:val="Subclass"/>
        <w:numPr>
          <w:ilvl w:val="0"/>
          <w:numId w:val="9"/>
        </w:numPr>
        <w:rPr>
          <w:rStyle w:val="a5"/>
          <w:color w:val="000000" w:themeColor="text1"/>
          <w:u w:val="none"/>
        </w:rPr>
      </w:pPr>
      <w:r w:rsidRPr="009A31C9">
        <w:rPr>
          <w:rStyle w:val="a5"/>
          <w:color w:val="000000" w:themeColor="text1"/>
          <w:u w:val="none"/>
        </w:rPr>
        <w:t xml:space="preserve">re-crystallization and reorientation of </w:t>
      </w:r>
      <w:proofErr w:type="spellStart"/>
      <w:r w:rsidRPr="009A31C9">
        <w:rPr>
          <w:rStyle w:val="a5"/>
          <w:color w:val="000000" w:themeColor="text1"/>
          <w:u w:val="none"/>
        </w:rPr>
        <w:t>dichalcogenide</w:t>
      </w:r>
      <w:proofErr w:type="spellEnd"/>
      <w:r w:rsidRPr="009A31C9">
        <w:rPr>
          <w:rStyle w:val="a5"/>
          <w:color w:val="000000" w:themeColor="text1"/>
          <w:u w:val="none"/>
        </w:rPr>
        <w:t xml:space="preserve"> phases; </w:t>
      </w:r>
    </w:p>
    <w:p w14:paraId="0FA5E181" w14:textId="77777777" w:rsidR="007E04EA" w:rsidRPr="009A31C9" w:rsidRDefault="007E04EA" w:rsidP="005E3CBE">
      <w:pPr>
        <w:pStyle w:val="Subclass"/>
        <w:numPr>
          <w:ilvl w:val="0"/>
          <w:numId w:val="9"/>
        </w:numPr>
        <w:rPr>
          <w:rStyle w:val="a5"/>
          <w:color w:val="000000" w:themeColor="text1"/>
          <w:u w:val="none"/>
        </w:rPr>
      </w:pPr>
      <w:r w:rsidRPr="009A31C9">
        <w:rPr>
          <w:rStyle w:val="a5"/>
          <w:color w:val="000000" w:themeColor="text1"/>
          <w:u w:val="none"/>
        </w:rPr>
        <w:t xml:space="preserve">change of mechanical response from rigid and hard to quasi-plastic due to grain boundary sliding at loads above the elastic limit; </w:t>
      </w:r>
    </w:p>
    <w:p w14:paraId="69C8CE2E" w14:textId="77777777" w:rsidR="007E04EA" w:rsidRPr="009A31C9" w:rsidRDefault="007E04EA" w:rsidP="00225393">
      <w:pPr>
        <w:pStyle w:val="Subclass"/>
        <w:rPr>
          <w:color w:val="000000" w:themeColor="text1"/>
        </w:rPr>
      </w:pPr>
      <w:proofErr w:type="gramStart"/>
      <w:r w:rsidRPr="009A31C9">
        <w:rPr>
          <w:rStyle w:val="a5"/>
          <w:color w:val="000000" w:themeColor="text1"/>
          <w:u w:val="none"/>
        </w:rPr>
        <w:t>sealing</w:t>
      </w:r>
      <w:proofErr w:type="gramEnd"/>
      <w:r w:rsidRPr="009A31C9">
        <w:rPr>
          <w:rStyle w:val="a5"/>
          <w:color w:val="000000" w:themeColor="text1"/>
          <w:u w:val="none"/>
        </w:rPr>
        <w:t xml:space="preserve"> of </w:t>
      </w:r>
      <w:proofErr w:type="spellStart"/>
      <w:r w:rsidRPr="009A31C9">
        <w:rPr>
          <w:rStyle w:val="a5"/>
          <w:color w:val="000000" w:themeColor="text1"/>
          <w:u w:val="none"/>
        </w:rPr>
        <w:t>dichalcogenide</w:t>
      </w:r>
      <w:proofErr w:type="spellEnd"/>
      <w:r w:rsidRPr="009A31C9">
        <w:rPr>
          <w:rStyle w:val="a5"/>
          <w:color w:val="000000" w:themeColor="text1"/>
          <w:u w:val="none"/>
        </w:rPr>
        <w:t xml:space="preserve"> phases to avoid oxidation,  which were demonstrated by examples of </w:t>
      </w:r>
      <w:proofErr w:type="spellStart"/>
      <w:r w:rsidRPr="009A31C9">
        <w:rPr>
          <w:rStyle w:val="a5"/>
          <w:color w:val="000000" w:themeColor="text1"/>
          <w:u w:val="none"/>
        </w:rPr>
        <w:t>TiC</w:t>
      </w:r>
      <w:proofErr w:type="spellEnd"/>
      <w:r w:rsidRPr="009A31C9">
        <w:rPr>
          <w:rStyle w:val="a5"/>
          <w:color w:val="000000" w:themeColor="text1"/>
          <w:u w:val="none"/>
        </w:rPr>
        <w:t>/DLC, WC/DLC and WC/DLC/WS</w:t>
      </w:r>
      <w:r w:rsidRPr="009A31C9">
        <w:rPr>
          <w:rStyle w:val="a5"/>
          <w:color w:val="000000" w:themeColor="text1"/>
          <w:u w:val="none"/>
          <w:vertAlign w:val="subscript"/>
        </w:rPr>
        <w:t>2</w:t>
      </w:r>
      <w:r w:rsidRPr="009A31C9">
        <w:rPr>
          <w:rStyle w:val="a5"/>
          <w:color w:val="000000" w:themeColor="text1"/>
          <w:u w:val="none"/>
        </w:rPr>
        <w:t xml:space="preserve"> coatings.</w:t>
      </w:r>
    </w:p>
    <w:p w14:paraId="579A9D04" w14:textId="49AAA45E" w:rsidR="002F5C9A" w:rsidRPr="009A31C9" w:rsidRDefault="00D30165" w:rsidP="001A0BBA">
      <w:pPr>
        <w:rPr>
          <w:color w:val="000000" w:themeColor="text1"/>
        </w:rPr>
      </w:pPr>
      <w:r w:rsidRPr="009A31C9">
        <w:rPr>
          <w:color w:val="000000" w:themeColor="text1"/>
        </w:rPr>
        <w:t>For example, WC/DLC/WS</w:t>
      </w:r>
      <w:r w:rsidRPr="009A31C9">
        <w:rPr>
          <w:color w:val="000000" w:themeColor="text1"/>
          <w:vertAlign w:val="subscript"/>
        </w:rPr>
        <w:t>2</w:t>
      </w:r>
      <w:r w:rsidRPr="009A31C9">
        <w:rPr>
          <w:color w:val="000000" w:themeColor="text1"/>
        </w:rPr>
        <w:t xml:space="preserve"> nanocomposite tribological coatings which contain two solid lubricants, DLC and WS</w:t>
      </w:r>
      <w:r w:rsidRPr="009A31C9">
        <w:rPr>
          <w:color w:val="000000" w:themeColor="text1"/>
          <w:vertAlign w:val="subscript"/>
        </w:rPr>
        <w:t>2</w:t>
      </w:r>
      <w:r w:rsidRPr="009A31C9">
        <w:rPr>
          <w:color w:val="000000" w:themeColor="text1"/>
        </w:rPr>
        <w:t xml:space="preserve">, were produced by </w:t>
      </w:r>
      <w:proofErr w:type="spellStart"/>
      <w:r w:rsidRPr="009A31C9">
        <w:rPr>
          <w:color w:val="000000" w:themeColor="text1"/>
        </w:rPr>
        <w:t>Voevodin</w:t>
      </w:r>
      <w:proofErr w:type="spellEnd"/>
      <w:r w:rsidRPr="009A31C9">
        <w:rPr>
          <w:color w:val="000000" w:themeColor="text1"/>
        </w:rPr>
        <w:t xml:space="preserve"> et al </w:t>
      </w:r>
      <w:r w:rsidRPr="009A31C9">
        <w:rPr>
          <w:color w:val="000000" w:themeColor="text1"/>
        </w:rPr>
        <w:fldChar w:fldCharType="begin" w:fldLock="1"/>
      </w:r>
      <w:r w:rsidR="00D40B68" w:rsidRPr="009A31C9">
        <w:rPr>
          <w:color w:val="000000" w:themeColor="text1"/>
        </w:rPr>
        <w:instrText xml:space="preserve"> ADDIN EN.CITE &lt;EndNote&gt;&lt;Cite&gt;&lt;Author&gt;Voevodin&lt;/Author&gt;&lt;Year&gt;1999&lt;/Year&gt;&lt;RecNum&gt;1722&lt;/RecNum&gt;&lt;DisplayText&gt;[42]&lt;/DisplayText&gt;&lt;record&gt;&lt;rec-number&gt;1722&lt;/rec-number&gt;&lt;foreign-keys&gt;&lt;key app="EN" db-id="wpw0a5e2g90xf2e9ssc5ew2fptsv0evzw2a2" timestamp="1392312946"&gt;1722&lt;/key&gt;&lt;/foreign-keys&gt;&lt;ref-type name="Journal Article"&gt;17&lt;/ref-type&gt;&lt;contributors&gt;&lt;authors&gt;&lt;author&gt;Voevodin, AA&lt;/author&gt;&lt;author&gt;O&amp;apos;neill, JP&lt;/author&gt;&lt;author&gt;Zabinski, JS&lt;/author&gt;&lt;/authors&gt;&lt;/contributors&gt;&lt;titles&gt;&lt;title&gt;Nanocomposite tribological coatings for aerospace applications&lt;/title&gt;&lt;secondary-title&gt;Surface and Coatings Technology&lt;/secondary-title&gt;&lt;/titles&gt;&lt;periodical&gt;&lt;full-title&gt;Surface and Coatings Technology&lt;/full-title&gt;&lt;/periodical&gt;&lt;pages&gt;36-45&lt;/pages&gt;&lt;volume&gt;116&lt;/volume&gt;&lt;dates&gt;&lt;year&gt;1999&lt;/year&gt;&lt;/dates&gt;&lt;isbn&gt;0257-8972&lt;/isbn&gt;&lt;urls&gt;&lt;/urls&gt;&lt;/record&gt;&lt;/Cite&gt;&lt;/EndNote&gt;</w:instrText>
      </w:r>
      <w:r w:rsidRPr="009A31C9">
        <w:rPr>
          <w:color w:val="000000" w:themeColor="text1"/>
        </w:rPr>
        <w:fldChar w:fldCharType="separate"/>
      </w:r>
      <w:r w:rsidR="005662CD" w:rsidRPr="009A31C9">
        <w:rPr>
          <w:noProof/>
          <w:color w:val="000000" w:themeColor="text1"/>
        </w:rPr>
        <w:t>[42]</w:t>
      </w:r>
      <w:r w:rsidRPr="009A31C9">
        <w:rPr>
          <w:color w:val="000000" w:themeColor="text1"/>
        </w:rPr>
        <w:fldChar w:fldCharType="end"/>
      </w:r>
      <w:r w:rsidRPr="009A31C9">
        <w:rPr>
          <w:color w:val="000000" w:themeColor="text1"/>
        </w:rPr>
        <w:t>, using a duplex treatment combining magnetron sputtering and pulsed laser</w:t>
      </w:r>
      <w:r w:rsidR="00D5426E" w:rsidRPr="009A31C9">
        <w:rPr>
          <w:color w:val="000000" w:themeColor="text1"/>
        </w:rPr>
        <w:t xml:space="preserve"> deposition</w:t>
      </w:r>
      <w:r w:rsidRPr="009A31C9">
        <w:rPr>
          <w:color w:val="000000" w:themeColor="text1"/>
        </w:rPr>
        <w:t xml:space="preserve">. Coatings they made showed a nanostructure </w:t>
      </w:r>
      <w:r w:rsidR="00D5426E" w:rsidRPr="009A31C9">
        <w:rPr>
          <w:color w:val="000000" w:themeColor="text1"/>
        </w:rPr>
        <w:t xml:space="preserve">composed of nanocrystalline WC and </w:t>
      </w:r>
      <w:r w:rsidRPr="009A31C9">
        <w:rPr>
          <w:color w:val="000000" w:themeColor="text1"/>
        </w:rPr>
        <w:t>WS</w:t>
      </w:r>
      <w:r w:rsidRPr="009A31C9">
        <w:rPr>
          <w:color w:val="000000" w:themeColor="text1"/>
          <w:vertAlign w:val="subscript"/>
        </w:rPr>
        <w:t>2</w:t>
      </w:r>
      <w:r w:rsidRPr="009A31C9">
        <w:rPr>
          <w:color w:val="000000" w:themeColor="text1"/>
        </w:rPr>
        <w:t xml:space="preserve"> grains, </w:t>
      </w:r>
      <w:r w:rsidR="00926B83" w:rsidRPr="009A31C9">
        <w:rPr>
          <w:color w:val="000000" w:themeColor="text1"/>
        </w:rPr>
        <w:t>embedded in</w:t>
      </w:r>
      <w:r w:rsidRPr="009A31C9">
        <w:rPr>
          <w:color w:val="000000" w:themeColor="text1"/>
        </w:rPr>
        <w:t xml:space="preserve"> an amorphous DLC matrix. These WC/DLC/WS</w:t>
      </w:r>
      <w:r w:rsidRPr="009A31C9">
        <w:rPr>
          <w:color w:val="000000" w:themeColor="text1"/>
          <w:vertAlign w:val="subscript"/>
        </w:rPr>
        <w:t>2</w:t>
      </w:r>
      <w:r w:rsidRPr="009A31C9">
        <w:rPr>
          <w:color w:val="000000" w:themeColor="text1"/>
        </w:rPr>
        <w:t xml:space="preserve"> coatings exhibited low friction (e.g. as low as 0.02 in dry nitrogen and 0.05 in vacuum) and high wear resistance (e.g. 2 million cycles in space stimulation tests) in high vacuum, dry nitrogen or humid air. After tribological tests in different (environmental) conditions, they also studied the adaption-induced nanostructure or phase changes, which in detail are: </w:t>
      </w:r>
    </w:p>
    <w:p w14:paraId="61868847" w14:textId="1E056305" w:rsidR="002F5C9A" w:rsidRPr="009A31C9" w:rsidRDefault="00D30165" w:rsidP="005E3CBE">
      <w:pPr>
        <w:pStyle w:val="Subclass"/>
        <w:numPr>
          <w:ilvl w:val="0"/>
          <w:numId w:val="10"/>
        </w:numPr>
        <w:rPr>
          <w:color w:val="000000" w:themeColor="text1"/>
        </w:rPr>
      </w:pPr>
      <w:r w:rsidRPr="009A31C9">
        <w:rPr>
          <w:color w:val="000000" w:themeColor="text1"/>
        </w:rPr>
        <w:t xml:space="preserve">crystallization and </w:t>
      </w:r>
      <w:r w:rsidR="00B416A2" w:rsidRPr="009A31C9">
        <w:rPr>
          <w:color w:val="000000" w:themeColor="text1"/>
        </w:rPr>
        <w:t>preferred</w:t>
      </w:r>
      <w:r w:rsidRPr="009A31C9">
        <w:rPr>
          <w:color w:val="000000" w:themeColor="text1"/>
        </w:rPr>
        <w:t xml:space="preserve"> reorientation of WS</w:t>
      </w:r>
      <w:r w:rsidRPr="009A31C9">
        <w:rPr>
          <w:color w:val="000000" w:themeColor="text1"/>
          <w:vertAlign w:val="subscript"/>
        </w:rPr>
        <w:t>2</w:t>
      </w:r>
      <w:r w:rsidRPr="009A31C9">
        <w:rPr>
          <w:color w:val="000000" w:themeColor="text1"/>
        </w:rPr>
        <w:t xml:space="preserve"> grains which were initially nanocrystalline and randomly oriented; </w:t>
      </w:r>
    </w:p>
    <w:p w14:paraId="0127063B" w14:textId="77777777" w:rsidR="002F5C9A" w:rsidRPr="009A31C9" w:rsidRDefault="00D30165" w:rsidP="005E3CBE">
      <w:pPr>
        <w:pStyle w:val="Subclass"/>
        <w:numPr>
          <w:ilvl w:val="0"/>
          <w:numId w:val="10"/>
        </w:numPr>
        <w:rPr>
          <w:color w:val="000000" w:themeColor="text1"/>
        </w:rPr>
      </w:pPr>
      <w:r w:rsidRPr="009A31C9">
        <w:rPr>
          <w:color w:val="000000" w:themeColor="text1"/>
        </w:rPr>
        <w:t xml:space="preserve">graphitization of initially amorphous DLC matrix; </w:t>
      </w:r>
    </w:p>
    <w:p w14:paraId="5126B144" w14:textId="77777777" w:rsidR="002F5C9A" w:rsidRPr="009A31C9" w:rsidRDefault="00D30165" w:rsidP="005E3CBE">
      <w:pPr>
        <w:pStyle w:val="Subclass"/>
        <w:numPr>
          <w:ilvl w:val="0"/>
          <w:numId w:val="10"/>
        </w:numPr>
        <w:rPr>
          <w:color w:val="000000" w:themeColor="text1"/>
        </w:rPr>
      </w:pPr>
      <w:r w:rsidRPr="009A31C9">
        <w:rPr>
          <w:color w:val="000000" w:themeColor="text1"/>
        </w:rPr>
        <w:t>reversible regulation of the composition of the transfer film between WS</w:t>
      </w:r>
      <w:r w:rsidRPr="009A31C9">
        <w:rPr>
          <w:color w:val="000000" w:themeColor="text1"/>
          <w:vertAlign w:val="subscript"/>
        </w:rPr>
        <w:t>2</w:t>
      </w:r>
      <w:r w:rsidRPr="009A31C9">
        <w:rPr>
          <w:color w:val="000000" w:themeColor="text1"/>
        </w:rPr>
        <w:t xml:space="preserve"> and graphite with environmental cycling from dry to humid; </w:t>
      </w:r>
    </w:p>
    <w:p w14:paraId="546B6182" w14:textId="77777777" w:rsidR="002F5C9A" w:rsidRPr="009A31C9" w:rsidRDefault="00D30165" w:rsidP="005E3CBE">
      <w:pPr>
        <w:pStyle w:val="Subclass"/>
        <w:numPr>
          <w:ilvl w:val="0"/>
          <w:numId w:val="10"/>
        </w:numPr>
        <w:rPr>
          <w:color w:val="000000" w:themeColor="text1"/>
        </w:rPr>
      </w:pPr>
      <w:proofErr w:type="gramStart"/>
      <w:r w:rsidRPr="009A31C9">
        <w:rPr>
          <w:color w:val="000000" w:themeColor="text1"/>
        </w:rPr>
        <w:t>possible</w:t>
      </w:r>
      <w:proofErr w:type="gramEnd"/>
      <w:r w:rsidRPr="009A31C9">
        <w:rPr>
          <w:color w:val="000000" w:themeColor="text1"/>
        </w:rPr>
        <w:t xml:space="preserve"> DLC /WS</w:t>
      </w:r>
      <w:r w:rsidRPr="009A31C9">
        <w:rPr>
          <w:color w:val="000000" w:themeColor="text1"/>
          <w:vertAlign w:val="subscript"/>
        </w:rPr>
        <w:t>2</w:t>
      </w:r>
      <w:r w:rsidRPr="009A31C9">
        <w:rPr>
          <w:color w:val="000000" w:themeColor="text1"/>
        </w:rPr>
        <w:t xml:space="preserve"> synergistic effects, resulting in decrease of friction in oxidizing environments. </w:t>
      </w:r>
    </w:p>
    <w:p w14:paraId="36889B6F" w14:textId="2EAADED9" w:rsidR="002F5C9A" w:rsidRPr="009A31C9" w:rsidRDefault="002F5C9A" w:rsidP="002F5C9A">
      <w:pPr>
        <w:ind w:left="360"/>
        <w:rPr>
          <w:color w:val="000000" w:themeColor="text1"/>
        </w:rPr>
      </w:pPr>
      <w:r w:rsidRPr="009A31C9">
        <w:rPr>
          <w:color w:val="000000" w:themeColor="text1"/>
        </w:rPr>
        <w:t>Environment (mainly humidity) and temperature-adaptive coatings composed of Al</w:t>
      </w:r>
      <w:r w:rsidRPr="009A31C9">
        <w:rPr>
          <w:color w:val="000000" w:themeColor="text1"/>
          <w:vertAlign w:val="subscript"/>
        </w:rPr>
        <w:t>2</w:t>
      </w:r>
      <w:r w:rsidRPr="009A31C9">
        <w:rPr>
          <w:color w:val="000000" w:themeColor="text1"/>
        </w:rPr>
        <w:t>O</w:t>
      </w:r>
      <w:r w:rsidRPr="009A31C9">
        <w:rPr>
          <w:color w:val="000000" w:themeColor="text1"/>
          <w:vertAlign w:val="subscript"/>
        </w:rPr>
        <w:t>3</w:t>
      </w:r>
      <w:r w:rsidRPr="009A31C9">
        <w:rPr>
          <w:color w:val="000000" w:themeColor="text1"/>
        </w:rPr>
        <w:t>/DLC/Au/MoS</w:t>
      </w:r>
      <w:r w:rsidRPr="009A31C9">
        <w:rPr>
          <w:color w:val="000000" w:themeColor="text1"/>
          <w:vertAlign w:val="subscript"/>
        </w:rPr>
        <w:t xml:space="preserve">2 </w:t>
      </w:r>
      <w:r w:rsidRPr="009A31C9">
        <w:rPr>
          <w:color w:val="000000" w:themeColor="text1"/>
        </w:rPr>
        <w:t xml:space="preserve">were also an good example </w:t>
      </w:r>
      <w:r w:rsidR="00D30165" w:rsidRPr="009A31C9">
        <w:rPr>
          <w:color w:val="000000" w:themeColor="text1"/>
        </w:rPr>
        <w:fldChar w:fldCharType="begin" w:fldLock="1"/>
      </w:r>
      <w:r w:rsidR="00D92C19" w:rsidRPr="009A31C9">
        <w:rPr>
          <w:color w:val="000000" w:themeColor="text1"/>
        </w:rPr>
        <w:instrText xml:space="preserve"> ADDIN EN.CITE &lt;EndNote&gt;&lt;Cite&gt;&lt;Author&gt;Baker&lt;/Author&gt;&lt;Year&gt;2006&lt;/Year&gt;&lt;RecNum&gt;1666&lt;/RecNum&gt;&lt;DisplayText&gt;[112]&lt;/DisplayText&gt;&lt;record&gt;&lt;rec-number&gt;1666&lt;/rec-number&gt;&lt;foreign-keys&gt;&lt;key app="EN" db-id="wpw0a5e2g90xf2e9ssc5ew2fptsv0evzw2a2" timestamp="1391607566"&gt;1666&lt;/key&gt;&lt;/foreign-keys&gt;&lt;ref-type name="Journal Article"&gt;17&lt;/ref-type&gt;&lt;contributors&gt;&lt;authors&gt;&lt;author&gt;Baker, CC&lt;/author&gt;&lt;author&gt;Hu, JJ&lt;/author&gt;&lt;author&gt;Voevodin, AA&lt;/author&gt;&lt;/authors&gt;&lt;/contributors&gt;&lt;titles&gt;&lt;title&gt;Preparation of Al2O3/DLC/Au/MoS2 chameleon coatings for space and ambient environments&lt;/title&gt;&lt;secondary-title&gt;Surface and Coatings Technology&lt;/secondary-title&gt;&lt;/titles&gt;&lt;periodical&gt;&lt;full-title&gt;Surface and Coatings Technology&lt;/full-title&gt;&lt;/periodical&gt;&lt;pages&gt;4224-4229&lt;/pages&gt;&lt;volume&gt;201&lt;/volume&gt;&lt;number&gt;7&lt;/number&gt;&lt;dates&gt;&lt;year&gt;2006&lt;/year&gt;&lt;/dates&gt;&lt;isbn&gt;0257-8972&lt;/isbn&gt;&lt;urls&gt;&lt;/urls&gt;&lt;/record&gt;&lt;/Cite&gt;&lt;/EndNote&gt;</w:instrText>
      </w:r>
      <w:r w:rsidR="00D30165" w:rsidRPr="009A31C9">
        <w:rPr>
          <w:color w:val="000000" w:themeColor="text1"/>
        </w:rPr>
        <w:fldChar w:fldCharType="separate"/>
      </w:r>
      <w:r w:rsidR="00D92C19" w:rsidRPr="009A31C9">
        <w:rPr>
          <w:noProof/>
          <w:color w:val="000000" w:themeColor="text1"/>
        </w:rPr>
        <w:t>[112]</w:t>
      </w:r>
      <w:r w:rsidR="00D30165" w:rsidRPr="009A31C9">
        <w:rPr>
          <w:color w:val="000000" w:themeColor="text1"/>
        </w:rPr>
        <w:fldChar w:fldCharType="end"/>
      </w:r>
      <w:r w:rsidR="00D30165" w:rsidRPr="009A31C9">
        <w:rPr>
          <w:color w:val="000000" w:themeColor="text1"/>
        </w:rPr>
        <w:t>. The coatings exhibited a nanostructure of alumina (Al</w:t>
      </w:r>
      <w:r w:rsidR="00D30165" w:rsidRPr="009A31C9">
        <w:rPr>
          <w:color w:val="000000" w:themeColor="text1"/>
          <w:vertAlign w:val="subscript"/>
        </w:rPr>
        <w:t>2</w:t>
      </w:r>
      <w:r w:rsidR="00D30165" w:rsidRPr="009A31C9">
        <w:rPr>
          <w:color w:val="000000" w:themeColor="text1"/>
        </w:rPr>
        <w:t>O</w:t>
      </w:r>
      <w:r w:rsidR="00D30165" w:rsidRPr="009A31C9">
        <w:rPr>
          <w:color w:val="000000" w:themeColor="text1"/>
          <w:vertAlign w:val="subscript"/>
        </w:rPr>
        <w:t>3</w:t>
      </w:r>
      <w:r w:rsidR="00D30165" w:rsidRPr="009A31C9">
        <w:rPr>
          <w:color w:val="000000" w:themeColor="text1"/>
        </w:rPr>
        <w:t>) embedded in an Au matrix, with inclusions of DLC and MoS</w:t>
      </w:r>
      <w:r w:rsidR="00D30165" w:rsidRPr="009A31C9">
        <w:rPr>
          <w:color w:val="000000" w:themeColor="text1"/>
          <w:vertAlign w:val="subscript"/>
        </w:rPr>
        <w:t>2</w:t>
      </w:r>
      <w:r w:rsidR="00D30165" w:rsidRPr="009A31C9">
        <w:rPr>
          <w:color w:val="000000" w:themeColor="text1"/>
        </w:rPr>
        <w:t xml:space="preserve"> nanoparticles. This nanostructure was delicately designed in order to acquire wear resistance from the hard Al</w:t>
      </w:r>
      <w:r w:rsidR="00D30165" w:rsidRPr="009A31C9">
        <w:rPr>
          <w:color w:val="000000" w:themeColor="text1"/>
          <w:vertAlign w:val="subscript"/>
        </w:rPr>
        <w:t>2</w:t>
      </w:r>
      <w:r w:rsidR="00D30165" w:rsidRPr="009A31C9">
        <w:rPr>
          <w:color w:val="000000" w:themeColor="text1"/>
        </w:rPr>
        <w:t>O</w:t>
      </w:r>
      <w:r w:rsidR="00D30165" w:rsidRPr="009A31C9">
        <w:rPr>
          <w:color w:val="000000" w:themeColor="text1"/>
          <w:vertAlign w:val="subscript"/>
        </w:rPr>
        <w:t>3</w:t>
      </w:r>
      <w:r w:rsidR="00D30165" w:rsidRPr="009A31C9">
        <w:rPr>
          <w:color w:val="000000" w:themeColor="text1"/>
        </w:rPr>
        <w:t xml:space="preserve"> phases, to enhance toughness using the soft-metal (Au) matrix, and to obtain environment-adaptive solid lubrication by the inclusion of amorphous and/or nanocrystalline solid lubricants (DLC and MoS</w:t>
      </w:r>
      <w:r w:rsidR="00D30165" w:rsidRPr="009A31C9">
        <w:rPr>
          <w:color w:val="000000" w:themeColor="text1"/>
          <w:vertAlign w:val="subscript"/>
        </w:rPr>
        <w:t>2</w:t>
      </w:r>
      <w:r w:rsidR="00D30165" w:rsidRPr="009A31C9">
        <w:rPr>
          <w:color w:val="000000" w:themeColor="text1"/>
        </w:rPr>
        <w:t xml:space="preserve"> respectively). The tribological test results showed that in variable humidity environments under low temperature, </w:t>
      </w:r>
      <w:r w:rsidR="00926B83" w:rsidRPr="009A31C9">
        <w:rPr>
          <w:color w:val="000000" w:themeColor="text1"/>
        </w:rPr>
        <w:t xml:space="preserve">the </w:t>
      </w:r>
      <w:r w:rsidR="00D30165" w:rsidRPr="009A31C9">
        <w:rPr>
          <w:color w:val="000000" w:themeColor="text1"/>
        </w:rPr>
        <w:t>DLC and MoS</w:t>
      </w:r>
      <w:r w:rsidR="00D30165" w:rsidRPr="009A31C9">
        <w:rPr>
          <w:color w:val="000000" w:themeColor="text1"/>
          <w:vertAlign w:val="subscript"/>
        </w:rPr>
        <w:t>2</w:t>
      </w:r>
      <w:r w:rsidR="00D30165" w:rsidRPr="009A31C9">
        <w:rPr>
          <w:color w:val="000000" w:themeColor="text1"/>
        </w:rPr>
        <w:t xml:space="preserve"> combination offered low friction (as low as 0.02-0.03 in dry nitrogen, and 0.1-0.15 in humid air); and at elevated temperature (500</w:t>
      </w:r>
      <w:r w:rsidR="00D30165" w:rsidRPr="009A31C9">
        <w:rPr>
          <w:rFonts w:ascii="宋体" w:hAnsi="宋体" w:cs="宋体" w:hint="eastAsia"/>
          <w:color w:val="000000" w:themeColor="text1"/>
        </w:rPr>
        <w:t>℃</w:t>
      </w:r>
      <w:r w:rsidR="00D30165" w:rsidRPr="009A31C9">
        <w:rPr>
          <w:color w:val="000000" w:themeColor="text1"/>
        </w:rPr>
        <w:t xml:space="preserve">) in air, the soft metal Au matrix could be beneficial to maintain the low friction. </w:t>
      </w:r>
      <w:r w:rsidRPr="009A31C9">
        <w:rPr>
          <w:color w:val="000000" w:themeColor="text1"/>
        </w:rPr>
        <w:br w:type="page"/>
      </w:r>
    </w:p>
    <w:p w14:paraId="31BFB7AF" w14:textId="03070C86" w:rsidR="00D30165" w:rsidRPr="009A31C9" w:rsidRDefault="00D30165" w:rsidP="00AA7A2A">
      <w:pPr>
        <w:pStyle w:val="2"/>
      </w:pPr>
      <w:bookmarkStart w:id="72" w:name="_Toc473842422"/>
      <w:r w:rsidRPr="009A31C9">
        <w:t>3.3</w:t>
      </w:r>
      <w:r w:rsidR="00155B1D" w:rsidRPr="009A31C9">
        <w:t>.</w:t>
      </w:r>
      <w:r w:rsidRPr="009A31C9">
        <w:t xml:space="preserve"> Recent development in TM</w:t>
      </w:r>
      <w:r w:rsidR="00510878" w:rsidRPr="009A31C9">
        <w:t>-</w:t>
      </w:r>
      <w:r w:rsidRPr="009A31C9">
        <w:t xml:space="preserve">nitride (or nitrogen-containing-TM) </w:t>
      </w:r>
      <w:r w:rsidR="00926B83" w:rsidRPr="009A31C9">
        <w:t xml:space="preserve">films, </w:t>
      </w:r>
      <w:r w:rsidRPr="009A31C9">
        <w:t>with added soft metals for solid-lubrication</w:t>
      </w:r>
      <w:bookmarkEnd w:id="72"/>
    </w:p>
    <w:p w14:paraId="22F67D8E" w14:textId="51CEA041" w:rsidR="00D30165" w:rsidRPr="009A31C9" w:rsidRDefault="00510878" w:rsidP="001A0BBA">
      <w:pPr>
        <w:rPr>
          <w:color w:val="000000" w:themeColor="text1"/>
        </w:rPr>
      </w:pPr>
      <w:r w:rsidRPr="009A31C9">
        <w:rPr>
          <w:color w:val="000000" w:themeColor="text1"/>
        </w:rPr>
        <w:t>TM-</w:t>
      </w:r>
      <w:r w:rsidR="00D30165" w:rsidRPr="009A31C9">
        <w:rPr>
          <w:color w:val="000000" w:themeColor="text1"/>
        </w:rPr>
        <w:t xml:space="preserve">nitride films have attracted considerable research interest in recent years because of their excellent mechanical properties such as high hardness and strength, and good stability at high temperature, etc. </w:t>
      </w:r>
      <w:r w:rsidR="00D30165" w:rsidRPr="009A31C9">
        <w:rPr>
          <w:color w:val="000000" w:themeColor="text1"/>
        </w:rPr>
        <w:fldChar w:fldCharType="begin" w:fldLock="1"/>
      </w:r>
      <w:r w:rsidR="009A109A" w:rsidRPr="009A31C9">
        <w:rPr>
          <w:color w:val="000000" w:themeColor="text1"/>
        </w:rPr>
        <w:instrText xml:space="preserve"> ADDIN EN.CITE &lt;EndNote&gt;&lt;Cite&gt;&lt;Author&gt;Mulligan&lt;/Author&gt;&lt;Year&gt;2005&lt;/Year&gt;&lt;RecNum&gt;26&lt;/RecNum&gt;&lt;DisplayText&gt;[30]&lt;/DisplayText&gt;&lt;record&gt;&lt;rec-number&gt;26&lt;/rec-number&gt;&lt;foreign-keys&gt;&lt;key app="EN" db-id="wpw0a5e2g90xf2e9ssc5ew2fptsv0evzw2a2" timestamp="0"&gt;26&lt;/key&gt;&lt;/foreign-keys&gt;&lt;ref-type name="Journal Article"&gt;17&lt;/ref-type&gt;&lt;contributors&gt;&lt;authors&gt;&lt;author&gt;Mulligan, CP&lt;/author&gt;&lt;author&gt;Gall, D.&lt;/author&gt;&lt;/authors&gt;&lt;/contributors&gt;&lt;titles&gt;&lt;title&gt;CrN–Ag self-lubricating hard coatings&lt;/title&gt;&lt;secondary-title&gt;Surface and Coatings Technology&lt;/secondary-title&gt;&lt;/titles&gt;&lt;periodical&gt;&lt;full-title&gt;Surface and Coatings Technology&lt;/full-title&gt;&lt;/periodical&gt;&lt;pages&gt;1495-1500&lt;/pages&gt;&lt;volume&gt;200&lt;/volume&gt;&lt;number&gt;5&lt;/number&gt;&lt;dates&gt;&lt;year&gt;2005&lt;/year&gt;&lt;/dates&gt;&lt;isbn&gt;0257-8972&lt;/isbn&gt;&lt;urls&gt;&lt;/urls&gt;&lt;/record&gt;&lt;/Cite&gt;&lt;/EndNote&gt;</w:instrText>
      </w:r>
      <w:r w:rsidR="00D30165" w:rsidRPr="009A31C9">
        <w:rPr>
          <w:color w:val="000000" w:themeColor="text1"/>
        </w:rPr>
        <w:fldChar w:fldCharType="separate"/>
      </w:r>
      <w:r w:rsidR="005662CD" w:rsidRPr="009A31C9">
        <w:rPr>
          <w:noProof/>
          <w:color w:val="000000" w:themeColor="text1"/>
        </w:rPr>
        <w:t>[30]</w:t>
      </w:r>
      <w:r w:rsidR="00D30165" w:rsidRPr="009A31C9">
        <w:rPr>
          <w:color w:val="000000" w:themeColor="text1"/>
        </w:rPr>
        <w:fldChar w:fldCharType="end"/>
      </w:r>
      <w:r w:rsidR="00D30165" w:rsidRPr="009A31C9">
        <w:rPr>
          <w:color w:val="000000" w:themeColor="text1"/>
        </w:rPr>
        <w:t>.</w:t>
      </w:r>
    </w:p>
    <w:p w14:paraId="653B8747" w14:textId="30DC0C93" w:rsidR="00D30165" w:rsidRPr="009A31C9" w:rsidRDefault="00D30165" w:rsidP="001A0BBA">
      <w:pPr>
        <w:rPr>
          <w:color w:val="000000" w:themeColor="text1"/>
        </w:rPr>
      </w:pPr>
      <w:r w:rsidRPr="009A31C9">
        <w:rPr>
          <w:color w:val="000000" w:themeColor="text1"/>
        </w:rPr>
        <w:t xml:space="preserve">CrN coatings have been intensively investigated because they possess high thermal stability </w:t>
      </w:r>
      <w:r w:rsidRPr="009A31C9">
        <w:rPr>
          <w:color w:val="000000" w:themeColor="text1"/>
        </w:rPr>
        <w:fldChar w:fldCharType="begin" w:fldLock="1"/>
      </w:r>
      <w:r w:rsidR="00D92C19" w:rsidRPr="009A31C9">
        <w:rPr>
          <w:color w:val="000000" w:themeColor="text1"/>
        </w:rPr>
        <w:instrText xml:space="preserve"> ADDIN EN.CITE &lt;EndNote&gt;&lt;Cite&gt;&lt;Author&gt;Barshilia&lt;/Author&gt;&lt;Year&gt;2003&lt;/Year&gt;&lt;RecNum&gt;27&lt;/RecNum&gt;&lt;DisplayText&gt;[155, 156]&lt;/DisplayText&gt;&lt;record&gt;&lt;rec-number&gt;27&lt;/rec-number&gt;&lt;foreign-keys&gt;&lt;key app="EN" db-id="wpw0a5e2g90xf2e9ssc5ew2fptsv0evzw2a2" timestamp="0"&gt;27&lt;/key&gt;&lt;/foreign-keys&gt;&lt;ref-type name="Journal Article"&gt;17&lt;/ref-type&gt;&lt;contributors&gt;&lt;authors&gt;&lt;author&gt;Barshilia, H.C.&lt;/author&gt;&lt;author&gt;Jain, A.&lt;/author&gt;&lt;author&gt;Rajam, KS&lt;/author&gt;&lt;/authors&gt;&lt;/contributors&gt;&lt;titles&gt;&lt;title&gt;Structure, hardness and thermal stability of nanolayered TiN/CrN multilayer coatings&lt;/title&gt;&lt;secondary-title&gt;Vacuum&lt;/secondary-title&gt;&lt;/titles&gt;&lt;periodical&gt;&lt;full-title&gt;Vacuum&lt;/full-title&gt;&lt;/periodical&gt;&lt;pages&gt;241-248&lt;/pages&gt;&lt;volume&gt;72&lt;/volume&gt;&lt;number&gt;3&lt;/number&gt;&lt;dates&gt;&lt;year&gt;2003&lt;/year&gt;&lt;/dates&gt;&lt;isbn&gt;0042-207X&lt;/isbn&gt;&lt;urls&gt;&lt;/urls&gt;&lt;/record&gt;&lt;/Cite&gt;&lt;Cite&gt;&lt;Author&gt;Barshilia&lt;/Author&gt;&lt;Year&gt;2005&lt;/Year&gt;&lt;RecNum&gt;28&lt;/RecNum&gt;&lt;record&gt;&lt;rec-number&gt;28&lt;/rec-number&gt;&lt;foreign-keys&gt;&lt;key app="EN" db-id="wpw0a5e2g90xf2e9ssc5ew2fptsv0evzw2a2" timestamp="0"&gt;28&lt;/key&gt;&lt;/foreign-keys&gt;&lt;ref-type name="Journal Article"&gt;17&lt;/ref-type&gt;&lt;contributors&gt;&lt;authors&gt;&lt;author&gt;Barshilia, H.C.&lt;/author&gt;&lt;author&gt;Prakash, M.S.&lt;/author&gt;&lt;author&gt;Jain, A.&lt;/author&gt;&lt;author&gt;Rajam, KS&lt;/author&gt;&lt;/authors&gt;&lt;/contributors&gt;&lt;titles&gt;&lt;title&gt;Structure, hardness and thermal stability of TiAlN and nanolayered TiAlN/CrN multilayer films&lt;/title&gt;&lt;secondary-title&gt;Vacuum&lt;/secondary-title&gt;&lt;/titles&gt;&lt;periodical&gt;&lt;full-title&gt;Vacuum&lt;/full-title&gt;&lt;/periodical&gt;&lt;pages&gt;169-179&lt;/pages&gt;&lt;volume&gt;77&lt;/volume&gt;&lt;number&gt;2&lt;/number&gt;&lt;dates&gt;&lt;year&gt;2005&lt;/year&gt;&lt;/dates&gt;&lt;isbn&gt;0042-207X&lt;/isbn&gt;&lt;urls&gt;&lt;/urls&gt;&lt;/record&gt;&lt;/Cite&gt;&lt;/EndNote&gt;</w:instrText>
      </w:r>
      <w:r w:rsidRPr="009A31C9">
        <w:rPr>
          <w:color w:val="000000" w:themeColor="text1"/>
        </w:rPr>
        <w:fldChar w:fldCharType="separate"/>
      </w:r>
      <w:r w:rsidR="00D92C19" w:rsidRPr="009A31C9">
        <w:rPr>
          <w:noProof/>
          <w:color w:val="000000" w:themeColor="text1"/>
        </w:rPr>
        <w:t>[155, 156]</w:t>
      </w:r>
      <w:r w:rsidRPr="009A31C9">
        <w:rPr>
          <w:color w:val="000000" w:themeColor="text1"/>
        </w:rPr>
        <w:fldChar w:fldCharType="end"/>
      </w:r>
      <w:r w:rsidRPr="009A31C9">
        <w:rPr>
          <w:color w:val="000000" w:themeColor="text1"/>
        </w:rPr>
        <w:t xml:space="preserve"> </w:t>
      </w:r>
      <w:r w:rsidR="00926B83" w:rsidRPr="009A31C9">
        <w:rPr>
          <w:color w:val="000000" w:themeColor="text1"/>
        </w:rPr>
        <w:t xml:space="preserve">and </w:t>
      </w:r>
      <w:r w:rsidRPr="009A31C9">
        <w:rPr>
          <w:color w:val="000000" w:themeColor="text1"/>
        </w:rPr>
        <w:t xml:space="preserve">good </w:t>
      </w:r>
      <w:proofErr w:type="spellStart"/>
      <w:r w:rsidRPr="009A31C9">
        <w:rPr>
          <w:color w:val="000000" w:themeColor="text1"/>
        </w:rPr>
        <w:t>antioxidation</w:t>
      </w:r>
      <w:proofErr w:type="spellEnd"/>
      <w:r w:rsidRPr="009A31C9">
        <w:rPr>
          <w:color w:val="000000" w:themeColor="text1"/>
        </w:rPr>
        <w:t xml:space="preserve"> ability </w:t>
      </w:r>
      <w:r w:rsidRPr="009A31C9">
        <w:rPr>
          <w:color w:val="000000" w:themeColor="text1"/>
        </w:rPr>
        <w:fldChar w:fldCharType="begin" w:fldLock="1"/>
      </w:r>
      <w:r w:rsidR="00D92C19" w:rsidRPr="009A31C9">
        <w:rPr>
          <w:color w:val="000000" w:themeColor="text1"/>
        </w:rPr>
        <w:instrText xml:space="preserve"> ADDIN EN.CITE &lt;EndNote&gt;&lt;Cite&gt;&lt;Author&gt;Panjan&lt;/Author&gt;&lt;Year&gt;1998&lt;/Year&gt;&lt;RecNum&gt;29&lt;/RecNum&gt;&lt;DisplayText&gt;[157, 158]&lt;/DisplayText&gt;&lt;record&gt;&lt;rec-number&gt;29&lt;/rec-number&gt;&lt;foreign-keys&gt;&lt;key app="EN" db-id="wpw0a5e2g90xf2e9ssc5ew2fptsv0evzw2a2" timestamp="0"&gt;29&lt;/key&gt;&lt;/foreign-keys&gt;&lt;ref-type name="Journal Article"&gt;17&lt;/ref-type&gt;&lt;contributors&gt;&lt;authors&gt;&lt;author&gt;Panjan, P.&lt;/author&gt;&lt;author&gt;Navinšek, B.&lt;/author&gt;&lt;author&gt;Cvelbar, A.&lt;/author&gt;&lt;author&gt;Zalar, A.&lt;/author&gt;&lt;author&gt;Vlcek, J.&lt;/author&gt;&lt;/authors&gt;&lt;/contributors&gt;&lt;titles&gt;&lt;title&gt;High-temperature oxidation of TiN/CrN multilayers reactively sputtered at low temperatures&lt;/title&gt;&lt;secondary-title&gt;Surface and Coatings Technology&lt;/secondary-title&gt;&lt;/titles&gt;&lt;periodical&gt;&lt;full-title&gt;Surface and Coatings Technology&lt;/full-title&gt;&lt;/periodical&gt;&lt;pages&gt;1497-1502&lt;/pages&gt;&lt;volume&gt;98&lt;/volume&gt;&lt;number&gt;1&lt;/number&gt;&lt;dates&gt;&lt;year&gt;1998&lt;/year&gt;&lt;/dates&gt;&lt;isbn&gt;0257-8972&lt;/isbn&gt;&lt;urls&gt;&lt;/urls&gt;&lt;/record&gt;&lt;/Cite&gt;&lt;Cite&gt;&lt;Author&gt;Milošev&lt;/Author&gt;&lt;Year&gt;1995&lt;/Year&gt;&lt;RecNum&gt;30&lt;/RecNum&gt;&lt;record&gt;&lt;rec-number&gt;30&lt;/rec-number&gt;&lt;foreign-keys&gt;&lt;key app="EN" db-id="wpw0a5e2g90xf2e9ssc5ew2fptsv0evzw2a2" timestamp="0"&gt;30&lt;/key&gt;&lt;/foreign-keys&gt;&lt;ref-type name="Journal Article"&gt;17&lt;/ref-type&gt;&lt;contributors&gt;&lt;authors&gt;&lt;author&gt;Milošev, I.&lt;/author&gt;&lt;author&gt;Strehblow, H.H.&lt;/author&gt;&lt;author&gt;Navinšek, B.&lt;/author&gt;&lt;/authors&gt;&lt;/contributors&gt;&lt;titles&gt;&lt;title&gt;XPS in the study of high-temperature oxidation of CrN and TiN hard coatings&lt;/title&gt;&lt;secondary-title&gt;Surface and Coatings Technology&lt;/secondary-title&gt;&lt;/titles&gt;&lt;periodical&gt;&lt;full-title&gt;Surface and Coatings Technology&lt;/full-title&gt;&lt;/periodical&gt;&lt;pages&gt;897-902&lt;/pages&gt;&lt;volume&gt;74&lt;/volume&gt;&lt;dates&gt;&lt;year&gt;1995&lt;/year&gt;&lt;/dates&gt;&lt;isbn&gt;0257-8972&lt;/isbn&gt;&lt;urls&gt;&lt;/urls&gt;&lt;/record&gt;&lt;/Cite&gt;&lt;/EndNote&gt;</w:instrText>
      </w:r>
      <w:r w:rsidRPr="009A31C9">
        <w:rPr>
          <w:color w:val="000000" w:themeColor="text1"/>
        </w:rPr>
        <w:fldChar w:fldCharType="separate"/>
      </w:r>
      <w:r w:rsidR="00D92C19" w:rsidRPr="009A31C9">
        <w:rPr>
          <w:noProof/>
          <w:color w:val="000000" w:themeColor="text1"/>
        </w:rPr>
        <w:t>[157, 158]</w:t>
      </w:r>
      <w:r w:rsidRPr="009A31C9">
        <w:rPr>
          <w:color w:val="000000" w:themeColor="text1"/>
        </w:rPr>
        <w:fldChar w:fldCharType="end"/>
      </w:r>
      <w:r w:rsidRPr="009A31C9">
        <w:rPr>
          <w:color w:val="000000" w:themeColor="text1"/>
        </w:rPr>
        <w:t xml:space="preserve">, as well as excellent tribological properties </w:t>
      </w:r>
      <w:r w:rsidRPr="009A31C9">
        <w:rPr>
          <w:color w:val="000000" w:themeColor="text1"/>
        </w:rPr>
        <w:fldChar w:fldCharType="begin" w:fldLock="1"/>
      </w:r>
      <w:r w:rsidR="00D92C19" w:rsidRPr="009A31C9">
        <w:rPr>
          <w:color w:val="000000" w:themeColor="text1"/>
        </w:rPr>
        <w:instrText xml:space="preserve"> ADDIN EN.CITE &lt;EndNote&gt;&lt;Cite&gt;&lt;Author&gt;Tricoteaux&lt;/Author&gt;&lt;Year&gt;2003&lt;/Year&gt;&lt;RecNum&gt;31&lt;/RecNum&gt;&lt;DisplayText&gt;[159, 160]&lt;/DisplayText&gt;&lt;record&gt;&lt;rec-number&gt;31&lt;/rec-number&gt;&lt;foreign-keys&gt;&lt;key app="EN" db-id="wpw0a5e2g90xf2e9ssc5ew2fptsv0evzw2a2" timestamp="0"&gt;31&lt;/key&gt;&lt;/foreign-keys&gt;&lt;ref-type name="Journal Article"&gt;17&lt;/ref-type&gt;&lt;contributors&gt;&lt;authors&gt;&lt;author&gt;Tricoteaux, A.&lt;/author&gt;&lt;author&gt;Jouan, PY&lt;/author&gt;&lt;author&gt;Guerin, JD&lt;/author&gt;&lt;author&gt;Martinez, J.&lt;/author&gt;&lt;author&gt;Djouadi, A.&lt;/author&gt;&lt;/authors&gt;&lt;/contributors&gt;&lt;titles&gt;&lt;title&gt;Fretting wear properties of CrN and Cr&amp;lt; sub&amp;gt; 2&amp;lt;/sub&amp;gt; N coatings&lt;/title&gt;&lt;secondary-title&gt;Surface and Coatings Technology&lt;/secondary-title&gt;&lt;/titles&gt;&lt;periodical&gt;&lt;full-title&gt;Surface and Coatings Technology&lt;/full-title&gt;&lt;/periodical&gt;&lt;pages&gt;440-443&lt;/pages&gt;&lt;volume&gt;174&lt;/volume&gt;&lt;dates&gt;&lt;year&gt;2003&lt;/year&gt;&lt;/dates&gt;&lt;isbn&gt;0257-8972&lt;/isbn&gt;&lt;urls&gt;&lt;/urls&gt;&lt;/record&gt;&lt;/Cite&gt;&lt;Cite&gt;&lt;Author&gt;Fu&lt;/Author&gt;&lt;Year&gt;1998&lt;/Year&gt;&lt;RecNum&gt;32&lt;/RecNum&gt;&lt;record&gt;&lt;rec-number&gt;32&lt;/rec-number&gt;&lt;foreign-keys&gt;&lt;key app="EN" db-id="wpw0a5e2g90xf2e9ssc5ew2fptsv0evzw2a2" timestamp="0"&gt;32&lt;/key&gt;&lt;/foreign-keys&gt;&lt;ref-type name="Journal Article"&gt;17&lt;/ref-type&gt;&lt;contributors&gt;&lt;authors&gt;&lt;author&gt;Fu, Y.&lt;/author&gt;&lt;author&gt;Zhu, X.&lt;/author&gt;&lt;author&gt;Tang, B.&lt;/author&gt;&lt;author&gt;Hu, X.&lt;/author&gt;&lt;author&gt;He, J.&lt;/author&gt;&lt;author&gt;Xu, K.&lt;/author&gt;&lt;author&gt;Batchelor, AW&lt;/author&gt;&lt;/authors&gt;&lt;/contributors&gt;&lt;titles&gt;&lt;title&gt;Development and characterization of CrN films by ion beam enhanced deposition for improved wear resistance&lt;/title&gt;&lt;secondary-title&gt;Wear&lt;/secondary-title&gt;&lt;/titles&gt;&lt;periodical&gt;&lt;full-title&gt;Wear&lt;/full-title&gt;&lt;/periodical&gt;&lt;pages&gt;159-166&lt;/pages&gt;&lt;volume&gt;217&lt;/volume&gt;&lt;number&gt;2&lt;/number&gt;&lt;dates&gt;&lt;year&gt;1998&lt;/year&gt;&lt;/dates&gt;&lt;isbn&gt;0043-1648&lt;/isbn&gt;&lt;urls&gt;&lt;/urls&gt;&lt;/record&gt;&lt;/Cite&gt;&lt;/EndNote&gt;</w:instrText>
      </w:r>
      <w:r w:rsidRPr="009A31C9">
        <w:rPr>
          <w:color w:val="000000" w:themeColor="text1"/>
        </w:rPr>
        <w:fldChar w:fldCharType="separate"/>
      </w:r>
      <w:r w:rsidR="00D92C19" w:rsidRPr="009A31C9">
        <w:rPr>
          <w:noProof/>
          <w:color w:val="000000" w:themeColor="text1"/>
        </w:rPr>
        <w:t>[159, 160]</w:t>
      </w:r>
      <w:r w:rsidRPr="009A31C9">
        <w:rPr>
          <w:color w:val="000000" w:themeColor="text1"/>
        </w:rPr>
        <w:fldChar w:fldCharType="end"/>
      </w:r>
      <w:r w:rsidRPr="009A31C9">
        <w:rPr>
          <w:color w:val="000000" w:themeColor="text1"/>
        </w:rPr>
        <w:t xml:space="preserve">, which are </w:t>
      </w:r>
      <w:r w:rsidR="00926B83" w:rsidRPr="009A31C9">
        <w:rPr>
          <w:color w:val="000000" w:themeColor="text1"/>
        </w:rPr>
        <w:t>desirable features i</w:t>
      </w:r>
      <w:r w:rsidRPr="009A31C9">
        <w:rPr>
          <w:color w:val="000000" w:themeColor="text1"/>
        </w:rPr>
        <w:t xml:space="preserve">n severe service conditions. </w:t>
      </w:r>
    </w:p>
    <w:p w14:paraId="013B91F2" w14:textId="09E3795D" w:rsidR="00DC12E9" w:rsidRPr="009A31C9" w:rsidRDefault="00D30165" w:rsidP="001A0BBA">
      <w:pPr>
        <w:rPr>
          <w:color w:val="000000" w:themeColor="text1"/>
        </w:rPr>
      </w:pPr>
      <w:r w:rsidRPr="009A31C9">
        <w:rPr>
          <w:color w:val="000000" w:themeColor="text1"/>
        </w:rPr>
        <w:t xml:space="preserve">Self-lubricating PVD nanocomposite coatings containing soft metals (e.g. Cu, Ag and Au), as a solid lubricant phase (with low shear strength and stable thermochemistry), and a hard </w:t>
      </w:r>
      <w:proofErr w:type="spellStart"/>
      <w:r w:rsidRPr="009A31C9">
        <w:rPr>
          <w:color w:val="000000" w:themeColor="text1"/>
        </w:rPr>
        <w:t>wear</w:t>
      </w:r>
      <w:proofErr w:type="spellEnd"/>
      <w:r w:rsidRPr="009A31C9">
        <w:rPr>
          <w:color w:val="000000" w:themeColor="text1"/>
        </w:rPr>
        <w:t xml:space="preserve">-resistant phase, such as a transition metal nitride </w:t>
      </w:r>
      <w:r w:rsidRPr="009A31C9">
        <w:rPr>
          <w:color w:val="000000" w:themeColor="text1"/>
        </w:rPr>
        <w:fldChar w:fldCharType="begin" w:fldLock="1">
          <w:fldData xml:space="preserve">PEVuZE5vdGU+PENpdGU+PEF1dGhvcj5CYXJzaGlsaWE8L0F1dGhvcj48WWVhcj4yMDA2PC9ZZWFy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</w:fldData>
        </w:fldChar>
      </w:r>
      <w:r w:rsidR="00D40B68" w:rsidRPr="009A31C9">
        <w:rPr>
          <w:color w:val="000000" w:themeColor="text1"/>
        </w:rPr>
        <w:instrText xml:space="preserve"> ADDIN EN.CITE </w:instrText>
      </w:r>
      <w:r w:rsidR="00D40B68" w:rsidRPr="009A31C9">
        <w:rPr>
          <w:color w:val="000000" w:themeColor="text1"/>
        </w:rPr>
        <w:fldChar w:fldCharType="begin">
          <w:fldData xml:space="preserve">PEVuZE5vdGU+PENpdGU+PEF1dGhvcj5CYXJzaGlsaWE8L0F1dGhvcj48WWVhcj4yMDA2PC9ZZWFy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</w:fldData>
        </w:fldChar>
      </w:r>
      <w:r w:rsidR="00D40B68" w:rsidRPr="009A31C9">
        <w:rPr>
          <w:color w:val="000000" w:themeColor="text1"/>
        </w:rPr>
        <w:instrText xml:space="preserve"> ADDIN EN.CITE.DATA </w:instrText>
      </w:r>
      <w:r w:rsidR="00D40B68" w:rsidRPr="009A31C9">
        <w:rPr>
          <w:color w:val="000000" w:themeColor="text1"/>
        </w:rPr>
      </w:r>
      <w:r w:rsidR="00D40B68" w:rsidRPr="009A31C9">
        <w:rPr>
          <w:color w:val="000000" w:themeColor="text1"/>
        </w:rPr>
        <w:fldChar w:fldCharType="end"/>
      </w:r>
      <w:r w:rsidRPr="009A31C9">
        <w:rPr>
          <w:color w:val="000000" w:themeColor="text1"/>
        </w:rPr>
      </w:r>
      <w:r w:rsidRPr="009A31C9">
        <w:rPr>
          <w:color w:val="000000" w:themeColor="text1"/>
        </w:rPr>
        <w:fldChar w:fldCharType="separate"/>
      </w:r>
      <w:r w:rsidR="005662CD" w:rsidRPr="009A31C9">
        <w:rPr>
          <w:noProof/>
          <w:color w:val="000000" w:themeColor="text1"/>
        </w:rPr>
        <w:t>[15-21]</w:t>
      </w:r>
      <w:r w:rsidRPr="009A31C9">
        <w:rPr>
          <w:color w:val="000000" w:themeColor="text1"/>
        </w:rPr>
        <w:fldChar w:fldCharType="end"/>
      </w:r>
      <w:r w:rsidRPr="009A31C9">
        <w:rPr>
          <w:color w:val="000000" w:themeColor="text1"/>
        </w:rPr>
        <w:t xml:space="preserve">, carbide </w:t>
      </w:r>
      <w:r w:rsidRPr="009A31C9">
        <w:rPr>
          <w:color w:val="000000" w:themeColor="text1"/>
        </w:rPr>
        <w:fldChar w:fldCharType="begin" w:fldLock="1"/>
      </w:r>
      <w:r w:rsidR="00D40B68" w:rsidRPr="009A31C9">
        <w:rPr>
          <w:color w:val="000000" w:themeColor="text1"/>
        </w:rPr>
        <w:instrText xml:space="preserve"> ADDIN EN.CITE &lt;EndNote&gt;&lt;Cite&gt;&lt;Author&gt;Endrino&lt;/Author&gt;&lt;Year&gt;2002&lt;/Year&gt;&lt;RecNum&gt;1728&lt;/RecNum&gt;&lt;DisplayText&gt;[22, 23]&lt;/DisplayText&gt;&lt;record&gt;&lt;rec-number&gt;1728&lt;/rec-number&gt;&lt;foreign-keys&gt;&lt;key app="EN" db-id="wpw0a5e2g90xf2e9ssc5ew2fptsv0evzw2a2" timestamp="1415278308"&gt;1728&lt;/key&gt;&lt;/foreign-keys&gt;&lt;ref-type name="Journal Article"&gt;17&lt;/ref-type&gt;&lt;contributors&gt;&lt;authors&gt;&lt;author&gt;Endrino, Jose L&lt;/author&gt;&lt;author&gt;Nainaparampil, Jose J&lt;/author&gt;&lt;author&gt;Krzanowski, James E&lt;/author&gt;&lt;/authors&gt;&lt;/contributors&gt;&lt;titles&gt;&lt;title&gt;Microstructure and vacuum tribology of TiC–Ag composite coatings deposited by magnetron sputtering-pulsed laser deposition&lt;/title&gt;&lt;secondary-title&gt;Surface and Coatings Technology&lt;/secondary-title&gt;&lt;/titles&gt;&lt;periodical&gt;&lt;full-title&gt;Surface and Coatings Technology&lt;/full-title&gt;&lt;/periodical&gt;&lt;pages&gt;95-101&lt;/pages&gt;&lt;volume&gt;157&lt;/volume&gt;&lt;number&gt;1&lt;/number&gt;&lt;dates&gt;&lt;year&gt;2002&lt;/year&gt;&lt;/dates&gt;&lt;isbn&gt;0257-8972&lt;/isbn&gt;&lt;urls&gt;&lt;/urls&gt;&lt;/record&gt;&lt;/Cite&gt;&lt;Cite&gt;&lt;Author&gt;Wang&lt;/Author&gt;&lt;Year&gt;2012&lt;/Year&gt;&lt;RecNum&gt;1733&lt;/RecNum&gt;&lt;record&gt;&lt;rec-number&gt;1733&lt;/rec-number&gt;&lt;foreign-keys&gt;&lt;key app="EN" db-id="wpw0a5e2g90xf2e9ssc5ew2fptsv0evzw2a2" timestamp="1415369679"&gt;1733&lt;/key&gt;&lt;/foreign-keys&gt;&lt;ref-type name="Journal Article"&gt;17&lt;/ref-type&gt;&lt;contributors&gt;&lt;authors&gt;&lt;author&gt;Wang, Yunfeng&lt;/author&gt;&lt;author&gt;Wang, Jun&lt;/author&gt;&lt;author&gt;Zhang, Guangan&lt;/author&gt;&lt;author&gt;Wang, Liping&lt;/author&gt;&lt;author&gt;Yan, Pengxun&lt;/author&gt;&lt;/authors&gt;&lt;/contributors&gt;&lt;titles&gt;&lt;title&gt;Microstructure and tribology of TiC (Ag)/aC: H nanocomposite coatings deposited by unbalanced magnetron sputtering&lt;/title&gt;&lt;secondary-title&gt;Surface and Coatings Technology&lt;/secondary-title&gt;&lt;/titles&gt;&lt;periodical&gt;&lt;full-title&gt;Surface and Coatings Technology&lt;/full-title&gt;&lt;/periodical&gt;&lt;pages&gt;3299-3308&lt;/pages&gt;&lt;volume&gt;206&lt;/volume&gt;&lt;number&gt;14&lt;/number&gt;&lt;dates&gt;&lt;year&gt;2012&lt;/year&gt;&lt;/dates&gt;&lt;isbn&gt;0257-8972&lt;/isbn&gt;&lt;urls&gt;&lt;/urls&gt;&lt;/record&gt;&lt;/Cite&gt;&lt;/EndNote&gt;</w:instrText>
      </w:r>
      <w:r w:rsidRPr="009A31C9">
        <w:rPr>
          <w:color w:val="000000" w:themeColor="text1"/>
        </w:rPr>
        <w:fldChar w:fldCharType="separate"/>
      </w:r>
      <w:r w:rsidR="005662CD" w:rsidRPr="009A31C9">
        <w:rPr>
          <w:noProof/>
          <w:color w:val="000000" w:themeColor="text1"/>
        </w:rPr>
        <w:t>[22, 23]</w:t>
      </w:r>
      <w:r w:rsidRPr="009A31C9">
        <w:rPr>
          <w:color w:val="000000" w:themeColor="text1"/>
        </w:rPr>
        <w:fldChar w:fldCharType="end"/>
      </w:r>
      <w:r w:rsidRPr="009A31C9">
        <w:rPr>
          <w:color w:val="000000" w:themeColor="text1"/>
        </w:rPr>
        <w:t xml:space="preserve"> or oxide </w:t>
      </w:r>
      <w:r w:rsidRPr="009A31C9">
        <w:rPr>
          <w:color w:val="000000" w:themeColor="text1"/>
        </w:rPr>
        <w:fldChar w:fldCharType="begin" w:fldLock="1">
          <w:fldData xml:space="preserve">PEVuZE5vdGU+PENpdGU+PEF1dGhvcj5NdXJhdG9yZTwvQXV0aG9yPjxZZWFyPjIwMDc8L1llYXI+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==
</w:fldData>
        </w:fldChar>
      </w:r>
      <w:r w:rsidR="00D40B68" w:rsidRPr="009A31C9">
        <w:rPr>
          <w:color w:val="000000" w:themeColor="text1"/>
        </w:rPr>
        <w:instrText xml:space="preserve"> ADDIN EN.CITE </w:instrText>
      </w:r>
      <w:r w:rsidR="00D40B68" w:rsidRPr="009A31C9">
        <w:rPr>
          <w:color w:val="000000" w:themeColor="text1"/>
        </w:rPr>
        <w:fldChar w:fldCharType="begin">
          <w:fldData xml:space="preserve">PEVuZE5vdGU+PENpdGU+PEF1dGhvcj5NdXJhdG9yZTwvQXV0aG9yPjxZZWFyPjIwMDc8L1llYXI+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==
</w:fldData>
        </w:fldChar>
      </w:r>
      <w:r w:rsidR="00D40B68" w:rsidRPr="009A31C9">
        <w:rPr>
          <w:color w:val="000000" w:themeColor="text1"/>
        </w:rPr>
        <w:instrText xml:space="preserve"> ADDIN EN.CITE.DATA </w:instrText>
      </w:r>
      <w:r w:rsidR="00D40B68" w:rsidRPr="009A31C9">
        <w:rPr>
          <w:color w:val="000000" w:themeColor="text1"/>
        </w:rPr>
      </w:r>
      <w:r w:rsidR="00D40B68" w:rsidRPr="009A31C9">
        <w:rPr>
          <w:color w:val="000000" w:themeColor="text1"/>
        </w:rPr>
        <w:fldChar w:fldCharType="end"/>
      </w:r>
      <w:r w:rsidRPr="009A31C9">
        <w:rPr>
          <w:color w:val="000000" w:themeColor="text1"/>
        </w:rPr>
      </w:r>
      <w:r w:rsidRPr="009A31C9">
        <w:rPr>
          <w:color w:val="000000" w:themeColor="text1"/>
        </w:rPr>
        <w:fldChar w:fldCharType="separate"/>
      </w:r>
      <w:r w:rsidR="005662CD" w:rsidRPr="009A31C9">
        <w:rPr>
          <w:noProof/>
          <w:color w:val="000000" w:themeColor="text1"/>
        </w:rPr>
        <w:t>[8, 10, 24]</w:t>
      </w:r>
      <w:r w:rsidRPr="009A31C9">
        <w:rPr>
          <w:color w:val="000000" w:themeColor="text1"/>
        </w:rPr>
        <w:fldChar w:fldCharType="end"/>
      </w:r>
      <w:r w:rsidRPr="009A31C9">
        <w:rPr>
          <w:color w:val="000000" w:themeColor="text1"/>
        </w:rPr>
        <w:t xml:space="preserve">, have been extensively studied in recent years, due to their promise for improved tribological performance during transient and/or cyclic temperature changes </w:t>
      </w:r>
      <w:r w:rsidRPr="009A31C9">
        <w:rPr>
          <w:color w:val="000000" w:themeColor="text1"/>
        </w:rPr>
        <w:fldChar w:fldCharType="begin" w:fldLock="1">
          <w:fldData xml:space="preserve">PEVuZE5vdGU+PENpdGU+PEF1dGhvcj5LdXRzY2hlajwvQXV0aG9yPjxZZWFyPjIwMDY8L1llYXI+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</w:fldData>
        </w:fldChar>
      </w:r>
      <w:r w:rsidR="00D40B68" w:rsidRPr="009A31C9">
        <w:rPr>
          <w:color w:val="000000" w:themeColor="text1"/>
        </w:rPr>
        <w:instrText xml:space="preserve"> ADDIN EN.CITE </w:instrText>
      </w:r>
      <w:r w:rsidR="00D40B68" w:rsidRPr="009A31C9">
        <w:rPr>
          <w:color w:val="000000" w:themeColor="text1"/>
        </w:rPr>
        <w:fldChar w:fldCharType="begin">
          <w:fldData xml:space="preserve">PEVuZE5vdGU+PENpdGU+PEF1dGhvcj5LdXRzY2hlajwvQXV0aG9yPjxZZWFyPjIwMDY8L1llYXI+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</w:fldData>
        </w:fldChar>
      </w:r>
      <w:r w:rsidR="00D40B68" w:rsidRPr="009A31C9">
        <w:rPr>
          <w:color w:val="000000" w:themeColor="text1"/>
        </w:rPr>
        <w:instrText xml:space="preserve"> ADDIN EN.CITE.DATA </w:instrText>
      </w:r>
      <w:r w:rsidR="00D40B68" w:rsidRPr="009A31C9">
        <w:rPr>
          <w:color w:val="000000" w:themeColor="text1"/>
        </w:rPr>
      </w:r>
      <w:r w:rsidR="00D40B68" w:rsidRPr="009A31C9">
        <w:rPr>
          <w:color w:val="000000" w:themeColor="text1"/>
        </w:rPr>
        <w:fldChar w:fldCharType="end"/>
      </w:r>
      <w:r w:rsidRPr="009A31C9">
        <w:rPr>
          <w:color w:val="000000" w:themeColor="text1"/>
        </w:rPr>
      </w:r>
      <w:r w:rsidRPr="009A31C9">
        <w:rPr>
          <w:color w:val="000000" w:themeColor="text1"/>
        </w:rPr>
        <w:fldChar w:fldCharType="separate"/>
      </w:r>
      <w:r w:rsidR="005662CD" w:rsidRPr="009A31C9">
        <w:rPr>
          <w:noProof/>
          <w:color w:val="000000" w:themeColor="text1"/>
        </w:rPr>
        <w:t>[25-27]</w:t>
      </w:r>
      <w:r w:rsidRPr="009A31C9">
        <w:rPr>
          <w:color w:val="000000" w:themeColor="text1"/>
        </w:rPr>
        <w:fldChar w:fldCharType="end"/>
      </w:r>
      <w:r w:rsidRPr="009A31C9">
        <w:rPr>
          <w:color w:val="000000" w:themeColor="text1"/>
        </w:rPr>
        <w:t xml:space="preserve">. In particular, CrAgN </w:t>
      </w:r>
      <w:r w:rsidRPr="009A31C9">
        <w:rPr>
          <w:color w:val="000000" w:themeColor="text1"/>
        </w:rPr>
        <w:fldChar w:fldCharType="begin" w:fldLock="1">
          <w:fldData xml:space="preserve">PEVuZE5vdGU+PENpdGU+PEF1dGhvcj5JbmNlcnRpPC9BdXRob3I+PFllYXI+MjAxMTwvWWVhcj48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</w:fldData>
        </w:fldChar>
      </w:r>
      <w:r w:rsidR="00D40B68" w:rsidRPr="009A31C9">
        <w:rPr>
          <w:color w:val="000000" w:themeColor="text1"/>
        </w:rPr>
        <w:instrText xml:space="preserve"> ADDIN EN.CITE </w:instrText>
      </w:r>
      <w:r w:rsidR="00D40B68" w:rsidRPr="009A31C9">
        <w:rPr>
          <w:color w:val="000000" w:themeColor="text1"/>
        </w:rPr>
        <w:fldChar w:fldCharType="begin">
          <w:fldData xml:space="preserve">PEVuZE5vdGU+PENpdGU+PEF1dGhvcj5JbmNlcnRpPC9BdXRob3I+PFllYXI+MjAxMTwvWWVhcj48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</w:fldData>
        </w:fldChar>
      </w:r>
      <w:r w:rsidR="00D40B68" w:rsidRPr="009A31C9">
        <w:rPr>
          <w:color w:val="000000" w:themeColor="text1"/>
        </w:rPr>
        <w:instrText xml:space="preserve"> ADDIN EN.CITE.DATA </w:instrText>
      </w:r>
      <w:r w:rsidR="00D40B68" w:rsidRPr="009A31C9">
        <w:rPr>
          <w:color w:val="000000" w:themeColor="text1"/>
        </w:rPr>
      </w:r>
      <w:r w:rsidR="00D40B68" w:rsidRPr="009A31C9">
        <w:rPr>
          <w:color w:val="000000" w:themeColor="text1"/>
        </w:rPr>
        <w:fldChar w:fldCharType="end"/>
      </w:r>
      <w:r w:rsidRPr="009A31C9">
        <w:rPr>
          <w:color w:val="000000" w:themeColor="text1"/>
        </w:rPr>
      </w:r>
      <w:r w:rsidRPr="009A31C9">
        <w:rPr>
          <w:color w:val="000000" w:themeColor="text1"/>
        </w:rPr>
        <w:fldChar w:fldCharType="separate"/>
      </w:r>
      <w:r w:rsidR="005662CD" w:rsidRPr="009A31C9">
        <w:rPr>
          <w:noProof/>
          <w:color w:val="000000" w:themeColor="text1"/>
        </w:rPr>
        <w:t>[19, 20, 25-27, 29, 30]</w:t>
      </w:r>
      <w:r w:rsidRPr="009A31C9">
        <w:rPr>
          <w:color w:val="000000" w:themeColor="text1"/>
        </w:rPr>
        <w:fldChar w:fldCharType="end"/>
      </w:r>
      <w:r w:rsidRPr="009A31C9">
        <w:rPr>
          <w:color w:val="000000" w:themeColor="text1"/>
        </w:rPr>
        <w:t xml:space="preserve"> and </w:t>
      </w:r>
      <w:proofErr w:type="spellStart"/>
      <w:r w:rsidRPr="009A31C9">
        <w:rPr>
          <w:color w:val="000000" w:themeColor="text1"/>
        </w:rPr>
        <w:t>CrCuN</w:t>
      </w:r>
      <w:proofErr w:type="spellEnd"/>
      <w:r w:rsidRPr="009A31C9">
        <w:rPr>
          <w:color w:val="000000" w:themeColor="text1"/>
        </w:rPr>
        <w:t xml:space="preserve"> </w:t>
      </w:r>
      <w:r w:rsidRPr="009A31C9">
        <w:rPr>
          <w:color w:val="000000" w:themeColor="text1"/>
        </w:rPr>
        <w:fldChar w:fldCharType="begin" w:fldLock="1">
          <w:fldData xml:space="preserve">PEVuZE5vdGU+PENpdGU+PEF1dGhvcj5FbGFuZ292YW48L0F1dGhvcj48WWVhcj4yMDA5PC9ZZWFy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</w:fldData>
        </w:fldChar>
      </w:r>
      <w:r w:rsidR="00D40B68" w:rsidRPr="009A31C9">
        <w:rPr>
          <w:color w:val="000000" w:themeColor="text1"/>
        </w:rPr>
        <w:instrText xml:space="preserve"> ADDIN EN.CITE </w:instrText>
      </w:r>
      <w:r w:rsidR="00D40B68" w:rsidRPr="009A31C9">
        <w:rPr>
          <w:color w:val="000000" w:themeColor="text1"/>
        </w:rPr>
        <w:fldChar w:fldCharType="begin">
          <w:fldData xml:space="preserve">PEVuZE5vdGU+PENpdGU+PEF1dGhvcj5FbGFuZ292YW48L0F1dGhvcj48WWVhcj4yMDA5PC9ZZWFy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</w:fldData>
        </w:fldChar>
      </w:r>
      <w:r w:rsidR="00D40B68" w:rsidRPr="009A31C9">
        <w:rPr>
          <w:color w:val="000000" w:themeColor="text1"/>
        </w:rPr>
        <w:instrText xml:space="preserve"> ADDIN EN.CITE.DATA </w:instrText>
      </w:r>
      <w:r w:rsidR="00D40B68" w:rsidRPr="009A31C9">
        <w:rPr>
          <w:color w:val="000000" w:themeColor="text1"/>
        </w:rPr>
      </w:r>
      <w:r w:rsidR="00D40B68" w:rsidRPr="009A31C9">
        <w:rPr>
          <w:color w:val="000000" w:themeColor="text1"/>
        </w:rPr>
        <w:fldChar w:fldCharType="end"/>
      </w:r>
      <w:r w:rsidRPr="009A31C9">
        <w:rPr>
          <w:color w:val="000000" w:themeColor="text1"/>
        </w:rPr>
      </w:r>
      <w:r w:rsidRPr="009A31C9">
        <w:rPr>
          <w:color w:val="000000" w:themeColor="text1"/>
        </w:rPr>
        <w:fldChar w:fldCharType="separate"/>
      </w:r>
      <w:r w:rsidR="005662CD" w:rsidRPr="009A31C9">
        <w:rPr>
          <w:noProof/>
          <w:color w:val="000000" w:themeColor="text1"/>
        </w:rPr>
        <w:t>[18, 34, 35]</w:t>
      </w:r>
      <w:r w:rsidRPr="009A31C9">
        <w:rPr>
          <w:color w:val="000000" w:themeColor="text1"/>
        </w:rPr>
        <w:fldChar w:fldCharType="end"/>
      </w:r>
      <w:r w:rsidRPr="009A31C9">
        <w:rPr>
          <w:color w:val="000000" w:themeColor="text1"/>
        </w:rPr>
        <w:t xml:space="preserve"> coatings are two typical combinations which have been intensively studied. </w:t>
      </w:r>
    </w:p>
    <w:p w14:paraId="6147832A" w14:textId="0DC60FA4" w:rsidR="00DC12E9" w:rsidRPr="009A31C9" w:rsidRDefault="00DC12E9" w:rsidP="001A0BBA">
      <w:pPr>
        <w:rPr>
          <w:rStyle w:val="a5"/>
          <w:color w:val="000000" w:themeColor="text1"/>
          <w:szCs w:val="21"/>
          <w:u w:val="none"/>
        </w:rPr>
      </w:pPr>
      <w:r w:rsidRPr="009A31C9">
        <w:rPr>
          <w:rStyle w:val="a5"/>
          <w:color w:val="000000" w:themeColor="text1"/>
          <w:szCs w:val="21"/>
          <w:u w:val="none"/>
        </w:rPr>
        <w:t xml:space="preserve">Both copper and silver are immiscible with metallic chromium under equilibrium conditions, as can be seen from the calculated Cr-Cu and Ag-Cr binary phase diagrams </w:t>
      </w:r>
      <w:r w:rsidRPr="009A31C9">
        <w:rPr>
          <w:color w:val="000000" w:themeColor="text1"/>
        </w:rPr>
        <w:fldChar w:fldCharType="begin" w:fldLock="1">
          <w:fldData xml:space="preserve">PEVuZE5vdGU+PENpdGUgRXhjbHVkZVllYXI9IjEiPjxBdXRob3I+TVREQVRBPC9BdXRob3I+PFJl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=
</w:fldData>
        </w:fldChar>
      </w:r>
      <w:r w:rsidR="00D92C19" w:rsidRPr="009A31C9">
        <w:rPr>
          <w:color w:val="000000" w:themeColor="text1"/>
        </w:rPr>
        <w:instrText xml:space="preserve"> ADDIN EN.CITE </w:instrText>
      </w:r>
      <w:r w:rsidR="00D92C19" w:rsidRPr="009A31C9">
        <w:rPr>
          <w:color w:val="000000" w:themeColor="text1"/>
        </w:rPr>
        <w:fldChar w:fldCharType="begin">
          <w:fldData xml:space="preserve">PEVuZE5vdGU+PENpdGUgRXhjbHVkZVllYXI9IjEiPjxBdXRob3I+TVREQVRBPC9BdXRob3I+PFJl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=
</w:fldData>
        </w:fldChar>
      </w:r>
      <w:r w:rsidR="00D92C19" w:rsidRPr="009A31C9">
        <w:rPr>
          <w:color w:val="000000" w:themeColor="text1"/>
        </w:rPr>
        <w:instrText xml:space="preserve"> ADDIN EN.CITE.DATA </w:instrText>
      </w:r>
      <w:r w:rsidR="00D92C19" w:rsidRPr="009A31C9">
        <w:rPr>
          <w:color w:val="000000" w:themeColor="text1"/>
        </w:rPr>
      </w:r>
      <w:r w:rsidR="00D92C19" w:rsidRPr="009A31C9">
        <w:rPr>
          <w:color w:val="000000" w:themeColor="text1"/>
        </w:rPr>
        <w:fldChar w:fldCharType="end"/>
      </w:r>
      <w:r w:rsidRPr="009A31C9">
        <w:rPr>
          <w:color w:val="000000" w:themeColor="text1"/>
        </w:rPr>
      </w:r>
      <w:r w:rsidRPr="009A31C9">
        <w:rPr>
          <w:color w:val="000000" w:themeColor="text1"/>
        </w:rPr>
        <w:fldChar w:fldCharType="separate"/>
      </w:r>
      <w:r w:rsidR="00D92C19" w:rsidRPr="009A31C9">
        <w:rPr>
          <w:noProof/>
          <w:color w:val="000000" w:themeColor="text1"/>
        </w:rPr>
        <w:t>[161-164]</w:t>
      </w:r>
      <w:r w:rsidRPr="009A31C9">
        <w:rPr>
          <w:color w:val="000000" w:themeColor="text1"/>
        </w:rPr>
        <w:fldChar w:fldCharType="end"/>
      </w:r>
      <w:r w:rsidRPr="009A31C9">
        <w:rPr>
          <w:rStyle w:val="a5"/>
          <w:color w:val="000000" w:themeColor="text1"/>
          <w:szCs w:val="21"/>
          <w:u w:val="none"/>
        </w:rPr>
        <w:t xml:space="preserve"> shown in Figs. 3.</w:t>
      </w:r>
      <w:r w:rsidR="000962D8" w:rsidRPr="009A31C9">
        <w:rPr>
          <w:rStyle w:val="a5"/>
          <w:color w:val="000000" w:themeColor="text1"/>
          <w:szCs w:val="21"/>
          <w:u w:val="none"/>
        </w:rPr>
        <w:t>2</w:t>
      </w:r>
      <w:r w:rsidRPr="009A31C9">
        <w:rPr>
          <w:rStyle w:val="a5"/>
          <w:color w:val="000000" w:themeColor="text1"/>
          <w:szCs w:val="21"/>
          <w:u w:val="none"/>
        </w:rPr>
        <w:t xml:space="preserve"> and 3.</w:t>
      </w:r>
      <w:r w:rsidR="000962D8" w:rsidRPr="009A31C9">
        <w:rPr>
          <w:rStyle w:val="a5"/>
          <w:color w:val="000000" w:themeColor="text1"/>
          <w:szCs w:val="21"/>
          <w:u w:val="none"/>
        </w:rPr>
        <w:t>3</w:t>
      </w:r>
      <w:r w:rsidRPr="009A31C9">
        <w:rPr>
          <w:rStyle w:val="a5"/>
          <w:color w:val="000000" w:themeColor="text1"/>
          <w:szCs w:val="21"/>
          <w:u w:val="none"/>
        </w:rPr>
        <w:t xml:space="preserve"> </w:t>
      </w:r>
      <w:r w:rsidRPr="009A31C9">
        <w:rPr>
          <w:color w:val="000000" w:themeColor="text1"/>
        </w:rPr>
        <w:fldChar w:fldCharType="begin"/>
      </w:r>
      <w:r w:rsidR="00D92C19" w:rsidRPr="009A31C9">
        <w:rPr>
          <w:color w:val="000000" w:themeColor="text1"/>
        </w:rPr>
        <w:instrText xml:space="preserve"> ADDIN EN.CITE &lt;EndNote&gt;&lt;Cite ExcludeYear="1"&gt;&lt;Author&gt;MTDATA&lt;/Author&gt;&lt;RecNum&gt;1800&lt;/RecNum&gt;&lt;DisplayText&gt;[161]&lt;/DisplayText&gt;&lt;record&gt;&lt;rec-number&gt;1800&lt;/rec-number&gt;&lt;foreign-keys&gt;&lt;key app="EN" db-id="wpw0a5e2g90xf2e9ssc5ew2fptsv0evzw2a2" timestamp="1450117178"&gt;1800&lt;/key&gt;&lt;/foreign-keys&gt;&lt;ref-type name="Online Database"&gt;45&lt;/ref-type&gt;&lt;contributors&gt;&lt;authors&gt;&lt;author&gt;MTDATA&lt;/author&gt;&lt;/authors&gt;&lt;/contributors&gt;&lt;titles&gt;&lt;title&gt;&lt;style face="normal" font="default" size="100%"&gt;Calculated Cr&lt;/style&gt;&lt;style face="normal" font="default" charset="134" size="100%"&gt;-&lt;/style&gt;&lt;style face="normal" font="default" size="100%"&gt;N phase diagram&lt;/style&gt;&lt;/title&gt;&lt;/titles&gt;&lt;keywords&gt;&lt;keyword&gt;phase diagram&lt;/keyword&gt;&lt;/keywords&gt;&lt;dates&gt;&lt;/dates&gt;&lt;pub-location&gt;Phase Diagram Software from the National Physical Laboratory&lt;/pub-location&gt;&lt;publisher&gt;the National Physical Laboratory&lt;/publisher&gt;&lt;orig-pub&gt;Phase Diagram Software from the National Physical Laboratory&lt;/orig-pub&gt;&lt;work-type&gt;phase diagram&lt;/work-type&gt;&lt;urls&gt;&lt;/urls&gt;&lt;remote-database-name&gt;MTDATA&lt;/remote-database-name&gt;&lt;remote-database-provider&gt;the National Physical Laboratory&lt;/remote-database-provider&gt;&lt;/record&gt;&lt;/Cite&gt;&lt;/EndNote&gt;</w:instrText>
      </w:r>
      <w:r w:rsidRPr="009A31C9">
        <w:rPr>
          <w:color w:val="000000" w:themeColor="text1"/>
        </w:rPr>
        <w:fldChar w:fldCharType="separate"/>
      </w:r>
      <w:r w:rsidR="00D92C19" w:rsidRPr="009A31C9">
        <w:rPr>
          <w:noProof/>
          <w:color w:val="000000" w:themeColor="text1"/>
        </w:rPr>
        <w:t>[161]</w:t>
      </w:r>
      <w:r w:rsidRPr="009A31C9">
        <w:rPr>
          <w:color w:val="000000" w:themeColor="text1"/>
        </w:rPr>
        <w:fldChar w:fldCharType="end"/>
      </w:r>
      <w:r w:rsidRPr="009A31C9">
        <w:rPr>
          <w:rStyle w:val="a5"/>
          <w:color w:val="000000" w:themeColor="text1"/>
          <w:szCs w:val="21"/>
          <w:u w:val="none"/>
        </w:rPr>
        <w:t xml:space="preserve">, respectively. Moreover, both copper and silver impart beneficial effects to chromium nitride or nitrogen-containing chromium coatings, such as solid lubricating and antibacterial properties, when they are added separately. However, they exhibit completely different distribution morphologies when added separately into chromium nitride or nitrogen-containing chromium coatings (e.g. </w:t>
      </w:r>
      <w:proofErr w:type="spellStart"/>
      <w:r w:rsidRPr="009A31C9">
        <w:rPr>
          <w:rStyle w:val="a5"/>
          <w:color w:val="000000" w:themeColor="text1"/>
          <w:szCs w:val="21"/>
          <w:u w:val="none"/>
        </w:rPr>
        <w:t>CrCuN</w:t>
      </w:r>
      <w:proofErr w:type="spellEnd"/>
      <w:r w:rsidRPr="009A31C9">
        <w:rPr>
          <w:rStyle w:val="a5"/>
          <w:color w:val="000000" w:themeColor="text1"/>
          <w:szCs w:val="21"/>
          <w:u w:val="none"/>
        </w:rPr>
        <w:t xml:space="preserve"> or CrAgN PVD coatings).</w:t>
      </w:r>
    </w:p>
    <w:p w14:paraId="49BD8CA2" w14:textId="77777777" w:rsidR="00DC12E9" w:rsidRPr="009A31C9" w:rsidRDefault="00DC12E9" w:rsidP="00DC12E9">
      <w:pPr>
        <w:rPr>
          <w:color w:val="000000" w:themeColor="text1"/>
        </w:rPr>
      </w:pPr>
      <w:r w:rsidRPr="009A31C9">
        <w:rPr>
          <w:noProof/>
          <w:color w:val="000000" w:themeColor="text1"/>
        </w:rPr>
        <w:drawing>
          <wp:inline distT="0" distB="0" distL="0" distR="0" wp14:anchorId="32A250D3" wp14:editId="1803863F">
            <wp:extent cx="4874307" cy="3600000"/>
            <wp:effectExtent l="0" t="0" r="2540" b="635"/>
            <wp:docPr id="2" name="Picture 2" descr="C:\刘总的快盘\My PHD\▲Papers▲\★★★Dissertation\Cr-Cu phase 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刘总的快盘\My PHD\▲Papers▲\★★★Dissertation\Cr-Cu phase diagram.pn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b="3966"/>
                    <a:stretch/>
                  </pic:blipFill>
                  <pic:spPr bwMode="auto">
                    <a:xfrm>
                      <a:off x="0" y="0"/>
                      <a:ext cx="4874307" cy="3600000"/>
                    </a:xfrm>
                    <a:prstGeom prst="rect">
                      <a:avLst/>
                    </a:prstGeom>
                    <a:noFill/>
                    <a:ln>
                      <a:noFill/>
                    </a:ln>
                    <a:extLst>
                      <a:ext uri="{53640926-AAD7-44D8-BBD7-CCE9431645EC}">
                        <a14:shadowObscured xmlns:a14="http://schemas.microsoft.com/office/drawing/2010/main"/>
                      </a:ext>
                    </a:extLst>
                  </pic:spPr>
                </pic:pic>
              </a:graphicData>
            </a:graphic>
          </wp:inline>
        </w:drawing>
      </w:r>
    </w:p>
    <w:p w14:paraId="07C90935" w14:textId="06BD3781" w:rsidR="00DC12E9" w:rsidRPr="009A31C9" w:rsidRDefault="00DC12E9" w:rsidP="00DC12E9">
      <w:pPr>
        <w:pStyle w:val="FigureCaptions"/>
        <w:rPr>
          <w:color w:val="000000" w:themeColor="text1"/>
        </w:rPr>
      </w:pPr>
      <w:bookmarkStart w:id="73" w:name="_Toc454314806"/>
      <w:bookmarkStart w:id="74" w:name="_Toc473842537"/>
      <w:r w:rsidRPr="009A31C9">
        <w:rPr>
          <w:color w:val="000000" w:themeColor="text1"/>
        </w:rPr>
        <w:t>Fig. 3.</w:t>
      </w:r>
      <w:r w:rsidR="000962D8" w:rsidRPr="009A31C9">
        <w:rPr>
          <w:color w:val="000000" w:themeColor="text1"/>
        </w:rPr>
        <w:t>2</w:t>
      </w:r>
      <w:r w:rsidRPr="009A31C9">
        <w:rPr>
          <w:color w:val="000000" w:themeColor="text1"/>
        </w:rPr>
        <w:t xml:space="preserve">. Calculated Cr-Cu binary phase diagram </w:t>
      </w:r>
      <w:r w:rsidRPr="009A31C9">
        <w:rPr>
          <w:color w:val="000000" w:themeColor="text1"/>
        </w:rPr>
        <w:fldChar w:fldCharType="begin"/>
      </w:r>
      <w:r w:rsidR="00D92C19" w:rsidRPr="009A31C9">
        <w:rPr>
          <w:color w:val="000000" w:themeColor="text1"/>
        </w:rPr>
        <w:instrText xml:space="preserve"> ADDIN EN.CITE &lt;EndNote&gt;&lt;Cite ExcludeYear="1"&gt;&lt;Author&gt;MTDATA&lt;/Author&gt;&lt;RecNum&gt;1800&lt;/RecNum&gt;&lt;DisplayText&gt;[161]&lt;/DisplayText&gt;&lt;record&gt;&lt;rec-number&gt;1800&lt;/rec-number&gt;&lt;foreign-keys&gt;&lt;key app="EN" db-id="wpw0a5e2g90xf2e9ssc5ew2fptsv0evzw2a2" timestamp="1450117178"&gt;1800&lt;/key&gt;&lt;/foreign-keys&gt;&lt;ref-type name="Online Database"&gt;45&lt;/ref-type&gt;&lt;contributors&gt;&lt;authors&gt;&lt;author&gt;MTDATA&lt;/author&gt;&lt;/authors&gt;&lt;/contributors&gt;&lt;titles&gt;&lt;title&gt;&lt;style face="normal" font="default" size="100%"&gt;Calculated Cr&lt;/style&gt;&lt;style face="normal" font="default" charset="134" size="100%"&gt;-&lt;/style&gt;&lt;style face="normal" font="default" size="100%"&gt;N phase diagram&lt;/style&gt;&lt;/title&gt;&lt;/titles&gt;&lt;keywords&gt;&lt;keyword&gt;phase diagram&lt;/keyword&gt;&lt;/keywords&gt;&lt;dates&gt;&lt;/dates&gt;&lt;pub-location&gt;Phase Diagram Software from the National Physical Laboratory&lt;/pub-location&gt;&lt;publisher&gt;the National Physical Laboratory&lt;/publisher&gt;&lt;orig-pub&gt;Phase Diagram Software from the National Physical Laboratory&lt;/orig-pub&gt;&lt;work-type&gt;phase diagram&lt;/work-type&gt;&lt;urls&gt;&lt;/urls&gt;&lt;remote-database-name&gt;MTDATA&lt;/remote-database-name&gt;&lt;remote-database-provider&gt;the National Physical Laboratory&lt;/remote-database-provider&gt;&lt;/record&gt;&lt;/Cite&gt;&lt;/EndNote&gt;</w:instrText>
      </w:r>
      <w:r w:rsidRPr="009A31C9">
        <w:rPr>
          <w:color w:val="000000" w:themeColor="text1"/>
        </w:rPr>
        <w:fldChar w:fldCharType="separate"/>
      </w:r>
      <w:r w:rsidR="00D92C19" w:rsidRPr="009A31C9">
        <w:rPr>
          <w:noProof/>
          <w:color w:val="000000" w:themeColor="text1"/>
        </w:rPr>
        <w:t>[161]</w:t>
      </w:r>
      <w:r w:rsidRPr="009A31C9">
        <w:rPr>
          <w:color w:val="000000" w:themeColor="text1"/>
        </w:rPr>
        <w:fldChar w:fldCharType="end"/>
      </w:r>
      <w:r w:rsidRPr="009A31C9">
        <w:rPr>
          <w:color w:val="000000" w:themeColor="text1"/>
        </w:rPr>
        <w:t>.</w:t>
      </w:r>
      <w:bookmarkEnd w:id="73"/>
      <w:bookmarkEnd w:id="74"/>
    </w:p>
    <w:p w14:paraId="4672EE60" w14:textId="77777777" w:rsidR="00DC12E9" w:rsidRPr="009A31C9" w:rsidRDefault="00DC12E9" w:rsidP="00DC12E9">
      <w:pPr>
        <w:rPr>
          <w:color w:val="000000" w:themeColor="text1"/>
        </w:rPr>
      </w:pPr>
      <w:r w:rsidRPr="009A31C9">
        <w:rPr>
          <w:noProof/>
          <w:color w:val="000000" w:themeColor="text1"/>
        </w:rPr>
        <w:drawing>
          <wp:inline distT="0" distB="0" distL="0" distR="0" wp14:anchorId="5A41DF53" wp14:editId="2C215516">
            <wp:extent cx="4929049" cy="3600000"/>
            <wp:effectExtent l="0" t="0" r="5080" b="635"/>
            <wp:docPr id="4" name="Picture 4" descr="C:\刘总的快盘\My PHD\▲Papers▲\★★★Dissertation\Ag-Cr phase 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刘总的快盘\My PHD\▲Papers▲\★★★Dissertation\Ag-Cr phase diagram.pn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b="5010"/>
                    <a:stretch/>
                  </pic:blipFill>
                  <pic:spPr bwMode="auto">
                    <a:xfrm>
                      <a:off x="0" y="0"/>
                      <a:ext cx="4929049" cy="3600000"/>
                    </a:xfrm>
                    <a:prstGeom prst="rect">
                      <a:avLst/>
                    </a:prstGeom>
                    <a:noFill/>
                    <a:ln>
                      <a:noFill/>
                    </a:ln>
                    <a:extLst>
                      <a:ext uri="{53640926-AAD7-44D8-BBD7-CCE9431645EC}">
                        <a14:shadowObscured xmlns:a14="http://schemas.microsoft.com/office/drawing/2010/main"/>
                      </a:ext>
                    </a:extLst>
                  </pic:spPr>
                </pic:pic>
              </a:graphicData>
            </a:graphic>
          </wp:inline>
        </w:drawing>
      </w:r>
    </w:p>
    <w:p w14:paraId="422FB496" w14:textId="393FEDB3" w:rsidR="00DC12E9" w:rsidRPr="009A31C9" w:rsidRDefault="00DC12E9" w:rsidP="00DC12E9">
      <w:pPr>
        <w:pStyle w:val="FigureCaptions"/>
        <w:rPr>
          <w:color w:val="000000" w:themeColor="text1"/>
        </w:rPr>
      </w:pPr>
      <w:bookmarkStart w:id="75" w:name="_Toc454314807"/>
      <w:bookmarkStart w:id="76" w:name="_Toc473842538"/>
      <w:r w:rsidRPr="009A31C9">
        <w:rPr>
          <w:color w:val="000000" w:themeColor="text1"/>
        </w:rPr>
        <w:t>Fig. 3.</w:t>
      </w:r>
      <w:r w:rsidR="000962D8" w:rsidRPr="009A31C9">
        <w:rPr>
          <w:color w:val="000000" w:themeColor="text1"/>
        </w:rPr>
        <w:t>3</w:t>
      </w:r>
      <w:r w:rsidRPr="009A31C9">
        <w:rPr>
          <w:color w:val="000000" w:themeColor="text1"/>
        </w:rPr>
        <w:t xml:space="preserve">. Calculated Ag-Cr binary phase diagram </w:t>
      </w:r>
      <w:r w:rsidRPr="009A31C9">
        <w:rPr>
          <w:color w:val="000000" w:themeColor="text1"/>
        </w:rPr>
        <w:fldChar w:fldCharType="begin"/>
      </w:r>
      <w:r w:rsidR="00D92C19" w:rsidRPr="009A31C9">
        <w:rPr>
          <w:color w:val="000000" w:themeColor="text1"/>
        </w:rPr>
        <w:instrText xml:space="preserve"> ADDIN EN.CITE &lt;EndNote&gt;&lt;Cite ExcludeYear="1"&gt;&lt;Author&gt;MTDATA&lt;/Author&gt;&lt;RecNum&gt;1800&lt;/RecNum&gt;&lt;DisplayText&gt;[161]&lt;/DisplayText&gt;&lt;record&gt;&lt;rec-number&gt;1800&lt;/rec-number&gt;&lt;foreign-keys&gt;&lt;key app="EN" db-id="wpw0a5e2g90xf2e9ssc5ew2fptsv0evzw2a2" timestamp="1450117178"&gt;1800&lt;/key&gt;&lt;/foreign-keys&gt;&lt;ref-type name="Online Database"&gt;45&lt;/ref-type&gt;&lt;contributors&gt;&lt;authors&gt;&lt;author&gt;MTDATA&lt;/author&gt;&lt;/authors&gt;&lt;/contributors&gt;&lt;titles&gt;&lt;title&gt;&lt;style face="normal" font="default" size="100%"&gt;Calculated Cr&lt;/style&gt;&lt;style face="normal" font="default" charset="134" size="100%"&gt;-&lt;/style&gt;&lt;style face="normal" font="default" size="100%"&gt;N phase diagram&lt;/style&gt;&lt;/title&gt;&lt;/titles&gt;&lt;keywords&gt;&lt;keyword&gt;phase diagram&lt;/keyword&gt;&lt;/keywords&gt;&lt;dates&gt;&lt;/dates&gt;&lt;pub-location&gt;Phase Diagram Software from the National Physical Laboratory&lt;/pub-location&gt;&lt;publisher&gt;the National Physical Laboratory&lt;/publisher&gt;&lt;orig-pub&gt;Phase Diagram Software from the National Physical Laboratory&lt;/orig-pub&gt;&lt;work-type&gt;phase diagram&lt;/work-type&gt;&lt;urls&gt;&lt;/urls&gt;&lt;remote-database-name&gt;MTDATA&lt;/remote-database-name&gt;&lt;remote-database-provider&gt;the National Physical Laboratory&lt;/remote-database-provider&gt;&lt;/record&gt;&lt;/Cite&gt;&lt;/EndNote&gt;</w:instrText>
      </w:r>
      <w:r w:rsidRPr="009A31C9">
        <w:rPr>
          <w:color w:val="000000" w:themeColor="text1"/>
        </w:rPr>
        <w:fldChar w:fldCharType="separate"/>
      </w:r>
      <w:r w:rsidR="00D92C19" w:rsidRPr="009A31C9">
        <w:rPr>
          <w:noProof/>
          <w:color w:val="000000" w:themeColor="text1"/>
        </w:rPr>
        <w:t>[161]</w:t>
      </w:r>
      <w:r w:rsidRPr="009A31C9">
        <w:rPr>
          <w:color w:val="000000" w:themeColor="text1"/>
        </w:rPr>
        <w:fldChar w:fldCharType="end"/>
      </w:r>
      <w:r w:rsidRPr="009A31C9">
        <w:rPr>
          <w:color w:val="000000" w:themeColor="text1"/>
        </w:rPr>
        <w:t>.</w:t>
      </w:r>
      <w:bookmarkEnd w:id="75"/>
      <w:bookmarkEnd w:id="76"/>
    </w:p>
    <w:p w14:paraId="3B2FC4EB" w14:textId="77777777" w:rsidR="00DC12E9" w:rsidRPr="009A31C9" w:rsidRDefault="00DC12E9" w:rsidP="00DC12E9">
      <w:pPr>
        <w:rPr>
          <w:color w:val="000000" w:themeColor="text1"/>
        </w:rPr>
      </w:pPr>
      <w:r w:rsidRPr="009A31C9">
        <w:rPr>
          <w:color w:val="000000" w:themeColor="text1"/>
        </w:rPr>
        <w:br w:type="page"/>
      </w:r>
    </w:p>
    <w:p w14:paraId="73C0C768" w14:textId="54A2DA50" w:rsidR="00E54C7A" w:rsidRPr="009A31C9" w:rsidRDefault="00D30165" w:rsidP="001A0BBA">
      <w:pPr>
        <w:rPr>
          <w:color w:val="000000" w:themeColor="text1"/>
        </w:rPr>
      </w:pPr>
      <w:r w:rsidRPr="009A31C9">
        <w:rPr>
          <w:color w:val="000000" w:themeColor="text1"/>
        </w:rPr>
        <w:t xml:space="preserve">It is revealed that for CrN-Ag coatings, Ag aggregates tend to exhibit a lamellar shape (Height/Width: ~ 1/2 to 1/3) and are distributed uniformly in the coating </w:t>
      </w:r>
      <w:r w:rsidRPr="009A31C9">
        <w:rPr>
          <w:color w:val="000000" w:themeColor="text1"/>
        </w:rPr>
        <w:fldChar w:fldCharType="begin" w:fldLock="1"/>
      </w:r>
      <w:r w:rsidR="00D40B68" w:rsidRPr="009A31C9">
        <w:rPr>
          <w:color w:val="000000" w:themeColor="text1"/>
        </w:rPr>
        <w:instrText xml:space="preserve"> ADDIN EN.CITE &lt;EndNote&gt;&lt;Cite&gt;&lt;Author&gt;Mulligan&lt;/Author&gt;&lt;Year&gt;2008&lt;/Year&gt;&lt;RecNum&gt;1599&lt;/RecNum&gt;&lt;DisplayText&gt;[31, 36]&lt;/DisplayText&gt;&lt;record&gt;&lt;rec-number&gt;1599&lt;/rec-number&gt;&lt;foreign-keys&gt;&lt;key app="EN" db-id="wpw0a5e2g90xf2e9ssc5ew2fptsv0evzw2a2" timestamp="1391607528"&gt;1599&lt;/key&gt;&lt;/foreign-keys&gt;&lt;ref-type name="Journal Article"&gt;17&lt;/ref-type&gt;&lt;contributors&gt;&lt;authors&gt;&lt;author&gt;Mulligan, CP&lt;/author&gt;&lt;author&gt;Blanchet, TA&lt;/author&gt;&lt;author&gt;Gall, D&lt;/author&gt;&lt;/authors&gt;&lt;/contributors&gt;&lt;titles&gt;&lt;title&gt;CrN–Ag nanocomposite coatings: Effect of growth temperature on the microstructure&lt;/title&gt;&lt;secondary-title&gt;Surface and Coatings Technology&lt;/secondary-title&gt;&lt;/titles&gt;&lt;periodical&gt;&lt;full-title&gt;Surface and Coatings Technology&lt;/full-title&gt;&lt;/periodical&gt;&lt;pages&gt;584-587&lt;/pages&gt;&lt;volume&gt;203&lt;/volume&gt;&lt;number&gt;5&lt;/number&gt;&lt;dates&gt;&lt;year&gt;2008&lt;/year&gt;&lt;/dates&gt;&lt;isbn&gt;0257-8972&lt;/isbn&gt;&lt;urls&gt;&lt;/urls&gt;&lt;/record&gt;&lt;/Cite&gt;&lt;Cite&gt;&lt;Author&gt;Mulligan&lt;/Author&gt;&lt;Year&gt;2012&lt;/Year&gt;&lt;RecNum&gt;78&lt;/RecNum&gt;&lt;record&gt;&lt;rec-number&gt;78&lt;/rec-number&gt;&lt;foreign-keys&gt;&lt;key app="EN" db-id="wpw0a5e2g90xf2e9ssc5ew2fptsv0evzw2a2" timestamp="1384177202"&gt;78&lt;/key&gt;&lt;/foreign-keys&gt;&lt;ref-type name="Journal Article"&gt;17&lt;/ref-type&gt;&lt;contributors&gt;&lt;authors&gt;&lt;author&gt;Mulligan, CP&lt;/author&gt;&lt;author&gt;Papi, PJ&lt;/author&gt;&lt;author&gt;Gall, D&lt;/author&gt;&lt;/authors&gt;&lt;/contributors&gt;&lt;titles&gt;&lt;title&gt;Ag transport in CrN-Ag nanocomposite coatings&lt;/title&gt;&lt;secondary-title&gt;Thin solid films&lt;/secondary-title&gt;&lt;/titles&gt;&lt;periodical&gt;&lt;full-title&gt;Thin solid films&lt;/full-title&gt;&lt;/periodical&gt;&lt;pages&gt;&lt;style face="normal" font="default" charset="134" size="100%"&gt;6774-6779&lt;/style&gt;&lt;/pages&gt;&lt;dates&gt;&lt;year&gt;2012&lt;/year&gt;&lt;/dates&gt;&lt;isbn&gt;0040-6090&lt;/isbn&gt;&lt;urls&gt;&lt;/urls&gt;&lt;/record&gt;&lt;/Cite&gt;&lt;/EndNote&gt;</w:instrText>
      </w:r>
      <w:r w:rsidRPr="009A31C9">
        <w:rPr>
          <w:color w:val="000000" w:themeColor="text1"/>
        </w:rPr>
        <w:fldChar w:fldCharType="separate"/>
      </w:r>
      <w:r w:rsidR="005662CD" w:rsidRPr="009A31C9">
        <w:rPr>
          <w:noProof/>
          <w:color w:val="000000" w:themeColor="text1"/>
        </w:rPr>
        <w:t>[31, 36]</w:t>
      </w:r>
      <w:r w:rsidRPr="009A31C9">
        <w:rPr>
          <w:color w:val="000000" w:themeColor="text1"/>
        </w:rPr>
        <w:fldChar w:fldCharType="end"/>
      </w:r>
      <w:r w:rsidRPr="009A31C9">
        <w:rPr>
          <w:color w:val="000000" w:themeColor="text1"/>
        </w:rPr>
        <w:t xml:space="preserve">. </w:t>
      </w:r>
      <w:r w:rsidR="00E54C7A" w:rsidRPr="009A31C9">
        <w:rPr>
          <w:color w:val="000000" w:themeColor="text1"/>
        </w:rPr>
        <w:t>A schematic diagram showing the possible nanostructure of Cr-Ag-N system is shown in Fig. 3.</w:t>
      </w:r>
      <w:r w:rsidR="000962D8" w:rsidRPr="009A31C9">
        <w:rPr>
          <w:color w:val="000000" w:themeColor="text1"/>
        </w:rPr>
        <w:t>4</w:t>
      </w:r>
      <w:r w:rsidR="00E54C7A" w:rsidRPr="009A31C9">
        <w:rPr>
          <w:color w:val="000000" w:themeColor="text1"/>
        </w:rPr>
        <w:t xml:space="preserve">. </w:t>
      </w:r>
    </w:p>
    <w:p w14:paraId="620B0915" w14:textId="63D3D646" w:rsidR="00E54C7A" w:rsidRPr="009A31C9" w:rsidRDefault="00B82FE6" w:rsidP="00E54C7A">
      <w:pPr>
        <w:jc w:val="center"/>
        <w:rPr>
          <w:color w:val="000000" w:themeColor="text1"/>
        </w:rPr>
      </w:pPr>
      <w:r w:rsidRPr="009A31C9">
        <w:rPr>
          <w:noProof/>
          <w:color w:val="000000" w:themeColor="text1"/>
        </w:rPr>
        <w:drawing>
          <wp:inline distT="0" distB="0" distL="0" distR="0" wp14:anchorId="50D033FD" wp14:editId="35184542">
            <wp:extent cx="3240000" cy="1805908"/>
            <wp:effectExtent l="0" t="0" r="0" b="444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ig. 3.1.tif"/>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40000" cy="1805908"/>
                    </a:xfrm>
                    <a:prstGeom prst="rect">
                      <a:avLst/>
                    </a:prstGeom>
                  </pic:spPr>
                </pic:pic>
              </a:graphicData>
            </a:graphic>
          </wp:inline>
        </w:drawing>
      </w:r>
    </w:p>
    <w:p w14:paraId="0D3687FD" w14:textId="7A353BA7" w:rsidR="00E54C7A" w:rsidRPr="009A31C9" w:rsidRDefault="00E54C7A" w:rsidP="00E54C7A">
      <w:pPr>
        <w:pStyle w:val="FigureCaptions"/>
        <w:rPr>
          <w:color w:val="000000" w:themeColor="text1"/>
        </w:rPr>
      </w:pPr>
      <w:bookmarkStart w:id="77" w:name="_Toc473842539"/>
      <w:r w:rsidRPr="009A31C9">
        <w:rPr>
          <w:color w:val="000000" w:themeColor="text1"/>
        </w:rPr>
        <w:t>Fig</w:t>
      </w:r>
      <w:r w:rsidR="000962D8" w:rsidRPr="009A31C9">
        <w:rPr>
          <w:color w:val="000000" w:themeColor="text1"/>
        </w:rPr>
        <w:t>. 3.4</w:t>
      </w:r>
      <w:r w:rsidRPr="009A31C9">
        <w:rPr>
          <w:color w:val="000000" w:themeColor="text1"/>
        </w:rPr>
        <w:t>. A schematic diagram showing the possible nanostructure of Cr-Ag-N system.</w:t>
      </w:r>
      <w:bookmarkEnd w:id="77"/>
    </w:p>
    <w:p w14:paraId="65F28812" w14:textId="3E9E25BD" w:rsidR="00E54C7A" w:rsidRPr="009A31C9" w:rsidRDefault="00D30165" w:rsidP="001A0BBA">
      <w:pPr>
        <w:rPr>
          <w:color w:val="000000" w:themeColor="text1"/>
        </w:rPr>
      </w:pPr>
      <w:r w:rsidRPr="009A31C9">
        <w:rPr>
          <w:color w:val="000000" w:themeColor="text1"/>
        </w:rPr>
        <w:t xml:space="preserve">However, for </w:t>
      </w:r>
      <w:proofErr w:type="spellStart"/>
      <w:r w:rsidRPr="009A31C9">
        <w:rPr>
          <w:color w:val="000000" w:themeColor="text1"/>
        </w:rPr>
        <w:t>CrCuN</w:t>
      </w:r>
      <w:proofErr w:type="spellEnd"/>
      <w:r w:rsidRPr="009A31C9">
        <w:rPr>
          <w:color w:val="000000" w:themeColor="text1"/>
        </w:rPr>
        <w:t xml:space="preserve"> coatings, it is predicted that a metastable solid solution phase of Cu in Cr </w:t>
      </w:r>
      <w:proofErr w:type="spellStart"/>
      <w:r w:rsidRPr="009A31C9">
        <w:rPr>
          <w:color w:val="000000" w:themeColor="text1"/>
        </w:rPr>
        <w:t>b.c.c</w:t>
      </w:r>
      <w:proofErr w:type="spellEnd"/>
      <w:r w:rsidRPr="009A31C9">
        <w:rPr>
          <w:color w:val="000000" w:themeColor="text1"/>
        </w:rPr>
        <w:t xml:space="preserve">. (with Cu up to 60%) will form at low deposition temperature </w:t>
      </w:r>
      <w:r w:rsidRPr="009A31C9">
        <w:rPr>
          <w:color w:val="000000" w:themeColor="text1"/>
        </w:rPr>
        <w:fldChar w:fldCharType="begin" w:fldLock="1"/>
      </w:r>
      <w:r w:rsidR="00D40B68" w:rsidRPr="009A31C9">
        <w:rPr>
          <w:color w:val="000000" w:themeColor="text1"/>
        </w:rPr>
        <w:instrText xml:space="preserve"> ADDIN EN.CITE &lt;EndNote&gt;&lt;Cite&gt;&lt;Author&gt;Holleck&lt;/Author&gt;&lt;Year&gt;1988&lt;/Year&gt;&lt;RecNum&gt;1734&lt;/RecNum&gt;&lt;DisplayText&gt;[37]&lt;/DisplayText&gt;&lt;record&gt;&lt;rec-number&gt;1734&lt;/rec-number&gt;&lt;foreign-keys&gt;&lt;key app="EN" db-id="wpw0a5e2g90xf2e9ssc5ew2fptsv0evzw2a2" timestamp="1415470271"&gt;1734&lt;/key&gt;&lt;/foreign-keys&gt;&lt;ref-type name="Journal Article"&gt;17&lt;/ref-type&gt;&lt;contributors&gt;&lt;authors&gt;&lt;author&gt;Holleck, H&lt;/author&gt;&lt;/authors&gt;&lt;/contributors&gt;&lt;titles&gt;&lt;title&gt;Metastable coatings—prediction of composition and structure&lt;/title&gt;&lt;secondary-title&gt;Surface and Coatings Technology&lt;/secondary-title&gt;&lt;/titles&gt;&lt;periodical&gt;&lt;full-title&gt;Surface and Coatings Technology&lt;/full-title&gt;&lt;/periodical&gt;&lt;pages&gt;151-159&lt;/pages&gt;&lt;volume&gt;36&lt;/volume&gt;&lt;number&gt;1&lt;/number&gt;&lt;dates&gt;&lt;year&gt;1988&lt;/year&gt;&lt;/dates&gt;&lt;isbn&gt;0257-8972&lt;/isbn&gt;&lt;urls&gt;&lt;/urls&gt;&lt;/record&gt;&lt;/Cite&gt;&lt;/EndNote&gt;</w:instrText>
      </w:r>
      <w:r w:rsidRPr="009A31C9">
        <w:rPr>
          <w:color w:val="000000" w:themeColor="text1"/>
        </w:rPr>
        <w:fldChar w:fldCharType="separate"/>
      </w:r>
      <w:r w:rsidR="005662CD" w:rsidRPr="009A31C9">
        <w:rPr>
          <w:noProof/>
          <w:color w:val="000000" w:themeColor="text1"/>
        </w:rPr>
        <w:t>[37]</w:t>
      </w:r>
      <w:r w:rsidRPr="009A31C9">
        <w:rPr>
          <w:color w:val="000000" w:themeColor="text1"/>
        </w:rPr>
        <w:fldChar w:fldCharType="end"/>
      </w:r>
      <w:r w:rsidRPr="009A31C9">
        <w:rPr>
          <w:color w:val="000000" w:themeColor="text1"/>
        </w:rPr>
        <w:t xml:space="preserve"> (e.g. up to 200 </w:t>
      </w:r>
      <w:r w:rsidR="00A07380" w:rsidRPr="009A31C9">
        <w:rPr>
          <w:color w:val="000000" w:themeColor="text1"/>
          <w:lang w:val="en-US"/>
        </w:rPr>
        <w:t>°C</w:t>
      </w:r>
      <w:r w:rsidRPr="009A31C9">
        <w:rPr>
          <w:color w:val="000000" w:themeColor="text1"/>
        </w:rPr>
        <w:t xml:space="preserve">), or that nanocrystalline Cr (or CrN if nitrogen is introduced) embedded in a Cu-rich intergranular </w:t>
      </w:r>
      <w:r w:rsidR="00F57CA5" w:rsidRPr="009A31C9">
        <w:rPr>
          <w:color w:val="000000" w:themeColor="text1"/>
        </w:rPr>
        <w:t>amorphous “tissue”</w:t>
      </w:r>
      <w:r w:rsidRPr="009A31C9">
        <w:rPr>
          <w:color w:val="000000" w:themeColor="text1"/>
        </w:rPr>
        <w:t xml:space="preserve"> will form </w:t>
      </w:r>
      <w:r w:rsidRPr="009A31C9">
        <w:rPr>
          <w:color w:val="000000" w:themeColor="text1"/>
        </w:rPr>
        <w:fldChar w:fldCharType="begin" w:fldLock="1"/>
      </w:r>
      <w:r w:rsidR="00D40B68" w:rsidRPr="009A31C9">
        <w:rPr>
          <w:color w:val="000000" w:themeColor="text1"/>
        </w:rPr>
        <w:instrText xml:space="preserve"> ADDIN EN.CITE &lt;EndNote&gt;&lt;Cite&gt;&lt;Author&gt;Baker&lt;/Author&gt;&lt;Year&gt;2003&lt;/Year&gt;&lt;RecNum&gt;16&lt;/RecNum&gt;&lt;DisplayText&gt;[38, 39]&lt;/DisplayText&gt;&lt;record&gt;&lt;rec-number&gt;16&lt;/rec-number&gt;&lt;foreign-keys&gt;&lt;key app="EN" db-id="wpw0a5e2g90xf2e9ssc5ew2fptsv0evzw2a2" timestamp="0"&gt;16&lt;/key&gt;&lt;/foreign-keys&gt;&lt;ref-type name="Journal Article"&gt;17&lt;/ref-type&gt;&lt;contributors&gt;&lt;authors&gt;&lt;author&gt;Baker, MA&lt;/author&gt;&lt;author&gt;Kench, PJ&lt;/author&gt;&lt;author&gt;Joseph, MC&lt;/author&gt;&lt;author&gt;Tsotsos, C.&lt;/author&gt;&lt;author&gt;Leyland, A.&lt;/author&gt;&lt;author&gt;Matthews, A.&lt;/author&gt;&lt;/authors&gt;&lt;/contributors&gt;&lt;titles&gt;&lt;title&gt;The nanostructure and mechanical properties of PVD CrCu (N) coatings&lt;/title&gt;&lt;secondary-title&gt;Surface and Coatings Technology&lt;/secondary-title&gt;&lt;/titles&gt;&lt;periodical&gt;&lt;full-title&gt;Surface and Coatings Technology&lt;/full-title&gt;&lt;/periodical&gt;&lt;pages&gt;222-227&lt;/pages&gt;&lt;volume&gt;162&lt;/volume&gt;&lt;number&gt;2&lt;/number&gt;&lt;dates&gt;&lt;year&gt;2003&lt;/year&gt;&lt;/dates&gt;&lt;isbn&gt;0257-8972&lt;/isbn&gt;&lt;urls&gt;&lt;/urls&gt;&lt;/record&gt;&lt;/Cite&gt;&lt;Cite&gt;&lt;Author&gt;Lee&lt;/Author&gt;&lt;Year&gt;2006&lt;/Year&gt;&lt;RecNum&gt;41&lt;/RecNum&gt;&lt;record&gt;&lt;rec-number&gt;41&lt;/rec-number&gt;&lt;foreign-keys&gt;&lt;key app="EN" db-id="wpw0a5e2g90xf2e9ssc5ew2fptsv0evzw2a2" timestamp="0"&gt;41&lt;/key&gt;&lt;/foreign-keys&gt;&lt;ref-type name="Journal Article"&gt;17&lt;/ref-type&gt;&lt;contributors&gt;&lt;authors&gt;&lt;author&gt;Lee, J.W.&lt;/author&gt;&lt;author&gt;Kuo, Y.C.&lt;/author&gt;&lt;author&gt;Chang, Y.C.&lt;/author&gt;&lt;/authors&gt;&lt;/contributors&gt;&lt;titles&gt;&lt;title&gt;Microstructure and mechanical properties of pulsed DC magnetron sputtered nanocomposite Cr–Cu–N thin films&lt;/title&gt;&lt;secondary-title&gt;Surface and Coatings Technology&lt;/secondary-title&gt;&lt;/titles&gt;&lt;periodical&gt;&lt;full-title&gt;Surface and Coatings Technology&lt;/full-title&gt;&lt;/periodical&gt;&lt;pages&gt;4078-4082&lt;/pages&gt;&lt;volume&gt;201&lt;/volume&gt;&lt;number&gt;7&lt;/number&gt;&lt;dates&gt;&lt;year&gt;2006&lt;/year&gt;&lt;/dates&gt;&lt;isbn&gt;0257-8972&lt;/isbn&gt;&lt;urls&gt;&lt;/urls&gt;&lt;/record&gt;&lt;/Cite&gt;&lt;/EndNote&gt;</w:instrText>
      </w:r>
      <w:r w:rsidRPr="009A31C9">
        <w:rPr>
          <w:color w:val="000000" w:themeColor="text1"/>
        </w:rPr>
        <w:fldChar w:fldCharType="separate"/>
      </w:r>
      <w:r w:rsidR="005662CD" w:rsidRPr="009A31C9">
        <w:rPr>
          <w:noProof/>
          <w:color w:val="000000" w:themeColor="text1"/>
        </w:rPr>
        <w:t>[38, 39]</w:t>
      </w:r>
      <w:r w:rsidRPr="009A31C9">
        <w:rPr>
          <w:color w:val="000000" w:themeColor="text1"/>
        </w:rPr>
        <w:fldChar w:fldCharType="end"/>
      </w:r>
      <w:r w:rsidRPr="009A31C9">
        <w:rPr>
          <w:color w:val="000000" w:themeColor="text1"/>
        </w:rPr>
        <w:t xml:space="preserve">). </w:t>
      </w:r>
      <w:r w:rsidR="00E54C7A" w:rsidRPr="009A31C9">
        <w:rPr>
          <w:color w:val="000000" w:themeColor="text1"/>
        </w:rPr>
        <w:t>A schematic diagram showing the possible nanostructure of Cr-Cu-N system is shown in Fig. 3.</w:t>
      </w:r>
      <w:r w:rsidR="000962D8" w:rsidRPr="009A31C9">
        <w:rPr>
          <w:color w:val="000000" w:themeColor="text1"/>
        </w:rPr>
        <w:t>5</w:t>
      </w:r>
      <w:r w:rsidR="00E54C7A" w:rsidRPr="009A31C9">
        <w:rPr>
          <w:color w:val="000000" w:themeColor="text1"/>
        </w:rPr>
        <w:t xml:space="preserve">. </w:t>
      </w:r>
    </w:p>
    <w:p w14:paraId="526C073E" w14:textId="6E601E99" w:rsidR="00E54C7A" w:rsidRPr="009A31C9" w:rsidRDefault="00E54C7A" w:rsidP="00E54C7A">
      <w:pPr>
        <w:jc w:val="center"/>
        <w:rPr>
          <w:color w:val="000000" w:themeColor="text1"/>
        </w:rPr>
      </w:pPr>
      <w:r w:rsidRPr="009A31C9">
        <w:rPr>
          <w:noProof/>
          <w:color w:val="000000" w:themeColor="text1"/>
        </w:rPr>
        <w:drawing>
          <wp:inline distT="0" distB="0" distL="0" distR="0" wp14:anchorId="7882CD6A" wp14:editId="24277761">
            <wp:extent cx="4791075" cy="2610646"/>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ig. 3.2.tif"/>
                    <pic:cNvPicPr/>
                  </pic:nvPicPr>
                  <pic:blipFill rotWithShape="1">
                    <a:blip r:embed="rId29" cstate="print">
                      <a:extLst>
                        <a:ext uri="{28A0092B-C50C-407E-A947-70E740481C1C}">
                          <a14:useLocalDpi xmlns:a14="http://schemas.microsoft.com/office/drawing/2010/main" val="0"/>
                        </a:ext>
                      </a:extLst>
                    </a:blip>
                    <a:srcRect l="1394" t="1490" b="-1"/>
                    <a:stretch/>
                  </pic:blipFill>
                  <pic:spPr bwMode="auto">
                    <a:xfrm>
                      <a:off x="0" y="0"/>
                      <a:ext cx="4792257" cy="2611290"/>
                    </a:xfrm>
                    <a:prstGeom prst="rect">
                      <a:avLst/>
                    </a:prstGeom>
                    <a:ln>
                      <a:noFill/>
                    </a:ln>
                    <a:extLst>
                      <a:ext uri="{53640926-AAD7-44D8-BBD7-CCE9431645EC}">
                        <a14:shadowObscured xmlns:a14="http://schemas.microsoft.com/office/drawing/2010/main"/>
                      </a:ext>
                    </a:extLst>
                  </pic:spPr>
                </pic:pic>
              </a:graphicData>
            </a:graphic>
          </wp:inline>
        </w:drawing>
      </w:r>
    </w:p>
    <w:p w14:paraId="36A59AA6" w14:textId="44C4B48B" w:rsidR="00E54C7A" w:rsidRPr="009A31C9" w:rsidRDefault="00E54C7A" w:rsidP="00E54C7A">
      <w:pPr>
        <w:pStyle w:val="FigureCaptions"/>
        <w:rPr>
          <w:color w:val="000000" w:themeColor="text1"/>
        </w:rPr>
      </w:pPr>
      <w:bookmarkStart w:id="78" w:name="_Toc473842540"/>
      <w:r w:rsidRPr="009A31C9">
        <w:rPr>
          <w:color w:val="000000" w:themeColor="text1"/>
        </w:rPr>
        <w:t xml:space="preserve">Fig. </w:t>
      </w:r>
      <w:r w:rsidR="006073EB" w:rsidRPr="009A31C9">
        <w:rPr>
          <w:color w:val="000000" w:themeColor="text1"/>
        </w:rPr>
        <w:t>3.</w:t>
      </w:r>
      <w:r w:rsidR="000962D8" w:rsidRPr="009A31C9">
        <w:rPr>
          <w:color w:val="000000" w:themeColor="text1"/>
        </w:rPr>
        <w:t>5</w:t>
      </w:r>
      <w:r w:rsidRPr="009A31C9">
        <w:rPr>
          <w:color w:val="000000" w:themeColor="text1"/>
        </w:rPr>
        <w:t>. A schematic diagram showing the possible nanostructure of Cr-Cu-N system.</w:t>
      </w:r>
      <w:bookmarkEnd w:id="78"/>
    </w:p>
    <w:p w14:paraId="043969FC" w14:textId="77777777" w:rsidR="00E54C7A" w:rsidRPr="009A31C9" w:rsidRDefault="00E54C7A" w:rsidP="001A0BBA">
      <w:pPr>
        <w:rPr>
          <w:color w:val="000000" w:themeColor="text1"/>
        </w:rPr>
      </w:pPr>
    </w:p>
    <w:p w14:paraId="37C18EB4" w14:textId="245B0218" w:rsidR="00D30165" w:rsidRPr="009A31C9" w:rsidRDefault="00D30165" w:rsidP="001A0BBA">
      <w:pPr>
        <w:rPr>
          <w:color w:val="000000" w:themeColor="text1"/>
        </w:rPr>
      </w:pPr>
      <w:r w:rsidRPr="009A31C9">
        <w:rPr>
          <w:color w:val="000000" w:themeColor="text1"/>
        </w:rPr>
        <w:t xml:space="preserve">Due to the different distribution preferences of Cu and Ag in Cr-N coatings, by adding both of them and tuning their concentrations and/or concentration ratios, coatings with novel nanostructures (e.g. Ag precipitated in the intergranular tissue of Cu-rich material, which surrounds N-containing Cr </w:t>
      </w:r>
      <w:proofErr w:type="spellStart"/>
      <w:r w:rsidRPr="009A31C9">
        <w:rPr>
          <w:color w:val="000000" w:themeColor="text1"/>
        </w:rPr>
        <w:t>nano</w:t>
      </w:r>
      <w:proofErr w:type="spellEnd"/>
      <w:r w:rsidRPr="009A31C9">
        <w:rPr>
          <w:color w:val="000000" w:themeColor="text1"/>
        </w:rPr>
        <w:t>-grains) may be obtained, which will be helpful in controlling the transportation of Cu and/or Ag in Cr-N coatings during transient or cyclic temperature changes. Therefore, a novel design methodology can be formulated, whereby tuning the Cu and Ag concentrations and their ratio in CrN (or in other transition metal nitrides, carbides, borides), combined with appropriate deposition parameters, permits coating architectures to be designed for specific service conditions, to provide effective solid lubrication and a controlled, continuous replenishment of active solid lubricant species from the coating interior - hence prolonging service life.</w:t>
      </w:r>
    </w:p>
    <w:p w14:paraId="178C560D" w14:textId="5494E18A" w:rsidR="00D30165" w:rsidRPr="009A31C9" w:rsidRDefault="00D30165" w:rsidP="001A0BBA">
      <w:pPr>
        <w:rPr>
          <w:color w:val="000000" w:themeColor="text1"/>
        </w:rPr>
      </w:pPr>
      <w:r w:rsidRPr="009A31C9">
        <w:rPr>
          <w:color w:val="000000" w:themeColor="text1"/>
        </w:rPr>
        <w:t xml:space="preserve">According to </w:t>
      </w:r>
      <w:proofErr w:type="spellStart"/>
      <w:r w:rsidRPr="009A31C9">
        <w:rPr>
          <w:color w:val="000000" w:themeColor="text1"/>
        </w:rPr>
        <w:t>Musil</w:t>
      </w:r>
      <w:proofErr w:type="spellEnd"/>
      <w:r w:rsidRPr="009A31C9">
        <w:rPr>
          <w:color w:val="000000" w:themeColor="text1"/>
        </w:rPr>
        <w:t xml:space="preserve"> and </w:t>
      </w:r>
      <w:proofErr w:type="spellStart"/>
      <w:r w:rsidRPr="009A31C9">
        <w:rPr>
          <w:color w:val="000000" w:themeColor="text1"/>
        </w:rPr>
        <w:t>Vlček</w:t>
      </w:r>
      <w:proofErr w:type="spellEnd"/>
      <w:r w:rsidRPr="009A31C9">
        <w:rPr>
          <w:color w:val="000000" w:themeColor="text1"/>
        </w:rPr>
        <w:t xml:space="preserve"> </w:t>
      </w:r>
      <w:r w:rsidRPr="009A31C9">
        <w:rPr>
          <w:color w:val="000000" w:themeColor="text1"/>
        </w:rPr>
        <w:fldChar w:fldCharType="begin" w:fldLock="1"/>
      </w:r>
      <w:r w:rsidR="00D92C19" w:rsidRPr="009A31C9">
        <w:rPr>
          <w:color w:val="000000" w:themeColor="text1"/>
        </w:rPr>
        <w:instrText xml:space="preserve"> ADDIN EN.CITE &lt;EndNote&gt;&lt;Cite&gt;&lt;Author&gt;Musil&lt;/Author&gt;&lt;Year&gt;1998&lt;/Year&gt;&lt;RecNum&gt;33&lt;/RecNum&gt;&lt;DisplayText&gt;[165]&lt;/DisplayText&gt;&lt;record&gt;&lt;rec-number&gt;33&lt;/rec-number&gt;&lt;foreign-keys&gt;&lt;key app="EN" db-id="wpw0a5e2g90xf2e9ssc5ew2fptsv0evzw2a2" timestamp="0"&gt;33&lt;/key&gt;&lt;/foreign-keys&gt;&lt;ref-type name="Journal Article"&gt;17&lt;/ref-type&gt;&lt;contributors&gt;&lt;authors&gt;&lt;author&gt;Musil, J.&lt;/author&gt;&lt;author&gt;Vlcek, J.&lt;/author&gt;&lt;/authors&gt;&lt;/contributors&gt;&lt;titles&gt;&lt;title&gt;Magnetron sputtering of films with controlled texture and grain size&lt;/title&gt;&lt;secondary-title&gt;Materials chemistry and physics&lt;/secondary-title&gt;&lt;/titles&gt;&lt;periodical&gt;&lt;full-title&gt;Materials chemistry and physics&lt;/full-title&gt;&lt;/periodical&gt;&lt;pages&gt;116-122&lt;/pages&gt;&lt;volume&gt;54&lt;/volume&gt;&lt;number&gt;1-3&lt;/number&gt;&lt;dates&gt;&lt;year&gt;1998&lt;/year&gt;&lt;/dates&gt;&lt;isbn&gt;0254-0584&lt;/isbn&gt;&lt;urls&gt;&lt;/urls&gt;&lt;/record&gt;&lt;/Cite&gt;&lt;/EndNote&gt;</w:instrText>
      </w:r>
      <w:r w:rsidRPr="009A31C9">
        <w:rPr>
          <w:color w:val="000000" w:themeColor="text1"/>
        </w:rPr>
        <w:fldChar w:fldCharType="separate"/>
      </w:r>
      <w:r w:rsidR="00D92C19" w:rsidRPr="009A31C9">
        <w:rPr>
          <w:noProof/>
          <w:color w:val="000000" w:themeColor="text1"/>
        </w:rPr>
        <w:t>[165]</w:t>
      </w:r>
      <w:r w:rsidRPr="009A31C9">
        <w:rPr>
          <w:color w:val="000000" w:themeColor="text1"/>
        </w:rPr>
        <w:fldChar w:fldCharType="end"/>
      </w:r>
      <w:r w:rsidRPr="009A31C9">
        <w:rPr>
          <w:color w:val="000000" w:themeColor="text1"/>
        </w:rPr>
        <w:t xml:space="preserve">, incorporating </w:t>
      </w:r>
      <w:r w:rsidR="00B9496F" w:rsidRPr="009A31C9">
        <w:rPr>
          <w:color w:val="000000" w:themeColor="text1"/>
        </w:rPr>
        <w:t>soft metals into TM-</w:t>
      </w:r>
      <w:r w:rsidRPr="009A31C9">
        <w:rPr>
          <w:color w:val="000000" w:themeColor="text1"/>
        </w:rPr>
        <w:t>nitride PVD nanocomposites can further improve the friction and wear performances of them. Therefore, in recent studies, soft metals such as Cu, Ag, which are</w:t>
      </w:r>
      <w:r w:rsidR="00B9496F" w:rsidRPr="009A31C9">
        <w:rPr>
          <w:color w:val="000000" w:themeColor="text1"/>
        </w:rPr>
        <w:t>, in principle,</w:t>
      </w:r>
      <w:r w:rsidRPr="009A31C9">
        <w:rPr>
          <w:color w:val="000000" w:themeColor="text1"/>
        </w:rPr>
        <w:t xml:space="preserve"> immiscible with Cr, </w:t>
      </w:r>
      <w:r w:rsidR="00B9496F" w:rsidRPr="009A31C9">
        <w:rPr>
          <w:color w:val="000000" w:themeColor="text1"/>
        </w:rPr>
        <w:t>are added into CrN and other TM-</w:t>
      </w:r>
      <w:r w:rsidRPr="009A31C9">
        <w:rPr>
          <w:color w:val="000000" w:themeColor="text1"/>
        </w:rPr>
        <w:t xml:space="preserve">nitride PVD coatings, with a large amount of published successful improvements being attained up to now </w:t>
      </w:r>
      <w:r w:rsidRPr="009A31C9">
        <w:rPr>
          <w:color w:val="000000" w:themeColor="text1"/>
        </w:rPr>
        <w:fldChar w:fldCharType="begin" w:fldLock="1">
          <w:fldData xml:space="preserve">PEVuZE5vdGU+PENpdGU+PEF1dGhvcj5CYWtlcjwvQXV0aG9yPjxZZWFyPjIwMDM8L1llYXI+PFJl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</w:fldData>
        </w:fldChar>
      </w:r>
      <w:r w:rsidR="00D92C19" w:rsidRPr="009A31C9">
        <w:rPr>
          <w:color w:val="000000" w:themeColor="text1"/>
        </w:rPr>
        <w:instrText xml:space="preserve"> ADDIN EN.CITE </w:instrText>
      </w:r>
      <w:r w:rsidR="00D92C19" w:rsidRPr="009A31C9">
        <w:rPr>
          <w:color w:val="000000" w:themeColor="text1"/>
        </w:rPr>
        <w:fldChar w:fldCharType="begin">
          <w:fldData xml:space="preserve">PEVuZE5vdGU+PENpdGU+PEF1dGhvcj5CYWtlcjwvQXV0aG9yPjxZZWFyPjIwMDM8L1llYXI+PFJl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</w:fldData>
        </w:fldChar>
      </w:r>
      <w:r w:rsidR="00D92C19" w:rsidRPr="009A31C9">
        <w:rPr>
          <w:color w:val="000000" w:themeColor="text1"/>
        </w:rPr>
        <w:instrText xml:space="preserve"> ADDIN EN.CITE.DATA </w:instrText>
      </w:r>
      <w:r w:rsidR="00D92C19" w:rsidRPr="009A31C9">
        <w:rPr>
          <w:color w:val="000000" w:themeColor="text1"/>
        </w:rPr>
      </w:r>
      <w:r w:rsidR="00D92C19" w:rsidRPr="009A31C9">
        <w:rPr>
          <w:color w:val="000000" w:themeColor="text1"/>
        </w:rPr>
        <w:fldChar w:fldCharType="end"/>
      </w:r>
      <w:r w:rsidRPr="009A31C9">
        <w:rPr>
          <w:color w:val="000000" w:themeColor="text1"/>
        </w:rPr>
      </w:r>
      <w:r w:rsidRPr="009A31C9">
        <w:rPr>
          <w:color w:val="000000" w:themeColor="text1"/>
        </w:rPr>
        <w:fldChar w:fldCharType="separate"/>
      </w:r>
      <w:r w:rsidR="00D92C19" w:rsidRPr="009A31C9">
        <w:rPr>
          <w:noProof/>
          <w:color w:val="000000" w:themeColor="text1"/>
        </w:rPr>
        <w:t>[15, 18-20, 25-27, 29-32, 34, 36, 38, 39, 166-169]</w:t>
      </w:r>
      <w:r w:rsidRPr="009A31C9">
        <w:rPr>
          <w:color w:val="000000" w:themeColor="text1"/>
        </w:rPr>
        <w:fldChar w:fldCharType="end"/>
      </w:r>
      <w:r w:rsidRPr="009A31C9">
        <w:rPr>
          <w:color w:val="000000" w:themeColor="text1"/>
        </w:rPr>
        <w:t>.</w:t>
      </w:r>
      <w:r w:rsidR="00D331AC" w:rsidRPr="009A31C9">
        <w:rPr>
          <w:color w:val="000000" w:themeColor="text1"/>
        </w:rPr>
        <w:t xml:space="preserve"> However, as mentioned in the background introduction in Chapter1, limitations exist for soft metal-containing tribological coatings while they are applied to high-temperature ambient air or </w:t>
      </w:r>
      <w:r w:rsidR="00D331AC" w:rsidRPr="009A31C9">
        <w:rPr>
          <w:rFonts w:hint="eastAsia"/>
          <w:color w:val="000000" w:themeColor="text1"/>
        </w:rPr>
        <w:t>oxidation environments.</w:t>
      </w:r>
      <w:r w:rsidR="00D331AC" w:rsidRPr="009A31C9">
        <w:rPr>
          <w:color w:val="000000" w:themeColor="text1"/>
        </w:rPr>
        <w:t xml:space="preserve"> For example, the coefficient of friction (CoF, with the counterpart being an alumina ball) of CrN-Ag nanocomposite coatings starts to increase when sliding test temperature is above 500 </w:t>
      </w:r>
      <w:r w:rsidR="00D331AC" w:rsidRPr="009A31C9">
        <w:rPr>
          <w:color w:val="000000" w:themeColor="text1"/>
          <w:lang w:val="en-US"/>
        </w:rPr>
        <w:t>°C</w:t>
      </w:r>
      <w:r w:rsidR="00D331AC" w:rsidRPr="009A31C9">
        <w:rPr>
          <w:color w:val="000000" w:themeColor="text1"/>
        </w:rPr>
        <w:t xml:space="preserve"> </w:t>
      </w:r>
      <w:r w:rsidR="00D331AC" w:rsidRPr="009A31C9">
        <w:rPr>
          <w:color w:val="000000" w:themeColor="text1"/>
          <w:lang w:val="en-US"/>
        </w:rPr>
        <w:fldChar w:fldCharType="begin"/>
      </w:r>
      <w:r w:rsidR="00D331AC" w:rsidRPr="009A31C9">
        <w:rPr>
          <w:color w:val="000000" w:themeColor="text1"/>
          <w:lang w:val="en-US"/>
        </w:rPr>
        <w:instrText xml:space="preserve"> ADDIN EN.CITE &lt;EndNote&gt;&lt;Cite&gt;&lt;Author&gt;Mulligan&lt;/Author&gt;&lt;Year&gt;2010&lt;/Year&gt;&lt;RecNum&gt;77&lt;/RecNum&gt;&lt;DisplayText&gt;[27]&lt;/DisplayText&gt;&lt;record&gt;&lt;rec-number&gt;77&lt;/rec-number&gt;&lt;foreign-keys&gt;&lt;key app="EN" db-id="wpw0a5e2g90xf2e9ssc5ew2fptsv0evzw2a2" timestamp="1384177202"&gt;77&lt;/key&gt;&lt;/foreign-keys&gt;&lt;ref-type name="Journal Article"&gt;17&lt;/ref-type&gt;&lt;contributors&gt;&lt;authors&gt;&lt;author&gt;Mulligan, CP&lt;/author&gt;&lt;author&gt;Blanchet, TA&lt;/author&gt;&lt;author&gt;Gall, D&lt;/author&gt;&lt;/authors&gt;&lt;/contributors&gt;&lt;titles&gt;&lt;title&gt;CrN–Ag nanocomposite coatings: Tribology at room temperature and during a temperature ramp&lt;/title&gt;&lt;secondary-title&gt;Surface and Coatings Technology&lt;/secondary-title&gt;&lt;/titles&gt;&lt;periodical&gt;&lt;full-title&gt;Surface and Coatings Technology&lt;/full-title&gt;&lt;/periodical&gt;&lt;pages&gt;1388-1394&lt;/pages&gt;&lt;volume&gt;204&lt;/volume&gt;&lt;number&gt;9&lt;/number&gt;&lt;dates&gt;&lt;year&gt;2010&lt;/year&gt;&lt;/dates&gt;&lt;isbn&gt;0257-8972&lt;/isbn&gt;&lt;urls&gt;&lt;/urls&gt;&lt;/record&gt;&lt;/Cite&gt;&lt;/EndNote&gt;</w:instrText>
      </w:r>
      <w:r w:rsidR="00D331AC" w:rsidRPr="009A31C9">
        <w:rPr>
          <w:color w:val="000000" w:themeColor="text1"/>
          <w:lang w:val="en-US"/>
        </w:rPr>
        <w:fldChar w:fldCharType="separate"/>
      </w:r>
      <w:r w:rsidR="00D331AC" w:rsidRPr="009A31C9">
        <w:rPr>
          <w:noProof/>
          <w:color w:val="000000" w:themeColor="text1"/>
          <w:lang w:val="en-US"/>
        </w:rPr>
        <w:t>[27]</w:t>
      </w:r>
      <w:r w:rsidR="00D331AC" w:rsidRPr="009A31C9">
        <w:rPr>
          <w:color w:val="000000" w:themeColor="text1"/>
          <w:lang w:val="en-US"/>
        </w:rPr>
        <w:fldChar w:fldCharType="end"/>
      </w:r>
      <w:r w:rsidR="00D331AC" w:rsidRPr="009A31C9">
        <w:rPr>
          <w:color w:val="000000" w:themeColor="text1"/>
          <w:lang w:val="en-US"/>
        </w:rPr>
        <w:t>. And above 600 °C, Ag oxidation and mechanical collapse of the coating would result in failure very quickly</w:t>
      </w:r>
      <w:r w:rsidR="00D331AC" w:rsidRPr="009A31C9">
        <w:rPr>
          <w:color w:val="000000" w:themeColor="text1"/>
        </w:rPr>
        <w:t xml:space="preserve"> </w:t>
      </w:r>
      <w:r w:rsidR="00D331AC" w:rsidRPr="009A31C9">
        <w:rPr>
          <w:color w:val="000000" w:themeColor="text1"/>
          <w:lang w:val="en-US"/>
        </w:rPr>
        <w:fldChar w:fldCharType="begin"/>
      </w:r>
      <w:r w:rsidR="00D331AC" w:rsidRPr="009A31C9">
        <w:rPr>
          <w:color w:val="000000" w:themeColor="text1"/>
          <w:lang w:val="en-US"/>
        </w:rPr>
        <w:instrText xml:space="preserve"> ADDIN EN.CITE &lt;EndNote&gt;&lt;Cite&gt;&lt;Author&gt;Kutschej&lt;/Author&gt;&lt;Year&gt;2006&lt;/Year&gt;&lt;RecNum&gt;1723&lt;/RecNum&gt;&lt;DisplayText&gt;[25]&lt;/DisplayText&gt;&lt;record&gt;&lt;rec-number&gt;1723&lt;/rec-number&gt;&lt;foreign-keys&gt;&lt;key app="EN" db-id="wpw0a5e2g90xf2e9ssc5ew2fptsv0evzw2a2" timestamp="1392391214"&gt;1723&lt;/key&gt;&lt;/foreign-keys&gt;&lt;ref-type name="Journal Article"&gt;17&lt;/ref-type&gt;&lt;contributors&gt;&lt;authors&gt;&lt;author&gt;Kutschej, Kerstin&lt;/author&gt;&lt;author&gt;Mitterer, Christian&lt;/author&gt;&lt;author&gt;Mulligan, Christopher P&lt;/author&gt;&lt;author&gt;Gall, Daniel&lt;/author&gt;&lt;/authors&gt;&lt;/contribu</w:instrText>
      </w:r>
      <w:r w:rsidR="00D331AC" w:rsidRPr="009A31C9">
        <w:rPr>
          <w:rFonts w:hint="eastAsia"/>
          <w:color w:val="000000" w:themeColor="text1"/>
          <w:lang w:val="en-US"/>
        </w:rPr>
        <w:instrText>tors&gt;&lt;titles&gt;&lt;title&gt;High</w:instrText>
      </w:r>
      <w:r w:rsidR="00D331AC" w:rsidRPr="009A31C9">
        <w:rPr>
          <w:rFonts w:hint="eastAsia"/>
          <w:color w:val="000000" w:themeColor="text1"/>
          <w:lang w:val="en-US"/>
        </w:rPr>
        <w:instrText>‐</w:instrText>
      </w:r>
      <w:r w:rsidR="00D331AC" w:rsidRPr="009A31C9">
        <w:rPr>
          <w:rFonts w:hint="eastAsia"/>
          <w:color w:val="000000" w:themeColor="text1"/>
          <w:lang w:val="en-US"/>
        </w:rPr>
        <w:instrText>Temperature Tribological Behavior of CrN</w:instrText>
      </w:r>
      <w:r w:rsidR="00D331AC" w:rsidRPr="009A31C9">
        <w:rPr>
          <w:rFonts w:hint="eastAsia"/>
          <w:color w:val="000000" w:themeColor="text1"/>
          <w:lang w:val="en-US"/>
        </w:rPr>
        <w:instrText>‐</w:instrText>
      </w:r>
      <w:r w:rsidR="00D331AC" w:rsidRPr="009A31C9">
        <w:rPr>
          <w:rFonts w:hint="eastAsia"/>
          <w:color w:val="000000" w:themeColor="text1"/>
          <w:lang w:val="en-US"/>
        </w:rPr>
        <w:instrText>Ag Self</w:instrText>
      </w:r>
      <w:r w:rsidR="00D331AC" w:rsidRPr="009A31C9">
        <w:rPr>
          <w:rFonts w:hint="eastAsia"/>
          <w:color w:val="000000" w:themeColor="text1"/>
          <w:lang w:val="en-US"/>
        </w:rPr>
        <w:instrText>‐</w:instrText>
      </w:r>
      <w:r w:rsidR="00D331AC" w:rsidRPr="009A31C9">
        <w:rPr>
          <w:rFonts w:hint="eastAsia"/>
          <w:color w:val="000000" w:themeColor="text1"/>
          <w:lang w:val="en-US"/>
        </w:rPr>
        <w:instrText>lubricating Coatings&lt;/title&gt;&lt;secondary-title&gt;Advanced Engineering Materials&lt;/secondary-title&gt;&lt;/titles&gt;&lt;periodical&gt;&lt;full-title&gt;Advanced Engineering Materials&lt;/full-title&gt;&lt;/periodical</w:instrText>
      </w:r>
      <w:r w:rsidR="00D331AC" w:rsidRPr="009A31C9">
        <w:rPr>
          <w:color w:val="000000" w:themeColor="text1"/>
          <w:lang w:val="en-US"/>
        </w:rPr>
        <w:instrText>&gt;&lt;pages&gt;1125-1129&lt;/pages&gt;&lt;volume&gt;8&lt;/volume&gt;&lt;number&gt;11&lt;/number&gt;&lt;dates&gt;&lt;year&gt;2006&lt;/year&gt;&lt;/dates&gt;&lt;isbn&gt;1527-2648&lt;/isbn&gt;&lt;urls&gt;&lt;/urls&gt;&lt;/record&gt;&lt;/Cite&gt;&lt;/EndNote&gt;</w:instrText>
      </w:r>
      <w:r w:rsidR="00D331AC" w:rsidRPr="009A31C9">
        <w:rPr>
          <w:color w:val="000000" w:themeColor="text1"/>
          <w:lang w:val="en-US"/>
        </w:rPr>
        <w:fldChar w:fldCharType="separate"/>
      </w:r>
      <w:r w:rsidR="00D331AC" w:rsidRPr="009A31C9">
        <w:rPr>
          <w:noProof/>
          <w:color w:val="000000" w:themeColor="text1"/>
          <w:lang w:val="en-US"/>
        </w:rPr>
        <w:t>[25]</w:t>
      </w:r>
      <w:r w:rsidR="00D331AC" w:rsidRPr="009A31C9">
        <w:rPr>
          <w:color w:val="000000" w:themeColor="text1"/>
          <w:lang w:val="en-US"/>
        </w:rPr>
        <w:fldChar w:fldCharType="end"/>
      </w:r>
      <w:r w:rsidR="00D331AC" w:rsidRPr="009A31C9">
        <w:rPr>
          <w:color w:val="000000" w:themeColor="text1"/>
          <w:lang w:val="en-US"/>
        </w:rPr>
        <w:t>.</w:t>
      </w:r>
    </w:p>
    <w:p w14:paraId="7DCDEF36" w14:textId="77777777" w:rsidR="00D30165" w:rsidRPr="009A31C9" w:rsidRDefault="00D30165" w:rsidP="001A0BBA">
      <w:pPr>
        <w:rPr>
          <w:i/>
          <w:color w:val="000000" w:themeColor="text1"/>
        </w:rPr>
      </w:pPr>
      <w:r w:rsidRPr="009A31C9">
        <w:rPr>
          <w:color w:val="000000" w:themeColor="text1"/>
        </w:rPr>
        <w:t>Several typical successful research results will be discussed in detail below.</w:t>
      </w:r>
      <w:bookmarkStart w:id="79" w:name="_Toc29934"/>
    </w:p>
    <w:p w14:paraId="605ED730" w14:textId="2406CFDB" w:rsidR="00D30165" w:rsidRPr="009A31C9" w:rsidRDefault="00D30165" w:rsidP="00C20D92">
      <w:pPr>
        <w:pStyle w:val="3"/>
      </w:pPr>
      <w:bookmarkStart w:id="80" w:name="_Toc473842423"/>
      <w:r w:rsidRPr="009A31C9">
        <w:t>3.3.1</w:t>
      </w:r>
      <w:r w:rsidR="00155B1D" w:rsidRPr="009A31C9">
        <w:t>.</w:t>
      </w:r>
      <w:r w:rsidRPr="009A31C9">
        <w:t xml:space="preserve"> Additi</w:t>
      </w:r>
      <w:r w:rsidR="00510878" w:rsidRPr="009A31C9">
        <w:t>on of Cu into TM-</w:t>
      </w:r>
      <w:r w:rsidRPr="009A31C9">
        <w:t>nitride or nitrogen-containing TM coatings</w:t>
      </w:r>
      <w:bookmarkEnd w:id="79"/>
      <w:bookmarkEnd w:id="80"/>
    </w:p>
    <w:p w14:paraId="31722DEC" w14:textId="210BB9FB" w:rsidR="00D30165" w:rsidRPr="009A31C9" w:rsidRDefault="00AA7005" w:rsidP="001A0BBA">
      <w:pPr>
        <w:rPr>
          <w:color w:val="000000" w:themeColor="text1"/>
        </w:rPr>
      </w:pPr>
      <w:r w:rsidRPr="009A31C9">
        <w:rPr>
          <w:color w:val="000000" w:themeColor="text1"/>
        </w:rPr>
        <w:t xml:space="preserve">Incorporating </w:t>
      </w:r>
      <w:r w:rsidR="00D30165" w:rsidRPr="009A31C9">
        <w:rPr>
          <w:color w:val="000000" w:themeColor="text1"/>
        </w:rPr>
        <w:t xml:space="preserve">Cu into hard films significantly improves the tribological properties of </w:t>
      </w:r>
      <w:proofErr w:type="spellStart"/>
      <w:r w:rsidR="00D30165" w:rsidRPr="009A31C9">
        <w:rPr>
          <w:color w:val="000000" w:themeColor="text1"/>
        </w:rPr>
        <w:t>nc-MeN</w:t>
      </w:r>
      <w:proofErr w:type="spellEnd"/>
      <w:r w:rsidR="00D30165" w:rsidRPr="009A31C9">
        <w:rPr>
          <w:color w:val="000000" w:themeColor="text1"/>
        </w:rPr>
        <w:t>/</w:t>
      </w:r>
      <w:r w:rsidRPr="009A31C9">
        <w:rPr>
          <w:color w:val="000000" w:themeColor="text1"/>
        </w:rPr>
        <w:t>a-</w:t>
      </w:r>
      <w:r w:rsidR="00D30165" w:rsidRPr="009A31C9">
        <w:rPr>
          <w:color w:val="000000" w:themeColor="text1"/>
        </w:rPr>
        <w:t>Cu type hard coatings</w:t>
      </w:r>
      <w:r w:rsidR="002B4EE6" w:rsidRPr="009A31C9">
        <w:rPr>
          <w:color w:val="000000" w:themeColor="text1"/>
        </w:rPr>
        <w:t xml:space="preserve"> </w:t>
      </w:r>
      <w:r w:rsidR="002B4EE6" w:rsidRPr="009A31C9">
        <w:rPr>
          <w:color w:val="000000" w:themeColor="text1"/>
        </w:rPr>
        <w:fldChar w:fldCharType="begin"/>
      </w:r>
      <w:r w:rsidR="00D40B68" w:rsidRPr="009A31C9">
        <w:rPr>
          <w:color w:val="000000" w:themeColor="text1"/>
        </w:rPr>
        <w:instrText xml:space="preserve"> ADDIN EN.CITE &lt;EndNote&gt;&lt;Cite&gt;&lt;Author&gt;Musil&lt;/Author&gt;&lt;Year&gt;2001&lt;/Year&gt;&lt;RecNum&gt;15&lt;/RecNum&gt;&lt;DisplayText&gt;[60]&lt;/DisplayText&gt;&lt;record&gt;&lt;rec-number&gt;15&lt;/rec-number&gt;&lt;foreign-keys&gt;&lt;key app="EN" db-id="wpw0a5e2g90xf2e9ssc5ew2fptsv0evzw2a2" timestamp="0"&gt;15&lt;/key&gt;&lt;/foreign-keys&gt;&lt;ref-type name="Journal Article"&gt;17&lt;/ref-type&gt;&lt;contributors&gt;&lt;authors&gt;&lt;author&gt;Musil, J.&lt;/author&gt;&lt;author&gt;Vlček, J.&lt;/author&gt;&lt;/authors&gt;&lt;/contributors&gt;&lt;titles&gt;&lt;title&gt;Magnetron sputtering of hard nanocomposite coatings and their properties&lt;/title&gt;&lt;secondary-title&gt;Surface and Coatings Technology&lt;/secondary-title&gt;&lt;/titles&gt;&lt;periodical&gt;&lt;full-title&gt;Surface and Coatings Technology&lt;/full-title&gt;&lt;/periodical&gt;&lt;pages&gt;557-566&lt;/pages&gt;&lt;volume&gt;142&lt;/volume&gt;&lt;dates&gt;&lt;year&gt;2001&lt;/year&gt;&lt;/dates&gt;&lt;isbn&gt;0257-8972&lt;/isbn&gt;&lt;urls&gt;&lt;/urls&gt;&lt;/record&gt;&lt;/Cite&gt;&lt;/EndNote&gt;</w:instrText>
      </w:r>
      <w:r w:rsidR="002B4EE6" w:rsidRPr="009A31C9">
        <w:rPr>
          <w:color w:val="000000" w:themeColor="text1"/>
        </w:rPr>
        <w:fldChar w:fldCharType="separate"/>
      </w:r>
      <w:r w:rsidR="005662CD" w:rsidRPr="009A31C9">
        <w:rPr>
          <w:noProof/>
          <w:color w:val="000000" w:themeColor="text1"/>
        </w:rPr>
        <w:t>[60]</w:t>
      </w:r>
      <w:r w:rsidR="002B4EE6" w:rsidRPr="009A31C9">
        <w:rPr>
          <w:color w:val="000000" w:themeColor="text1"/>
        </w:rPr>
        <w:fldChar w:fldCharType="end"/>
      </w:r>
      <w:r w:rsidR="001103CB" w:rsidRPr="009A31C9">
        <w:rPr>
          <w:color w:val="000000" w:themeColor="text1"/>
        </w:rPr>
        <w:t>.</w:t>
      </w:r>
      <w:r w:rsidR="003A2DFF" w:rsidRPr="009A31C9">
        <w:rPr>
          <w:color w:val="000000" w:themeColor="text1"/>
        </w:rPr>
        <w:t xml:space="preserve"> In the Cr-Cu-N system, it is typically found that a metastable solid solution phase of Cu in bcc Cr (with Cu content of up to 60</w:t>
      </w:r>
      <w:r w:rsidR="00B50997" w:rsidRPr="009A31C9">
        <w:rPr>
          <w:color w:val="000000" w:themeColor="text1"/>
        </w:rPr>
        <w:t xml:space="preserve"> at.%</w:t>
      </w:r>
      <w:r w:rsidR="003A2DFF" w:rsidRPr="009A31C9">
        <w:rPr>
          <w:color w:val="000000" w:themeColor="text1"/>
        </w:rPr>
        <w:t xml:space="preserve">) will form at low deposition temperatures </w:t>
      </w:r>
      <w:r w:rsidR="003A2DFF" w:rsidRPr="009A31C9">
        <w:rPr>
          <w:color w:val="000000" w:themeColor="text1"/>
        </w:rPr>
        <w:fldChar w:fldCharType="begin"/>
      </w:r>
      <w:r w:rsidR="00D40B68" w:rsidRPr="009A31C9">
        <w:rPr>
          <w:color w:val="000000" w:themeColor="text1"/>
        </w:rPr>
        <w:instrText xml:space="preserve"> ADDIN EN.CITE &lt;EndNote&gt;&lt;Cite&gt;&lt;Author&gt;Holleck&lt;/Author&gt;&lt;Year&gt;1988&lt;/Year&gt;&lt;RecNum&gt;1734&lt;/RecNum&gt;&lt;DisplayText&gt;[37]&lt;/DisplayText&gt;&lt;record&gt;&lt;rec-number&gt;1734&lt;/rec-number&gt;&lt;foreign-keys&gt;&lt;key app="EN" db-id="wpw0a5e2g90xf2e9ssc5ew2fptsv0evzw2a2" timestamp="1415470271"&gt;1734&lt;/key&gt;&lt;/foreign-keys&gt;&lt;ref-type name="Journal Article"&gt;17&lt;/ref-type&gt;&lt;contributors&gt;&lt;authors&gt;&lt;author&gt;Holleck, H&lt;/author&gt;&lt;/authors&gt;&lt;/contributors&gt;&lt;titles&gt;&lt;title&gt;Metastable coatings—prediction of composition and structure&lt;/title&gt;&lt;secondary-title&gt;Surface and Coatings Technology&lt;/secondary-title&gt;&lt;/titles&gt;&lt;periodical&gt;&lt;full-title&gt;Surface and Coatings Technology&lt;/full-title&gt;&lt;/periodical&gt;&lt;pages&gt;151-159&lt;/pages&gt;&lt;volume&gt;36&lt;/volume&gt;&lt;number&gt;1&lt;/number&gt;&lt;dates&gt;&lt;year&gt;1988&lt;/year&gt;&lt;/dates&gt;&lt;isbn&gt;0257-8972&lt;/isbn&gt;&lt;urls&gt;&lt;/urls&gt;&lt;/record&gt;&lt;/Cite&gt;&lt;/EndNote&gt;</w:instrText>
      </w:r>
      <w:r w:rsidR="003A2DFF" w:rsidRPr="009A31C9">
        <w:rPr>
          <w:color w:val="000000" w:themeColor="text1"/>
        </w:rPr>
        <w:fldChar w:fldCharType="separate"/>
      </w:r>
      <w:r w:rsidR="005662CD" w:rsidRPr="009A31C9">
        <w:rPr>
          <w:noProof/>
          <w:color w:val="000000" w:themeColor="text1"/>
        </w:rPr>
        <w:t>[37]</w:t>
      </w:r>
      <w:r w:rsidR="003A2DFF" w:rsidRPr="009A31C9">
        <w:rPr>
          <w:color w:val="000000" w:themeColor="text1"/>
        </w:rPr>
        <w:fldChar w:fldCharType="end"/>
      </w:r>
      <w:r w:rsidR="003A2DFF" w:rsidRPr="009A31C9">
        <w:rPr>
          <w:color w:val="000000" w:themeColor="text1"/>
        </w:rPr>
        <w:t xml:space="preserve"> (e.g. ≤ 200 °C), or that nanocrystalline Cr (or CrN if nitrogen is introduced) embedded in a semi-continuous Cu-rich intergranular ‘tissue’, will form – as was experimentally verified by a number of studies (e.g. Baker et al. </w:t>
      </w:r>
      <w:r w:rsidR="003A2DFF" w:rsidRPr="009A31C9">
        <w:rPr>
          <w:color w:val="000000" w:themeColor="text1"/>
        </w:rPr>
        <w:fldChar w:fldCharType="begin"/>
      </w:r>
      <w:r w:rsidR="00D40B68" w:rsidRPr="009A31C9">
        <w:rPr>
          <w:color w:val="000000" w:themeColor="text1"/>
        </w:rPr>
        <w:instrText xml:space="preserve"> ADDIN EN.CITE &lt;EndNote&gt;&lt;Cite&gt;&lt;Author&gt;Baker&lt;/Author&gt;&lt;Year&gt;2003&lt;/Year&gt;&lt;RecNum&gt;16&lt;/RecNum&gt;&lt;DisplayText&gt;[38]&lt;/DisplayText&gt;&lt;record&gt;&lt;rec-number&gt;16&lt;/rec-number&gt;&lt;foreign-keys&gt;&lt;key app="EN" db-id="wpw0a5e2g90xf2e9ssc5ew2fptsv0evzw2a2" timestamp="0"&gt;16&lt;/key&gt;&lt;/foreign-keys&gt;&lt;ref-type name="Journal Article"&gt;17&lt;/ref-type&gt;&lt;contributors&gt;&lt;authors&gt;&lt;author&gt;Baker, MA&lt;/author&gt;&lt;author&gt;Kench, PJ&lt;/author&gt;&lt;author&gt;Joseph, MC&lt;/author&gt;&lt;author&gt;Tsotsos, C.&lt;/author&gt;&lt;author&gt;Leyland, A.&lt;/author&gt;&lt;author&gt;Matthews, A.&lt;/author&gt;&lt;/authors&gt;&lt;/contributors&gt;&lt;titles&gt;&lt;title&gt;The nanostructure and mechanical properties of PVD CrCu (N) coatings&lt;/title&gt;&lt;secondary-title&gt;Surface and Coatings Technology&lt;/secondary-title&gt;&lt;/titles&gt;&lt;periodical&gt;&lt;full-title&gt;Surface and Coatings Technology&lt;/full-title&gt;&lt;/periodical&gt;&lt;pages&gt;222-227&lt;/pages&gt;&lt;volume&gt;162&lt;/volume&gt;&lt;number&gt;2&lt;/number&gt;&lt;dates&gt;&lt;year&gt;2003&lt;/year&gt;&lt;/dates&gt;&lt;isbn&gt;0257-8972&lt;/isbn&gt;&lt;urls&gt;&lt;/urls&gt;&lt;/record&gt;&lt;/Cite&gt;&lt;/EndNote&gt;</w:instrText>
      </w:r>
      <w:r w:rsidR="003A2DFF" w:rsidRPr="009A31C9">
        <w:rPr>
          <w:color w:val="000000" w:themeColor="text1"/>
        </w:rPr>
        <w:fldChar w:fldCharType="separate"/>
      </w:r>
      <w:r w:rsidR="005662CD" w:rsidRPr="009A31C9">
        <w:rPr>
          <w:noProof/>
          <w:color w:val="000000" w:themeColor="text1"/>
        </w:rPr>
        <w:t>[38]</w:t>
      </w:r>
      <w:r w:rsidR="003A2DFF" w:rsidRPr="009A31C9">
        <w:rPr>
          <w:color w:val="000000" w:themeColor="text1"/>
        </w:rPr>
        <w:fldChar w:fldCharType="end"/>
      </w:r>
      <w:r w:rsidR="003A2DFF" w:rsidRPr="009A31C9">
        <w:rPr>
          <w:color w:val="000000" w:themeColor="text1"/>
        </w:rPr>
        <w:t xml:space="preserve">, Lee et al. </w:t>
      </w:r>
      <w:r w:rsidR="003A2DFF" w:rsidRPr="009A31C9">
        <w:rPr>
          <w:color w:val="000000" w:themeColor="text1"/>
        </w:rPr>
        <w:fldChar w:fldCharType="begin"/>
      </w:r>
      <w:r w:rsidR="00D40B68" w:rsidRPr="009A31C9">
        <w:rPr>
          <w:color w:val="000000" w:themeColor="text1"/>
        </w:rPr>
        <w:instrText xml:space="preserve"> ADDIN EN.CITE &lt;EndNote&gt;&lt;Cite&gt;&lt;Author&gt;Lee&lt;/Author&gt;&lt;Year&gt;2006&lt;/Year&gt;&lt;RecNum&gt;41&lt;/RecNum&gt;&lt;DisplayText&gt;[39]&lt;/DisplayText&gt;&lt;record&gt;&lt;rec-number&gt;41&lt;/rec-number&gt;&lt;foreign-keys&gt;&lt;key app="EN" db-id="wpw0a5e2g90xf2e9ssc5ew2fptsv0evzw2a2" timestamp="0"&gt;41&lt;/key&gt;&lt;/foreign-keys&gt;&lt;ref-type name="Journal Article"&gt;17&lt;/ref-type&gt;&lt;contributors&gt;&lt;authors&gt;&lt;author&gt;Lee, J.W.&lt;/author&gt;&lt;author&gt;Kuo, Y.C.&lt;/author&gt;&lt;author&gt;Chang, Y.C.&lt;/author&gt;&lt;/authors&gt;&lt;/contributors&gt;&lt;titles&gt;&lt;title&gt;Microstructure and mechanical properties of pulsed DC magnetron sputtered nanocomposite Cr–Cu–N thin films&lt;/title&gt;&lt;secondary-title&gt;Surface and Coatings Technology&lt;/secondary-title&gt;&lt;/titles&gt;&lt;periodical&gt;&lt;full-title&gt;Surface and Coatings Technology&lt;/full-title&gt;&lt;/periodical&gt;&lt;pages&gt;4078-4082&lt;/pages&gt;&lt;volume&gt;201&lt;/volume&gt;&lt;number&gt;7&lt;/number&gt;&lt;dates&gt;&lt;year&gt;2006&lt;/year&gt;&lt;/dates&gt;&lt;isbn&gt;0257-8972&lt;/isbn&gt;&lt;urls&gt;&lt;/urls&gt;&lt;/record&gt;&lt;/Cite&gt;&lt;/EndNote&gt;</w:instrText>
      </w:r>
      <w:r w:rsidR="003A2DFF" w:rsidRPr="009A31C9">
        <w:rPr>
          <w:color w:val="000000" w:themeColor="text1"/>
        </w:rPr>
        <w:fldChar w:fldCharType="separate"/>
      </w:r>
      <w:r w:rsidR="005662CD" w:rsidRPr="009A31C9">
        <w:rPr>
          <w:noProof/>
          <w:color w:val="000000" w:themeColor="text1"/>
        </w:rPr>
        <w:t>[39]</w:t>
      </w:r>
      <w:r w:rsidR="003A2DFF" w:rsidRPr="009A31C9">
        <w:rPr>
          <w:color w:val="000000" w:themeColor="text1"/>
        </w:rPr>
        <w:fldChar w:fldCharType="end"/>
      </w:r>
      <w:r w:rsidR="003A2DFF" w:rsidRPr="009A31C9">
        <w:rPr>
          <w:color w:val="000000" w:themeColor="text1"/>
        </w:rPr>
        <w:t>). Following are several examples with concise study results.</w:t>
      </w:r>
    </w:p>
    <w:p w14:paraId="04587647" w14:textId="759DDC13" w:rsidR="00D30165" w:rsidRPr="009A31C9" w:rsidRDefault="00D30165" w:rsidP="001A0BBA">
      <w:pPr>
        <w:rPr>
          <w:color w:val="000000" w:themeColor="text1"/>
        </w:rPr>
      </w:pPr>
      <w:r w:rsidRPr="009A31C9">
        <w:rPr>
          <w:color w:val="000000" w:themeColor="text1"/>
        </w:rPr>
        <w:t xml:space="preserve">Baker et al. </w:t>
      </w:r>
      <w:r w:rsidRPr="009A31C9">
        <w:rPr>
          <w:color w:val="000000" w:themeColor="text1"/>
        </w:rPr>
        <w:fldChar w:fldCharType="begin" w:fldLock="1"/>
      </w:r>
      <w:r w:rsidR="00D40B68" w:rsidRPr="009A31C9">
        <w:rPr>
          <w:color w:val="000000" w:themeColor="text1"/>
        </w:rPr>
        <w:instrText xml:space="preserve"> ADDIN EN.CITE &lt;EndNote&gt;&lt;Cite&gt;&lt;Author&gt;Baker&lt;/Author&gt;&lt;Year&gt;2003&lt;/Year&gt;&lt;RecNum&gt;16&lt;/RecNum&gt;&lt;DisplayText&gt;[38]&lt;/DisplayText&gt;&lt;record&gt;&lt;rec-number&gt;16&lt;/rec-number&gt;&lt;foreign-keys&gt;&lt;key app="EN" db-id="wpw0a5e2g90xf2e9ssc5ew2fptsv0evzw2a2" timestamp="0"&gt;16&lt;/key&gt;&lt;/foreign-keys&gt;&lt;ref-type name="Journal Article"&gt;17&lt;/ref-type&gt;&lt;contributors&gt;&lt;authors&gt;&lt;author&gt;Baker, MA&lt;/author&gt;&lt;author&gt;Kench, PJ&lt;/author&gt;&lt;author&gt;Joseph, MC&lt;/author&gt;&lt;author&gt;Tsotsos, C.&lt;/author&gt;&lt;author&gt;Leyland, A.&lt;/author&gt;&lt;author&gt;Matthews, A.&lt;/author&gt;&lt;/authors&gt;&lt;/contributors&gt;&lt;titles&gt;&lt;title&gt;The nanostructure and mechanical properties of PVD CrCu (N) coatings&lt;/title&gt;&lt;secondary-title&gt;Surface and Coatings Technology&lt;/secondary-title&gt;&lt;/titles&gt;&lt;periodical&gt;&lt;full-title&gt;Surface and Coatings Technology&lt;/full-title&gt;&lt;/periodical&gt;&lt;pages&gt;222-227&lt;/pages&gt;&lt;volume&gt;162&lt;/volume&gt;&lt;number&gt;2&lt;/number&gt;&lt;dates&gt;&lt;year&gt;2003&lt;/year&gt;&lt;/dates&gt;&lt;isbn&gt;0257-8972&lt;/isbn&gt;&lt;urls&gt;&lt;/urls&gt;&lt;/record&gt;&lt;/Cite&gt;&lt;/EndNote&gt;</w:instrText>
      </w:r>
      <w:r w:rsidRPr="009A31C9">
        <w:rPr>
          <w:color w:val="000000" w:themeColor="text1"/>
        </w:rPr>
        <w:fldChar w:fldCharType="separate"/>
      </w:r>
      <w:r w:rsidR="005662CD" w:rsidRPr="009A31C9">
        <w:rPr>
          <w:noProof/>
          <w:color w:val="000000" w:themeColor="text1"/>
        </w:rPr>
        <w:t>[38]</w:t>
      </w:r>
      <w:r w:rsidRPr="009A31C9">
        <w:rPr>
          <w:color w:val="000000" w:themeColor="text1"/>
        </w:rPr>
        <w:fldChar w:fldCharType="end"/>
      </w:r>
      <w:r w:rsidRPr="009A31C9">
        <w:rPr>
          <w:color w:val="000000" w:themeColor="text1"/>
        </w:rPr>
        <w:t xml:space="preserve"> produced predominantly metallic nanocomposite coatings consisting mostly of fine Cr(N) grains distributed in a Cu (a small portion) matrix. Results showed that at a composition of CrCu</w:t>
      </w:r>
      <w:r w:rsidRPr="009A31C9">
        <w:rPr>
          <w:color w:val="000000" w:themeColor="text1"/>
          <w:vertAlign w:val="subscript"/>
        </w:rPr>
        <w:t>0.07</w:t>
      </w:r>
      <w:r w:rsidRPr="009A31C9">
        <w:rPr>
          <w:color w:val="000000" w:themeColor="text1"/>
        </w:rPr>
        <w:t>N</w:t>
      </w:r>
      <w:r w:rsidRPr="009A31C9">
        <w:rPr>
          <w:color w:val="000000" w:themeColor="text1"/>
          <w:vertAlign w:val="subscript"/>
        </w:rPr>
        <w:t>0.48</w:t>
      </w:r>
      <w:r w:rsidRPr="009A31C9">
        <w:rPr>
          <w:color w:val="000000" w:themeColor="text1"/>
        </w:rPr>
        <w:t>, the coating exhibited optimum mechanical properties, with hardness of up to 20</w:t>
      </w:r>
      <w:r w:rsidR="00B50997" w:rsidRPr="009A31C9">
        <w:rPr>
          <w:color w:val="000000" w:themeColor="text1"/>
        </w:rPr>
        <w:t xml:space="preserve"> </w:t>
      </w:r>
      <w:proofErr w:type="gramStart"/>
      <w:r w:rsidR="00B50997" w:rsidRPr="009A31C9">
        <w:rPr>
          <w:color w:val="000000" w:themeColor="text1"/>
        </w:rPr>
        <w:t>GPa</w:t>
      </w:r>
      <w:proofErr w:type="gramEnd"/>
      <w:r w:rsidRPr="009A31C9">
        <w:rPr>
          <w:color w:val="000000" w:themeColor="text1"/>
        </w:rPr>
        <w:t>.</w:t>
      </w:r>
    </w:p>
    <w:p w14:paraId="50BE3678" w14:textId="7BB8D514" w:rsidR="00D30165" w:rsidRPr="009A31C9" w:rsidRDefault="00D30165" w:rsidP="001A0BBA">
      <w:pPr>
        <w:rPr>
          <w:color w:val="000000" w:themeColor="text1"/>
        </w:rPr>
      </w:pPr>
      <w:r w:rsidRPr="009A31C9">
        <w:rPr>
          <w:color w:val="000000" w:themeColor="text1"/>
        </w:rPr>
        <w:t xml:space="preserve">Baker et al. </w:t>
      </w:r>
      <w:r w:rsidRPr="009A31C9">
        <w:rPr>
          <w:color w:val="000000" w:themeColor="text1"/>
        </w:rPr>
        <w:fldChar w:fldCharType="begin" w:fldLock="1"/>
      </w:r>
      <w:r w:rsidR="00D40B68" w:rsidRPr="009A31C9">
        <w:rPr>
          <w:color w:val="000000" w:themeColor="text1"/>
        </w:rPr>
        <w:instrText xml:space="preserve"> ADDIN EN.CITE &lt;EndNote&gt;&lt;Cite&gt;&lt;Author&gt;Baker&lt;/Author&gt;&lt;Year&gt;2005&lt;/Year&gt;&lt;RecNum&gt;42&lt;/RecNum&gt;&lt;DisplayText&gt;[32]&lt;/DisplayText&gt;&lt;record&gt;&lt;rec-number&gt;42&lt;/rec-number&gt;&lt;foreign-keys&gt;&lt;key app="EN" db-id="wpw0a5e2g90xf2e9ssc5ew2fptsv0evzw2a2" timestamp="0"&gt;42&lt;/key&gt;&lt;/foreign-keys&gt;&lt;ref-type name="Journal Article"&gt;17&lt;/ref-type&gt;&lt;contributors&gt;&lt;authors&gt;&lt;author&gt;Baker, MA&lt;/author&gt;&lt;author&gt;Kench, PJ&lt;/author&gt;&lt;author&gt;Tsotsos, C.&lt;/author&gt;&lt;author&gt;Gibson, PN&lt;/author&gt;&lt;author&gt;Leyland, A.&lt;/author&gt;&lt;author&gt;Matthews, A.&lt;/author&gt;&lt;/authors&gt;&lt;/contributors&gt;&lt;titles&gt;&lt;title&gt;Investigation of the nanostructure and wear properties of physical vapor deposited CrCuN nanocomposite coatings&lt;/title&gt;&lt;secondary-title&gt;Journal of Vacuum Science &amp;amp; Technology A: Vacuum, Surfaces, and Films&lt;/secondary-title&gt;&lt;/titles&gt;&lt;periodical&gt;&lt;full-title&gt;Journal of Vacuum Science &amp;amp; Technology A: Vacuum, Surfaces, and Films&lt;/full-title&gt;&lt;/periodical&gt;&lt;pages&gt;&lt;style face="normal" font="default" size="100%"&gt;423&lt;/style&gt;&lt;style face="normal" font="default" charset="134" size="100%"&gt;-433&lt;/style&gt;&lt;/pages&gt;&lt;volume&gt;23&lt;/volume&gt;&lt;section&gt;423&lt;/section&gt;&lt;dates&gt;&lt;year&gt;2005&lt;/year&gt;&lt;/dates&gt;&lt;urls&gt;&lt;/urls&gt;&lt;/record&gt;&lt;/Cite&gt;&lt;/EndNote&gt;</w:instrText>
      </w:r>
      <w:r w:rsidRPr="009A31C9">
        <w:rPr>
          <w:color w:val="000000" w:themeColor="text1"/>
        </w:rPr>
        <w:fldChar w:fldCharType="separate"/>
      </w:r>
      <w:r w:rsidR="005662CD" w:rsidRPr="009A31C9">
        <w:rPr>
          <w:noProof/>
          <w:color w:val="000000" w:themeColor="text1"/>
        </w:rPr>
        <w:t>[32]</w:t>
      </w:r>
      <w:r w:rsidRPr="009A31C9">
        <w:rPr>
          <w:color w:val="000000" w:themeColor="text1"/>
        </w:rPr>
        <w:fldChar w:fldCharType="end"/>
      </w:r>
      <w:r w:rsidRPr="009A31C9">
        <w:rPr>
          <w:color w:val="000000" w:themeColor="text1"/>
        </w:rPr>
        <w:t xml:space="preserve"> also prepared </w:t>
      </w:r>
      <w:proofErr w:type="spellStart"/>
      <w:r w:rsidRPr="009A31C9">
        <w:rPr>
          <w:color w:val="000000" w:themeColor="text1"/>
        </w:rPr>
        <w:t>CrCuN</w:t>
      </w:r>
      <w:proofErr w:type="spellEnd"/>
      <w:r w:rsidRPr="009A31C9">
        <w:rPr>
          <w:color w:val="000000" w:themeColor="text1"/>
        </w:rPr>
        <w:t xml:space="preserve"> coatings consisting of fine Cr(N) metallic grains and/or β-Cr</w:t>
      </w:r>
      <w:r w:rsidRPr="009A31C9">
        <w:rPr>
          <w:color w:val="000000" w:themeColor="text1"/>
          <w:vertAlign w:val="subscript"/>
        </w:rPr>
        <w:t>2</w:t>
      </w:r>
      <w:r w:rsidRPr="009A31C9">
        <w:rPr>
          <w:color w:val="000000" w:themeColor="text1"/>
        </w:rPr>
        <w:t>N ceramic grains distributed in a Cu matrix (of minority proportions). Results showed that coatings with a structure of 1-3 nm α-</w:t>
      </w:r>
      <w:proofErr w:type="gramStart"/>
      <w:r w:rsidRPr="009A31C9">
        <w:rPr>
          <w:color w:val="000000" w:themeColor="text1"/>
        </w:rPr>
        <w:t>Cr(</w:t>
      </w:r>
      <w:proofErr w:type="gramEnd"/>
      <w:r w:rsidRPr="009A31C9">
        <w:rPr>
          <w:color w:val="000000" w:themeColor="text1"/>
        </w:rPr>
        <w:t>N) and β-Cr</w:t>
      </w:r>
      <w:r w:rsidRPr="009A31C9">
        <w:rPr>
          <w:color w:val="000000" w:themeColor="text1"/>
          <w:vertAlign w:val="subscript"/>
        </w:rPr>
        <w:t>2</w:t>
      </w:r>
      <w:r w:rsidRPr="009A31C9">
        <w:rPr>
          <w:color w:val="000000" w:themeColor="text1"/>
        </w:rPr>
        <w:t>N separated by intergranular Cu exhibited excellent wear resistance.</w:t>
      </w:r>
    </w:p>
    <w:p w14:paraId="2C3C67AC" w14:textId="1CE5D5DD" w:rsidR="00D30165" w:rsidRPr="009A31C9" w:rsidRDefault="00D30165" w:rsidP="001A0BBA">
      <w:pPr>
        <w:rPr>
          <w:color w:val="000000" w:themeColor="text1"/>
        </w:rPr>
      </w:pPr>
      <w:r w:rsidRPr="009A31C9">
        <w:rPr>
          <w:color w:val="000000" w:themeColor="text1"/>
        </w:rPr>
        <w:t xml:space="preserve">Lee et al. </w:t>
      </w:r>
      <w:r w:rsidRPr="009A31C9">
        <w:rPr>
          <w:color w:val="000000" w:themeColor="text1"/>
        </w:rPr>
        <w:fldChar w:fldCharType="begin" w:fldLock="1"/>
      </w:r>
      <w:r w:rsidR="009A109A" w:rsidRPr="009A31C9">
        <w:rPr>
          <w:color w:val="000000" w:themeColor="text1"/>
        </w:rPr>
        <w:instrText xml:space="preserve"> ADDIN EN.CITE &lt;EndNote&gt;&lt;Cite&gt;&lt;Author&gt;Lee&lt;/Author&gt;&lt;Year&gt;2006&lt;/Year&gt;&lt;RecNum&gt;41&lt;/RecNum&gt;&lt;DisplayText&gt;[39]&lt;/DisplayText&gt;&lt;record&gt;&lt;rec-number&gt;41&lt;/rec-number&gt;&lt;foreign-keys&gt;&lt;key app="EN" db-id="wpw0a5e2g90xf2e9ssc5ew2fptsv0evzw2a2" timestamp="0"&gt;41&lt;/key&gt;&lt;/foreign-keys&gt;&lt;ref-type name="Journal Article"&gt;17&lt;/ref-type&gt;&lt;contributors&gt;&lt;authors&gt;&lt;author&gt;Lee, J.W.&lt;/author&gt;&lt;author&gt;Kuo, Y.C.&lt;/author&gt;&lt;author&gt;Chang, Y.C.&lt;/author&gt;&lt;/authors&gt;&lt;/contributors&gt;&lt;titles&gt;&lt;title&gt;Microstructure and mechanical properties of pulsed DC magnetron sputtered nanocomposite Cr–Cu–N thin films&lt;/title&gt;&lt;secondary-title&gt;Surface and Coatings Technology&lt;/secondary-title&gt;&lt;/titles&gt;&lt;periodical&gt;&lt;full-title&gt;Surface and Coatings Technology&lt;/full-title&gt;&lt;/periodical&gt;&lt;pages&gt;4078-4082&lt;/pages&gt;&lt;volume&gt;201&lt;/volume&gt;&lt;number&gt;7&lt;/number&gt;&lt;dates&gt;&lt;year&gt;2006&lt;/year&gt;&lt;/dates&gt;&lt;isbn&gt;0257-8972&lt;/isbn&gt;&lt;urls&gt;&lt;/urls&gt;&lt;/record&gt;&lt;/Cite&gt;&lt;/EndNote&gt;</w:instrText>
      </w:r>
      <w:r w:rsidRPr="009A31C9">
        <w:rPr>
          <w:color w:val="000000" w:themeColor="text1"/>
        </w:rPr>
        <w:fldChar w:fldCharType="separate"/>
      </w:r>
      <w:r w:rsidR="005662CD" w:rsidRPr="009A31C9">
        <w:rPr>
          <w:noProof/>
          <w:color w:val="000000" w:themeColor="text1"/>
        </w:rPr>
        <w:t>[39]</w:t>
      </w:r>
      <w:r w:rsidRPr="009A31C9">
        <w:rPr>
          <w:color w:val="000000" w:themeColor="text1"/>
        </w:rPr>
        <w:fldChar w:fldCharType="end"/>
      </w:r>
      <w:r w:rsidRPr="009A31C9">
        <w:rPr>
          <w:color w:val="000000" w:themeColor="text1"/>
        </w:rPr>
        <w:t xml:space="preserve"> studied the effect of Cu content on the microstructure and mechanical properties of CrN coatings produced by pulsed DC magnetron sputtering</w:t>
      </w:r>
      <w:r w:rsidR="00065853" w:rsidRPr="009A31C9">
        <w:rPr>
          <w:color w:val="000000" w:themeColor="text1"/>
        </w:rPr>
        <w:t xml:space="preserve"> (2kHz, 80% duty cycle to the targets, and -250V, 50kHz, 80% duty cycle to the substrates)</w:t>
      </w:r>
      <w:r w:rsidRPr="009A31C9">
        <w:rPr>
          <w:color w:val="000000" w:themeColor="text1"/>
        </w:rPr>
        <w:t>. Results showed that the columnar structure of the CrN/Cu coating disappeared when the Cu content was above ~11</w:t>
      </w:r>
      <w:r w:rsidR="00B50997" w:rsidRPr="009A31C9">
        <w:rPr>
          <w:color w:val="000000" w:themeColor="text1"/>
        </w:rPr>
        <w:t xml:space="preserve"> at</w:t>
      </w:r>
      <w:proofErr w:type="gramStart"/>
      <w:r w:rsidR="00B50997" w:rsidRPr="009A31C9">
        <w:rPr>
          <w:color w:val="000000" w:themeColor="text1"/>
        </w:rPr>
        <w:t>.%</w:t>
      </w:r>
      <w:proofErr w:type="gramEnd"/>
      <w:r w:rsidRPr="009A31C9">
        <w:rPr>
          <w:color w:val="000000" w:themeColor="text1"/>
        </w:rPr>
        <w:t>. At a Cu content of 2.6</w:t>
      </w:r>
      <w:r w:rsidR="00B50997" w:rsidRPr="009A31C9">
        <w:rPr>
          <w:color w:val="000000" w:themeColor="text1"/>
        </w:rPr>
        <w:t xml:space="preserve"> at.%</w:t>
      </w:r>
      <w:r w:rsidRPr="009A31C9">
        <w:rPr>
          <w:color w:val="000000" w:themeColor="text1"/>
        </w:rPr>
        <w:t xml:space="preserve"> or more, only one kind of nitride, CrN phase, was revealed and no β-Cr</w:t>
      </w:r>
      <w:r w:rsidRPr="009A31C9">
        <w:rPr>
          <w:color w:val="000000" w:themeColor="text1"/>
          <w:vertAlign w:val="subscript"/>
        </w:rPr>
        <w:t>2</w:t>
      </w:r>
      <w:r w:rsidRPr="009A31C9">
        <w:rPr>
          <w:color w:val="000000" w:themeColor="text1"/>
        </w:rPr>
        <w:t>N could be detected, although it was verified to exist in coatings with lower Cu content.</w:t>
      </w:r>
    </w:p>
    <w:p w14:paraId="2461EF4D" w14:textId="039698A0" w:rsidR="00D30165" w:rsidRPr="009A31C9" w:rsidRDefault="00D30165" w:rsidP="001A0BBA">
      <w:pPr>
        <w:rPr>
          <w:color w:val="000000" w:themeColor="text1"/>
        </w:rPr>
      </w:pPr>
      <w:proofErr w:type="spellStart"/>
      <w:r w:rsidRPr="009A31C9">
        <w:rPr>
          <w:color w:val="000000" w:themeColor="text1"/>
        </w:rPr>
        <w:t>Ezirmik</w:t>
      </w:r>
      <w:proofErr w:type="spellEnd"/>
      <w:r w:rsidRPr="009A31C9">
        <w:rPr>
          <w:color w:val="000000" w:themeColor="text1"/>
        </w:rPr>
        <w:t xml:space="preserve"> et al. </w:t>
      </w:r>
      <w:r w:rsidRPr="009A31C9">
        <w:rPr>
          <w:color w:val="000000" w:themeColor="text1"/>
        </w:rPr>
        <w:fldChar w:fldCharType="begin" w:fldLock="1"/>
      </w:r>
      <w:r w:rsidR="00D40B68" w:rsidRPr="009A31C9">
        <w:rPr>
          <w:color w:val="000000" w:themeColor="text1"/>
        </w:rPr>
        <w:instrText xml:space="preserve"> ADDIN EN.CITE &lt;EndNote&gt;&lt;Cite&gt;&lt;Author&gt;Ezirmik&lt;/Author&gt;&lt;Year&gt;2007&lt;/Year&gt;&lt;RecNum&gt;40&lt;/RecNum&gt;&lt;DisplayText&gt;[16]&lt;/DisplayText&gt;&lt;record&gt;&lt;rec-number&gt;40&lt;/rec-number&gt;&lt;foreign-keys&gt;&lt;key app="EN" db-id="wpw0a5e2g90xf2e9ssc5ew2fptsv0evzw2a2" timestamp="0"&gt;40&lt;/key&gt;&lt;/foreign-keys&gt;&lt;ref-type name="Journal Article"&gt;17&lt;/ref-type&gt;&lt;contributors&gt;&lt;authors&gt;&lt;author&gt;Ezirmik, V.&lt;/author&gt;&lt;author&gt;Senel, E.&lt;/author&gt;&lt;author&gt;Kazmanli, K.&lt;/author&gt;&lt;author&gt;Erdemir, A.&lt;/author&gt;&lt;author&gt;Ürgen, M.&lt;/author&gt;&lt;/authors&gt;&lt;/contributors&gt;&lt;titles&gt;&lt;title&gt;Effect of copper addition on the temperature dependent reciprocating wear behaviour of CrN coatings&lt;/title&gt;&lt;secondary-title&gt;Surface and Coatings Technology&lt;/secondary-title&gt;&lt;/titles&gt;&lt;periodical&gt;&lt;full-title&gt;Surface and Coatings Technology&lt;/full-title&gt;&lt;/periodical&gt;&lt;pages&gt;866-870&lt;/pages&gt;&lt;volume&gt;202&lt;/volume&gt;&lt;number&gt;4-7&lt;/number&gt;&lt;dates&gt;&lt;year&gt;2007&lt;/year&gt;&lt;/dates&gt;&lt;isbn&gt;0257-8972&lt;/isbn&gt;&lt;urls&gt;&lt;/urls&gt;&lt;/record&gt;&lt;/Cite&gt;&lt;/EndNote&gt;</w:instrText>
      </w:r>
      <w:r w:rsidRPr="009A31C9">
        <w:rPr>
          <w:color w:val="000000" w:themeColor="text1"/>
        </w:rPr>
        <w:fldChar w:fldCharType="separate"/>
      </w:r>
      <w:r w:rsidR="005662CD" w:rsidRPr="009A31C9">
        <w:rPr>
          <w:noProof/>
          <w:color w:val="000000" w:themeColor="text1"/>
        </w:rPr>
        <w:t>[16]</w:t>
      </w:r>
      <w:r w:rsidRPr="009A31C9">
        <w:rPr>
          <w:color w:val="000000" w:themeColor="text1"/>
        </w:rPr>
        <w:fldChar w:fldCharType="end"/>
      </w:r>
      <w:r w:rsidRPr="009A31C9">
        <w:rPr>
          <w:color w:val="000000" w:themeColor="text1"/>
        </w:rPr>
        <w:t xml:space="preserve"> investigated the temperature-dependent reciprocating-sliding wear performance of Cu-containing CrN coatings.  The wear debris were analysed using micro-Raman spectroscopy and the results showed that CrN-Cu coatings with wear performance independent of temperature (in a range from room temperature to 150°C) could be attained by incorporating oxygen into the coatings.</w:t>
      </w:r>
    </w:p>
    <w:p w14:paraId="5C263131" w14:textId="4A3C523B" w:rsidR="00D30165" w:rsidRPr="009A31C9" w:rsidRDefault="00D30165" w:rsidP="001A0BBA">
      <w:pPr>
        <w:rPr>
          <w:color w:val="000000" w:themeColor="text1"/>
        </w:rPr>
      </w:pPr>
      <w:proofErr w:type="spellStart"/>
      <w:r w:rsidRPr="009A31C9">
        <w:rPr>
          <w:color w:val="000000" w:themeColor="text1"/>
        </w:rPr>
        <w:t>Kuo</w:t>
      </w:r>
      <w:proofErr w:type="spellEnd"/>
      <w:r w:rsidRPr="009A31C9">
        <w:rPr>
          <w:color w:val="000000" w:themeColor="text1"/>
        </w:rPr>
        <w:t xml:space="preserve"> et al. </w:t>
      </w:r>
      <w:r w:rsidRPr="009A31C9">
        <w:rPr>
          <w:color w:val="000000" w:themeColor="text1"/>
        </w:rPr>
        <w:fldChar w:fldCharType="begin" w:fldLock="1"/>
      </w:r>
      <w:r w:rsidR="00D92C19" w:rsidRPr="009A31C9">
        <w:rPr>
          <w:color w:val="000000" w:themeColor="text1"/>
        </w:rPr>
        <w:instrText xml:space="preserve"> ADDIN EN.CITE &lt;EndNote&gt;&lt;Cite&gt;&lt;Author&gt;Kuo&lt;/Author&gt;&lt;Year&gt;2007&lt;/Year&gt;&lt;RecNum&gt;39&lt;/RecNum&gt;&lt;DisplayText&gt;[166]&lt;/DisplayText&gt;&lt;record&gt;&lt;rec-number&gt;39&lt;/rec-number&gt;&lt;foreign-keys&gt;&lt;key app="EN" db-id="wpw0a5e2g90xf2e9ssc5ew2fptsv0evzw2a2" timestamp="0"&gt;39&lt;/key&gt;&lt;/foreign-keys&gt;&lt;ref-type name="Journal Article"&gt;17&lt;/ref-type&gt;&lt;contributors&gt;&lt;authors&gt;&lt;author&gt;Kuo, Y.C.&lt;/author&gt;&lt;author&gt;Lee, J.W.&lt;/author&gt;&lt;author&gt;Wang, C.J.&lt;/author&gt;&lt;author&gt;Chang, Y.J.&lt;/author&gt;&lt;/authors&gt;&lt;/contributors&gt;&lt;titles&gt;&lt;title&gt;The effect of Cu content on the microstructures, mechanical and antibacterial properties of Cr-Cu-N nanocomposite coatings deposited by pulsed DC reactive magnetron sputtering&lt;/title&gt;&lt;secondary-title&gt;Surface and Coatings Technology&lt;/secondary-title&gt;&lt;/titles&gt;&lt;periodical&gt;&lt;full-title&gt;Surface and Coatings Technology&lt;/full-title&gt;&lt;/periodical&gt;&lt;pages&gt;854-860&lt;/pages&gt;&lt;volume&gt;202&lt;/volume&gt;&lt;number&gt;4-7&lt;/number&gt;&lt;dates&gt;&lt;year&gt;2007&lt;/year&gt;&lt;/dates&gt;&lt;isbn&gt;0257-8972&lt;/isbn&gt;&lt;urls&gt;&lt;/urls&gt;&lt;/record&gt;&lt;/Cite&gt;&lt;/EndNote&gt;</w:instrText>
      </w:r>
      <w:r w:rsidRPr="009A31C9">
        <w:rPr>
          <w:color w:val="000000" w:themeColor="text1"/>
        </w:rPr>
        <w:fldChar w:fldCharType="separate"/>
      </w:r>
      <w:r w:rsidR="00D92C19" w:rsidRPr="009A31C9">
        <w:rPr>
          <w:noProof/>
          <w:color w:val="000000" w:themeColor="text1"/>
        </w:rPr>
        <w:t>[166]</w:t>
      </w:r>
      <w:r w:rsidRPr="009A31C9">
        <w:rPr>
          <w:color w:val="000000" w:themeColor="text1"/>
        </w:rPr>
        <w:fldChar w:fldCharType="end"/>
      </w:r>
      <w:r w:rsidRPr="009A31C9">
        <w:rPr>
          <w:color w:val="000000" w:themeColor="text1"/>
        </w:rPr>
        <w:t xml:space="preserve"> produced CrN/Cu nanocomposite films with Cu content up to 24.3</w:t>
      </w:r>
      <w:r w:rsidR="00B50997" w:rsidRPr="009A31C9">
        <w:rPr>
          <w:color w:val="000000" w:themeColor="text1"/>
        </w:rPr>
        <w:t xml:space="preserve"> at.%</w:t>
      </w:r>
      <w:r w:rsidRPr="009A31C9">
        <w:rPr>
          <w:color w:val="000000" w:themeColor="text1"/>
        </w:rPr>
        <w:t>, using reactive magnetron sputter PVD with a bipolar asymmetric pulsed DC power</w:t>
      </w:r>
      <w:r w:rsidR="00065853" w:rsidRPr="009A31C9">
        <w:rPr>
          <w:color w:val="000000" w:themeColor="text1"/>
        </w:rPr>
        <w:t xml:space="preserve"> (same as </w:t>
      </w:r>
      <w:r w:rsidR="00065853" w:rsidRPr="009A31C9">
        <w:rPr>
          <w:color w:val="000000" w:themeColor="text1"/>
        </w:rPr>
        <w:fldChar w:fldCharType="begin" w:fldLock="1"/>
      </w:r>
      <w:r w:rsidR="00D40B68" w:rsidRPr="009A31C9">
        <w:rPr>
          <w:color w:val="000000" w:themeColor="text1"/>
        </w:rPr>
        <w:instrText xml:space="preserve"> ADDIN EN.CITE &lt;EndNote&gt;&lt;Cite&gt;&lt;Author&gt;Lee&lt;/Author&gt;&lt;Year&gt;2006&lt;/Year&gt;&lt;RecNum&gt;41&lt;/RecNum&gt;&lt;DisplayText&gt;[39]&lt;/DisplayText&gt;&lt;record&gt;&lt;rec-number&gt;41&lt;/rec-number&gt;&lt;foreign-keys&gt;&lt;key app="EN" db-id="wpw0a5e2g90xf2e9ssc5ew2fptsv0evzw2a2" timestamp="0"&gt;41&lt;/key&gt;&lt;/foreign-keys&gt;&lt;ref-type name="Journal Article"&gt;17&lt;/ref-type&gt;&lt;contributors&gt;&lt;authors&gt;&lt;author&gt;Lee, J.W.&lt;/author&gt;&lt;author&gt;Kuo, Y.C.&lt;/author&gt;&lt;author&gt;Chang, Y.C.&lt;/author&gt;&lt;/authors&gt;&lt;/contributors&gt;&lt;titles&gt;&lt;title&gt;Microstructure and mechanical properties of pulsed DC magnetron sputtered nanocomposite Cr–Cu–N thin films&lt;/title&gt;&lt;secondary-title&gt;Surface and Coatings Technology&lt;/secondary-title&gt;&lt;/titles&gt;&lt;periodical&gt;&lt;full-title&gt;Surface and Coatings Technology&lt;/full-title&gt;&lt;/periodical&gt;&lt;pages&gt;4078-4082&lt;/pages&gt;&lt;volume&gt;201&lt;/volume&gt;&lt;number&gt;7&lt;/number&gt;&lt;dates&gt;&lt;year&gt;2006&lt;/year&gt;&lt;/dates&gt;&lt;isbn&gt;0257-8972&lt;/isbn&gt;&lt;urls&gt;&lt;/urls&gt;&lt;/record&gt;&lt;/Cite&gt;&lt;/EndNote&gt;</w:instrText>
      </w:r>
      <w:r w:rsidR="00065853" w:rsidRPr="009A31C9">
        <w:rPr>
          <w:color w:val="000000" w:themeColor="text1"/>
        </w:rPr>
        <w:fldChar w:fldCharType="separate"/>
      </w:r>
      <w:r w:rsidR="005662CD" w:rsidRPr="009A31C9">
        <w:rPr>
          <w:noProof/>
          <w:color w:val="000000" w:themeColor="text1"/>
        </w:rPr>
        <w:t>[39]</w:t>
      </w:r>
      <w:r w:rsidR="00065853" w:rsidRPr="009A31C9">
        <w:rPr>
          <w:color w:val="000000" w:themeColor="text1"/>
        </w:rPr>
        <w:fldChar w:fldCharType="end"/>
      </w:r>
      <w:r w:rsidR="00065853" w:rsidRPr="009A31C9">
        <w:rPr>
          <w:color w:val="000000" w:themeColor="text1"/>
        </w:rPr>
        <w:t>)</w:t>
      </w:r>
      <w:r w:rsidRPr="009A31C9">
        <w:rPr>
          <w:color w:val="000000" w:themeColor="text1"/>
        </w:rPr>
        <w:t xml:space="preserve">. Coatings with low friction, high hardness and good antimicrobial performance were attained at </w:t>
      </w:r>
      <w:r w:rsidR="00AA7005" w:rsidRPr="009A31C9">
        <w:rPr>
          <w:color w:val="000000" w:themeColor="text1"/>
        </w:rPr>
        <w:t>a</w:t>
      </w:r>
      <w:r w:rsidRPr="009A31C9">
        <w:rPr>
          <w:color w:val="000000" w:themeColor="text1"/>
        </w:rPr>
        <w:t xml:space="preserve"> Cu content of ~16</w:t>
      </w:r>
      <w:r w:rsidR="00B50997" w:rsidRPr="009A31C9">
        <w:rPr>
          <w:color w:val="000000" w:themeColor="text1"/>
        </w:rPr>
        <w:t xml:space="preserve"> at</w:t>
      </w:r>
      <w:proofErr w:type="gramStart"/>
      <w:r w:rsidR="00B50997" w:rsidRPr="009A31C9">
        <w:rPr>
          <w:color w:val="000000" w:themeColor="text1"/>
        </w:rPr>
        <w:t>.%</w:t>
      </w:r>
      <w:proofErr w:type="gramEnd"/>
      <w:r w:rsidRPr="009A31C9">
        <w:rPr>
          <w:color w:val="000000" w:themeColor="text1"/>
        </w:rPr>
        <w:t xml:space="preserve">, </w:t>
      </w:r>
      <w:r w:rsidR="00AA7005" w:rsidRPr="009A31C9">
        <w:rPr>
          <w:color w:val="000000" w:themeColor="text1"/>
        </w:rPr>
        <w:t>showing</w:t>
      </w:r>
      <w:r w:rsidRPr="009A31C9">
        <w:rPr>
          <w:color w:val="000000" w:themeColor="text1"/>
        </w:rPr>
        <w:t xml:space="preserve"> </w:t>
      </w:r>
      <w:r w:rsidR="00AA7005" w:rsidRPr="009A31C9">
        <w:rPr>
          <w:color w:val="000000" w:themeColor="text1"/>
        </w:rPr>
        <w:t xml:space="preserve">promise for </w:t>
      </w:r>
      <w:r w:rsidRPr="009A31C9">
        <w:rPr>
          <w:color w:val="000000" w:themeColor="text1"/>
        </w:rPr>
        <w:t>applications in fields such as medical</w:t>
      </w:r>
      <w:r w:rsidR="00AA7005" w:rsidRPr="009A31C9">
        <w:rPr>
          <w:color w:val="000000" w:themeColor="text1"/>
        </w:rPr>
        <w:t xml:space="preserve"> device</w:t>
      </w:r>
      <w:r w:rsidRPr="009A31C9">
        <w:rPr>
          <w:color w:val="000000" w:themeColor="text1"/>
        </w:rPr>
        <w:t xml:space="preserve"> manufacture and food processing. The results were also in good accordance with those of other literature data </w:t>
      </w:r>
      <w:r w:rsidRPr="009A31C9">
        <w:rPr>
          <w:color w:val="000000" w:themeColor="text1"/>
        </w:rPr>
        <w:fldChar w:fldCharType="begin" w:fldLock="1"/>
      </w:r>
      <w:r w:rsidR="00D40B68" w:rsidRPr="009A31C9">
        <w:rPr>
          <w:color w:val="000000" w:themeColor="text1"/>
        </w:rPr>
        <w:instrText xml:space="preserve"> ADDIN EN.CITE &lt;EndNote&gt;&lt;Cite&gt;&lt;Author&gt;Kuppusami&lt;/Author&gt;&lt;Year&gt;2011&lt;/Year&gt;&lt;RecNum&gt;11&lt;/RecNum&gt;&lt;DisplayText&gt;[18, 34]&lt;/DisplayText&gt;&lt;record&gt;&lt;rec-number&gt;11&lt;/rec-number&gt;&lt;foreign-keys&gt;&lt;key app="EN" db-id="wpw0a5e2g90xf2e9ssc5ew2fptsv0evzw2a2" timestamp="0"&gt;11&lt;/key&gt;&lt;/foreign-keys&gt;&lt;ref-type name="Journal Article"&gt;17&lt;/ref-type&gt;&lt;contributors&gt;&lt;authors&gt;&lt;author&gt;Kuppusami, P.&lt;/author&gt;&lt;author&gt;Elangovan, T.&lt;/author&gt;&lt;author&gt;Murugesan, S.&lt;/author&gt;&lt;author&gt;Thirumurugesan, R.&lt;/author&gt;&lt;author&gt;Khan, S.&lt;/author&gt;&lt;author&gt;George, RP&lt;/author&gt;&lt;author&gt;Ramaseshan, R.&lt;/author&gt;&lt;author&gt;Divakar, R.&lt;/author&gt;&lt;author&gt;Mohandas, E.&lt;/author&gt;&lt;author&gt;Mangalaraj, D.&lt;/author&gt;&lt;/authors&gt;&lt;/contributors&gt;&lt;titles&gt;&lt;title&gt;Microstructural, nanomechanical and antibacterial properties of magnetron sputtered nanocomposite thin films of CrN/Cu&lt;/title&gt;&lt;secondary-title&gt;Surface Engineering&lt;/secondary-title&gt;&lt;/titles&gt;&lt;periodical&gt;&lt;full-title&gt;Surface Engineering&lt;/full-title&gt;&lt;/periodical&gt;&lt;pages&gt;134-140&lt;/pages&gt;&lt;volume&gt;28&lt;/volume&gt;&lt;number&gt;2&lt;/number&gt;&lt;section&gt;134&lt;/section&gt;&lt;dates&gt;&lt;year&gt;2011&lt;/year&gt;&lt;/dates&gt;&lt;isbn&gt;0267-0844&lt;/isbn&gt;&lt;urls&gt;&lt;/urls&gt;&lt;/record&gt;&lt;/Cite&gt;&lt;Cite&gt;&lt;Author&gt;Elangovan&lt;/Author&gt;&lt;Year&gt;2009&lt;/Year&gt;&lt;RecNum&gt;12&lt;/RecNum&gt;&lt;record&gt;&lt;rec-number&gt;12&lt;/rec-number&gt;&lt;foreign-keys&gt;&lt;key app="EN" db-id="wpw0a5e2g90xf2e9ssc5ew2fptsv0evzw2a2" timestamp="0"&gt;12&lt;/key&gt;&lt;/foreign-keys&gt;&lt;ref-type name="Journal Article"&gt;17&lt;/ref-type&gt;&lt;contributors&gt;&lt;authors&gt;&lt;author&gt;Elangovan, T.&lt;/author&gt;&lt;author&gt;Kuppusami, P.&lt;/author&gt;&lt;author&gt;Thirumurugesan, R.&lt;/author&gt;&lt;author&gt;Sudha, C.&lt;/author&gt;&lt;author&gt;Mohandas, E.&lt;/author&gt;&lt;author&gt;Mangalaraj, D.&lt;/author&gt;&lt;/authors&gt;&lt;/contributors&gt;&lt;titles&gt;&lt;title&gt;A Study on the Influence of Copper Content in CrN/Cu Nanocomposite Thin Films Prepared by Pulsed DC Magnetron Sputtering&lt;/title&gt;&lt;secondary-title&gt;Journal of Nanoscience and Nanotechnology&lt;/secondary-title&gt;&lt;/titles&gt;&lt;periodical&gt;&lt;full-title&gt;Journal of Nanoscience and Nanotechnology&lt;/full-title&gt;&lt;/periodical&gt;&lt;pages&gt;5436-5440&lt;/pages&gt;&lt;volume&gt;9&lt;/volume&gt;&lt;number&gt;9&lt;/number&gt;&lt;dates&gt;&lt;year&gt;2009&lt;/year&gt;&lt;/dates&gt;&lt;isbn&gt;1533-4880&lt;/isbn&gt;&lt;urls&gt;&lt;/urls&gt;&lt;/record&gt;&lt;/Cite&gt;&lt;/EndNote&gt;</w:instrText>
      </w:r>
      <w:r w:rsidRPr="009A31C9">
        <w:rPr>
          <w:color w:val="000000" w:themeColor="text1"/>
        </w:rPr>
        <w:fldChar w:fldCharType="separate"/>
      </w:r>
      <w:r w:rsidR="005662CD" w:rsidRPr="009A31C9">
        <w:rPr>
          <w:noProof/>
          <w:color w:val="000000" w:themeColor="text1"/>
        </w:rPr>
        <w:t>[18, 34]</w:t>
      </w:r>
      <w:r w:rsidRPr="009A31C9">
        <w:rPr>
          <w:color w:val="000000" w:themeColor="text1"/>
        </w:rPr>
        <w:fldChar w:fldCharType="end"/>
      </w:r>
      <w:r w:rsidRPr="009A31C9">
        <w:rPr>
          <w:color w:val="000000" w:themeColor="text1"/>
        </w:rPr>
        <w:t>, which also showed that nanocomposite coatings of the Cr-Cu-N type tend to reach peak hardness at a</w:t>
      </w:r>
      <w:r w:rsidR="000A571C" w:rsidRPr="009A31C9">
        <w:rPr>
          <w:color w:val="000000" w:themeColor="text1"/>
        </w:rPr>
        <w:t xml:space="preserve"> Cu content of ~16</w:t>
      </w:r>
      <w:r w:rsidR="00B50997" w:rsidRPr="009A31C9">
        <w:rPr>
          <w:color w:val="000000" w:themeColor="text1"/>
        </w:rPr>
        <w:t xml:space="preserve"> at.%</w:t>
      </w:r>
      <w:r w:rsidR="000A571C" w:rsidRPr="009A31C9">
        <w:rPr>
          <w:color w:val="000000" w:themeColor="text1"/>
        </w:rPr>
        <w:t>, being 15</w:t>
      </w:r>
      <w:r w:rsidR="00B50997" w:rsidRPr="009A31C9">
        <w:rPr>
          <w:color w:val="000000" w:themeColor="text1"/>
        </w:rPr>
        <w:t xml:space="preserve"> GPa</w:t>
      </w:r>
      <w:r w:rsidR="00AA7005" w:rsidRPr="009A31C9">
        <w:rPr>
          <w:color w:val="000000" w:themeColor="text1"/>
        </w:rPr>
        <w:t xml:space="preserve"> </w:t>
      </w:r>
      <w:r w:rsidR="00AA7005" w:rsidRPr="009A31C9">
        <w:rPr>
          <w:color w:val="000000" w:themeColor="text1"/>
        </w:rPr>
        <w:fldChar w:fldCharType="begin" w:fldLock="1"/>
      </w:r>
      <w:r w:rsidR="00D40B68" w:rsidRPr="009A31C9">
        <w:rPr>
          <w:color w:val="000000" w:themeColor="text1"/>
        </w:rPr>
        <w:instrText xml:space="preserve"> ADDIN EN.CITE &lt;EndNote&gt;&lt;Cite&gt;&lt;Author&gt;Kuppusami&lt;/Author&gt;&lt;Year&gt;2011&lt;/Year&gt;&lt;RecNum&gt;11&lt;/RecNum&gt;&lt;DisplayText&gt;[34]&lt;/DisplayText&gt;&lt;record&gt;&lt;rec-number&gt;11&lt;/rec-number&gt;&lt;foreign-keys&gt;&lt;key app="EN" db-id="wpw0a5e2g90xf2e9ssc5ew2fptsv0evzw2a2" timestamp="0"&gt;11&lt;/key&gt;&lt;/foreign-keys&gt;&lt;ref-type name="Journal Article"&gt;17&lt;/ref-type&gt;&lt;contributors&gt;&lt;authors&gt;&lt;author&gt;Kuppusami, P.&lt;/author&gt;&lt;author&gt;Elangovan, T.&lt;/author&gt;&lt;author&gt;Murugesan, S.&lt;/author&gt;&lt;author&gt;Thirumurugesan, R.&lt;/author&gt;&lt;author&gt;Khan, S.&lt;/author&gt;&lt;author&gt;George, RP&lt;/author&gt;&lt;author&gt;Ramaseshan, R.&lt;/author&gt;&lt;author&gt;Divakar, R.&lt;/author&gt;&lt;author&gt;Mohandas, E.&lt;/author&gt;&lt;author&gt;Mangalaraj, D.&lt;/author&gt;&lt;/authors&gt;&lt;/contributors&gt;&lt;titles&gt;&lt;title&gt;Microstructural, nanomechanical and antibacterial properties of magnetron sputtered nanocomposite thin films of CrN/Cu&lt;/title&gt;&lt;secondary-title&gt;Surface Engineering&lt;/secondary-title&gt;&lt;/titles&gt;&lt;periodical&gt;&lt;full-title&gt;Surface Engineering&lt;/full-title&gt;&lt;/periodical&gt;&lt;pages&gt;134-140&lt;/pages&gt;&lt;volume&gt;28&lt;/volume&gt;&lt;number&gt;2&lt;/number&gt;&lt;section&gt;134&lt;/section&gt;&lt;dates&gt;&lt;year&gt;2011&lt;/year&gt;&lt;/dates&gt;&lt;isbn&gt;0267-0844&lt;/isbn&gt;&lt;urls&gt;&lt;/urls&gt;&lt;/record&gt;&lt;/Cite&gt;&lt;/EndNote&gt;</w:instrText>
      </w:r>
      <w:r w:rsidR="00AA7005" w:rsidRPr="009A31C9">
        <w:rPr>
          <w:color w:val="000000" w:themeColor="text1"/>
        </w:rPr>
        <w:fldChar w:fldCharType="separate"/>
      </w:r>
      <w:r w:rsidR="005662CD" w:rsidRPr="009A31C9">
        <w:rPr>
          <w:noProof/>
          <w:color w:val="000000" w:themeColor="text1"/>
        </w:rPr>
        <w:t>[34]</w:t>
      </w:r>
      <w:r w:rsidR="00AA7005" w:rsidRPr="009A31C9">
        <w:rPr>
          <w:color w:val="000000" w:themeColor="text1"/>
        </w:rPr>
        <w:fldChar w:fldCharType="end"/>
      </w:r>
      <w:r w:rsidR="000A571C" w:rsidRPr="009A31C9">
        <w:rPr>
          <w:color w:val="000000" w:themeColor="text1"/>
        </w:rPr>
        <w:t xml:space="preserve"> and 17</w:t>
      </w:r>
      <w:r w:rsidR="00B50997" w:rsidRPr="009A31C9">
        <w:rPr>
          <w:color w:val="000000" w:themeColor="text1"/>
        </w:rPr>
        <w:t xml:space="preserve"> GPa</w:t>
      </w:r>
      <w:r w:rsidR="00AA7005" w:rsidRPr="009A31C9">
        <w:rPr>
          <w:color w:val="000000" w:themeColor="text1"/>
        </w:rPr>
        <w:t xml:space="preserve"> </w:t>
      </w:r>
      <w:r w:rsidR="00AA7005" w:rsidRPr="009A31C9">
        <w:rPr>
          <w:color w:val="000000" w:themeColor="text1"/>
        </w:rPr>
        <w:fldChar w:fldCharType="begin" w:fldLock="1"/>
      </w:r>
      <w:r w:rsidR="00D40B68" w:rsidRPr="009A31C9">
        <w:rPr>
          <w:color w:val="000000" w:themeColor="text1"/>
        </w:rPr>
        <w:instrText xml:space="preserve"> ADDIN EN.CITE &lt;EndNote&gt;&lt;Cite&gt;&lt;Author&gt;Elangovan&lt;/Author&gt;&lt;Year&gt;2009&lt;/Year&gt;&lt;RecNum&gt;12&lt;/RecNum&gt;&lt;DisplayText&gt;[18]&lt;/DisplayText&gt;&lt;record&gt;&lt;rec-number&gt;12&lt;/rec-number&gt;&lt;foreign-keys&gt;&lt;key app="EN" db-id="wpw0a5e2g90xf2e9ssc5ew2fptsv0evzw2a2" timestamp="0"&gt;12&lt;/key&gt;&lt;/foreign-keys&gt;&lt;ref-type name="Journal Article"&gt;17&lt;/ref-type&gt;&lt;contributors&gt;&lt;authors&gt;&lt;author&gt;Elangovan, T.&lt;/author&gt;&lt;author&gt;Kuppusami, P.&lt;/author&gt;&lt;author&gt;Thirumurugesan, R.&lt;/author&gt;&lt;author&gt;Sudha, C.&lt;/author&gt;&lt;author&gt;Mohandas, E.&lt;/author&gt;&lt;author&gt;Mangalaraj, D.&lt;/author&gt;&lt;/authors&gt;&lt;/contributors&gt;&lt;titles&gt;&lt;title&gt;A Study on the Influence of Copper Content in CrN/Cu Nanocomposite Thin Films Prepared by Pulsed DC Magnetron Sputtering&lt;/title&gt;&lt;secondary-title&gt;Journal of Nanoscience and Nanotechnology&lt;/secondary-title&gt;&lt;/titles&gt;&lt;periodical&gt;&lt;full-title&gt;Journal of Nanoscience and Nanotechnology&lt;/full-title&gt;&lt;/periodical&gt;&lt;pages&gt;5436-5440&lt;/pages&gt;&lt;volume&gt;9&lt;/volume&gt;&lt;number&gt;9&lt;/number&gt;&lt;dates&gt;&lt;year&gt;2009&lt;/year&gt;&lt;/dates&gt;&lt;isbn&gt;1533-4880&lt;/isbn&gt;&lt;urls&gt;&lt;/urls&gt;&lt;/record&gt;&lt;/Cite&gt;&lt;/EndNote&gt;</w:instrText>
      </w:r>
      <w:r w:rsidR="00AA7005" w:rsidRPr="009A31C9">
        <w:rPr>
          <w:color w:val="000000" w:themeColor="text1"/>
        </w:rPr>
        <w:fldChar w:fldCharType="separate"/>
      </w:r>
      <w:r w:rsidR="005662CD" w:rsidRPr="009A31C9">
        <w:rPr>
          <w:noProof/>
          <w:color w:val="000000" w:themeColor="text1"/>
        </w:rPr>
        <w:t>[18]</w:t>
      </w:r>
      <w:r w:rsidR="00AA7005" w:rsidRPr="009A31C9">
        <w:rPr>
          <w:color w:val="000000" w:themeColor="text1"/>
        </w:rPr>
        <w:fldChar w:fldCharType="end"/>
      </w:r>
      <w:r w:rsidRPr="009A31C9">
        <w:rPr>
          <w:color w:val="000000" w:themeColor="text1"/>
        </w:rPr>
        <w:t>, respectively. All the results indicated a decrease in h</w:t>
      </w:r>
      <w:r w:rsidR="00065853" w:rsidRPr="009A31C9">
        <w:rPr>
          <w:color w:val="000000" w:themeColor="text1"/>
        </w:rPr>
        <w:t>ardness with higher Cu content.</w:t>
      </w:r>
    </w:p>
    <w:p w14:paraId="403A04EF" w14:textId="11E514CD" w:rsidR="00D30165" w:rsidRPr="009A31C9" w:rsidRDefault="00D30165" w:rsidP="001A0BBA">
      <w:pPr>
        <w:rPr>
          <w:color w:val="000000" w:themeColor="text1"/>
        </w:rPr>
      </w:pPr>
      <w:proofErr w:type="spellStart"/>
      <w:r w:rsidRPr="009A31C9">
        <w:rPr>
          <w:color w:val="000000" w:themeColor="text1"/>
        </w:rPr>
        <w:t>Polychronopoulou</w:t>
      </w:r>
      <w:proofErr w:type="spellEnd"/>
      <w:r w:rsidRPr="009A31C9">
        <w:rPr>
          <w:color w:val="000000" w:themeColor="text1"/>
        </w:rPr>
        <w:t xml:space="preserve"> et al. </w:t>
      </w:r>
      <w:r w:rsidRPr="009A31C9">
        <w:rPr>
          <w:color w:val="000000" w:themeColor="text1"/>
        </w:rPr>
        <w:fldChar w:fldCharType="begin" w:fldLock="1"/>
      </w:r>
      <w:r w:rsidR="00D40B68" w:rsidRPr="009A31C9">
        <w:rPr>
          <w:color w:val="000000" w:themeColor="text1"/>
        </w:rPr>
        <w:instrText xml:space="preserve"> ADDIN EN.CITE &lt;EndNote&gt;&lt;Cite&gt;&lt;Author&gt;Polychronopoulou&lt;/Author&gt;&lt;Year&gt;2009&lt;/Year&gt;&lt;RecNum&gt;38&lt;/RecNum&gt;&lt;DisplayText&gt;[33]&lt;/DisplayText&gt;&lt;record&gt;&lt;rec-number&gt;38&lt;/rec-number&gt;&lt;foreign-keys&gt;&lt;key app="EN" db-id="wpw0a5e2g90xf2e9ssc5ew2fptsv0evzw2a2" timestamp="0"&gt;38&lt;/key&gt;&lt;/foreign-keys&gt;&lt;ref-type name="Conference Proceedings"&gt;10&lt;/ref-type&gt;&lt;contributors&gt;&lt;authors&gt;&lt;author&gt;Polychronopoulou, K.&lt;/author&gt;&lt;author&gt;Rebholz, C.&lt;/author&gt;&lt;author&gt;Demas, N.G.&lt;/author&gt;&lt;author&gt;Polycarpou, A.A.&lt;/author&gt;&lt;author&gt;Gibson, PN&lt;/author&gt;&lt;/authors&gt;&lt;/contributors&gt;&lt;titles&gt;&lt;title&gt;Effect of Cu Content on the Tribological Performance of Cr-N Coatings at High Temperatures (840° C)&lt;/title&gt;&lt;/titles&gt;&lt;dates&gt;&lt;year&gt;2009&lt;/year&gt;&lt;/dates&gt;&lt;publisher&gt;ASME&lt;/publisher&gt;&lt;urls&gt;&lt;/urls&gt;&lt;/record&gt;&lt;/Cite&gt;&lt;/EndNote&gt;</w:instrText>
      </w:r>
      <w:r w:rsidRPr="009A31C9">
        <w:rPr>
          <w:color w:val="000000" w:themeColor="text1"/>
        </w:rPr>
        <w:fldChar w:fldCharType="separate"/>
      </w:r>
      <w:r w:rsidR="005662CD" w:rsidRPr="009A31C9">
        <w:rPr>
          <w:noProof/>
          <w:color w:val="000000" w:themeColor="text1"/>
        </w:rPr>
        <w:t>[33]</w:t>
      </w:r>
      <w:r w:rsidRPr="009A31C9">
        <w:rPr>
          <w:color w:val="000000" w:themeColor="text1"/>
        </w:rPr>
        <w:fldChar w:fldCharType="end"/>
      </w:r>
      <w:r w:rsidRPr="009A31C9">
        <w:rPr>
          <w:color w:val="000000" w:themeColor="text1"/>
        </w:rPr>
        <w:t xml:space="preserve"> produced coatings within the Cr-Cu-N system over an extreme wide range of Cu/Cr ratio (from 0.04 to 4.5), using electron-beam PVD (EBPVD) at 450°C, and investigated their tribological properties at high temperature (840°C). Results showed that coatings within the Cr-Cu-N ternary phase system with low Cu content (i.e. 3</w:t>
      </w:r>
      <w:r w:rsidR="00B50997" w:rsidRPr="009A31C9">
        <w:rPr>
          <w:color w:val="000000" w:themeColor="text1"/>
        </w:rPr>
        <w:t xml:space="preserve"> at</w:t>
      </w:r>
      <w:proofErr w:type="gramStart"/>
      <w:r w:rsidR="00B50997" w:rsidRPr="009A31C9">
        <w:rPr>
          <w:color w:val="000000" w:themeColor="text1"/>
        </w:rPr>
        <w:t>.%</w:t>
      </w:r>
      <w:proofErr w:type="gramEnd"/>
      <w:r w:rsidRPr="009A31C9">
        <w:rPr>
          <w:color w:val="000000" w:themeColor="text1"/>
        </w:rPr>
        <w:t>) exhibited competent anti-wear capabilities for demanding applications at high temperature.</w:t>
      </w:r>
    </w:p>
    <w:p w14:paraId="0CDC2064" w14:textId="3D04220F" w:rsidR="00D30165" w:rsidRPr="009A31C9" w:rsidRDefault="00D30165" w:rsidP="001A0BBA">
      <w:pPr>
        <w:rPr>
          <w:i/>
          <w:color w:val="000000" w:themeColor="text1"/>
        </w:rPr>
      </w:pPr>
      <w:r w:rsidRPr="009A31C9">
        <w:rPr>
          <w:color w:val="000000" w:themeColor="text1"/>
        </w:rPr>
        <w:t xml:space="preserve">There are also a number of </w:t>
      </w:r>
      <w:r w:rsidR="000A571C" w:rsidRPr="009A31C9">
        <w:rPr>
          <w:color w:val="000000" w:themeColor="text1"/>
        </w:rPr>
        <w:t xml:space="preserve">reports of </w:t>
      </w:r>
      <w:r w:rsidRPr="009A31C9">
        <w:rPr>
          <w:color w:val="000000" w:themeColor="text1"/>
        </w:rPr>
        <w:t>improvements in other transition metal (TM) nitride coating systems with addition of Cu</w:t>
      </w:r>
      <w:r w:rsidR="000A571C" w:rsidRPr="009A31C9">
        <w:rPr>
          <w:color w:val="000000" w:themeColor="text1"/>
        </w:rPr>
        <w:t>, e.g.</w:t>
      </w:r>
      <w:r w:rsidRPr="009A31C9">
        <w:rPr>
          <w:color w:val="000000" w:themeColor="text1"/>
        </w:rPr>
        <w:t xml:space="preserve"> </w:t>
      </w:r>
      <w:proofErr w:type="spellStart"/>
      <w:r w:rsidRPr="009A31C9">
        <w:rPr>
          <w:color w:val="000000" w:themeColor="text1"/>
        </w:rPr>
        <w:t>Zr</w:t>
      </w:r>
      <w:proofErr w:type="spellEnd"/>
      <w:r w:rsidRPr="009A31C9">
        <w:rPr>
          <w:color w:val="000000" w:themeColor="text1"/>
        </w:rPr>
        <w:t xml:space="preserve">-Cu-N </w:t>
      </w:r>
      <w:r w:rsidRPr="009A31C9">
        <w:rPr>
          <w:color w:val="000000" w:themeColor="text1"/>
        </w:rPr>
        <w:fldChar w:fldCharType="begin" w:fldLock="1">
          <w:fldData xml:space="preserve">PEVuZE5vdGU+PENpdGU+PEF1dGhvcj5KaW1lbmV6PC9BdXRob3I+PFllYXI+MjAwODwvWWVhcj48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==
</w:fldData>
        </w:fldChar>
      </w:r>
      <w:r w:rsidR="00A127A9" w:rsidRPr="009A31C9">
        <w:rPr>
          <w:color w:val="000000" w:themeColor="text1"/>
        </w:rPr>
        <w:instrText xml:space="preserve"> ADDIN EN.CITE </w:instrText>
      </w:r>
      <w:r w:rsidR="00A127A9" w:rsidRPr="009A31C9">
        <w:rPr>
          <w:color w:val="000000" w:themeColor="text1"/>
        </w:rPr>
        <w:fldChar w:fldCharType="begin">
          <w:fldData xml:space="preserve">PEVuZE5vdGU+PENpdGU+PEF1dGhvcj5KaW1lbmV6PC9BdXRob3I+PFllYXI+MjAwODwvWWVhcj48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==
</w:fldData>
        </w:fldChar>
      </w:r>
      <w:r w:rsidR="00A127A9" w:rsidRPr="009A31C9">
        <w:rPr>
          <w:color w:val="000000" w:themeColor="text1"/>
        </w:rPr>
        <w:instrText xml:space="preserve"> ADDIN EN.CITE.DATA </w:instrText>
      </w:r>
      <w:r w:rsidR="00A127A9" w:rsidRPr="009A31C9">
        <w:rPr>
          <w:color w:val="000000" w:themeColor="text1"/>
        </w:rPr>
      </w:r>
      <w:r w:rsidR="00A127A9" w:rsidRPr="009A31C9">
        <w:rPr>
          <w:color w:val="000000" w:themeColor="text1"/>
        </w:rPr>
        <w:fldChar w:fldCharType="end"/>
      </w:r>
      <w:r w:rsidRPr="009A31C9">
        <w:rPr>
          <w:color w:val="000000" w:themeColor="text1"/>
        </w:rPr>
      </w:r>
      <w:r w:rsidRPr="009A31C9">
        <w:rPr>
          <w:color w:val="000000" w:themeColor="text1"/>
        </w:rPr>
        <w:fldChar w:fldCharType="separate"/>
      </w:r>
      <w:r w:rsidR="00A127A9" w:rsidRPr="009A31C9">
        <w:rPr>
          <w:noProof/>
          <w:color w:val="000000" w:themeColor="text1"/>
        </w:rPr>
        <w:t>[21, 35, 59, 83]</w:t>
      </w:r>
      <w:r w:rsidRPr="009A31C9">
        <w:rPr>
          <w:color w:val="000000" w:themeColor="text1"/>
        </w:rPr>
        <w:fldChar w:fldCharType="end"/>
      </w:r>
      <w:r w:rsidRPr="009A31C9">
        <w:rPr>
          <w:color w:val="000000" w:themeColor="text1"/>
        </w:rPr>
        <w:t xml:space="preserve"> and </w:t>
      </w:r>
      <w:proofErr w:type="spellStart"/>
      <w:r w:rsidRPr="009A31C9">
        <w:rPr>
          <w:color w:val="000000" w:themeColor="text1"/>
        </w:rPr>
        <w:t>Ti</w:t>
      </w:r>
      <w:proofErr w:type="spellEnd"/>
      <w:r w:rsidRPr="009A31C9">
        <w:rPr>
          <w:color w:val="000000" w:themeColor="text1"/>
        </w:rPr>
        <w:t xml:space="preserve">-Cu-N </w:t>
      </w:r>
      <w:r w:rsidRPr="009A31C9">
        <w:rPr>
          <w:color w:val="000000" w:themeColor="text1"/>
        </w:rPr>
        <w:fldChar w:fldCharType="begin" w:fldLock="1"/>
      </w:r>
      <w:r w:rsidR="00D40B68" w:rsidRPr="009A31C9">
        <w:rPr>
          <w:color w:val="000000" w:themeColor="text1"/>
        </w:rPr>
        <w:instrText xml:space="preserve"> ADDIN EN.CITE &lt;EndNote&gt;&lt;Cite&gt;&lt;Author&gt;Musil&lt;/Author&gt;&lt;Year&gt;2001&lt;/Year&gt;&lt;RecNum&gt;15&lt;/RecNum&gt;&lt;DisplayText&gt;[60]&lt;/DisplayText&gt;&lt;record&gt;&lt;rec-number&gt;15&lt;/rec-number&gt;&lt;foreign-keys&gt;&lt;key app="EN" db-id="wpw0a5e2g90xf2e9ssc5ew2fptsv0evzw2a2" timestamp="0"&gt;15&lt;/key&gt;&lt;/foreign-keys&gt;&lt;ref-type name="Journal Article"&gt;17&lt;/ref-type&gt;&lt;contributors&gt;&lt;authors&gt;&lt;author&gt;Musil, J.&lt;/author&gt;&lt;author&gt;Vlček, J.&lt;/author&gt;&lt;/authors&gt;&lt;/contributors&gt;&lt;titles&gt;&lt;title&gt;Magnetron sputtering of hard nanocomposite coatings and their properties&lt;/title&gt;&lt;secondary-title&gt;Surface and Coatings Technology&lt;/secondary-title&gt;&lt;/titles&gt;&lt;periodical&gt;&lt;full-title&gt;Surface and Coatings Technology&lt;/full-title&gt;&lt;/periodical&gt;&lt;pages&gt;557-566&lt;/pages&gt;&lt;volume&gt;142&lt;/volume&gt;&lt;dates&gt;&lt;year&gt;2001&lt;/year&gt;&lt;/dates&gt;&lt;isbn&gt;0257-8972&lt;/isbn&gt;&lt;urls&gt;&lt;/urls&gt;&lt;/record&gt;&lt;/Cite&gt;&lt;/EndNote&gt;</w:instrText>
      </w:r>
      <w:r w:rsidRPr="009A31C9">
        <w:rPr>
          <w:color w:val="000000" w:themeColor="text1"/>
        </w:rPr>
        <w:fldChar w:fldCharType="separate"/>
      </w:r>
      <w:r w:rsidR="005662CD" w:rsidRPr="009A31C9">
        <w:rPr>
          <w:noProof/>
          <w:color w:val="000000" w:themeColor="text1"/>
        </w:rPr>
        <w:t>[60]</w:t>
      </w:r>
      <w:r w:rsidRPr="009A31C9">
        <w:rPr>
          <w:color w:val="000000" w:themeColor="text1"/>
        </w:rPr>
        <w:fldChar w:fldCharType="end"/>
      </w:r>
      <w:r w:rsidRPr="009A31C9">
        <w:rPr>
          <w:color w:val="000000" w:themeColor="text1"/>
        </w:rPr>
        <w:t>.</w:t>
      </w:r>
      <w:bookmarkStart w:id="81" w:name="_Toc23042"/>
    </w:p>
    <w:p w14:paraId="73D34E74" w14:textId="0DA809BF" w:rsidR="00D30165" w:rsidRPr="009A31C9" w:rsidRDefault="00D30165" w:rsidP="00C20D92">
      <w:pPr>
        <w:pStyle w:val="3"/>
      </w:pPr>
      <w:bookmarkStart w:id="82" w:name="_Toc473842424"/>
      <w:r w:rsidRPr="009A31C9">
        <w:t>3.3.2</w:t>
      </w:r>
      <w:r w:rsidR="00155B1D" w:rsidRPr="009A31C9">
        <w:t>.</w:t>
      </w:r>
      <w:r w:rsidRPr="009A31C9">
        <w:t xml:space="preserve"> Addition of Ag into </w:t>
      </w:r>
      <w:bookmarkEnd w:id="81"/>
      <w:r w:rsidRPr="009A31C9">
        <w:t>TM nitride or nitrogen-containing TM coatings</w:t>
      </w:r>
      <w:bookmarkEnd w:id="82"/>
    </w:p>
    <w:p w14:paraId="0C75A5D7" w14:textId="2A0ABF0C" w:rsidR="00D30165" w:rsidRPr="009A31C9" w:rsidRDefault="000A571C" w:rsidP="001A0BBA">
      <w:pPr>
        <w:rPr>
          <w:rStyle w:val="a5"/>
          <w:color w:val="000000" w:themeColor="text1"/>
          <w:u w:val="none"/>
        </w:rPr>
      </w:pPr>
      <w:r w:rsidRPr="009A31C9">
        <w:rPr>
          <w:color w:val="000000" w:themeColor="text1"/>
        </w:rPr>
        <w:t>As mentioned previously,</w:t>
      </w:r>
      <w:r w:rsidR="00BB3BA6" w:rsidRPr="009A31C9">
        <w:rPr>
          <w:color w:val="000000" w:themeColor="text1"/>
        </w:rPr>
        <w:t xml:space="preserve"> </w:t>
      </w:r>
      <w:r w:rsidRPr="009A31C9">
        <w:rPr>
          <w:color w:val="000000" w:themeColor="text1"/>
        </w:rPr>
        <w:t xml:space="preserve">coatings in the Cr-Ag-N system </w:t>
      </w:r>
      <w:r w:rsidR="00BB3BA6" w:rsidRPr="009A31C9">
        <w:rPr>
          <w:color w:val="000000" w:themeColor="text1"/>
        </w:rPr>
        <w:t xml:space="preserve">tend to exhibit </w:t>
      </w:r>
      <w:r w:rsidRPr="009A31C9">
        <w:rPr>
          <w:color w:val="000000" w:themeColor="text1"/>
        </w:rPr>
        <w:t>Ag precipitates of a lamellar shape</w:t>
      </w:r>
      <w:r w:rsidR="00BB3BA6" w:rsidRPr="009A31C9">
        <w:rPr>
          <w:color w:val="000000" w:themeColor="text1"/>
        </w:rPr>
        <w:t xml:space="preserve">, with a uniform, but isolated distribution in the ceramic nitride matrix </w:t>
      </w:r>
      <w:r w:rsidR="00BB3BA6" w:rsidRPr="009A31C9">
        <w:rPr>
          <w:color w:val="000000" w:themeColor="text1"/>
        </w:rPr>
        <w:fldChar w:fldCharType="begin" w:fldLock="1"/>
      </w:r>
      <w:r w:rsidR="00D40B68" w:rsidRPr="009A31C9">
        <w:rPr>
          <w:color w:val="000000" w:themeColor="text1"/>
        </w:rPr>
        <w:instrText xml:space="preserve"> ADDIN EN.CITE &lt;EndNote&gt;&lt;Cite&gt;&lt;Author&gt;Mulligan&lt;/Author&gt;&lt;Year&gt;2008&lt;/Year&gt;&lt;RecNum&gt;1599&lt;/RecNum&gt;&lt;DisplayText&gt;[31, 36]&lt;/DisplayText&gt;&lt;record&gt;&lt;rec-number&gt;1599&lt;/rec-number&gt;&lt;foreign-keys&gt;&lt;key app="EN" db-id="wpw0a5e2g90xf2e9ssc5ew2fptsv0evzw2a2" timestamp="1391607528"&gt;1599&lt;/key&gt;&lt;/foreign-keys&gt;&lt;ref-type name="Journal Article"&gt;17&lt;/ref-type&gt;&lt;contributors&gt;&lt;authors&gt;&lt;author&gt;Mulligan, CP&lt;/author&gt;&lt;author&gt;Blanchet, TA&lt;/author&gt;&lt;author&gt;Gall, D&lt;/author&gt;&lt;/authors&gt;&lt;/contributors&gt;&lt;titles&gt;&lt;title&gt;CrN–Ag nanocomposite coatings: Effect of growth temperature on the microstructure&lt;/title&gt;&lt;secondary-title&gt;Surface and Coatings Technology&lt;/secondary-title&gt;&lt;/titles&gt;&lt;periodical&gt;&lt;full-title&gt;Surface and Coatings Technology&lt;/full-title&gt;&lt;/periodical&gt;&lt;pages&gt;584-587&lt;/pages&gt;&lt;volume&gt;203&lt;/volume&gt;&lt;number&gt;5&lt;/number&gt;&lt;dates&gt;&lt;year&gt;2008&lt;/year&gt;&lt;/dates&gt;&lt;isbn&gt;0257-8972&lt;/isbn&gt;&lt;urls&gt;&lt;/urls&gt;&lt;/record&gt;&lt;/Cite&gt;&lt;Cite&gt;&lt;Author&gt;Mulligan&lt;/Author&gt;&lt;Year&gt;2012&lt;/Year&gt;&lt;RecNum&gt;78&lt;/RecNum&gt;&lt;record&gt;&lt;rec-number&gt;78&lt;/rec-number&gt;&lt;foreign-keys&gt;&lt;key app="EN" db-id="wpw0a5e2g90xf2e9ssc5ew2fptsv0evzw2a2" timestamp="1384177202"&gt;78&lt;/key&gt;&lt;/foreign-keys&gt;&lt;ref-type name="Journal Article"&gt;17&lt;/ref-type&gt;&lt;contributors&gt;&lt;authors&gt;&lt;author&gt;Mulligan, CP&lt;/author&gt;&lt;author&gt;Papi, PJ&lt;/author&gt;&lt;author&gt;Gall, D&lt;/author&gt;&lt;/authors&gt;&lt;/contributors&gt;&lt;titles&gt;&lt;title&gt;Ag transport in CrN-Ag nanocomposite coatings&lt;/title&gt;&lt;secondary-title&gt;Thin solid films&lt;/secondary-title&gt;&lt;/titles&gt;&lt;periodical&gt;&lt;full-title&gt;Thin solid films&lt;/full-title&gt;&lt;/periodical&gt;&lt;pages&gt;&lt;style face="normal" font="default" charset="134" size="100%"&gt;6774-6779&lt;/style&gt;&lt;/pages&gt;&lt;dates&gt;&lt;year&gt;2012&lt;/year&gt;&lt;/dates&gt;&lt;isbn&gt;0040-6090&lt;/isbn&gt;&lt;urls&gt;&lt;/urls&gt;&lt;/record&gt;&lt;/Cite&gt;&lt;/EndNote&gt;</w:instrText>
      </w:r>
      <w:r w:rsidR="00BB3BA6" w:rsidRPr="009A31C9">
        <w:rPr>
          <w:color w:val="000000" w:themeColor="text1"/>
        </w:rPr>
        <w:fldChar w:fldCharType="separate"/>
      </w:r>
      <w:r w:rsidR="005662CD" w:rsidRPr="009A31C9">
        <w:rPr>
          <w:noProof/>
          <w:color w:val="000000" w:themeColor="text1"/>
        </w:rPr>
        <w:t>[31, 36]</w:t>
      </w:r>
      <w:r w:rsidR="00BB3BA6" w:rsidRPr="009A31C9">
        <w:rPr>
          <w:color w:val="000000" w:themeColor="text1"/>
        </w:rPr>
        <w:fldChar w:fldCharType="end"/>
      </w:r>
      <w:r w:rsidR="00BB3BA6" w:rsidRPr="009A31C9">
        <w:rPr>
          <w:color w:val="000000" w:themeColor="text1"/>
        </w:rPr>
        <w:t xml:space="preserve">. </w:t>
      </w:r>
      <w:r w:rsidR="00D30165" w:rsidRPr="009A31C9">
        <w:rPr>
          <w:rStyle w:val="a5"/>
          <w:color w:val="000000" w:themeColor="text1"/>
          <w:u w:val="none"/>
        </w:rPr>
        <w:t xml:space="preserve">Mulligan and Gall </w:t>
      </w:r>
      <w:r w:rsidR="00D30165" w:rsidRPr="009A31C9">
        <w:rPr>
          <w:color w:val="000000" w:themeColor="text1"/>
        </w:rPr>
        <w:fldChar w:fldCharType="begin" w:fldLock="1">
          <w:fldData xml:space="preserve">PEVuZE5vdGU+PENpdGU+PEF1dGhvcj5NdWxsaWdhbjwvQXV0aG9yPjxZZWFyPjIwMDU8L1llYXI+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</w:fldData>
        </w:fldChar>
      </w:r>
      <w:r w:rsidR="00D40B68" w:rsidRPr="009A31C9">
        <w:rPr>
          <w:color w:val="000000" w:themeColor="text1"/>
        </w:rPr>
        <w:instrText xml:space="preserve"> ADDIN EN.CITE </w:instrText>
      </w:r>
      <w:r w:rsidR="00D40B68" w:rsidRPr="009A31C9">
        <w:rPr>
          <w:color w:val="000000" w:themeColor="text1"/>
        </w:rPr>
        <w:fldChar w:fldCharType="begin">
          <w:fldData xml:space="preserve">PEVuZE5vdGU+PENpdGU+PEF1dGhvcj5NdWxsaWdhbjwvQXV0aG9yPjxZZWFyPjIwMDU8L1llYXI+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</w:fldData>
        </w:fldChar>
      </w:r>
      <w:r w:rsidR="00D40B68" w:rsidRPr="009A31C9">
        <w:rPr>
          <w:color w:val="000000" w:themeColor="text1"/>
        </w:rPr>
        <w:instrText xml:space="preserve"> ADDIN EN.CITE.DATA </w:instrText>
      </w:r>
      <w:r w:rsidR="00D40B68" w:rsidRPr="009A31C9">
        <w:rPr>
          <w:color w:val="000000" w:themeColor="text1"/>
        </w:rPr>
      </w:r>
      <w:r w:rsidR="00D40B68" w:rsidRPr="009A31C9">
        <w:rPr>
          <w:color w:val="000000" w:themeColor="text1"/>
        </w:rPr>
        <w:fldChar w:fldCharType="end"/>
      </w:r>
      <w:r w:rsidR="00D30165" w:rsidRPr="009A31C9">
        <w:rPr>
          <w:color w:val="000000" w:themeColor="text1"/>
        </w:rPr>
      </w:r>
      <w:r w:rsidR="00D30165" w:rsidRPr="009A31C9">
        <w:rPr>
          <w:color w:val="000000" w:themeColor="text1"/>
        </w:rPr>
        <w:fldChar w:fldCharType="separate"/>
      </w:r>
      <w:r w:rsidR="005662CD" w:rsidRPr="009A31C9">
        <w:rPr>
          <w:noProof/>
          <w:color w:val="000000" w:themeColor="text1"/>
        </w:rPr>
        <w:t>[26, 27, 29-31, 36]</w:t>
      </w:r>
      <w:r w:rsidR="00D30165" w:rsidRPr="009A31C9">
        <w:rPr>
          <w:color w:val="000000" w:themeColor="text1"/>
        </w:rPr>
        <w:fldChar w:fldCharType="end"/>
      </w:r>
      <w:r w:rsidR="00D30165" w:rsidRPr="009A31C9">
        <w:rPr>
          <w:rStyle w:val="a5"/>
          <w:color w:val="000000" w:themeColor="text1"/>
          <w:u w:val="none"/>
        </w:rPr>
        <w:t xml:space="preserve"> produced </w:t>
      </w:r>
      <w:r w:rsidRPr="009A31C9">
        <w:rPr>
          <w:rStyle w:val="a5"/>
          <w:color w:val="000000" w:themeColor="text1"/>
          <w:u w:val="none"/>
        </w:rPr>
        <w:t xml:space="preserve">Ag-containing </w:t>
      </w:r>
      <w:r w:rsidR="00D30165" w:rsidRPr="009A31C9">
        <w:rPr>
          <w:rStyle w:val="a5"/>
          <w:color w:val="000000" w:themeColor="text1"/>
          <w:u w:val="none"/>
        </w:rPr>
        <w:t xml:space="preserve">CrN coatings using reactive magnetron sputter deposition, on Si wafer and stainless steel substrates. Results showed that the </w:t>
      </w:r>
      <w:r w:rsidRPr="009A31C9">
        <w:rPr>
          <w:rStyle w:val="a5"/>
          <w:color w:val="000000" w:themeColor="text1"/>
          <w:u w:val="none"/>
        </w:rPr>
        <w:t xml:space="preserve">nanocomposite </w:t>
      </w:r>
      <w:r w:rsidR="00D30165" w:rsidRPr="009A31C9">
        <w:rPr>
          <w:rStyle w:val="a5"/>
          <w:color w:val="000000" w:themeColor="text1"/>
          <w:u w:val="none"/>
        </w:rPr>
        <w:t xml:space="preserve">coatings </w:t>
      </w:r>
      <w:r w:rsidRPr="009A31C9">
        <w:rPr>
          <w:rStyle w:val="a5"/>
          <w:color w:val="000000" w:themeColor="text1"/>
          <w:u w:val="none"/>
        </w:rPr>
        <w:t xml:space="preserve">produced </w:t>
      </w:r>
      <w:r w:rsidR="00D30165" w:rsidRPr="009A31C9">
        <w:rPr>
          <w:rStyle w:val="a5"/>
          <w:color w:val="000000" w:themeColor="text1"/>
          <w:u w:val="none"/>
        </w:rPr>
        <w:t>possessed a dense columnar microstructure. Ag solid lubricant phases were separated from the CrN matrix (and homogeneously distributed in it). They also annealed the coatings after deposition to investigate the diffusion and redistribution of Ag phases in the CrN matrix</w:t>
      </w:r>
      <w:r w:rsidR="00BB3BA6" w:rsidRPr="009A31C9">
        <w:rPr>
          <w:rStyle w:val="a5"/>
          <w:color w:val="000000" w:themeColor="text1"/>
          <w:u w:val="none"/>
        </w:rPr>
        <w:t xml:space="preserve"> </w:t>
      </w:r>
      <w:r w:rsidR="00BB3BA6" w:rsidRPr="009A31C9">
        <w:rPr>
          <w:rStyle w:val="a5"/>
          <w:color w:val="000000" w:themeColor="text1"/>
          <w:u w:val="none"/>
        </w:rPr>
        <w:fldChar w:fldCharType="begin"/>
      </w:r>
      <w:r w:rsidR="00D40B68" w:rsidRPr="009A31C9">
        <w:rPr>
          <w:rStyle w:val="a5"/>
          <w:color w:val="000000" w:themeColor="text1"/>
          <w:u w:val="none"/>
        </w:rPr>
        <w:instrText xml:space="preserve"> ADDIN EN.CITE &lt;EndNote&gt;&lt;Cite&gt;&lt;Author&gt;Mulligan&lt;/Author&gt;&lt;Year&gt;2012&lt;/Year&gt;&lt;RecNum&gt;78&lt;/RecNum&gt;&lt;DisplayText&gt;[31]&lt;/DisplayText&gt;&lt;record&gt;&lt;rec-number&gt;78&lt;/rec-number&gt;&lt;foreign-keys&gt;&lt;key app="EN" db-id="wpw0a5e2g90xf2e9ssc5ew2fptsv0evzw2a2" timestamp="1384177202"&gt;78&lt;/key&gt;&lt;/foreign-keys&gt;&lt;ref-type name="Journal Article"&gt;17&lt;/ref-type&gt;&lt;contributors&gt;&lt;authors&gt;&lt;author&gt;Mulligan, CP&lt;/author&gt;&lt;author&gt;Papi, PJ&lt;/author&gt;&lt;author&gt;Gall, D&lt;/author&gt;&lt;/authors&gt;&lt;/contributors&gt;&lt;titles&gt;&lt;title&gt;Ag transport in CrN-Ag nanocomposite coatings&lt;/title&gt;&lt;secondary-title&gt;Thin solid films&lt;/secondary-title&gt;&lt;/titles&gt;&lt;periodical&gt;&lt;full-title&gt;Thin solid films&lt;/full-title&gt;&lt;/periodical&gt;&lt;pages&gt;&lt;style face="normal" font="default" charset="134" size="100%"&gt;6774-6779&lt;/style&gt;&lt;/pages&gt;&lt;dates&gt;&lt;year&gt;2012&lt;/year&gt;&lt;/dates&gt;&lt;isbn&gt;0040-6090&lt;/isbn&gt;&lt;urls&gt;&lt;/urls&gt;&lt;/record&gt;&lt;/Cite&gt;&lt;/EndNote&gt;</w:instrText>
      </w:r>
      <w:r w:rsidR="00BB3BA6" w:rsidRPr="009A31C9">
        <w:rPr>
          <w:rStyle w:val="a5"/>
          <w:color w:val="000000" w:themeColor="text1"/>
          <w:u w:val="none"/>
        </w:rPr>
        <w:fldChar w:fldCharType="separate"/>
      </w:r>
      <w:r w:rsidR="005662CD" w:rsidRPr="009A31C9">
        <w:rPr>
          <w:rStyle w:val="a5"/>
          <w:noProof/>
          <w:color w:val="000000" w:themeColor="text1"/>
          <w:u w:val="none"/>
        </w:rPr>
        <w:t>[31]</w:t>
      </w:r>
      <w:r w:rsidR="00BB3BA6" w:rsidRPr="009A31C9">
        <w:rPr>
          <w:rStyle w:val="a5"/>
          <w:color w:val="000000" w:themeColor="text1"/>
          <w:u w:val="none"/>
        </w:rPr>
        <w:fldChar w:fldCharType="end"/>
      </w:r>
      <w:r w:rsidR="00D30165" w:rsidRPr="009A31C9">
        <w:rPr>
          <w:rStyle w:val="a5"/>
          <w:color w:val="000000" w:themeColor="text1"/>
          <w:u w:val="none"/>
        </w:rPr>
        <w:t>. Results showed that when the Ag content was above 12</w:t>
      </w:r>
      <w:r w:rsidR="00B50997" w:rsidRPr="009A31C9">
        <w:rPr>
          <w:rStyle w:val="a5"/>
          <w:color w:val="000000" w:themeColor="text1"/>
          <w:u w:val="none"/>
        </w:rPr>
        <w:t xml:space="preserve"> at</w:t>
      </w:r>
      <w:proofErr w:type="gramStart"/>
      <w:r w:rsidR="00B50997" w:rsidRPr="009A31C9">
        <w:rPr>
          <w:rStyle w:val="a5"/>
          <w:color w:val="000000" w:themeColor="text1"/>
          <w:u w:val="none"/>
        </w:rPr>
        <w:t>.%</w:t>
      </w:r>
      <w:proofErr w:type="gramEnd"/>
      <w:r w:rsidR="00D30165" w:rsidRPr="009A31C9">
        <w:rPr>
          <w:rStyle w:val="a5"/>
          <w:color w:val="000000" w:themeColor="text1"/>
          <w:u w:val="none"/>
        </w:rPr>
        <w:t xml:space="preserve">, Ag was mobile during the annealing process. Ag atoms diffused to the coating surface and shaped into homogeneously distributed agglomerates, with their sizes </w:t>
      </w:r>
      <w:r w:rsidR="00F634B5" w:rsidRPr="009A31C9">
        <w:rPr>
          <w:rStyle w:val="a5"/>
          <w:color w:val="000000" w:themeColor="text1"/>
          <w:u w:val="none"/>
        </w:rPr>
        <w:t>increasing</w:t>
      </w:r>
      <w:r w:rsidR="00D30165" w:rsidRPr="009A31C9">
        <w:rPr>
          <w:rStyle w:val="a5"/>
          <w:color w:val="000000" w:themeColor="text1"/>
          <w:u w:val="none"/>
        </w:rPr>
        <w:t xml:space="preserve"> with the processing time and temperature of annealing, and </w:t>
      </w:r>
      <w:r w:rsidR="00F634B5" w:rsidRPr="009A31C9">
        <w:rPr>
          <w:rStyle w:val="a5"/>
          <w:color w:val="000000" w:themeColor="text1"/>
          <w:u w:val="none"/>
        </w:rPr>
        <w:t>also depending on</w:t>
      </w:r>
      <w:r w:rsidR="00D30165" w:rsidRPr="009A31C9">
        <w:rPr>
          <w:rStyle w:val="a5"/>
          <w:color w:val="000000" w:themeColor="text1"/>
          <w:u w:val="none"/>
        </w:rPr>
        <w:t xml:space="preserve"> initial Ag coating content. When the initial Ag content is below 12</w:t>
      </w:r>
      <w:r w:rsidR="00B50997" w:rsidRPr="009A31C9">
        <w:rPr>
          <w:rStyle w:val="a5"/>
          <w:color w:val="000000" w:themeColor="text1"/>
          <w:u w:val="none"/>
        </w:rPr>
        <w:t xml:space="preserve"> at.%</w:t>
      </w:r>
      <w:r w:rsidR="00D30165" w:rsidRPr="009A31C9">
        <w:rPr>
          <w:rStyle w:val="a5"/>
          <w:color w:val="000000" w:themeColor="text1"/>
          <w:u w:val="none"/>
        </w:rPr>
        <w:t xml:space="preserve"> (for example 3</w:t>
      </w:r>
      <w:r w:rsidR="00B50997" w:rsidRPr="009A31C9">
        <w:rPr>
          <w:rStyle w:val="a5"/>
          <w:color w:val="000000" w:themeColor="text1"/>
          <w:u w:val="none"/>
        </w:rPr>
        <w:t xml:space="preserve"> at.%</w:t>
      </w:r>
      <w:r w:rsidR="00D30165" w:rsidRPr="009A31C9">
        <w:rPr>
          <w:rStyle w:val="a5"/>
          <w:color w:val="000000" w:themeColor="text1"/>
          <w:u w:val="none"/>
        </w:rPr>
        <w:t xml:space="preserve"> in this study </w:t>
      </w:r>
      <w:r w:rsidR="00D30165" w:rsidRPr="009A31C9">
        <w:rPr>
          <w:color w:val="000000" w:themeColor="text1"/>
        </w:rPr>
        <w:fldChar w:fldCharType="begin" w:fldLock="1"/>
      </w:r>
      <w:r w:rsidR="00D40B68" w:rsidRPr="009A31C9">
        <w:rPr>
          <w:color w:val="000000" w:themeColor="text1"/>
        </w:rPr>
        <w:instrText xml:space="preserve"> ADDIN EN.CITE &lt;EndNote&gt;&lt;Cite&gt;&lt;Author&gt;Mulligan&lt;/Author&gt;&lt;Year&gt;2005&lt;/Year&gt;&lt;RecNum&gt;26&lt;/RecNum&gt;&lt;DisplayText&gt;[30]&lt;/DisplayText&gt;&lt;record&gt;&lt;rec-number&gt;26&lt;/rec-number&gt;&lt;foreign-keys&gt;&lt;key app="EN" db-id="wpw0a5e2g90xf2e9ssc5ew2fptsv0evzw2a2" timestamp="0"&gt;26&lt;/key&gt;&lt;/foreign-keys&gt;&lt;ref-type name="Journal Article"&gt;17&lt;/ref-type&gt;&lt;contributors&gt;&lt;authors&gt;&lt;author&gt;Mulligan, CP&lt;/author&gt;&lt;author&gt;Gall, D.&lt;/author&gt;&lt;/authors&gt;&lt;/contributors&gt;&lt;titles&gt;&lt;title&gt;CrN–Ag self-lubricating hard coatings&lt;/title&gt;&lt;secondary-title&gt;Surface and Coatings Technology&lt;/secondary-title&gt;&lt;/titles&gt;&lt;periodical&gt;&lt;full-title&gt;Surface and Coatings Technology&lt;/full-title&gt;&lt;/periodical&gt;&lt;pages&gt;1495-1500&lt;/pages&gt;&lt;volume&gt;200&lt;/volume&gt;&lt;number&gt;5&lt;/number&gt;&lt;dates&gt;&lt;year&gt;2005&lt;/year&gt;&lt;/dates&gt;&lt;isbn&gt;0257-8972&lt;/isbn&gt;&lt;urls&gt;&lt;/urls&gt;&lt;/record&gt;&lt;/Cite&gt;&lt;/EndNote&gt;</w:instrText>
      </w:r>
      <w:r w:rsidR="00D30165" w:rsidRPr="009A31C9">
        <w:rPr>
          <w:color w:val="000000" w:themeColor="text1"/>
        </w:rPr>
        <w:fldChar w:fldCharType="separate"/>
      </w:r>
      <w:r w:rsidR="005662CD" w:rsidRPr="009A31C9">
        <w:rPr>
          <w:noProof/>
          <w:color w:val="000000" w:themeColor="text1"/>
        </w:rPr>
        <w:t>[30]</w:t>
      </w:r>
      <w:r w:rsidR="00D30165" w:rsidRPr="009A31C9">
        <w:rPr>
          <w:color w:val="000000" w:themeColor="text1"/>
        </w:rPr>
        <w:fldChar w:fldCharType="end"/>
      </w:r>
      <w:r w:rsidR="00D30165" w:rsidRPr="009A31C9">
        <w:rPr>
          <w:rStyle w:val="a5"/>
          <w:color w:val="000000" w:themeColor="text1"/>
          <w:u w:val="none"/>
        </w:rPr>
        <w:t>), few diffused surface agglomerates were found. The authors attributed this phenomenon to the discontinuous distribution of Ag phases between CrN columnar grains, which cut the paths through which they diffuse to the surface during annealing.</w:t>
      </w:r>
      <w:r w:rsidR="00BB3BA6" w:rsidRPr="009A31C9">
        <w:rPr>
          <w:rStyle w:val="a5"/>
          <w:color w:val="000000" w:themeColor="text1"/>
          <w:u w:val="none"/>
        </w:rPr>
        <w:t xml:space="preserve"> </w:t>
      </w:r>
      <w:proofErr w:type="spellStart"/>
      <w:r w:rsidR="00D30165" w:rsidRPr="009A31C9">
        <w:rPr>
          <w:rStyle w:val="a5"/>
          <w:color w:val="000000" w:themeColor="text1"/>
          <w:u w:val="none"/>
        </w:rPr>
        <w:t>Incerti</w:t>
      </w:r>
      <w:proofErr w:type="spellEnd"/>
      <w:r w:rsidR="00D30165" w:rsidRPr="009A31C9">
        <w:rPr>
          <w:rStyle w:val="a5"/>
          <w:color w:val="000000" w:themeColor="text1"/>
          <w:u w:val="none"/>
        </w:rPr>
        <w:t xml:space="preserve"> et al. </w:t>
      </w:r>
      <w:r w:rsidR="00D30165" w:rsidRPr="009A31C9">
        <w:rPr>
          <w:color w:val="000000" w:themeColor="text1"/>
        </w:rPr>
        <w:fldChar w:fldCharType="begin" w:fldLock="1"/>
      </w:r>
      <w:r w:rsidR="00D40B68" w:rsidRPr="009A31C9">
        <w:rPr>
          <w:color w:val="000000" w:themeColor="text1"/>
        </w:rPr>
        <w:instrText xml:space="preserve"> ADDIN EN.CITE &lt;EndNote&gt;&lt;Cite&gt;&lt;Author&gt;Incerti&lt;/Author&gt;&lt;Year&gt;2011&lt;/Year&gt;&lt;RecNum&gt;61&lt;/RecNum&gt;&lt;DisplayText&gt;[19]&lt;/DisplayText&gt;&lt;record&gt;&lt;rec-number&gt;61&lt;/rec-number&gt;&lt;foreign-keys&gt;&lt;key app="EN" db-id="wpw0a5e2g90xf2e9ssc5ew2fptsv0evzw2a2" timestamp="0"&gt;61&lt;/key&gt;&lt;/foreign-keys&gt;&lt;ref-type name="Journal Article"&gt;17&lt;/ref-type&gt;&lt;contributors&gt;&lt;authors&gt;&lt;author&gt;Incerti, L.&lt;/author&gt;&lt;author&gt;Rota, A.&lt;/author&gt;&lt;author&gt;Valeri, S.&lt;/author&gt;&lt;author&gt;Miguel, A.&lt;/author&gt;&lt;author&gt;García, JA&lt;/author&gt;&lt;author&gt;Rodríguez, RJ&lt;/author&gt;&lt;author&gt;Osés, J.&lt;/author&gt;&lt;/authors&gt;&lt;/contributors&gt;&lt;titles&gt;&lt;title&gt;Nanostructured self-lubricating CrN-Ag films deposited by PVD arc discharge and magnetron sputtering&lt;/title&gt;&lt;secondary-title&gt;Vacuum&lt;/secondary-title&gt;&lt;/titles&gt;&lt;periodical&gt;&lt;full-title&gt;Vacuum&lt;/full-title&gt;&lt;/periodical&gt;&lt;pages&gt;1108-1113&lt;/pages&gt;&lt;volume&gt;85&lt;/volume&gt;&lt;number&gt;12&lt;/number&gt;&lt;dates&gt;&lt;year&gt;2011&lt;/year&gt;&lt;/dates&gt;&lt;isbn&gt;0042-207X&lt;/isbn&gt;&lt;urls&gt;&lt;/urls&gt;&lt;/record&gt;&lt;/Cite&gt;&lt;/EndNote&gt;</w:instrText>
      </w:r>
      <w:r w:rsidR="00D30165" w:rsidRPr="009A31C9">
        <w:rPr>
          <w:color w:val="000000" w:themeColor="text1"/>
        </w:rPr>
        <w:fldChar w:fldCharType="separate"/>
      </w:r>
      <w:r w:rsidR="005662CD" w:rsidRPr="009A31C9">
        <w:rPr>
          <w:noProof/>
          <w:color w:val="000000" w:themeColor="text1"/>
        </w:rPr>
        <w:t>[19]</w:t>
      </w:r>
      <w:r w:rsidR="00D30165" w:rsidRPr="009A31C9">
        <w:rPr>
          <w:color w:val="000000" w:themeColor="text1"/>
        </w:rPr>
        <w:fldChar w:fldCharType="end"/>
      </w:r>
      <w:r w:rsidR="00D30165" w:rsidRPr="009A31C9">
        <w:rPr>
          <w:rStyle w:val="a5"/>
          <w:color w:val="000000" w:themeColor="text1"/>
          <w:u w:val="none"/>
        </w:rPr>
        <w:t xml:space="preserve"> produced CrN/Ag nanocomposite coatings using two different PVD techniques, reactive magnetron sputtering and reactive arc discharge evaporation - investigating their morphology, composition, structure, and tribological performance. Results showed that both coatings exhibited the lowest friction coefficient at 600°C, and that the low friction resulted from Ag segregation to the surface from the CrN matrix.</w:t>
      </w:r>
    </w:p>
    <w:p w14:paraId="1867D996" w14:textId="0CFD2A13" w:rsidR="00BB3BA6" w:rsidRPr="009A31C9" w:rsidRDefault="00BB3BA6" w:rsidP="00BB3BA6">
      <w:pPr>
        <w:rPr>
          <w:rStyle w:val="a5"/>
          <w:color w:val="000000" w:themeColor="text1"/>
          <w:u w:val="none"/>
        </w:rPr>
      </w:pPr>
      <w:r w:rsidRPr="009A31C9">
        <w:rPr>
          <w:rStyle w:val="a5"/>
          <w:color w:val="000000" w:themeColor="text1"/>
          <w:u w:val="none"/>
        </w:rPr>
        <w:t xml:space="preserve">According to </w:t>
      </w:r>
      <w:r w:rsidR="00F634B5" w:rsidRPr="009A31C9">
        <w:rPr>
          <w:rStyle w:val="a5"/>
          <w:color w:val="000000" w:themeColor="text1"/>
          <w:u w:val="none"/>
        </w:rPr>
        <w:t xml:space="preserve">after recently </w:t>
      </w:r>
      <w:r w:rsidRPr="009A31C9">
        <w:rPr>
          <w:rStyle w:val="a5"/>
          <w:color w:val="000000" w:themeColor="text1"/>
          <w:u w:val="none"/>
        </w:rPr>
        <w:t xml:space="preserve">published research results, Ag-containing </w:t>
      </w:r>
      <w:proofErr w:type="spellStart"/>
      <w:r w:rsidRPr="009A31C9">
        <w:rPr>
          <w:rStyle w:val="a5"/>
          <w:color w:val="000000" w:themeColor="text1"/>
          <w:u w:val="none"/>
        </w:rPr>
        <w:t>ZrN</w:t>
      </w:r>
      <w:proofErr w:type="spellEnd"/>
      <w:r w:rsidRPr="009A31C9">
        <w:rPr>
          <w:rStyle w:val="a5"/>
          <w:color w:val="000000" w:themeColor="text1"/>
          <w:u w:val="none"/>
        </w:rPr>
        <w:t xml:space="preserve"> </w:t>
      </w:r>
      <w:r w:rsidRPr="009A31C9">
        <w:rPr>
          <w:color w:val="000000" w:themeColor="text1"/>
        </w:rPr>
        <w:fldChar w:fldCharType="begin" w:fldLock="1"/>
      </w:r>
      <w:r w:rsidR="00D92C19" w:rsidRPr="009A31C9">
        <w:rPr>
          <w:color w:val="000000" w:themeColor="text1"/>
        </w:rPr>
        <w:instrText xml:space="preserve"> ADDIN EN.CITE &lt;EndNote&gt;&lt;Cite&gt;&lt;Author&gt;Aouadi&lt;/Author&gt;&lt;Year&gt;2006&lt;/Year&gt;&lt;RecNum&gt;62&lt;/RecNum&gt;&lt;DisplayText&gt;[170, 171]&lt;/DisplayText&gt;&lt;record&gt;&lt;rec-number&gt;62&lt;/rec-number&gt;&lt;foreign-keys&gt;&lt;key app="EN" db-id="wpw0a5e2g90xf2e9ssc5ew2fptsv0evzw2a2" timestamp="0"&gt;62&lt;/key&gt;&lt;/foreign-keys&gt;&lt;ref-type name="Journal Article"&gt;17&lt;/ref-type&gt;&lt;contributors&gt;&lt;authors&gt;&lt;author&gt;Aouadi, SM&lt;/author&gt;&lt;author&gt;Bohnhoff, A.&lt;/author&gt;&lt;author&gt;Sodergren, M.&lt;/author&gt;&lt;author&gt;Mihut, D.&lt;/author&gt;&lt;author&gt;Rohde, SL&lt;/author&gt;&lt;author&gt;Xu, J.&lt;/author&gt;&lt;author&gt;Mishra, SR&lt;/author&gt;&lt;/authors&gt;&lt;/contributors&gt;&lt;titles&gt;&lt;title&gt;Tribological investigation of zirconium nitride/silver nanocomposite structures&lt;/title&gt;&lt;secondary-title&gt;Surface and Coatings Technology&lt;/secondary-title&gt;&lt;/titles&gt;&lt;periodical&gt;&lt;full-title&gt;Surface and Coatings Technology&lt;/full-title&gt;&lt;/periodical&gt;&lt;pages&gt;418-422&lt;/pages&gt;&lt;volume&gt;201&lt;/volume&gt;&lt;number&gt;1&lt;/number&gt;&lt;dates&gt;&lt;year&gt;2006&lt;/year&gt;&lt;/dates&gt;&lt;isbn&gt;0257-8972&lt;/isbn&gt;&lt;urls&gt;&lt;/urls&gt;&lt;/record&gt;&lt;/Cite&gt;&lt;Cite&gt;&lt;Author&gt;Kelly&lt;/Author&gt;&lt;Year&gt;2011&lt;/Year&gt;&lt;RecNum&gt;63&lt;/RecNum&gt;&lt;record&gt;&lt;rec-number&gt;63&lt;/rec-number&gt;&lt;foreign-keys&gt;&lt;key app="EN" db-id="wpw0a5e2g90xf2e9ssc5ew2fptsv0evzw2a2" timestamp="0"&gt;63&lt;/key&gt;&lt;/foreign-keys&gt;&lt;ref-type name="Journal Article"&gt;17&lt;/ref-type&gt;&lt;contributors&gt;&lt;authors&gt;&lt;author&gt;Kelly, PJ&lt;/author&gt;&lt;author&gt;Whitehead, KA&lt;/author&gt;&lt;author&gt;Li, H.&lt;/author&gt;&lt;author&gt;Verran, J.&lt;/author&gt;&lt;author&gt;Arnell, RD&lt;/author&gt;&lt;/authors&gt;&lt;/contributors&gt;&lt;titles&gt;&lt;title&gt;The Influence of Silver Content on the Tribological and Antimicrobial Properties of ZrN/Ag Nanocomposite Coatings&lt;/title&gt;&lt;secondary-title&gt;Journal of Nanoscience and Nanotechnology&lt;/secondary-title&gt;&lt;/titles&gt;&lt;periodical&gt;&lt;full-title&gt;Journal of Nanoscience and Nanotechnology&lt;/full-title&gt;&lt;/periodical&gt;&lt;pages&gt;5383-5387&lt;/pages&gt;&lt;volume&gt;11&lt;/volume&gt;&lt;number&gt;6&lt;/number&gt;&lt;dates&gt;&lt;year&gt;2011&lt;/year&gt;&lt;/dates&gt;&lt;isbn&gt;1533-4880&lt;/isbn&gt;&lt;urls&gt;&lt;/urls&gt;&lt;/record&gt;&lt;/Cite&gt;&lt;/EndNote&gt;</w:instrText>
      </w:r>
      <w:r w:rsidRPr="009A31C9">
        <w:rPr>
          <w:color w:val="000000" w:themeColor="text1"/>
        </w:rPr>
        <w:fldChar w:fldCharType="separate"/>
      </w:r>
      <w:r w:rsidR="00D92C19" w:rsidRPr="009A31C9">
        <w:rPr>
          <w:noProof/>
          <w:color w:val="000000" w:themeColor="text1"/>
        </w:rPr>
        <w:t>[170, 171]</w:t>
      </w:r>
      <w:r w:rsidRPr="009A31C9">
        <w:rPr>
          <w:color w:val="000000" w:themeColor="text1"/>
        </w:rPr>
        <w:fldChar w:fldCharType="end"/>
      </w:r>
      <w:r w:rsidRPr="009A31C9">
        <w:rPr>
          <w:rStyle w:val="a5"/>
          <w:color w:val="000000" w:themeColor="text1"/>
          <w:u w:val="none"/>
        </w:rPr>
        <w:t xml:space="preserve"> or </w:t>
      </w:r>
      <w:proofErr w:type="spellStart"/>
      <w:r w:rsidRPr="009A31C9">
        <w:rPr>
          <w:rStyle w:val="a5"/>
          <w:color w:val="000000" w:themeColor="text1"/>
          <w:u w:val="none"/>
        </w:rPr>
        <w:t>TiN</w:t>
      </w:r>
      <w:proofErr w:type="spellEnd"/>
      <w:r w:rsidRPr="009A31C9">
        <w:rPr>
          <w:rStyle w:val="a5"/>
          <w:color w:val="000000" w:themeColor="text1"/>
          <w:u w:val="none"/>
        </w:rPr>
        <w:t xml:space="preserve"> </w:t>
      </w:r>
      <w:r w:rsidRPr="009A31C9">
        <w:rPr>
          <w:color w:val="000000" w:themeColor="text1"/>
        </w:rPr>
        <w:fldChar w:fldCharType="begin" w:fldLock="1"/>
      </w:r>
      <w:r w:rsidR="00D92C19" w:rsidRPr="009A31C9">
        <w:rPr>
          <w:color w:val="000000" w:themeColor="text1"/>
        </w:rPr>
        <w:instrText xml:space="preserve"> ADDIN EN.CITE &lt;EndNote&gt;&lt;Cite&gt;&lt;Author&gt;Kelly&lt;/Author&gt;&lt;Year&gt;2009&lt;/Year&gt;&lt;RecNum&gt;64&lt;/RecNum&gt;&lt;DisplayText&gt;[172]&lt;/DisplayText&gt;&lt;record&gt;&lt;rec-number&gt;64&lt;/rec-number&gt;&lt;foreign-keys&gt;&lt;key app="EN" db-id="wpw0a5e2g90xf2e9ssc5ew2fptsv0evzw2a2" timestamp="0"&gt;64&lt;/key&gt;&lt;/foreign-keys&gt;&lt;ref-type name="Journal Article"&gt;17&lt;/ref-type&gt;&lt;contributors&gt;&lt;authors&gt;&lt;author&gt;Kelly, PJ&lt;/author&gt;&lt;author&gt;Li, H.&lt;/author&gt;&lt;author&gt;Whitehead, K.A.&lt;/author&gt;&lt;author&gt;Verran, J.&lt;/author&gt;&lt;author&gt;Arnell, RD&lt;/author&gt;&lt;author&gt;Iordanova, I.&lt;/author&gt;&lt;/authors&gt;&lt;/contributors&gt;&lt;titles&gt;&lt;title&gt;A study of the antimicrobial and tribological properties of TiN/Ag nanocomposite coatings&lt;/title&gt;&lt;secondary-title&gt;Surface and Coatings Technology&lt;/secondary-title&gt;&lt;/titles&gt;&lt;periodical&gt;&lt;full-title&gt;Surface and Coatings Technology&lt;/full-title&gt;&lt;/periodical&gt;&lt;pages&gt;1137-1140&lt;/pages&gt;&lt;volume&gt;204&lt;/volume&gt;&lt;number&gt;6&lt;/number&gt;&lt;dates&gt;&lt;year&gt;2009&lt;/year&gt;&lt;/dates&gt;&lt;isbn&gt;0257-8972&lt;/isbn&gt;&lt;urls&gt;&lt;/urls&gt;&lt;/record&gt;&lt;/Cite&gt;&lt;/EndNote&gt;</w:instrText>
      </w:r>
      <w:r w:rsidRPr="009A31C9">
        <w:rPr>
          <w:color w:val="000000" w:themeColor="text1"/>
        </w:rPr>
        <w:fldChar w:fldCharType="separate"/>
      </w:r>
      <w:r w:rsidR="00D92C19" w:rsidRPr="009A31C9">
        <w:rPr>
          <w:noProof/>
          <w:color w:val="000000" w:themeColor="text1"/>
        </w:rPr>
        <w:t>[172]</w:t>
      </w:r>
      <w:r w:rsidRPr="009A31C9">
        <w:rPr>
          <w:color w:val="000000" w:themeColor="text1"/>
        </w:rPr>
        <w:fldChar w:fldCharType="end"/>
      </w:r>
      <w:r w:rsidRPr="009A31C9">
        <w:rPr>
          <w:rStyle w:val="a5"/>
          <w:color w:val="000000" w:themeColor="text1"/>
          <w:u w:val="none"/>
        </w:rPr>
        <w:t xml:space="preserve"> nanocomposite coatings also exhibited excellent performance in reducing friction and improving wear resistance. Kelly et al </w:t>
      </w:r>
      <w:r w:rsidRPr="009A31C9">
        <w:rPr>
          <w:color w:val="000000" w:themeColor="text1"/>
        </w:rPr>
        <w:fldChar w:fldCharType="begin" w:fldLock="1"/>
      </w:r>
      <w:r w:rsidR="00D92C19" w:rsidRPr="009A31C9">
        <w:rPr>
          <w:color w:val="000000" w:themeColor="text1"/>
        </w:rPr>
        <w:instrText xml:space="preserve"> ADDIN EN.CITE &lt;EndNote&gt;&lt;Cite&gt;&lt;Author&gt;Kelly&lt;/Author&gt;&lt;Year&gt;2011&lt;/Year&gt;&lt;RecNum&gt;63&lt;/RecNum&gt;&lt;DisplayText&gt;[171]&lt;/DisplayText&gt;&lt;record&gt;&lt;rec-number&gt;63&lt;/rec-number&gt;&lt;foreign-keys&gt;&lt;key app="EN" db-id="wpw0a5e2g90xf2e9ssc5ew2fptsv0evzw2a2" timestamp="0"&gt;63&lt;/key&gt;&lt;/foreign-keys&gt;&lt;ref-type name="Journal Article"&gt;17&lt;/ref-type&gt;&lt;contributors&gt;&lt;authors&gt;&lt;author&gt;Kelly, PJ&lt;/author&gt;&lt;author&gt;Whitehead, KA&lt;/author&gt;&lt;author&gt;Li, H.&lt;/author&gt;&lt;author&gt;Verran, J.&lt;/author&gt;&lt;author&gt;Arnell, RD&lt;/author&gt;&lt;/authors&gt;&lt;/contributors&gt;&lt;titles&gt;&lt;title&gt;The Influence of Silver Content on the Tribological and Antimicrobial Properties of ZrN/Ag Nanocomposite Coatings&lt;/title&gt;&lt;secondary-title&gt;Journal of Nanoscience and Nanotechnology&lt;/secondary-title&gt;&lt;/titles&gt;&lt;periodical&gt;&lt;full-title&gt;Journal of Nanoscience and Nanotechnology&lt;/full-title&gt;&lt;/periodical&gt;&lt;pages&gt;5383-5387&lt;/pages&gt;&lt;volume&gt;11&lt;/volume&gt;&lt;number&gt;6&lt;/number&gt;&lt;dates&gt;&lt;year&gt;2011&lt;/year&gt;&lt;/dates&gt;&lt;isbn&gt;1533-4880&lt;/isbn&gt;&lt;urls&gt;&lt;/urls&gt;&lt;/record&gt;&lt;/Cite&gt;&lt;/EndNote&gt;</w:instrText>
      </w:r>
      <w:r w:rsidRPr="009A31C9">
        <w:rPr>
          <w:color w:val="000000" w:themeColor="text1"/>
        </w:rPr>
        <w:fldChar w:fldCharType="separate"/>
      </w:r>
      <w:r w:rsidR="00D92C19" w:rsidRPr="009A31C9">
        <w:rPr>
          <w:noProof/>
          <w:color w:val="000000" w:themeColor="text1"/>
        </w:rPr>
        <w:t>[171]</w:t>
      </w:r>
      <w:r w:rsidRPr="009A31C9">
        <w:rPr>
          <w:color w:val="000000" w:themeColor="text1"/>
        </w:rPr>
        <w:fldChar w:fldCharType="end"/>
      </w:r>
      <w:r w:rsidRPr="009A31C9">
        <w:rPr>
          <w:rStyle w:val="a5"/>
          <w:color w:val="000000" w:themeColor="text1"/>
          <w:u w:val="none"/>
        </w:rPr>
        <w:t xml:space="preserve"> studied the tribological and antimicrobial performances of </w:t>
      </w:r>
      <w:proofErr w:type="spellStart"/>
      <w:r w:rsidRPr="009A31C9">
        <w:rPr>
          <w:rStyle w:val="a5"/>
          <w:color w:val="000000" w:themeColor="text1"/>
          <w:u w:val="none"/>
        </w:rPr>
        <w:t>siver</w:t>
      </w:r>
      <w:proofErr w:type="spellEnd"/>
      <w:r w:rsidRPr="009A31C9">
        <w:rPr>
          <w:rStyle w:val="a5"/>
          <w:color w:val="000000" w:themeColor="text1"/>
          <w:u w:val="none"/>
        </w:rPr>
        <w:t xml:space="preserve"> containing </w:t>
      </w:r>
      <w:proofErr w:type="spellStart"/>
      <w:r w:rsidRPr="009A31C9">
        <w:rPr>
          <w:rStyle w:val="a5"/>
          <w:color w:val="000000" w:themeColor="text1"/>
          <w:u w:val="none"/>
        </w:rPr>
        <w:t>ZrN</w:t>
      </w:r>
      <w:proofErr w:type="spellEnd"/>
      <w:r w:rsidRPr="009A31C9">
        <w:rPr>
          <w:rStyle w:val="a5"/>
          <w:color w:val="000000" w:themeColor="text1"/>
          <w:u w:val="none"/>
        </w:rPr>
        <w:t xml:space="preserve"> nanocomposite coatings. Results showed that, although the hardness of the </w:t>
      </w:r>
      <w:proofErr w:type="spellStart"/>
      <w:r w:rsidRPr="009A31C9">
        <w:rPr>
          <w:rStyle w:val="a5"/>
          <w:color w:val="000000" w:themeColor="text1"/>
          <w:u w:val="none"/>
        </w:rPr>
        <w:t>ZrN</w:t>
      </w:r>
      <w:proofErr w:type="spellEnd"/>
      <w:r w:rsidRPr="009A31C9">
        <w:rPr>
          <w:rStyle w:val="a5"/>
          <w:color w:val="000000" w:themeColor="text1"/>
          <w:u w:val="none"/>
        </w:rPr>
        <w:t xml:space="preserve"> coatings decreased after adding silver, the unlubricated sliding friction coefficient against a steel counterpart went down and the adhesion between the coating and the substrate increased with rising silver content. Antimicrobial tests</w:t>
      </w:r>
      <w:r w:rsidR="00F634B5" w:rsidRPr="009A31C9">
        <w:rPr>
          <w:rStyle w:val="a5"/>
          <w:color w:val="000000" w:themeColor="text1"/>
          <w:u w:val="none"/>
        </w:rPr>
        <w:t xml:space="preserve"> (using zones of inhibition </w:t>
      </w:r>
      <w:r w:rsidR="0057233A" w:rsidRPr="009A31C9">
        <w:rPr>
          <w:rStyle w:val="a5"/>
          <w:color w:val="000000" w:themeColor="text1"/>
          <w:u w:val="none"/>
        </w:rPr>
        <w:t>(</w:t>
      </w:r>
      <w:proofErr w:type="spellStart"/>
      <w:r w:rsidR="0057233A" w:rsidRPr="009A31C9">
        <w:rPr>
          <w:rStyle w:val="a5"/>
          <w:color w:val="000000" w:themeColor="text1"/>
          <w:u w:val="none"/>
        </w:rPr>
        <w:t>ZoI</w:t>
      </w:r>
      <w:proofErr w:type="spellEnd"/>
      <w:r w:rsidR="0057233A" w:rsidRPr="009A31C9">
        <w:rPr>
          <w:rStyle w:val="a5"/>
          <w:color w:val="000000" w:themeColor="text1"/>
          <w:u w:val="none"/>
        </w:rPr>
        <w:t xml:space="preserve">) </w:t>
      </w:r>
      <w:r w:rsidR="00F634B5" w:rsidRPr="009A31C9">
        <w:rPr>
          <w:rStyle w:val="a5"/>
          <w:color w:val="000000" w:themeColor="text1"/>
          <w:u w:val="none"/>
        </w:rPr>
        <w:t>and a nitro</w:t>
      </w:r>
      <w:r w:rsidR="0057233A" w:rsidRPr="009A31C9">
        <w:rPr>
          <w:rStyle w:val="a5"/>
          <w:color w:val="000000" w:themeColor="text1"/>
          <w:u w:val="none"/>
        </w:rPr>
        <w:t xml:space="preserve">-blue </w:t>
      </w:r>
      <w:r w:rsidR="00F634B5" w:rsidRPr="009A31C9">
        <w:rPr>
          <w:rStyle w:val="a5"/>
          <w:color w:val="000000" w:themeColor="text1"/>
          <w:u w:val="none"/>
        </w:rPr>
        <w:t>tetrazolium (NBT) redox dye)</w:t>
      </w:r>
      <w:r w:rsidRPr="009A31C9">
        <w:rPr>
          <w:rStyle w:val="a5"/>
          <w:color w:val="000000" w:themeColor="text1"/>
          <w:u w:val="none"/>
        </w:rPr>
        <w:t xml:space="preserve"> of </w:t>
      </w:r>
      <w:proofErr w:type="spellStart"/>
      <w:r w:rsidRPr="009A31C9">
        <w:rPr>
          <w:rStyle w:val="a5"/>
          <w:color w:val="000000" w:themeColor="text1"/>
          <w:u w:val="none"/>
        </w:rPr>
        <w:t>ZrN</w:t>
      </w:r>
      <w:proofErr w:type="spellEnd"/>
      <w:r w:rsidRPr="009A31C9">
        <w:rPr>
          <w:rStyle w:val="a5"/>
          <w:color w:val="000000" w:themeColor="text1"/>
          <w:u w:val="none"/>
        </w:rPr>
        <w:t xml:space="preserve">/Ag coatings showed satisfying antimicrobial results due to the intrinsic bactericidal effect of silver ions released from the coatings. In another study of Kelly et al. </w:t>
      </w:r>
      <w:r w:rsidRPr="009A31C9">
        <w:rPr>
          <w:color w:val="000000" w:themeColor="text1"/>
        </w:rPr>
        <w:fldChar w:fldCharType="begin" w:fldLock="1"/>
      </w:r>
      <w:r w:rsidR="00D92C19" w:rsidRPr="009A31C9">
        <w:rPr>
          <w:color w:val="000000" w:themeColor="text1"/>
        </w:rPr>
        <w:instrText xml:space="preserve"> ADDIN EN.CITE &lt;EndNote&gt;&lt;Cite&gt;&lt;Author&gt;Kelly&lt;/Author&gt;&lt;Year&gt;2009&lt;/Year&gt;&lt;RecNum&gt;64&lt;/RecNum&gt;&lt;DisplayText&gt;[172]&lt;/DisplayText&gt;&lt;record&gt;&lt;rec-number&gt;64&lt;/rec-number&gt;&lt;foreign-keys&gt;&lt;key app="EN" db-id="wpw0a5e2g90xf2e9ssc5ew2fptsv0evzw2a2" timestamp="0"&gt;64&lt;/key&gt;&lt;/foreign-keys&gt;&lt;ref-type name="Journal Article"&gt;17&lt;/ref-type&gt;&lt;contributors&gt;&lt;authors&gt;&lt;author&gt;Kelly, PJ&lt;/author&gt;&lt;author&gt;Li, H.&lt;/author&gt;&lt;author&gt;Whitehead, K.A.&lt;/author&gt;&lt;author&gt;Verran, J.&lt;/author&gt;&lt;author&gt;Arnell, RD&lt;/author&gt;&lt;author&gt;Iordanova, I.&lt;/author&gt;&lt;/authors&gt;&lt;/contributors&gt;&lt;titles&gt;&lt;title&gt;A study of the antimicrobial and tribological properties of TiN/Ag nanocomposite coatings&lt;/title&gt;&lt;secondary-title&gt;Surface and Coatings Technology&lt;/secondary-title&gt;&lt;/titles&gt;&lt;periodical&gt;&lt;full-title&gt;Surface and Coatings Technology&lt;/full-title&gt;&lt;/periodical&gt;&lt;pages&gt;1137-1140&lt;/pages&gt;&lt;volume&gt;204&lt;/volume&gt;&lt;number&gt;6&lt;/number&gt;&lt;dates&gt;&lt;year&gt;2009&lt;/year&gt;&lt;/dates&gt;&lt;isbn&gt;0257-8972&lt;/isbn&gt;&lt;urls&gt;&lt;/urls&gt;&lt;/record&gt;&lt;/Cite&gt;&lt;/EndNote&gt;</w:instrText>
      </w:r>
      <w:r w:rsidRPr="009A31C9">
        <w:rPr>
          <w:color w:val="000000" w:themeColor="text1"/>
        </w:rPr>
        <w:fldChar w:fldCharType="separate"/>
      </w:r>
      <w:r w:rsidR="00D92C19" w:rsidRPr="009A31C9">
        <w:rPr>
          <w:noProof/>
          <w:color w:val="000000" w:themeColor="text1"/>
        </w:rPr>
        <w:t>[172]</w:t>
      </w:r>
      <w:r w:rsidRPr="009A31C9">
        <w:rPr>
          <w:color w:val="000000" w:themeColor="text1"/>
        </w:rPr>
        <w:fldChar w:fldCharType="end"/>
      </w:r>
      <w:r w:rsidRPr="009A31C9">
        <w:rPr>
          <w:rStyle w:val="a5"/>
          <w:color w:val="000000" w:themeColor="text1"/>
          <w:u w:val="none"/>
        </w:rPr>
        <w:t>, silver containing titanium nitride nanocomposite coatings exhibited significantly improved lubricating performance</w:t>
      </w:r>
      <w:r w:rsidR="00B50997" w:rsidRPr="009A31C9">
        <w:rPr>
          <w:rStyle w:val="a5"/>
          <w:color w:val="000000" w:themeColor="text1"/>
          <w:u w:val="none"/>
        </w:rPr>
        <w:t xml:space="preserve"> and</w:t>
      </w:r>
      <w:r w:rsidRPr="009A31C9">
        <w:rPr>
          <w:rStyle w:val="a5"/>
          <w:color w:val="000000" w:themeColor="text1"/>
          <w:u w:val="none"/>
        </w:rPr>
        <w:t xml:space="preserve"> a marginal decrease in friction coefficient for </w:t>
      </w:r>
      <w:proofErr w:type="spellStart"/>
      <w:r w:rsidRPr="009A31C9">
        <w:rPr>
          <w:rStyle w:val="a5"/>
          <w:color w:val="000000" w:themeColor="text1"/>
          <w:u w:val="none"/>
        </w:rPr>
        <w:t>TiN</w:t>
      </w:r>
      <w:proofErr w:type="spellEnd"/>
      <w:r w:rsidRPr="009A31C9">
        <w:rPr>
          <w:rStyle w:val="a5"/>
          <w:color w:val="000000" w:themeColor="text1"/>
          <w:u w:val="none"/>
        </w:rPr>
        <w:t xml:space="preserve"> coatings in thrust washer wear testing against a steel counterface.  </w:t>
      </w:r>
      <w:r w:rsidR="00B50997" w:rsidRPr="009A31C9">
        <w:rPr>
          <w:rStyle w:val="a5"/>
          <w:color w:val="000000" w:themeColor="text1"/>
          <w:u w:val="none"/>
        </w:rPr>
        <w:t>S</w:t>
      </w:r>
      <w:r w:rsidRPr="009A31C9">
        <w:rPr>
          <w:rStyle w:val="a5"/>
          <w:color w:val="000000" w:themeColor="text1"/>
          <w:u w:val="none"/>
        </w:rPr>
        <w:t xml:space="preserve">ilver-containing </w:t>
      </w:r>
      <w:proofErr w:type="spellStart"/>
      <w:r w:rsidRPr="009A31C9">
        <w:rPr>
          <w:rStyle w:val="a5"/>
          <w:color w:val="000000" w:themeColor="text1"/>
          <w:u w:val="none"/>
        </w:rPr>
        <w:t>TiN</w:t>
      </w:r>
      <w:proofErr w:type="spellEnd"/>
      <w:r w:rsidRPr="009A31C9">
        <w:rPr>
          <w:rStyle w:val="a5"/>
          <w:color w:val="000000" w:themeColor="text1"/>
          <w:u w:val="none"/>
        </w:rPr>
        <w:t xml:space="preserve"> coatings</w:t>
      </w:r>
      <w:r w:rsidR="00B50997" w:rsidRPr="009A31C9">
        <w:rPr>
          <w:rStyle w:val="a5"/>
          <w:color w:val="000000" w:themeColor="text1"/>
          <w:u w:val="none"/>
        </w:rPr>
        <w:t xml:space="preserve"> also</w:t>
      </w:r>
      <w:r w:rsidRPr="009A31C9">
        <w:rPr>
          <w:rStyle w:val="a5"/>
          <w:color w:val="000000" w:themeColor="text1"/>
          <w:u w:val="none"/>
        </w:rPr>
        <w:t xml:space="preserve"> showed good antimicrobial properties as well, similar to </w:t>
      </w:r>
      <w:r w:rsidR="00B50997" w:rsidRPr="009A31C9">
        <w:rPr>
          <w:rStyle w:val="a5"/>
          <w:color w:val="000000" w:themeColor="text1"/>
          <w:u w:val="none"/>
        </w:rPr>
        <w:t xml:space="preserve">the </w:t>
      </w:r>
      <w:proofErr w:type="spellStart"/>
      <w:r w:rsidRPr="009A31C9">
        <w:rPr>
          <w:rStyle w:val="a5"/>
          <w:color w:val="000000" w:themeColor="text1"/>
          <w:u w:val="none"/>
        </w:rPr>
        <w:t>ZrN</w:t>
      </w:r>
      <w:proofErr w:type="spellEnd"/>
      <w:r w:rsidRPr="009A31C9">
        <w:rPr>
          <w:rStyle w:val="a5"/>
          <w:color w:val="000000" w:themeColor="text1"/>
          <w:u w:val="none"/>
        </w:rPr>
        <w:t xml:space="preserve">/Ag coatings </w:t>
      </w:r>
      <w:r w:rsidRPr="009A31C9">
        <w:rPr>
          <w:color w:val="000000" w:themeColor="text1"/>
        </w:rPr>
        <w:fldChar w:fldCharType="begin" w:fldLock="1"/>
      </w:r>
      <w:r w:rsidR="00D92C19" w:rsidRPr="009A31C9">
        <w:rPr>
          <w:color w:val="000000" w:themeColor="text1"/>
        </w:rPr>
        <w:instrText xml:space="preserve"> ADDIN EN.CITE &lt;EndNote&gt;&lt;Cite&gt;&lt;Author&gt;Kelly&lt;/Author&gt;&lt;Year&gt;2011&lt;/Year&gt;&lt;RecNum&gt;63&lt;/RecNum&gt;&lt;DisplayText&gt;[171]&lt;/DisplayText&gt;&lt;record&gt;&lt;rec-number&gt;63&lt;/rec-number&gt;&lt;foreign-keys&gt;&lt;key app="EN" db-id="wpw0a5e2g90xf2e9ssc5ew2fptsv0evzw2a2" timestamp="0"&gt;63&lt;/key&gt;&lt;/foreign-keys&gt;&lt;ref-type name="Journal Article"&gt;17&lt;/ref-type&gt;&lt;contributors&gt;&lt;authors&gt;&lt;author&gt;Kelly, PJ&lt;/author&gt;&lt;author&gt;Whitehead, KA&lt;/author&gt;&lt;author&gt;Li, H.&lt;/author&gt;&lt;author&gt;Verran, J.&lt;/author&gt;&lt;author&gt;Arnell, RD&lt;/author&gt;&lt;/authors&gt;&lt;/contributors&gt;&lt;titles&gt;&lt;title&gt;The Influence of Silver Content on the Tribological and Antimicrobial Properties of ZrN/Ag Nanocomposite Coatings&lt;/title&gt;&lt;secondary-title&gt;Journal of Nanoscience and Nanotechnology&lt;/secondary-title&gt;&lt;/titles&gt;&lt;periodical&gt;&lt;full-title&gt;Journal of Nanoscience and Nanotechnology&lt;/full-title&gt;&lt;/periodical&gt;&lt;pages&gt;5383-5387&lt;/pages&gt;&lt;volume&gt;11&lt;/volume&gt;&lt;number&gt;6&lt;/number&gt;&lt;dates&gt;&lt;year&gt;2011&lt;/year&gt;&lt;/dates&gt;&lt;isbn&gt;1533-4880&lt;/isbn&gt;&lt;urls&gt;&lt;/urls&gt;&lt;/record&gt;&lt;/Cite&gt;&lt;/EndNote&gt;</w:instrText>
      </w:r>
      <w:r w:rsidRPr="009A31C9">
        <w:rPr>
          <w:color w:val="000000" w:themeColor="text1"/>
        </w:rPr>
        <w:fldChar w:fldCharType="separate"/>
      </w:r>
      <w:r w:rsidR="00D92C19" w:rsidRPr="009A31C9">
        <w:rPr>
          <w:noProof/>
          <w:color w:val="000000" w:themeColor="text1"/>
        </w:rPr>
        <w:t>[171]</w:t>
      </w:r>
      <w:r w:rsidRPr="009A31C9">
        <w:rPr>
          <w:color w:val="000000" w:themeColor="text1"/>
        </w:rPr>
        <w:fldChar w:fldCharType="end"/>
      </w:r>
      <w:r w:rsidRPr="009A31C9">
        <w:rPr>
          <w:rStyle w:val="a5"/>
          <w:color w:val="000000" w:themeColor="text1"/>
          <w:u w:val="none"/>
        </w:rPr>
        <w:t xml:space="preserve"> described above.</w:t>
      </w:r>
    </w:p>
    <w:p w14:paraId="4F5E87A9" w14:textId="77777777" w:rsidR="00D8398C" w:rsidRPr="009A31C9" w:rsidRDefault="00BB3BA6" w:rsidP="001A0BBA">
      <w:pPr>
        <w:rPr>
          <w:color w:val="000000" w:themeColor="text1"/>
        </w:rPr>
        <w:sectPr w:rsidR="00D8398C" w:rsidRPr="009A31C9" w:rsidSect="00D33386">
          <w:headerReference w:type="first" r:id="rId30"/>
          <w:footerReference w:type="first" r:id="rId31"/>
          <w:type w:val="continuous"/>
          <w:pgSz w:w="11906" w:h="16838"/>
          <w:pgMar w:top="1418" w:right="1474" w:bottom="1418" w:left="1474" w:header="709" w:footer="709" w:gutter="0"/>
          <w:cols w:space="708"/>
          <w:titlePg/>
          <w:docGrid w:linePitch="360"/>
        </w:sectPr>
      </w:pPr>
      <w:bookmarkStart w:id="83" w:name="_Toc17405"/>
      <w:r w:rsidRPr="009A31C9">
        <w:rPr>
          <w:color w:val="000000" w:themeColor="text1"/>
        </w:rPr>
        <w:t xml:space="preserve">Furthermore, it has been proved that Ag is more effective in both solid-lubricating and antimicrobial applications than Cu, with the only drawback of its </w:t>
      </w:r>
      <w:r w:rsidR="008761D3" w:rsidRPr="009A31C9">
        <w:rPr>
          <w:color w:val="000000" w:themeColor="text1"/>
        </w:rPr>
        <w:t>‘</w:t>
      </w:r>
      <w:r w:rsidRPr="009A31C9">
        <w:rPr>
          <w:color w:val="000000" w:themeColor="text1"/>
        </w:rPr>
        <w:t>dot-like</w:t>
      </w:r>
      <w:r w:rsidR="008761D3" w:rsidRPr="009A31C9">
        <w:rPr>
          <w:color w:val="000000" w:themeColor="text1"/>
        </w:rPr>
        <w:t>’</w:t>
      </w:r>
      <w:r w:rsidRPr="009A31C9">
        <w:rPr>
          <w:color w:val="000000" w:themeColor="text1"/>
        </w:rPr>
        <w:t xml:space="preserve"> or </w:t>
      </w:r>
      <w:r w:rsidR="008761D3" w:rsidRPr="009A31C9">
        <w:rPr>
          <w:color w:val="000000" w:themeColor="text1"/>
        </w:rPr>
        <w:t>‘</w:t>
      </w:r>
      <w:r w:rsidRPr="009A31C9">
        <w:rPr>
          <w:color w:val="000000" w:themeColor="text1"/>
        </w:rPr>
        <w:t>chain-like</w:t>
      </w:r>
      <w:r w:rsidR="008761D3" w:rsidRPr="009A31C9">
        <w:rPr>
          <w:color w:val="000000" w:themeColor="text1"/>
        </w:rPr>
        <w:t>’</w:t>
      </w:r>
      <w:r w:rsidRPr="009A31C9">
        <w:rPr>
          <w:color w:val="000000" w:themeColor="text1"/>
        </w:rPr>
        <w:t xml:space="preserve"> distribution (which will make it more difficult to </w:t>
      </w:r>
      <w:r w:rsidR="00CF1DD5" w:rsidRPr="009A31C9">
        <w:rPr>
          <w:color w:val="000000" w:themeColor="text1"/>
        </w:rPr>
        <w:t>percolate to the</w:t>
      </w:r>
      <w:r w:rsidRPr="009A31C9">
        <w:rPr>
          <w:color w:val="000000" w:themeColor="text1"/>
        </w:rPr>
        <w:t xml:space="preserve"> coating surface for continuous functionality during service, compared to those </w:t>
      </w:r>
      <w:r w:rsidR="008761D3" w:rsidRPr="009A31C9">
        <w:rPr>
          <w:color w:val="000000" w:themeColor="text1"/>
        </w:rPr>
        <w:t>‘</w:t>
      </w:r>
      <w:r w:rsidRPr="009A31C9">
        <w:rPr>
          <w:color w:val="000000" w:themeColor="text1"/>
        </w:rPr>
        <w:t>net-like</w:t>
      </w:r>
      <w:r w:rsidR="008761D3" w:rsidRPr="009A31C9">
        <w:rPr>
          <w:color w:val="000000" w:themeColor="text1"/>
        </w:rPr>
        <w:t>’</w:t>
      </w:r>
      <w:r w:rsidRPr="009A31C9">
        <w:rPr>
          <w:color w:val="000000" w:themeColor="text1"/>
        </w:rPr>
        <w:t xml:space="preserve"> intergranular distributed functional phases – e.g. Cu) in PVD coatings such as nitrogen-containing chromium. Therefore it would be </w:t>
      </w:r>
      <w:r w:rsidR="00AE7251" w:rsidRPr="009A31C9">
        <w:rPr>
          <w:color w:val="000000" w:themeColor="text1"/>
        </w:rPr>
        <w:t xml:space="preserve">worthy to investigate PVD </w:t>
      </w:r>
      <w:r w:rsidRPr="009A31C9">
        <w:rPr>
          <w:color w:val="000000" w:themeColor="text1"/>
        </w:rPr>
        <w:t>Cr</w:t>
      </w:r>
      <w:r w:rsidR="00AE7251" w:rsidRPr="009A31C9">
        <w:rPr>
          <w:color w:val="000000" w:themeColor="text1"/>
        </w:rPr>
        <w:t>CuAgN</w:t>
      </w:r>
      <w:r w:rsidRPr="009A31C9">
        <w:rPr>
          <w:color w:val="000000" w:themeColor="text1"/>
        </w:rPr>
        <w:t xml:space="preserve"> coatings</w:t>
      </w:r>
      <w:r w:rsidR="00AE7251" w:rsidRPr="009A31C9">
        <w:rPr>
          <w:color w:val="000000" w:themeColor="text1"/>
        </w:rPr>
        <w:t>, in order to combine various advantages of different constituents together</w:t>
      </w:r>
      <w:r w:rsidRPr="009A31C9">
        <w:rPr>
          <w:color w:val="000000" w:themeColor="text1"/>
        </w:rPr>
        <w:t>.</w:t>
      </w:r>
    </w:p>
    <w:p w14:paraId="6E65333C" w14:textId="08442751" w:rsidR="00D30165" w:rsidRPr="009A31C9" w:rsidRDefault="00D30165" w:rsidP="00353DCD">
      <w:pPr>
        <w:pStyle w:val="1"/>
        <w:rPr>
          <w:color w:val="000000" w:themeColor="text1"/>
        </w:rPr>
      </w:pPr>
      <w:bookmarkStart w:id="84" w:name="_Toc473842425"/>
      <w:bookmarkEnd w:id="83"/>
      <w:r w:rsidRPr="009A31C9">
        <w:rPr>
          <w:color w:val="000000" w:themeColor="text1"/>
        </w:rPr>
        <w:t>Chapter 4. Experimental Procedures</w:t>
      </w:r>
      <w:bookmarkEnd w:id="84"/>
    </w:p>
    <w:p w14:paraId="3B6B6A66" w14:textId="0583BD95" w:rsidR="00D30165" w:rsidRPr="009A31C9" w:rsidRDefault="00D30165" w:rsidP="00AA7A2A">
      <w:pPr>
        <w:pStyle w:val="2"/>
      </w:pPr>
      <w:bookmarkStart w:id="85" w:name="_Toc473842426"/>
      <w:r w:rsidRPr="009A31C9">
        <w:t>4.1</w:t>
      </w:r>
      <w:r w:rsidR="00155B1D" w:rsidRPr="009A31C9">
        <w:t>.</w:t>
      </w:r>
      <w:r w:rsidRPr="009A31C9">
        <w:t xml:space="preserve"> Substrate preparation</w:t>
      </w:r>
      <w:bookmarkEnd w:id="85"/>
    </w:p>
    <w:p w14:paraId="22DDB096" w14:textId="77777777" w:rsidR="00D30165" w:rsidRPr="009A31C9" w:rsidRDefault="00D30165" w:rsidP="001A0BBA">
      <w:pPr>
        <w:rPr>
          <w:color w:val="000000" w:themeColor="text1"/>
          <w:kern w:val="2"/>
        </w:rPr>
      </w:pPr>
      <w:r w:rsidRPr="009A31C9">
        <w:rPr>
          <w:color w:val="000000" w:themeColor="text1"/>
        </w:rPr>
        <w:t xml:space="preserve">AISI316 stainless steel coupons, with dimensions </w:t>
      </w:r>
      <w:r w:rsidR="00CF1DD5" w:rsidRPr="009A31C9">
        <w:rPr>
          <w:color w:val="000000" w:themeColor="text1"/>
        </w:rPr>
        <w:t>of 5</w:t>
      </w:r>
      <w:r w:rsidRPr="009A31C9">
        <w:rPr>
          <w:color w:val="000000" w:themeColor="text1"/>
        </w:rPr>
        <w:t xml:space="preserve">0mm × 25mm × 2mm, were chosen as the substrates of </w:t>
      </w:r>
      <w:r w:rsidR="00CF1DD5" w:rsidRPr="009A31C9">
        <w:rPr>
          <w:color w:val="000000" w:themeColor="text1"/>
        </w:rPr>
        <w:t>this</w:t>
      </w:r>
      <w:r w:rsidRPr="009A31C9">
        <w:rPr>
          <w:color w:val="000000" w:themeColor="text1"/>
        </w:rPr>
        <w:t xml:space="preserve"> PhD project. </w:t>
      </w:r>
    </w:p>
    <w:p w14:paraId="2DCC22B1" w14:textId="77777777" w:rsidR="00D30165" w:rsidRPr="009A31C9" w:rsidRDefault="00D30165" w:rsidP="001A0BBA">
      <w:pPr>
        <w:rPr>
          <w:color w:val="000000" w:themeColor="text1"/>
        </w:rPr>
      </w:pPr>
      <w:r w:rsidRPr="009A31C9">
        <w:rPr>
          <w:color w:val="000000" w:themeColor="text1"/>
        </w:rPr>
        <w:t>The coupons were sequentially grinded from 200 mesh until 2500 mesh, and then polished using 6μm diamond suspension, final mirror finish polishing was carried out using 1μm diamond suspension.</w:t>
      </w:r>
    </w:p>
    <w:p w14:paraId="0B5B9C9F" w14:textId="77777777" w:rsidR="00D30165" w:rsidRPr="009A31C9" w:rsidRDefault="00D30165" w:rsidP="001A0BBA">
      <w:pPr>
        <w:rPr>
          <w:color w:val="000000" w:themeColor="text1"/>
        </w:rPr>
      </w:pPr>
      <w:r w:rsidRPr="009A31C9">
        <w:rPr>
          <w:color w:val="000000" w:themeColor="text1"/>
        </w:rPr>
        <w:t>Before</w:t>
      </w:r>
      <w:r w:rsidR="00CF1DD5" w:rsidRPr="009A31C9">
        <w:rPr>
          <w:color w:val="000000" w:themeColor="text1"/>
        </w:rPr>
        <w:t xml:space="preserve"> the</w:t>
      </w:r>
      <w:r w:rsidRPr="009A31C9">
        <w:rPr>
          <w:color w:val="000000" w:themeColor="text1"/>
        </w:rPr>
        <w:t xml:space="preserve"> deposition process, all substrates were ultrasonically cleaned using (sequentially) acetone and isopropanol, then </w:t>
      </w:r>
      <w:r w:rsidR="00CF1DD5" w:rsidRPr="009A31C9">
        <w:rPr>
          <w:color w:val="000000" w:themeColor="text1"/>
        </w:rPr>
        <w:t xml:space="preserve">immediately </w:t>
      </w:r>
      <w:r w:rsidRPr="009A31C9">
        <w:rPr>
          <w:color w:val="000000" w:themeColor="text1"/>
        </w:rPr>
        <w:t>dried under a pressurised flow of warm air.</w:t>
      </w:r>
    </w:p>
    <w:p w14:paraId="54943BB4" w14:textId="3656708D" w:rsidR="00D30165" w:rsidRPr="009A31C9" w:rsidRDefault="00D30165" w:rsidP="00AA7A2A">
      <w:pPr>
        <w:pStyle w:val="2"/>
      </w:pPr>
      <w:bookmarkStart w:id="86" w:name="_4.2._Coating_deposition"/>
      <w:bookmarkStart w:id="87" w:name="_Toc473842427"/>
      <w:bookmarkEnd w:id="86"/>
      <w:r w:rsidRPr="009A31C9">
        <w:t>4.2</w:t>
      </w:r>
      <w:r w:rsidR="00155B1D" w:rsidRPr="009A31C9">
        <w:t>.</w:t>
      </w:r>
      <w:r w:rsidRPr="009A31C9">
        <w:t xml:space="preserve"> Coating deposition</w:t>
      </w:r>
      <w:bookmarkEnd w:id="87"/>
    </w:p>
    <w:p w14:paraId="55C34E38" w14:textId="667F9B9A" w:rsidR="00D30165" w:rsidRPr="009A31C9" w:rsidRDefault="00D30165" w:rsidP="00C20D92">
      <w:pPr>
        <w:pStyle w:val="3"/>
      </w:pPr>
      <w:bookmarkStart w:id="88" w:name="_Toc473842428"/>
      <w:r w:rsidRPr="009A31C9">
        <w:t>4.2.1</w:t>
      </w:r>
      <w:r w:rsidR="00155B1D" w:rsidRPr="009A31C9">
        <w:t>.</w:t>
      </w:r>
      <w:r w:rsidRPr="009A31C9">
        <w:t xml:space="preserve"> Deposition rig and power supplies</w:t>
      </w:r>
      <w:bookmarkEnd w:id="88"/>
    </w:p>
    <w:p w14:paraId="409C8E6A" w14:textId="77777777" w:rsidR="00D30165" w:rsidRPr="009A31C9" w:rsidRDefault="00D30165" w:rsidP="001A0BBA">
      <w:pPr>
        <w:rPr>
          <w:color w:val="000000" w:themeColor="text1"/>
        </w:rPr>
      </w:pPr>
      <w:r w:rsidRPr="009A31C9">
        <w:rPr>
          <w:color w:val="000000" w:themeColor="text1"/>
        </w:rPr>
        <w:t xml:space="preserve">All coatings were produced using a </w:t>
      </w:r>
      <w:proofErr w:type="spellStart"/>
      <w:r w:rsidRPr="009A31C9">
        <w:rPr>
          <w:color w:val="000000" w:themeColor="text1"/>
        </w:rPr>
        <w:t>Nordi</w:t>
      </w:r>
      <w:r w:rsidR="00CF1DD5" w:rsidRPr="009A31C9">
        <w:rPr>
          <w:color w:val="000000" w:themeColor="text1"/>
        </w:rPr>
        <w:t>k</w:t>
      </w:r>
      <w:r w:rsidRPr="009A31C9">
        <w:rPr>
          <w:color w:val="000000" w:themeColor="text1"/>
        </w:rPr>
        <w:t>o</w:t>
      </w:r>
      <w:proofErr w:type="spellEnd"/>
      <w:r w:rsidRPr="009A31C9">
        <w:rPr>
          <w:color w:val="000000" w:themeColor="text1"/>
        </w:rPr>
        <w:t xml:space="preserve"> unbalanced magnetron sputtering rig. One ENI DCG-100 DC plasma generator and two ENI RPG-100 DC plasma generators were used a</w:t>
      </w:r>
      <w:r w:rsidR="00CF1DD5" w:rsidRPr="009A31C9">
        <w:rPr>
          <w:color w:val="000000" w:themeColor="text1"/>
        </w:rPr>
        <w:t xml:space="preserve">s the power supplies. The </w:t>
      </w:r>
      <w:proofErr w:type="spellStart"/>
      <w:r w:rsidR="00CF1DD5" w:rsidRPr="009A31C9">
        <w:rPr>
          <w:color w:val="000000" w:themeColor="text1"/>
        </w:rPr>
        <w:t>Nordik</w:t>
      </w:r>
      <w:r w:rsidRPr="009A31C9">
        <w:rPr>
          <w:color w:val="000000" w:themeColor="text1"/>
        </w:rPr>
        <w:t>o</w:t>
      </w:r>
      <w:proofErr w:type="spellEnd"/>
      <w:r w:rsidRPr="009A31C9">
        <w:rPr>
          <w:color w:val="000000" w:themeColor="text1"/>
        </w:rPr>
        <w:t xml:space="preserve"> rig and plasma generators (power supplies) are shown in Fig. 4.1.</w:t>
      </w:r>
    </w:p>
    <w:p w14:paraId="51104AB4" w14:textId="77777777" w:rsidR="00D30165" w:rsidRPr="009A31C9" w:rsidRDefault="00D30165" w:rsidP="001A0BBA">
      <w:pPr>
        <w:rPr>
          <w:color w:val="000000" w:themeColor="text1"/>
          <w:szCs w:val="20"/>
        </w:rPr>
      </w:pPr>
      <w:r w:rsidRPr="009A31C9">
        <w:rPr>
          <w:color w:val="000000" w:themeColor="text1"/>
        </w:rPr>
        <w:br w:type="page"/>
      </w:r>
    </w:p>
    <w:p w14:paraId="790EBF31" w14:textId="498659DD" w:rsidR="00D30165" w:rsidRPr="009A31C9" w:rsidRDefault="00F64785" w:rsidP="001A0BBA">
      <w:pPr>
        <w:rPr>
          <w:color w:val="000000" w:themeColor="text1"/>
        </w:rPr>
      </w:pPr>
      <w:r w:rsidRPr="009A31C9">
        <w:rPr>
          <w:noProof/>
          <w:color w:val="000000" w:themeColor="text1"/>
        </w:rPr>
        <w:drawing>
          <wp:inline distT="0" distB="0" distL="0" distR="0" wp14:anchorId="0A6265D8" wp14:editId="7BE9D1A1">
            <wp:extent cx="5492496" cy="5785104"/>
            <wp:effectExtent l="0" t="0" r="0" b="635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igure 4.1.tif"/>
                    <pic:cNvPicPr/>
                  </pic:nvPicPr>
                  <pic:blipFill>
                    <a:blip r:embed="rId32">
                      <a:extLst>
                        <a:ext uri="{28A0092B-C50C-407E-A947-70E740481C1C}">
                          <a14:useLocalDpi xmlns:a14="http://schemas.microsoft.com/office/drawing/2010/main" val="0"/>
                        </a:ext>
                      </a:extLst>
                    </a:blip>
                    <a:stretch>
                      <a:fillRect/>
                    </a:stretch>
                  </pic:blipFill>
                  <pic:spPr>
                    <a:xfrm>
                      <a:off x="0" y="0"/>
                      <a:ext cx="5492496" cy="5785104"/>
                    </a:xfrm>
                    <a:prstGeom prst="rect">
                      <a:avLst/>
                    </a:prstGeom>
                  </pic:spPr>
                </pic:pic>
              </a:graphicData>
            </a:graphic>
          </wp:inline>
        </w:drawing>
      </w:r>
    </w:p>
    <w:p w14:paraId="45C9B8E8" w14:textId="20B122D3" w:rsidR="00D30165" w:rsidRPr="009A31C9" w:rsidRDefault="00D30165" w:rsidP="009F4835">
      <w:pPr>
        <w:pStyle w:val="FigureCaptions"/>
        <w:rPr>
          <w:i/>
          <w:color w:val="000000" w:themeColor="text1"/>
          <w:sz w:val="28"/>
        </w:rPr>
      </w:pPr>
      <w:bookmarkStart w:id="89" w:name="_Toc454314810"/>
      <w:bookmarkStart w:id="90" w:name="_Toc473842541"/>
      <w:r w:rsidRPr="009A31C9">
        <w:rPr>
          <w:color w:val="000000" w:themeColor="text1"/>
        </w:rPr>
        <w:t xml:space="preserve">Fig. 4.1. The </w:t>
      </w:r>
      <w:proofErr w:type="spellStart"/>
      <w:r w:rsidRPr="009A31C9">
        <w:rPr>
          <w:color w:val="000000" w:themeColor="text1"/>
        </w:rPr>
        <w:t>Nordico</w:t>
      </w:r>
      <w:proofErr w:type="spellEnd"/>
      <w:r w:rsidRPr="009A31C9">
        <w:rPr>
          <w:color w:val="000000" w:themeColor="text1"/>
        </w:rPr>
        <w:t xml:space="preserve"> unbalanced magnetron sputtering deposition rig, with the ENI DCG-100 DC</w:t>
      </w:r>
      <w:r w:rsidR="008A50B5" w:rsidRPr="009A31C9">
        <w:rPr>
          <w:color w:val="000000" w:themeColor="text1"/>
        </w:rPr>
        <w:t>-pulsed</w:t>
      </w:r>
      <w:r w:rsidRPr="009A31C9">
        <w:rPr>
          <w:color w:val="000000" w:themeColor="text1"/>
        </w:rPr>
        <w:t xml:space="preserve"> and RPG-100 DC generators.</w:t>
      </w:r>
      <w:bookmarkEnd w:id="89"/>
      <w:bookmarkEnd w:id="90"/>
    </w:p>
    <w:p w14:paraId="66C76ABB" w14:textId="77777777" w:rsidR="00D30165" w:rsidRPr="009A31C9" w:rsidRDefault="00D30165" w:rsidP="009F4835">
      <w:pPr>
        <w:rPr>
          <w:color w:val="000000" w:themeColor="text1"/>
        </w:rPr>
      </w:pPr>
      <w:r w:rsidRPr="009A31C9">
        <w:rPr>
          <w:color w:val="000000" w:themeColor="text1"/>
        </w:rPr>
        <w:br w:type="page"/>
      </w:r>
    </w:p>
    <w:p w14:paraId="0B566898" w14:textId="29C820E0" w:rsidR="00D30165" w:rsidRPr="009A31C9" w:rsidRDefault="00D30165" w:rsidP="00C20D92">
      <w:pPr>
        <w:pStyle w:val="3"/>
      </w:pPr>
      <w:bookmarkStart w:id="91" w:name="_Toc473842429"/>
      <w:r w:rsidRPr="009A31C9">
        <w:t>4.2.2</w:t>
      </w:r>
      <w:r w:rsidR="00155B1D" w:rsidRPr="009A31C9">
        <w:t>.</w:t>
      </w:r>
      <w:r w:rsidRPr="009A31C9">
        <w:t xml:space="preserve"> Deposition configurations</w:t>
      </w:r>
      <w:bookmarkEnd w:id="91"/>
    </w:p>
    <w:p w14:paraId="0CF74ED6" w14:textId="77777777" w:rsidR="00D30165" w:rsidRPr="009A31C9" w:rsidRDefault="00D30165" w:rsidP="001A0BBA">
      <w:pPr>
        <w:rPr>
          <w:i/>
          <w:color w:val="000000" w:themeColor="text1"/>
        </w:rPr>
      </w:pPr>
      <w:r w:rsidRPr="009A31C9">
        <w:rPr>
          <w:color w:val="000000" w:themeColor="text1"/>
        </w:rPr>
        <w:t>In order to investigate the effects of variable con</w:t>
      </w:r>
      <w:r w:rsidR="00EE4309" w:rsidRPr="009A31C9">
        <w:rPr>
          <w:color w:val="000000" w:themeColor="text1"/>
        </w:rPr>
        <w:t>centrations of nitrogen, copper and</w:t>
      </w:r>
      <w:r w:rsidRPr="009A31C9">
        <w:rPr>
          <w:color w:val="000000" w:themeColor="text1"/>
        </w:rPr>
        <w:t xml:space="preserve"> silver</w:t>
      </w:r>
      <w:r w:rsidR="00EE4309" w:rsidRPr="009A31C9">
        <w:rPr>
          <w:color w:val="000000" w:themeColor="text1"/>
        </w:rPr>
        <w:t xml:space="preserve"> on the morphology</w:t>
      </w:r>
      <w:r w:rsidRPr="009A31C9">
        <w:rPr>
          <w:color w:val="000000" w:themeColor="text1"/>
        </w:rPr>
        <w:t xml:space="preserve">, nanostructure and mechanical properties of CrCuAgN coatings, the deposition configurations were designed and separated into two types (two successive stages of </w:t>
      </w:r>
      <w:r w:rsidR="00EE4309" w:rsidRPr="009A31C9">
        <w:rPr>
          <w:color w:val="000000" w:themeColor="text1"/>
        </w:rPr>
        <w:t>these</w:t>
      </w:r>
      <w:r w:rsidR="00607E24" w:rsidRPr="009A31C9">
        <w:rPr>
          <w:color w:val="000000" w:themeColor="text1"/>
        </w:rPr>
        <w:t xml:space="preserve"> investigation</w:t>
      </w:r>
      <w:r w:rsidR="00EE4309" w:rsidRPr="009A31C9">
        <w:rPr>
          <w:color w:val="000000" w:themeColor="text1"/>
        </w:rPr>
        <w:t>s</w:t>
      </w:r>
      <w:r w:rsidRPr="009A31C9">
        <w:rPr>
          <w:color w:val="000000" w:themeColor="text1"/>
        </w:rPr>
        <w:t>).</w:t>
      </w:r>
    </w:p>
    <w:p w14:paraId="06982364" w14:textId="77777777" w:rsidR="00D30165" w:rsidRPr="009A31C9" w:rsidRDefault="00D30165" w:rsidP="001A0BBA">
      <w:pPr>
        <w:rPr>
          <w:color w:val="000000" w:themeColor="text1"/>
        </w:rPr>
      </w:pPr>
      <w:r w:rsidRPr="009A31C9">
        <w:rPr>
          <w:color w:val="000000" w:themeColor="text1"/>
        </w:rPr>
        <w:t>4.2.2.1 Configuration type 1 (first-stage study).</w:t>
      </w:r>
    </w:p>
    <w:p w14:paraId="159256EC" w14:textId="77777777" w:rsidR="00D30165" w:rsidRPr="009A31C9" w:rsidRDefault="00D30165" w:rsidP="001A0BBA">
      <w:pPr>
        <w:rPr>
          <w:color w:val="000000" w:themeColor="text1"/>
        </w:rPr>
      </w:pPr>
      <w:r w:rsidRPr="009A31C9">
        <w:rPr>
          <w:color w:val="000000" w:themeColor="text1"/>
        </w:rPr>
        <w:t xml:space="preserve">Configuration type 1 is shown schematically in Fig. 4.2. Two targets, Cr (380mm×100mm×6mm) and Cu-Ag (Cu: 380mm×100mm×6mm, with embedded Ag buttons: 20mm in diameter), were used. Due to the obvious difference between the magnetron powers applied to Cr and Cu-Ag targets respectively (see paragraph below), the interfacial angles between the surface plane of the substrate holder (i.e. parallel to the coated substrate surface) and those of Cr and Cu-Ag targets were 20° and 70°, respectively – in order to obtain coatings of varying elemental compositions but similar deposition rates and hence thicknesses. 5 mirror-finish AISI316 stainless steel coupons were mounted on the substrate holder in a row, with fixed positions P1 to P5 for different deposition runs, as shown in Fig. 4.2. </w:t>
      </w:r>
    </w:p>
    <w:p w14:paraId="2A1D59ED" w14:textId="77777777" w:rsidR="00D30165" w:rsidRPr="009A31C9" w:rsidRDefault="00D30165" w:rsidP="001A0BBA">
      <w:pPr>
        <w:rPr>
          <w:color w:val="000000" w:themeColor="text1"/>
        </w:rPr>
      </w:pPr>
      <w:r w:rsidRPr="009A31C9">
        <w:rPr>
          <w:color w:val="000000" w:themeColor="text1"/>
        </w:rPr>
        <w:br w:type="page"/>
      </w:r>
    </w:p>
    <w:p w14:paraId="430FA9CC" w14:textId="16E94BF6" w:rsidR="00EC356D" w:rsidRPr="009A31C9" w:rsidRDefault="00EC356D" w:rsidP="001A0BBA">
      <w:pPr>
        <w:rPr>
          <w:color w:val="000000" w:themeColor="text1"/>
        </w:rPr>
      </w:pPr>
      <w:r w:rsidRPr="009A31C9">
        <w:rPr>
          <w:noProof/>
          <w:color w:val="000000" w:themeColor="text1"/>
        </w:rPr>
        <w:drawing>
          <wp:inline distT="0" distB="0" distL="0" distR="0" wp14:anchorId="541BF63D" wp14:editId="4FC2599A">
            <wp:extent cx="5205730" cy="4426085"/>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ig. 1.tif"/>
                    <pic:cNvPicPr/>
                  </pic:nvPicPr>
                  <pic:blipFill rotWithShape="1">
                    <a:blip r:embed="rId33">
                      <a:extLst>
                        <a:ext uri="{28A0092B-C50C-407E-A947-70E740481C1C}">
                          <a14:useLocalDpi xmlns:a14="http://schemas.microsoft.com/office/drawing/2010/main" val="0"/>
                        </a:ext>
                      </a:extLst>
                    </a:blip>
                    <a:srcRect b="30848"/>
                    <a:stretch/>
                  </pic:blipFill>
                  <pic:spPr bwMode="auto">
                    <a:xfrm>
                      <a:off x="0" y="0"/>
                      <a:ext cx="5205984" cy="4426301"/>
                    </a:xfrm>
                    <a:prstGeom prst="rect">
                      <a:avLst/>
                    </a:prstGeom>
                    <a:ln>
                      <a:noFill/>
                    </a:ln>
                    <a:extLst>
                      <a:ext uri="{53640926-AAD7-44D8-BBD7-CCE9431645EC}">
                        <a14:shadowObscured xmlns:a14="http://schemas.microsoft.com/office/drawing/2010/main"/>
                      </a:ext>
                    </a:extLst>
                  </pic:spPr>
                </pic:pic>
              </a:graphicData>
            </a:graphic>
          </wp:inline>
        </w:drawing>
      </w:r>
    </w:p>
    <w:p w14:paraId="4AF1C2A3" w14:textId="0A1F476A" w:rsidR="00D30165" w:rsidRPr="009A31C9" w:rsidRDefault="00D30165" w:rsidP="001A0BBA">
      <w:pPr>
        <w:rPr>
          <w:color w:val="000000" w:themeColor="text1"/>
        </w:rPr>
      </w:pPr>
      <w:r w:rsidRPr="009A31C9">
        <w:rPr>
          <w:noProof/>
          <w:color w:val="000000" w:themeColor="text1"/>
        </w:rPr>
        <w:drawing>
          <wp:inline distT="0" distB="0" distL="0" distR="0" wp14:anchorId="6DF441CF" wp14:editId="4E8D8C5F">
            <wp:extent cx="5038090" cy="2731513"/>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rotWithShape="1">
                    <a:blip r:embed="rId34">
                      <a:extLst>
                        <a:ext uri="{28A0092B-C50C-407E-A947-70E740481C1C}">
                          <a14:useLocalDpi xmlns:a14="http://schemas.microsoft.com/office/drawing/2010/main" val="0"/>
                        </a:ext>
                      </a:extLst>
                    </a:blip>
                    <a:srcRect t="62349"/>
                    <a:stretch/>
                  </pic:blipFill>
                  <pic:spPr bwMode="auto">
                    <a:xfrm>
                      <a:off x="0" y="0"/>
                      <a:ext cx="5038090" cy="2731513"/>
                    </a:xfrm>
                    <a:prstGeom prst="rect">
                      <a:avLst/>
                    </a:prstGeom>
                    <a:noFill/>
                    <a:ln>
                      <a:noFill/>
                    </a:ln>
                    <a:extLst>
                      <a:ext uri="{53640926-AAD7-44D8-BBD7-CCE9431645EC}">
                        <a14:shadowObscured xmlns:a14="http://schemas.microsoft.com/office/drawing/2010/main"/>
                      </a:ext>
                    </a:extLst>
                  </pic:spPr>
                </pic:pic>
              </a:graphicData>
            </a:graphic>
          </wp:inline>
        </w:drawing>
      </w:r>
    </w:p>
    <w:p w14:paraId="37C4C4A7" w14:textId="4895B3C4" w:rsidR="009F4835" w:rsidRPr="009A31C9" w:rsidRDefault="00D30165" w:rsidP="009F4835">
      <w:pPr>
        <w:pStyle w:val="FigureCaptions"/>
        <w:rPr>
          <w:color w:val="000000" w:themeColor="text1"/>
        </w:rPr>
      </w:pPr>
      <w:bookmarkStart w:id="92" w:name="_Toc454314811"/>
      <w:bookmarkStart w:id="93" w:name="_Toc473842542"/>
      <w:r w:rsidRPr="009A31C9">
        <w:rPr>
          <w:color w:val="000000" w:themeColor="text1"/>
        </w:rPr>
        <w:t>Fig. 4.2. Schematic drawing of (a) target-substrate arrangement in deposition chamber and (b)</w:t>
      </w:r>
      <w:r w:rsidR="007925C7" w:rsidRPr="009A31C9">
        <w:rPr>
          <w:color w:val="000000" w:themeColor="text1"/>
        </w:rPr>
        <w:t xml:space="preserve"> plan-view </w:t>
      </w:r>
      <w:r w:rsidRPr="009A31C9">
        <w:rPr>
          <w:color w:val="000000" w:themeColor="text1"/>
        </w:rPr>
        <w:t>of the Cu-Ag target.</w:t>
      </w:r>
      <w:bookmarkEnd w:id="92"/>
      <w:bookmarkEnd w:id="93"/>
    </w:p>
    <w:p w14:paraId="12B9018E" w14:textId="77777777" w:rsidR="00D30165" w:rsidRPr="009A31C9" w:rsidRDefault="00D30165" w:rsidP="009F4835">
      <w:pPr>
        <w:rPr>
          <w:color w:val="000000" w:themeColor="text1"/>
        </w:rPr>
      </w:pPr>
      <w:r w:rsidRPr="009A31C9">
        <w:rPr>
          <w:color w:val="000000" w:themeColor="text1"/>
        </w:rPr>
        <w:br w:type="page"/>
      </w:r>
    </w:p>
    <w:p w14:paraId="5E7D519E" w14:textId="77777777" w:rsidR="00D30165" w:rsidRPr="009A31C9" w:rsidRDefault="00D30165" w:rsidP="001A0BBA">
      <w:pPr>
        <w:rPr>
          <w:color w:val="000000" w:themeColor="text1"/>
        </w:rPr>
      </w:pPr>
      <w:r w:rsidRPr="009A31C9">
        <w:rPr>
          <w:color w:val="000000" w:themeColor="text1"/>
        </w:rPr>
        <w:t>4.2.2.1 Configuration type 2 (second-stage study).</w:t>
      </w:r>
    </w:p>
    <w:p w14:paraId="08B0FA9C" w14:textId="57B8FBE9" w:rsidR="00D30165" w:rsidRPr="009A31C9" w:rsidRDefault="00D30165" w:rsidP="001A0BBA">
      <w:pPr>
        <w:rPr>
          <w:color w:val="000000" w:themeColor="text1"/>
        </w:rPr>
      </w:pPr>
      <w:r w:rsidRPr="009A31C9">
        <w:rPr>
          <w:color w:val="000000" w:themeColor="text1"/>
        </w:rPr>
        <w:t>Configuration type 2 is shown schematicall</w:t>
      </w:r>
      <w:r w:rsidR="00EE4309" w:rsidRPr="009A31C9">
        <w:rPr>
          <w:color w:val="000000" w:themeColor="text1"/>
        </w:rPr>
        <w:t xml:space="preserve">y in Fig. 4.3. Six small target segments </w:t>
      </w:r>
      <w:r w:rsidRPr="009A31C9">
        <w:rPr>
          <w:color w:val="000000" w:themeColor="text1"/>
        </w:rPr>
        <w:t>were used, all in dimensions of 1</w:t>
      </w:r>
      <w:r w:rsidR="00EE4309" w:rsidRPr="009A31C9">
        <w:rPr>
          <w:color w:val="000000" w:themeColor="text1"/>
        </w:rPr>
        <w:t>27mm×100mm×6mm</w:t>
      </w:r>
      <w:r w:rsidRPr="009A31C9">
        <w:rPr>
          <w:color w:val="000000" w:themeColor="text1"/>
        </w:rPr>
        <w:t>. They were separated into two combinations</w:t>
      </w:r>
      <w:r w:rsidR="00EE4309" w:rsidRPr="009A31C9">
        <w:rPr>
          <w:color w:val="000000" w:themeColor="text1"/>
        </w:rPr>
        <w:t xml:space="preserve"> of 3 segments</w:t>
      </w:r>
      <w:r w:rsidRPr="009A31C9">
        <w:rPr>
          <w:color w:val="000000" w:themeColor="text1"/>
        </w:rPr>
        <w:t>: Cr-Cr-Cu and Cr-Cr-Ag, respectively, and mounted to the two target holders (same holders as used in configuration 1). The a</w:t>
      </w:r>
      <w:r w:rsidR="00EE4309" w:rsidRPr="009A31C9">
        <w:rPr>
          <w:color w:val="000000" w:themeColor="text1"/>
        </w:rPr>
        <w:t xml:space="preserve">ngles between the </w:t>
      </w:r>
      <w:r w:rsidRPr="009A31C9">
        <w:rPr>
          <w:color w:val="000000" w:themeColor="text1"/>
        </w:rPr>
        <w:t xml:space="preserve">surface of the substrate holder (i.e. parallel to the coated substrate surface) and </w:t>
      </w:r>
      <w:r w:rsidR="00EE4309" w:rsidRPr="009A31C9">
        <w:rPr>
          <w:color w:val="000000" w:themeColor="text1"/>
        </w:rPr>
        <w:t>the</w:t>
      </w:r>
      <w:r w:rsidRPr="009A31C9">
        <w:rPr>
          <w:color w:val="000000" w:themeColor="text1"/>
        </w:rPr>
        <w:t xml:space="preserve"> Cr-Cr-Cu </w:t>
      </w:r>
      <w:r w:rsidR="00EE4309" w:rsidRPr="009A31C9">
        <w:rPr>
          <w:color w:val="000000" w:themeColor="text1"/>
        </w:rPr>
        <w:t xml:space="preserve">segmented </w:t>
      </w:r>
      <w:r w:rsidRPr="009A31C9">
        <w:rPr>
          <w:color w:val="000000" w:themeColor="text1"/>
        </w:rPr>
        <w:t xml:space="preserve">target and Cr-Cr-Ag </w:t>
      </w:r>
      <w:r w:rsidR="00EE4309" w:rsidRPr="009A31C9">
        <w:rPr>
          <w:color w:val="000000" w:themeColor="text1"/>
        </w:rPr>
        <w:t xml:space="preserve">segmented </w:t>
      </w:r>
      <w:r w:rsidRPr="009A31C9">
        <w:rPr>
          <w:color w:val="000000" w:themeColor="text1"/>
        </w:rPr>
        <w:t xml:space="preserve">target </w:t>
      </w:r>
      <w:r w:rsidR="00EE4309" w:rsidRPr="009A31C9">
        <w:rPr>
          <w:color w:val="000000" w:themeColor="text1"/>
        </w:rPr>
        <w:t>in this case orthogonal (</w:t>
      </w:r>
      <w:r w:rsidRPr="009A31C9">
        <w:rPr>
          <w:color w:val="000000" w:themeColor="text1"/>
        </w:rPr>
        <w:t>both 45°</w:t>
      </w:r>
      <w:r w:rsidR="00EE4309" w:rsidRPr="009A31C9">
        <w:rPr>
          <w:color w:val="000000" w:themeColor="text1"/>
        </w:rPr>
        <w:t>)</w:t>
      </w:r>
      <w:r w:rsidRPr="009A31C9">
        <w:rPr>
          <w:color w:val="000000" w:themeColor="text1"/>
        </w:rPr>
        <w:t xml:space="preserve">. In order to obtain coatings of varying composition but similar deposition rate and thickness, 12 mirror-finish AISI316 stainless steel coupons were arranged into a 3 × 4 matrix, as shown in Fig. 4.3; and </w:t>
      </w:r>
      <w:r w:rsidR="00F85BA4" w:rsidRPr="009A31C9">
        <w:rPr>
          <w:color w:val="000000" w:themeColor="text1"/>
        </w:rPr>
        <w:t xml:space="preserve">the </w:t>
      </w:r>
      <w:r w:rsidRPr="009A31C9">
        <w:rPr>
          <w:color w:val="000000" w:themeColor="text1"/>
        </w:rPr>
        <w:t xml:space="preserve">same applied power to the target-combinations were used, as will be discussed in </w:t>
      </w:r>
      <w:hyperlink w:anchor="_4.2.3._Deposition_procedures" w:history="1">
        <w:r w:rsidR="005932AD" w:rsidRPr="009A31C9">
          <w:rPr>
            <w:rStyle w:val="a6"/>
            <w:color w:val="000000" w:themeColor="text1"/>
            <w:u w:val="none"/>
          </w:rPr>
          <w:t>S</w:t>
        </w:r>
        <w:r w:rsidR="002F5315" w:rsidRPr="009A31C9">
          <w:rPr>
            <w:rStyle w:val="a6"/>
            <w:color w:val="000000" w:themeColor="text1"/>
            <w:u w:val="none"/>
          </w:rPr>
          <w:t xml:space="preserve">ection </w:t>
        </w:r>
        <w:r w:rsidRPr="009A31C9">
          <w:rPr>
            <w:rStyle w:val="a6"/>
            <w:color w:val="000000" w:themeColor="text1"/>
            <w:u w:val="none"/>
          </w:rPr>
          <w:t>4.2.3</w:t>
        </w:r>
      </w:hyperlink>
      <w:r w:rsidRPr="009A31C9">
        <w:rPr>
          <w:color w:val="000000" w:themeColor="text1"/>
        </w:rPr>
        <w:t xml:space="preserve">. </w:t>
      </w:r>
    </w:p>
    <w:p w14:paraId="088AEED8" w14:textId="77777777" w:rsidR="008C69AB" w:rsidRPr="009A31C9" w:rsidRDefault="008C69AB" w:rsidP="001A0BBA">
      <w:pPr>
        <w:rPr>
          <w:color w:val="000000" w:themeColor="text1"/>
        </w:rPr>
      </w:pPr>
      <w:r w:rsidRPr="009A31C9">
        <w:rPr>
          <w:color w:val="000000" w:themeColor="text1"/>
        </w:rPr>
        <w:br w:type="page"/>
      </w:r>
    </w:p>
    <w:p w14:paraId="54F98279" w14:textId="4CBCA786" w:rsidR="00D30165" w:rsidRPr="009A31C9" w:rsidRDefault="00881513" w:rsidP="00881513">
      <w:pPr>
        <w:jc w:val="center"/>
        <w:rPr>
          <w:color w:val="000000" w:themeColor="text1"/>
        </w:rPr>
      </w:pPr>
      <w:r w:rsidRPr="009A31C9">
        <w:rPr>
          <w:noProof/>
          <w:color w:val="000000" w:themeColor="text1"/>
        </w:rPr>
        <w:drawing>
          <wp:inline distT="0" distB="0" distL="0" distR="0" wp14:anchorId="274F0130" wp14:editId="1CED5EC3">
            <wp:extent cx="4978400" cy="4049238"/>
            <wp:effectExtent l="0" t="0" r="0" b="889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igure 4.3a.tif"/>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984767" cy="4054417"/>
                    </a:xfrm>
                    <a:prstGeom prst="rect">
                      <a:avLst/>
                    </a:prstGeom>
                  </pic:spPr>
                </pic:pic>
              </a:graphicData>
            </a:graphic>
          </wp:inline>
        </w:drawing>
      </w:r>
    </w:p>
    <w:p w14:paraId="030F4A08" w14:textId="5938931F" w:rsidR="00D30165" w:rsidRPr="009A31C9" w:rsidRDefault="00881513" w:rsidP="00881513">
      <w:pPr>
        <w:jc w:val="center"/>
        <w:rPr>
          <w:color w:val="000000" w:themeColor="text1"/>
        </w:rPr>
      </w:pPr>
      <w:r w:rsidRPr="009A31C9">
        <w:rPr>
          <w:noProof/>
          <w:color w:val="000000" w:themeColor="text1"/>
        </w:rPr>
        <w:drawing>
          <wp:inline distT="0" distB="0" distL="0" distR="0" wp14:anchorId="59592DE3" wp14:editId="4D424F81">
            <wp:extent cx="3601450" cy="3412067"/>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igure 4.3b.tif"/>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613624" cy="3423601"/>
                    </a:xfrm>
                    <a:prstGeom prst="rect">
                      <a:avLst/>
                    </a:prstGeom>
                  </pic:spPr>
                </pic:pic>
              </a:graphicData>
            </a:graphic>
          </wp:inline>
        </w:drawing>
      </w:r>
    </w:p>
    <w:p w14:paraId="7C97C1DC" w14:textId="1172C94C" w:rsidR="009F4835" w:rsidRPr="009A31C9" w:rsidRDefault="00D30165" w:rsidP="009F4835">
      <w:pPr>
        <w:pStyle w:val="FigureCaptions"/>
        <w:rPr>
          <w:color w:val="000000" w:themeColor="text1"/>
        </w:rPr>
      </w:pPr>
      <w:bookmarkStart w:id="94" w:name="_Toc454314812"/>
      <w:bookmarkStart w:id="95" w:name="_Toc473842543"/>
      <w:r w:rsidRPr="009A31C9">
        <w:rPr>
          <w:color w:val="000000" w:themeColor="text1"/>
        </w:rPr>
        <w:t>Fig. 4.3. Schematic drawing of (a)</w:t>
      </w:r>
      <w:r w:rsidR="007925C7" w:rsidRPr="009A31C9">
        <w:rPr>
          <w:color w:val="000000" w:themeColor="text1"/>
        </w:rPr>
        <w:t xml:space="preserve"> plan-view </w:t>
      </w:r>
      <w:r w:rsidR="00881513" w:rsidRPr="009A31C9">
        <w:rPr>
          <w:color w:val="000000" w:themeColor="text1"/>
        </w:rPr>
        <w:t xml:space="preserve">of </w:t>
      </w:r>
      <w:r w:rsidRPr="009A31C9">
        <w:rPr>
          <w:color w:val="000000" w:themeColor="text1"/>
        </w:rPr>
        <w:t xml:space="preserve">target-substrate </w:t>
      </w:r>
      <w:r w:rsidR="00881513" w:rsidRPr="009A31C9">
        <w:rPr>
          <w:color w:val="000000" w:themeColor="text1"/>
        </w:rPr>
        <w:t xml:space="preserve">geometry </w:t>
      </w:r>
      <w:r w:rsidRPr="009A31C9">
        <w:rPr>
          <w:color w:val="000000" w:themeColor="text1"/>
        </w:rPr>
        <w:t xml:space="preserve">in deposition chamber </w:t>
      </w:r>
      <w:r w:rsidR="00881513" w:rsidRPr="009A31C9">
        <w:rPr>
          <w:color w:val="000000" w:themeColor="text1"/>
        </w:rPr>
        <w:t xml:space="preserve">(and sample matrix designation) </w:t>
      </w:r>
      <w:r w:rsidRPr="009A31C9">
        <w:rPr>
          <w:color w:val="000000" w:themeColor="text1"/>
        </w:rPr>
        <w:t xml:space="preserve">and (b) </w:t>
      </w:r>
      <w:r w:rsidR="00881513" w:rsidRPr="009A31C9">
        <w:rPr>
          <w:color w:val="000000" w:themeColor="text1"/>
        </w:rPr>
        <w:t>vertical arrangement</w:t>
      </w:r>
      <w:r w:rsidRPr="009A31C9">
        <w:rPr>
          <w:color w:val="000000" w:themeColor="text1"/>
        </w:rPr>
        <w:t xml:space="preserve"> of Cr-Cr-Cu and Cr-Cr-Ag </w:t>
      </w:r>
      <w:r w:rsidR="00881513" w:rsidRPr="009A31C9">
        <w:rPr>
          <w:color w:val="000000" w:themeColor="text1"/>
        </w:rPr>
        <w:t xml:space="preserve">segmented </w:t>
      </w:r>
      <w:r w:rsidRPr="009A31C9">
        <w:rPr>
          <w:color w:val="000000" w:themeColor="text1"/>
        </w:rPr>
        <w:t>targets.</w:t>
      </w:r>
      <w:bookmarkEnd w:id="94"/>
      <w:bookmarkEnd w:id="95"/>
    </w:p>
    <w:p w14:paraId="64F51486" w14:textId="77777777" w:rsidR="00D30165" w:rsidRPr="009A31C9" w:rsidRDefault="00D30165" w:rsidP="009F4835">
      <w:pPr>
        <w:rPr>
          <w:color w:val="000000" w:themeColor="text1"/>
        </w:rPr>
      </w:pPr>
      <w:r w:rsidRPr="009A31C9">
        <w:rPr>
          <w:color w:val="000000" w:themeColor="text1"/>
        </w:rPr>
        <w:br w:type="page"/>
      </w:r>
    </w:p>
    <w:p w14:paraId="29215656" w14:textId="342F9283" w:rsidR="00D30165" w:rsidRPr="009A31C9" w:rsidRDefault="00D30165" w:rsidP="00C20D92">
      <w:pPr>
        <w:pStyle w:val="3"/>
      </w:pPr>
      <w:bookmarkStart w:id="96" w:name="_4.2.3._Deposition_procedures"/>
      <w:bookmarkStart w:id="97" w:name="_Toc473842430"/>
      <w:bookmarkEnd w:id="96"/>
      <w:r w:rsidRPr="009A31C9">
        <w:t>4.2.3</w:t>
      </w:r>
      <w:r w:rsidR="00155B1D" w:rsidRPr="009A31C9">
        <w:t>.</w:t>
      </w:r>
      <w:r w:rsidRPr="009A31C9">
        <w:t xml:space="preserve"> Deposition procedures</w:t>
      </w:r>
      <w:bookmarkEnd w:id="97"/>
    </w:p>
    <w:p w14:paraId="7EF9EC2B" w14:textId="77777777" w:rsidR="00D30165" w:rsidRPr="009A31C9" w:rsidRDefault="00D30165" w:rsidP="001A0BBA">
      <w:pPr>
        <w:rPr>
          <w:color w:val="000000" w:themeColor="text1"/>
        </w:rPr>
      </w:pPr>
      <w:r w:rsidRPr="009A31C9">
        <w:rPr>
          <w:color w:val="000000" w:themeColor="text1"/>
        </w:rPr>
        <w:t>For both configurations, the coating chamber was evacuated to approximately 2×10</w:t>
      </w:r>
      <w:r w:rsidRPr="009A31C9">
        <w:rPr>
          <w:color w:val="000000" w:themeColor="text1"/>
          <w:vertAlign w:val="superscript"/>
        </w:rPr>
        <w:t>-5</w:t>
      </w:r>
      <w:r w:rsidRPr="009A31C9">
        <w:rPr>
          <w:color w:val="000000" w:themeColor="text1"/>
        </w:rPr>
        <w:t xml:space="preserve"> mbar (2×10</w:t>
      </w:r>
      <w:r w:rsidRPr="009A31C9">
        <w:rPr>
          <w:color w:val="000000" w:themeColor="text1"/>
          <w:vertAlign w:val="superscript"/>
        </w:rPr>
        <w:t>-3</w:t>
      </w:r>
      <w:r w:rsidRPr="009A31C9">
        <w:rPr>
          <w:color w:val="000000" w:themeColor="text1"/>
        </w:rPr>
        <w:t xml:space="preserve"> Pa) base pressure. Before deposition, the substrates were sputter cleaned at an argon pressure of 3.3×10</w:t>
      </w:r>
      <w:r w:rsidRPr="009A31C9">
        <w:rPr>
          <w:color w:val="000000" w:themeColor="text1"/>
          <w:vertAlign w:val="superscript"/>
        </w:rPr>
        <w:t>-2</w:t>
      </w:r>
      <w:r w:rsidRPr="009A31C9">
        <w:rPr>
          <w:color w:val="000000" w:themeColor="text1"/>
        </w:rPr>
        <w:t xml:space="preserve"> mbar (3.3 Pa) and substrate bias voltage of -700V, for 15 mins. Then the argon pressure was adjusted to 2.7×10</w:t>
      </w:r>
      <w:r w:rsidRPr="009A31C9">
        <w:rPr>
          <w:color w:val="000000" w:themeColor="text1"/>
          <w:vertAlign w:val="superscript"/>
        </w:rPr>
        <w:t>-3</w:t>
      </w:r>
      <w:r w:rsidRPr="009A31C9">
        <w:rPr>
          <w:color w:val="000000" w:themeColor="text1"/>
        </w:rPr>
        <w:t xml:space="preserve"> mbar (0.27Pa), for the following target sputter cleaning and deposition processes. </w:t>
      </w:r>
    </w:p>
    <w:p w14:paraId="54E62009" w14:textId="77777777" w:rsidR="00D30165" w:rsidRPr="009A31C9" w:rsidRDefault="00D30165" w:rsidP="00424ABC">
      <w:pPr>
        <w:pStyle w:val="4"/>
      </w:pPr>
      <w:r w:rsidRPr="009A31C9">
        <w:t>4.2.3.1 Deposition procedures specific to configuration type 1</w:t>
      </w:r>
    </w:p>
    <w:p w14:paraId="1B67E133" w14:textId="32ED2A9B" w:rsidR="00D30165" w:rsidRPr="009A31C9" w:rsidRDefault="00D30165" w:rsidP="001A0BBA">
      <w:pPr>
        <w:rPr>
          <w:color w:val="000000" w:themeColor="text1"/>
        </w:rPr>
      </w:pPr>
      <w:r w:rsidRPr="009A31C9">
        <w:rPr>
          <w:color w:val="000000" w:themeColor="text1"/>
        </w:rPr>
        <w:t xml:space="preserve">Due to the higher sputter power applied to the Cr target during the deposition process, compared to that of the Cu-Ag target (1000W and 400W, respectively), the edges and centre area of the rectangular Cu-Ag target become </w:t>
      </w:r>
      <w:r w:rsidR="008761D3" w:rsidRPr="009A31C9">
        <w:rPr>
          <w:color w:val="000000" w:themeColor="text1"/>
        </w:rPr>
        <w:t>‘</w:t>
      </w:r>
      <w:r w:rsidRPr="009A31C9">
        <w:rPr>
          <w:color w:val="000000" w:themeColor="text1"/>
        </w:rPr>
        <w:t>contaminated</w:t>
      </w:r>
      <w:r w:rsidR="008761D3" w:rsidRPr="009A31C9">
        <w:rPr>
          <w:color w:val="000000" w:themeColor="text1"/>
        </w:rPr>
        <w:t>’</w:t>
      </w:r>
      <w:r w:rsidRPr="009A31C9">
        <w:rPr>
          <w:color w:val="000000" w:themeColor="text1"/>
        </w:rPr>
        <w:t xml:space="preserve"> with a cross-sputtered Cr layer after each deposition run, due to the relatively low </w:t>
      </w:r>
      <w:proofErr w:type="spellStart"/>
      <w:r w:rsidRPr="009A31C9">
        <w:rPr>
          <w:color w:val="000000" w:themeColor="text1"/>
        </w:rPr>
        <w:t>resputtering</w:t>
      </w:r>
      <w:proofErr w:type="spellEnd"/>
      <w:r w:rsidRPr="009A31C9">
        <w:rPr>
          <w:color w:val="000000" w:themeColor="text1"/>
        </w:rPr>
        <w:t xml:space="preserve"> rate caused by a low (or zero) horizontal magnetic field component in these areas</w:t>
      </w:r>
      <w:r w:rsidR="00881513" w:rsidRPr="009A31C9">
        <w:rPr>
          <w:color w:val="000000" w:themeColor="text1"/>
        </w:rPr>
        <w:t>. T</w:t>
      </w:r>
      <w:r w:rsidRPr="009A31C9">
        <w:rPr>
          <w:color w:val="000000" w:themeColor="text1"/>
        </w:rPr>
        <w:t>his result</w:t>
      </w:r>
      <w:r w:rsidR="00881513" w:rsidRPr="009A31C9">
        <w:rPr>
          <w:color w:val="000000" w:themeColor="text1"/>
        </w:rPr>
        <w:t>s</w:t>
      </w:r>
      <w:r w:rsidRPr="009A31C9">
        <w:rPr>
          <w:color w:val="000000" w:themeColor="text1"/>
        </w:rPr>
        <w:t xml:space="preserve"> in little or no Lorentz force perpendicular to the target surface – hence reduced </w:t>
      </w:r>
      <w:proofErr w:type="spellStart"/>
      <w:r w:rsidRPr="009A31C9">
        <w:rPr>
          <w:color w:val="000000" w:themeColor="text1"/>
        </w:rPr>
        <w:t>resputtering</w:t>
      </w:r>
      <w:proofErr w:type="spellEnd"/>
      <w:r w:rsidRPr="009A31C9">
        <w:rPr>
          <w:color w:val="000000" w:themeColor="text1"/>
        </w:rPr>
        <w:t xml:space="preserve"> </w:t>
      </w:r>
      <w:r w:rsidR="00881513" w:rsidRPr="009A31C9">
        <w:rPr>
          <w:color w:val="000000" w:themeColor="text1"/>
        </w:rPr>
        <w:t>(</w:t>
      </w:r>
      <w:r w:rsidRPr="009A31C9">
        <w:rPr>
          <w:color w:val="000000" w:themeColor="text1"/>
        </w:rPr>
        <w:t xml:space="preserve">and a vulnerability to contamination through net deposition of Cr on the Cu-Ag target surfaces adjacent to the </w:t>
      </w:r>
      <w:r w:rsidR="008761D3" w:rsidRPr="009A31C9">
        <w:rPr>
          <w:color w:val="000000" w:themeColor="text1"/>
        </w:rPr>
        <w:t>‘</w:t>
      </w:r>
      <w:r w:rsidRPr="009A31C9">
        <w:rPr>
          <w:color w:val="000000" w:themeColor="text1"/>
        </w:rPr>
        <w:t>racetrack</w:t>
      </w:r>
      <w:r w:rsidR="008761D3" w:rsidRPr="009A31C9">
        <w:rPr>
          <w:color w:val="000000" w:themeColor="text1"/>
        </w:rPr>
        <w:t>’</w:t>
      </w:r>
      <w:r w:rsidR="00881513" w:rsidRPr="009A31C9">
        <w:rPr>
          <w:color w:val="000000" w:themeColor="text1"/>
        </w:rPr>
        <w:t>)</w:t>
      </w:r>
      <w:r w:rsidRPr="009A31C9">
        <w:rPr>
          <w:color w:val="000000" w:themeColor="text1"/>
        </w:rPr>
        <w:t>. Therefore, in order to remove the Cr contaminant on the Cu-Ag target surface before the coating deposition process, a relatively lower power to Cr target and higher power to Cu-Ag target (compared to their deposition powers), 800W and 500W respectively, were initially applied. In this case, the substrates were covered by a protective shutter during substrate cleaning and target cleaning, in order to avoid contamination of samples to be coated.</w:t>
      </w:r>
      <w:r w:rsidR="008D7ED1" w:rsidRPr="009A31C9">
        <w:rPr>
          <w:color w:val="000000" w:themeColor="text1"/>
        </w:rPr>
        <w:t xml:space="preserve"> </w:t>
      </w:r>
      <w:r w:rsidRPr="009A31C9">
        <w:rPr>
          <w:color w:val="000000" w:themeColor="text1"/>
        </w:rPr>
        <w:t>Deposition was carried out for 5 min with the Cu-Ag target covered by the shutter (with no nitrogen introduced) in order to produce a ~200nm thick pure Cr interlayer (to improve interfacial adhesion between the substrate surface and the subsequent CrCuAgN coating). Then the Cu-Ag target shutter was moved and nitrogen was introduced, with the deposition process set to run for a further 90 min, with the Cr and Cu-Ag targets powered at constant 1000W and 400W, respectively. The substrates were biased at a DC pulsed voltage of -100V, with a frequency of 180</w:t>
      </w:r>
      <w:r w:rsidR="00D859F6" w:rsidRPr="009A31C9">
        <w:rPr>
          <w:color w:val="000000" w:themeColor="text1"/>
        </w:rPr>
        <w:t xml:space="preserve"> </w:t>
      </w:r>
      <w:r w:rsidRPr="009A31C9">
        <w:rPr>
          <w:color w:val="000000" w:themeColor="text1"/>
        </w:rPr>
        <w:t xml:space="preserve">kHz (It was found that selection of the correct substrate pulsed bias significantly improves the microstructure of PVD </w:t>
      </w:r>
      <w:proofErr w:type="spellStart"/>
      <w:r w:rsidRPr="009A31C9">
        <w:rPr>
          <w:color w:val="000000" w:themeColor="text1"/>
        </w:rPr>
        <w:t>CrCuN</w:t>
      </w:r>
      <w:proofErr w:type="spellEnd"/>
      <w:r w:rsidRPr="009A31C9">
        <w:rPr>
          <w:color w:val="000000" w:themeColor="text1"/>
        </w:rPr>
        <w:t xml:space="preserve"> or CrCuAgN coatings) with ~0.4 mA/cm</w:t>
      </w:r>
      <w:r w:rsidRPr="009A31C9">
        <w:rPr>
          <w:color w:val="000000" w:themeColor="text1"/>
          <w:vertAlign w:val="superscript"/>
        </w:rPr>
        <w:t>2</w:t>
      </w:r>
      <w:r w:rsidRPr="009A31C9">
        <w:rPr>
          <w:color w:val="000000" w:themeColor="text1"/>
        </w:rPr>
        <w:t xml:space="preserve"> substrate current density. </w:t>
      </w:r>
      <w:r w:rsidR="005932AD" w:rsidRPr="009A31C9">
        <w:rPr>
          <w:color w:val="000000" w:themeColor="text1"/>
        </w:rPr>
        <w:t>T</w:t>
      </w:r>
      <w:r w:rsidRPr="009A31C9">
        <w:rPr>
          <w:color w:val="000000" w:themeColor="text1"/>
        </w:rPr>
        <w:t>hree different nitrogen flow rates – 0</w:t>
      </w:r>
      <w:r w:rsidR="009A4800" w:rsidRPr="009A31C9">
        <w:rPr>
          <w:color w:val="000000" w:themeColor="text1"/>
        </w:rPr>
        <w:t xml:space="preserve"> sccm</w:t>
      </w:r>
      <w:r w:rsidRPr="009A31C9">
        <w:rPr>
          <w:color w:val="000000" w:themeColor="text1"/>
        </w:rPr>
        <w:t xml:space="preserve"> (control group), 5</w:t>
      </w:r>
      <w:r w:rsidR="009A4800" w:rsidRPr="009A31C9">
        <w:rPr>
          <w:color w:val="000000" w:themeColor="text1"/>
        </w:rPr>
        <w:t xml:space="preserve"> sccm</w:t>
      </w:r>
      <w:r w:rsidRPr="009A31C9">
        <w:rPr>
          <w:color w:val="000000" w:themeColor="text1"/>
        </w:rPr>
        <w:t>, 10</w:t>
      </w:r>
      <w:r w:rsidR="009A4800" w:rsidRPr="009A31C9">
        <w:rPr>
          <w:color w:val="000000" w:themeColor="text1"/>
        </w:rPr>
        <w:t xml:space="preserve"> sccm</w:t>
      </w:r>
      <w:r w:rsidRPr="009A31C9">
        <w:rPr>
          <w:color w:val="000000" w:themeColor="text1"/>
        </w:rPr>
        <w:t xml:space="preserve"> – were used, in order to obtain coatings containing different nitrogen contents and hence </w:t>
      </w:r>
      <w:proofErr w:type="gramStart"/>
      <w:r w:rsidRPr="009A31C9">
        <w:rPr>
          <w:color w:val="000000" w:themeColor="text1"/>
        </w:rPr>
        <w:t>Cr(</w:t>
      </w:r>
      <w:proofErr w:type="gramEnd"/>
      <w:r w:rsidRPr="009A31C9">
        <w:rPr>
          <w:color w:val="000000" w:themeColor="text1"/>
        </w:rPr>
        <w:t>N) solid solutions with different nitrogen saturations (and/or chromium nitride phases). Nitrogen was introduced using a step by step procedure of 1</w:t>
      </w:r>
      <w:r w:rsidR="009A4800" w:rsidRPr="009A31C9">
        <w:rPr>
          <w:color w:val="000000" w:themeColor="text1"/>
        </w:rPr>
        <w:t xml:space="preserve"> sccm</w:t>
      </w:r>
      <w:r w:rsidRPr="009A31C9">
        <w:rPr>
          <w:color w:val="000000" w:themeColor="text1"/>
        </w:rPr>
        <w:t xml:space="preserve"> increment per min until the designated value was reached (e.g. set </w:t>
      </w:r>
      <w:r w:rsidR="00881513" w:rsidRPr="009A31C9">
        <w:rPr>
          <w:color w:val="000000" w:themeColor="text1"/>
        </w:rPr>
        <w:t xml:space="preserve">initially </w:t>
      </w:r>
      <w:r w:rsidRPr="009A31C9">
        <w:rPr>
          <w:color w:val="000000" w:themeColor="text1"/>
        </w:rPr>
        <w:t>to 1</w:t>
      </w:r>
      <w:r w:rsidR="009A4800" w:rsidRPr="009A31C9">
        <w:rPr>
          <w:color w:val="000000" w:themeColor="text1"/>
        </w:rPr>
        <w:t xml:space="preserve"> sccm</w:t>
      </w:r>
      <w:r w:rsidRPr="009A31C9">
        <w:rPr>
          <w:color w:val="000000" w:themeColor="text1"/>
        </w:rPr>
        <w:t xml:space="preserve"> for 1 min, and then increased to 2</w:t>
      </w:r>
      <w:r w:rsidR="009A4800" w:rsidRPr="009A31C9">
        <w:rPr>
          <w:color w:val="000000" w:themeColor="text1"/>
        </w:rPr>
        <w:t xml:space="preserve"> sccm</w:t>
      </w:r>
      <w:r w:rsidRPr="009A31C9">
        <w:rPr>
          <w:color w:val="000000" w:themeColor="text1"/>
        </w:rPr>
        <w:t xml:space="preserve"> for 1 min, and so on), which led to the formation of a compositionally graded layer, to further improve the adhesion between the Cr interlayer and the alloy coating. For both the 5</w:t>
      </w:r>
      <w:r w:rsidR="009A4800" w:rsidRPr="009A31C9">
        <w:rPr>
          <w:color w:val="000000" w:themeColor="text1"/>
        </w:rPr>
        <w:t xml:space="preserve"> sccm</w:t>
      </w:r>
      <w:r w:rsidRPr="009A31C9">
        <w:rPr>
          <w:color w:val="000000" w:themeColor="text1"/>
        </w:rPr>
        <w:t xml:space="preserve"> and 10</w:t>
      </w:r>
      <w:r w:rsidR="009A4800" w:rsidRPr="009A31C9">
        <w:rPr>
          <w:color w:val="000000" w:themeColor="text1"/>
        </w:rPr>
        <w:t xml:space="preserve"> sccm</w:t>
      </w:r>
      <w:r w:rsidRPr="009A31C9">
        <w:rPr>
          <w:color w:val="000000" w:themeColor="text1"/>
        </w:rPr>
        <w:t xml:space="preserve"> nitrogen flow rate groups, the nitrogen flow rate ramp time was included in the 90 min deposition time (95 min in total, including the initial 5 min pure-Cr thin adhesion interlayer deposition), so that coatings deposited at different nitrogen flow rates had the same total deposition duration.</w:t>
      </w:r>
    </w:p>
    <w:p w14:paraId="7B371287" w14:textId="77777777" w:rsidR="00D30165" w:rsidRPr="009A31C9" w:rsidRDefault="00D30165" w:rsidP="00424ABC">
      <w:pPr>
        <w:pStyle w:val="4"/>
      </w:pPr>
      <w:r w:rsidRPr="009A31C9">
        <w:t>4.2.3.2 Deposition procedures specific to configuration type 2</w:t>
      </w:r>
    </w:p>
    <w:p w14:paraId="0ACEBD4E" w14:textId="40CC021B" w:rsidR="00D30165" w:rsidRPr="009A31C9" w:rsidRDefault="00D30165" w:rsidP="001A0BBA">
      <w:pPr>
        <w:rPr>
          <w:color w:val="000000" w:themeColor="text1"/>
        </w:rPr>
      </w:pPr>
      <w:r w:rsidRPr="009A31C9">
        <w:rPr>
          <w:color w:val="000000" w:themeColor="text1"/>
        </w:rPr>
        <w:t>Only 5</w:t>
      </w:r>
      <w:r w:rsidR="009A4800" w:rsidRPr="009A31C9">
        <w:rPr>
          <w:color w:val="000000" w:themeColor="text1"/>
        </w:rPr>
        <w:t xml:space="preserve"> sccm</w:t>
      </w:r>
      <w:r w:rsidRPr="009A31C9">
        <w:rPr>
          <w:color w:val="000000" w:themeColor="text1"/>
        </w:rPr>
        <w:t xml:space="preserve"> nitrogen flow rate was used in the second-stage </w:t>
      </w:r>
      <w:r w:rsidR="00881513" w:rsidRPr="009A31C9">
        <w:rPr>
          <w:color w:val="000000" w:themeColor="text1"/>
        </w:rPr>
        <w:t>of this study (configuration type 2)</w:t>
      </w:r>
      <w:r w:rsidRPr="009A31C9">
        <w:rPr>
          <w:color w:val="000000" w:themeColor="text1"/>
        </w:rPr>
        <w:t xml:space="preserve"> because</w:t>
      </w:r>
      <w:r w:rsidR="00881513" w:rsidRPr="009A31C9">
        <w:rPr>
          <w:color w:val="000000" w:themeColor="text1"/>
        </w:rPr>
        <w:t>,</w:t>
      </w:r>
      <w:r w:rsidRPr="009A31C9">
        <w:rPr>
          <w:color w:val="000000" w:themeColor="text1"/>
        </w:rPr>
        <w:t xml:space="preserve"> based on the investigation results in the first-stage study, it was concluded that chromium remains metallic (both in as-deposited state and in annealed state, e.g. 2 hours annealing under 500</w:t>
      </w:r>
      <w:r w:rsidRPr="009A31C9">
        <w:rPr>
          <w:rFonts w:ascii="宋体" w:hAnsi="宋体" w:cs="宋体" w:hint="eastAsia"/>
          <w:color w:val="000000" w:themeColor="text1"/>
        </w:rPr>
        <w:t>℃</w:t>
      </w:r>
      <w:r w:rsidRPr="009A31C9">
        <w:rPr>
          <w:color w:val="000000" w:themeColor="text1"/>
        </w:rPr>
        <w:t>) at 5</w:t>
      </w:r>
      <w:r w:rsidR="009A4800" w:rsidRPr="009A31C9">
        <w:rPr>
          <w:color w:val="000000" w:themeColor="text1"/>
        </w:rPr>
        <w:t xml:space="preserve"> sccm</w:t>
      </w:r>
      <w:r w:rsidRPr="009A31C9">
        <w:rPr>
          <w:color w:val="000000" w:themeColor="text1"/>
        </w:rPr>
        <w:t xml:space="preserve"> nitrogen flow rate (with the power of Cr and Cu-Ag targets being 1000</w:t>
      </w:r>
      <w:r w:rsidR="009A4800" w:rsidRPr="009A31C9">
        <w:rPr>
          <w:color w:val="000000" w:themeColor="text1"/>
        </w:rPr>
        <w:t xml:space="preserve"> </w:t>
      </w:r>
      <w:r w:rsidRPr="009A31C9">
        <w:rPr>
          <w:color w:val="000000" w:themeColor="text1"/>
        </w:rPr>
        <w:t>W and 400</w:t>
      </w:r>
      <w:r w:rsidR="009A4800" w:rsidRPr="009A31C9">
        <w:rPr>
          <w:color w:val="000000" w:themeColor="text1"/>
        </w:rPr>
        <w:t xml:space="preserve"> </w:t>
      </w:r>
      <w:r w:rsidRPr="009A31C9">
        <w:rPr>
          <w:color w:val="000000" w:themeColor="text1"/>
        </w:rPr>
        <w:t xml:space="preserve">W, respectively). However, </w:t>
      </w:r>
      <w:r w:rsidR="00881513" w:rsidRPr="009A31C9">
        <w:rPr>
          <w:color w:val="000000" w:themeColor="text1"/>
        </w:rPr>
        <w:t xml:space="preserve">a </w:t>
      </w:r>
      <w:r w:rsidRPr="009A31C9">
        <w:rPr>
          <w:color w:val="000000" w:themeColor="text1"/>
        </w:rPr>
        <w:t>higher nitrogen flow rate (e.g. 10</w:t>
      </w:r>
      <w:r w:rsidR="009A4800" w:rsidRPr="009A31C9">
        <w:rPr>
          <w:color w:val="000000" w:themeColor="text1"/>
        </w:rPr>
        <w:t xml:space="preserve"> sccm</w:t>
      </w:r>
      <w:r w:rsidR="00881513" w:rsidRPr="009A31C9">
        <w:rPr>
          <w:color w:val="000000" w:themeColor="text1"/>
        </w:rPr>
        <w:t xml:space="preserve"> and above</w:t>
      </w:r>
      <w:r w:rsidRPr="009A31C9">
        <w:rPr>
          <w:color w:val="000000" w:themeColor="text1"/>
        </w:rPr>
        <w:t>) would result in the formation of chromium nitrides (e.g. Cr</w:t>
      </w:r>
      <w:r w:rsidRPr="009A31C9">
        <w:rPr>
          <w:color w:val="000000" w:themeColor="text1"/>
          <w:vertAlign w:val="subscript"/>
        </w:rPr>
        <w:t>2</w:t>
      </w:r>
      <w:r w:rsidRPr="009A31C9">
        <w:rPr>
          <w:color w:val="000000" w:themeColor="text1"/>
        </w:rPr>
        <w:t xml:space="preserve">N). As one of the key aims of </w:t>
      </w:r>
      <w:r w:rsidR="00881513" w:rsidRPr="009A31C9">
        <w:rPr>
          <w:color w:val="000000" w:themeColor="text1"/>
        </w:rPr>
        <w:t xml:space="preserve">the </w:t>
      </w:r>
      <w:r w:rsidR="00607E24" w:rsidRPr="009A31C9">
        <w:rPr>
          <w:color w:val="000000" w:themeColor="text1"/>
        </w:rPr>
        <w:t>investigation</w:t>
      </w:r>
      <w:r w:rsidR="00881513" w:rsidRPr="009A31C9">
        <w:rPr>
          <w:color w:val="000000" w:themeColor="text1"/>
        </w:rPr>
        <w:t xml:space="preserve"> was</w:t>
      </w:r>
      <w:r w:rsidRPr="009A31C9">
        <w:rPr>
          <w:color w:val="000000" w:themeColor="text1"/>
        </w:rPr>
        <w:t xml:space="preserve"> to remain the metallic state of chromium with the introduction of nitrogen, the second-stage study was </w:t>
      </w:r>
      <w:r w:rsidR="00881513" w:rsidRPr="009A31C9">
        <w:rPr>
          <w:color w:val="000000" w:themeColor="text1"/>
        </w:rPr>
        <w:t xml:space="preserve">focused </w:t>
      </w:r>
      <w:r w:rsidRPr="009A31C9">
        <w:rPr>
          <w:color w:val="000000" w:themeColor="text1"/>
        </w:rPr>
        <w:t xml:space="preserve">mainly </w:t>
      </w:r>
      <w:r w:rsidR="00881513" w:rsidRPr="009A31C9">
        <w:rPr>
          <w:color w:val="000000" w:themeColor="text1"/>
        </w:rPr>
        <w:t xml:space="preserve">on </w:t>
      </w:r>
      <w:r w:rsidRPr="009A31C9">
        <w:rPr>
          <w:color w:val="000000" w:themeColor="text1"/>
        </w:rPr>
        <w:t xml:space="preserve">CrCuAgN coatings </w:t>
      </w:r>
      <w:r w:rsidR="00881513" w:rsidRPr="009A31C9">
        <w:rPr>
          <w:color w:val="000000" w:themeColor="text1"/>
        </w:rPr>
        <w:t>where</w:t>
      </w:r>
      <w:r w:rsidRPr="009A31C9">
        <w:rPr>
          <w:color w:val="000000" w:themeColor="text1"/>
        </w:rPr>
        <w:t xml:space="preserve"> Cr remain</w:t>
      </w:r>
      <w:r w:rsidR="00881513" w:rsidRPr="009A31C9">
        <w:rPr>
          <w:color w:val="000000" w:themeColor="text1"/>
        </w:rPr>
        <w:t>ed</w:t>
      </w:r>
      <w:r w:rsidRPr="009A31C9">
        <w:rPr>
          <w:color w:val="000000" w:themeColor="text1"/>
        </w:rPr>
        <w:t xml:space="preserve"> </w:t>
      </w:r>
      <w:r w:rsidR="00881513" w:rsidRPr="009A31C9">
        <w:rPr>
          <w:color w:val="000000" w:themeColor="text1"/>
        </w:rPr>
        <w:t xml:space="preserve">as a metallic solid solution with interstitial nitrogen, </w:t>
      </w:r>
      <w:r w:rsidRPr="009A31C9">
        <w:rPr>
          <w:color w:val="000000" w:themeColor="text1"/>
        </w:rPr>
        <w:t xml:space="preserve">which was achieved by control </w:t>
      </w:r>
      <w:r w:rsidR="00881513" w:rsidRPr="009A31C9">
        <w:rPr>
          <w:color w:val="000000" w:themeColor="text1"/>
        </w:rPr>
        <w:t xml:space="preserve">of </w:t>
      </w:r>
      <w:r w:rsidRPr="009A31C9">
        <w:rPr>
          <w:color w:val="000000" w:themeColor="text1"/>
        </w:rPr>
        <w:t>both the nitrogen flow rate (fixed at 5</w:t>
      </w:r>
      <w:r w:rsidR="009A4800" w:rsidRPr="009A31C9">
        <w:rPr>
          <w:color w:val="000000" w:themeColor="text1"/>
        </w:rPr>
        <w:t xml:space="preserve"> sccm</w:t>
      </w:r>
      <w:r w:rsidRPr="009A31C9">
        <w:rPr>
          <w:color w:val="000000" w:themeColor="text1"/>
        </w:rPr>
        <w:t xml:space="preserve">) and the total power applied to </w:t>
      </w:r>
      <w:r w:rsidR="008D7ED1" w:rsidRPr="009A31C9">
        <w:rPr>
          <w:color w:val="000000" w:themeColor="text1"/>
        </w:rPr>
        <w:t xml:space="preserve">separated targets - </w:t>
      </w:r>
      <w:r w:rsidRPr="009A31C9">
        <w:rPr>
          <w:color w:val="000000" w:themeColor="text1"/>
        </w:rPr>
        <w:t>700W to each, and 1400W in total</w:t>
      </w:r>
      <w:r w:rsidR="008D7ED1" w:rsidRPr="009A31C9">
        <w:rPr>
          <w:color w:val="000000" w:themeColor="text1"/>
        </w:rPr>
        <w:t xml:space="preserve"> -</w:t>
      </w:r>
      <w:r w:rsidRPr="009A31C9">
        <w:rPr>
          <w:color w:val="000000" w:themeColor="text1"/>
        </w:rPr>
        <w:t xml:space="preserve"> </w:t>
      </w:r>
      <w:r w:rsidR="008D7ED1" w:rsidRPr="009A31C9">
        <w:rPr>
          <w:color w:val="000000" w:themeColor="text1"/>
        </w:rPr>
        <w:t xml:space="preserve">i.e. identical </w:t>
      </w:r>
      <w:r w:rsidRPr="009A31C9">
        <w:rPr>
          <w:color w:val="000000" w:themeColor="text1"/>
        </w:rPr>
        <w:t xml:space="preserve">total deposition power </w:t>
      </w:r>
      <w:r w:rsidR="008D7ED1" w:rsidRPr="009A31C9">
        <w:rPr>
          <w:color w:val="000000" w:themeColor="text1"/>
        </w:rPr>
        <w:t>to that used in the first-stage study (which was 1000</w:t>
      </w:r>
      <w:r w:rsidR="00086B99" w:rsidRPr="009A31C9">
        <w:rPr>
          <w:color w:val="000000" w:themeColor="text1"/>
        </w:rPr>
        <w:t xml:space="preserve"> </w:t>
      </w:r>
      <w:r w:rsidR="008D7ED1" w:rsidRPr="009A31C9">
        <w:rPr>
          <w:color w:val="000000" w:themeColor="text1"/>
        </w:rPr>
        <w:t>W + 400</w:t>
      </w:r>
      <w:r w:rsidR="00086B99" w:rsidRPr="009A31C9">
        <w:rPr>
          <w:color w:val="000000" w:themeColor="text1"/>
        </w:rPr>
        <w:t xml:space="preserve"> </w:t>
      </w:r>
      <w:r w:rsidR="008D7ED1" w:rsidRPr="009A31C9">
        <w:rPr>
          <w:color w:val="000000" w:themeColor="text1"/>
        </w:rPr>
        <w:t>W = 1400</w:t>
      </w:r>
      <w:r w:rsidR="00086B99" w:rsidRPr="009A31C9">
        <w:rPr>
          <w:color w:val="000000" w:themeColor="text1"/>
        </w:rPr>
        <w:t xml:space="preserve"> </w:t>
      </w:r>
      <w:r w:rsidR="008D7ED1" w:rsidRPr="009A31C9">
        <w:rPr>
          <w:color w:val="000000" w:themeColor="text1"/>
        </w:rPr>
        <w:t>W</w:t>
      </w:r>
      <w:r w:rsidRPr="009A31C9">
        <w:rPr>
          <w:color w:val="000000" w:themeColor="text1"/>
        </w:rPr>
        <w:t>)</w:t>
      </w:r>
      <w:r w:rsidR="008D7ED1" w:rsidRPr="009A31C9">
        <w:rPr>
          <w:color w:val="000000" w:themeColor="text1"/>
        </w:rPr>
        <w:t>.</w:t>
      </w:r>
    </w:p>
    <w:p w14:paraId="38412158" w14:textId="56971A1C" w:rsidR="00D30165" w:rsidRPr="009A31C9" w:rsidRDefault="00D30165" w:rsidP="001A0BBA">
      <w:pPr>
        <w:rPr>
          <w:rFonts w:eastAsia="黑体"/>
          <w:b/>
          <w:color w:val="000000" w:themeColor="text1"/>
          <w:sz w:val="28"/>
        </w:rPr>
      </w:pPr>
      <w:r w:rsidRPr="009A31C9">
        <w:rPr>
          <w:color w:val="000000" w:themeColor="text1"/>
        </w:rPr>
        <w:t xml:space="preserve">Both Cr-Cr-Cu and Cr-Cr-Ag </w:t>
      </w:r>
      <w:r w:rsidR="008D7ED1" w:rsidRPr="009A31C9">
        <w:rPr>
          <w:color w:val="000000" w:themeColor="text1"/>
        </w:rPr>
        <w:t xml:space="preserve">segmented </w:t>
      </w:r>
      <w:r w:rsidRPr="009A31C9">
        <w:rPr>
          <w:color w:val="000000" w:themeColor="text1"/>
        </w:rPr>
        <w:t xml:space="preserve">targets were sputter cleaned before every deposition process, in order to remove the contaminants condensed on the target surfaces from the ambient during the venting process, and </w:t>
      </w:r>
      <w:r w:rsidR="008D7ED1" w:rsidRPr="009A31C9">
        <w:rPr>
          <w:color w:val="000000" w:themeColor="text1"/>
        </w:rPr>
        <w:t>any</w:t>
      </w:r>
      <w:r w:rsidRPr="009A31C9">
        <w:rPr>
          <w:color w:val="000000" w:themeColor="text1"/>
        </w:rPr>
        <w:t xml:space="preserve"> </w:t>
      </w:r>
      <w:r w:rsidR="008D7ED1" w:rsidRPr="009A31C9">
        <w:rPr>
          <w:color w:val="000000" w:themeColor="text1"/>
        </w:rPr>
        <w:t>cross-</w:t>
      </w:r>
      <w:r w:rsidRPr="009A31C9">
        <w:rPr>
          <w:color w:val="000000" w:themeColor="text1"/>
        </w:rPr>
        <w:t xml:space="preserve">contamination formed during </w:t>
      </w:r>
      <w:r w:rsidR="008D7ED1" w:rsidRPr="009A31C9">
        <w:rPr>
          <w:color w:val="000000" w:themeColor="text1"/>
        </w:rPr>
        <w:t xml:space="preserve">the </w:t>
      </w:r>
      <w:r w:rsidRPr="009A31C9">
        <w:rPr>
          <w:color w:val="000000" w:themeColor="text1"/>
        </w:rPr>
        <w:t>previous deposition run. A 1000W fixed power</w:t>
      </w:r>
      <w:r w:rsidR="008C155C" w:rsidRPr="009A31C9">
        <w:rPr>
          <w:color w:val="000000" w:themeColor="text1"/>
        </w:rPr>
        <w:t xml:space="preserve"> (higher than that used in the deposition process)</w:t>
      </w:r>
      <w:r w:rsidRPr="009A31C9">
        <w:rPr>
          <w:color w:val="000000" w:themeColor="text1"/>
        </w:rPr>
        <w:t xml:space="preserve"> was applied to both target</w:t>
      </w:r>
      <w:r w:rsidR="008D7ED1" w:rsidRPr="009A31C9">
        <w:rPr>
          <w:color w:val="000000" w:themeColor="text1"/>
        </w:rPr>
        <w:t xml:space="preserve"> sets</w:t>
      </w:r>
      <w:r w:rsidRPr="009A31C9">
        <w:rPr>
          <w:color w:val="000000" w:themeColor="text1"/>
        </w:rPr>
        <w:t xml:space="preserve"> to execute sputter cleaning for 10 mins, with the substrates covered by the shutter to avoid contamination of the samples to be coated</w:t>
      </w:r>
      <w:r w:rsidR="00B751E5" w:rsidRPr="009A31C9">
        <w:rPr>
          <w:color w:val="000000" w:themeColor="text1"/>
        </w:rPr>
        <w:t>. The reason for using a higher power in the target-cleaning process than those used in the deposition process itself was to clean a larger ‘racetrack footprint’ than that formed in the deposition process, in order to minimise sputtered vapour from uncleaned areas and thus improve coating purity</w:t>
      </w:r>
      <w:r w:rsidRPr="009A31C9">
        <w:rPr>
          <w:color w:val="000000" w:themeColor="text1"/>
        </w:rPr>
        <w:t xml:space="preserve">. A ~200nm thick nitrogen-free </w:t>
      </w:r>
      <w:proofErr w:type="spellStart"/>
      <w:r w:rsidRPr="009A31C9">
        <w:rPr>
          <w:color w:val="000000" w:themeColor="text1"/>
        </w:rPr>
        <w:t>CrCuAg</w:t>
      </w:r>
      <w:proofErr w:type="spellEnd"/>
      <w:r w:rsidRPr="009A31C9">
        <w:rPr>
          <w:color w:val="000000" w:themeColor="text1"/>
        </w:rPr>
        <w:t xml:space="preserve"> interlayer (to improve interfacial adhesion between the substrate surface and the subsequent CrCuAgN coating) was deposited on the substrates. Then Nitrogen was introduced using a step by step procedure of 1</w:t>
      </w:r>
      <w:r w:rsidR="009A4800" w:rsidRPr="009A31C9">
        <w:rPr>
          <w:color w:val="000000" w:themeColor="text1"/>
        </w:rPr>
        <w:t xml:space="preserve"> sccm</w:t>
      </w:r>
      <w:r w:rsidRPr="009A31C9">
        <w:rPr>
          <w:color w:val="000000" w:themeColor="text1"/>
        </w:rPr>
        <w:t xml:space="preserve"> increment per min (</w:t>
      </w:r>
      <w:r w:rsidR="008D7ED1" w:rsidRPr="009A31C9">
        <w:rPr>
          <w:color w:val="000000" w:themeColor="text1"/>
        </w:rPr>
        <w:t xml:space="preserve">i.e. the </w:t>
      </w:r>
      <w:r w:rsidRPr="009A31C9">
        <w:rPr>
          <w:color w:val="000000" w:themeColor="text1"/>
        </w:rPr>
        <w:t>same</w:t>
      </w:r>
      <w:r w:rsidR="008D7ED1" w:rsidRPr="009A31C9">
        <w:rPr>
          <w:color w:val="000000" w:themeColor="text1"/>
        </w:rPr>
        <w:t xml:space="preserve"> procedure</w:t>
      </w:r>
      <w:r w:rsidRPr="009A31C9">
        <w:rPr>
          <w:color w:val="000000" w:themeColor="text1"/>
        </w:rPr>
        <w:t xml:space="preserve"> as the one used in the first-stage study) until 5</w:t>
      </w:r>
      <w:r w:rsidR="009A4800" w:rsidRPr="009A31C9">
        <w:rPr>
          <w:color w:val="000000" w:themeColor="text1"/>
        </w:rPr>
        <w:t xml:space="preserve"> sccm</w:t>
      </w:r>
      <w:r w:rsidRPr="009A31C9">
        <w:rPr>
          <w:color w:val="000000" w:themeColor="text1"/>
        </w:rPr>
        <w:t xml:space="preserve"> was reached. Substrates were biased at a DC pulsed voltage of -100V, with ~0.4 mA/cm</w:t>
      </w:r>
      <w:r w:rsidRPr="009A31C9">
        <w:rPr>
          <w:color w:val="000000" w:themeColor="text1"/>
          <w:vertAlign w:val="superscript"/>
        </w:rPr>
        <w:t>2</w:t>
      </w:r>
      <w:r w:rsidRPr="009A31C9">
        <w:rPr>
          <w:color w:val="000000" w:themeColor="text1"/>
        </w:rPr>
        <w:t xml:space="preserve"> substrate current density. The total deposition duration was set to be 95 mins, including the nitrogen flow rate ramp time and the initial ~200nm thick nitrogen-free </w:t>
      </w:r>
      <w:proofErr w:type="spellStart"/>
      <w:r w:rsidRPr="009A31C9">
        <w:rPr>
          <w:color w:val="000000" w:themeColor="text1"/>
        </w:rPr>
        <w:t>CrCuAg</w:t>
      </w:r>
      <w:proofErr w:type="spellEnd"/>
      <w:r w:rsidRPr="009A31C9">
        <w:rPr>
          <w:color w:val="000000" w:themeColor="text1"/>
        </w:rPr>
        <w:t xml:space="preserve"> thin adhesion interlayer deposition time (~3.5</w:t>
      </w:r>
      <w:r w:rsidR="0014440D" w:rsidRPr="009A31C9">
        <w:rPr>
          <w:color w:val="000000" w:themeColor="text1"/>
        </w:rPr>
        <w:t xml:space="preserve"> </w:t>
      </w:r>
      <w:r w:rsidRPr="009A31C9">
        <w:rPr>
          <w:color w:val="000000" w:themeColor="text1"/>
        </w:rPr>
        <w:t>mins), so that coatings produced in the first-stage study and the second-stage study had the same total deposition duration.</w:t>
      </w:r>
      <w:r w:rsidR="008C69AB" w:rsidRPr="009A31C9">
        <w:rPr>
          <w:color w:val="000000" w:themeColor="text1"/>
        </w:rPr>
        <w:t xml:space="preserve"> </w:t>
      </w:r>
      <w:r w:rsidRPr="009A31C9">
        <w:rPr>
          <w:rFonts w:eastAsia="黑体"/>
          <w:bCs/>
          <w:color w:val="000000" w:themeColor="text1"/>
          <w:sz w:val="28"/>
        </w:rPr>
        <w:br w:type="page"/>
      </w:r>
    </w:p>
    <w:p w14:paraId="35A8F5CD" w14:textId="221C4DA9" w:rsidR="00D30165" w:rsidRPr="009A31C9" w:rsidRDefault="00D30165" w:rsidP="00AA7A2A">
      <w:pPr>
        <w:pStyle w:val="2"/>
      </w:pPr>
      <w:bookmarkStart w:id="98" w:name="_Toc473842431"/>
      <w:r w:rsidRPr="009A31C9">
        <w:t>4.3</w:t>
      </w:r>
      <w:r w:rsidR="00155B1D" w:rsidRPr="009A31C9">
        <w:t>.</w:t>
      </w:r>
      <w:r w:rsidRPr="009A31C9">
        <w:t xml:space="preserve"> Coating analysis</w:t>
      </w:r>
      <w:bookmarkEnd w:id="98"/>
    </w:p>
    <w:p w14:paraId="2DEA823B" w14:textId="2A9E582D" w:rsidR="00D30165" w:rsidRPr="009A31C9" w:rsidRDefault="00D30165" w:rsidP="00C20D92">
      <w:pPr>
        <w:pStyle w:val="3"/>
      </w:pPr>
      <w:bookmarkStart w:id="99" w:name="_Toc473842432"/>
      <w:r w:rsidRPr="009A31C9">
        <w:t>4.3.1</w:t>
      </w:r>
      <w:r w:rsidR="00155B1D" w:rsidRPr="009A31C9">
        <w:t>.</w:t>
      </w:r>
      <w:r w:rsidRPr="009A31C9">
        <w:t xml:space="preserve"> XRD analysis</w:t>
      </w:r>
      <w:bookmarkEnd w:id="99"/>
    </w:p>
    <w:p w14:paraId="1892D339" w14:textId="7DD17B9C" w:rsidR="000D63C0" w:rsidRPr="009A31C9" w:rsidRDefault="00D30165" w:rsidP="001A0BBA">
      <w:pPr>
        <w:rPr>
          <w:color w:val="000000" w:themeColor="text1"/>
        </w:rPr>
      </w:pPr>
      <w:r w:rsidRPr="009A31C9">
        <w:rPr>
          <w:color w:val="000000" w:themeColor="text1"/>
        </w:rPr>
        <w:t>X-ray diffraction (XRD) measu</w:t>
      </w:r>
      <w:r w:rsidR="0024085B" w:rsidRPr="009A31C9">
        <w:rPr>
          <w:color w:val="000000" w:themeColor="text1"/>
        </w:rPr>
        <w:t xml:space="preserve">rements were carried out using </w:t>
      </w:r>
      <w:r w:rsidRPr="009A31C9">
        <w:rPr>
          <w:color w:val="000000" w:themeColor="text1"/>
        </w:rPr>
        <w:t xml:space="preserve">Siemens D5000 </w:t>
      </w:r>
      <w:r w:rsidR="000D63C0" w:rsidRPr="009A31C9">
        <w:rPr>
          <w:color w:val="000000" w:themeColor="text1"/>
        </w:rPr>
        <w:t xml:space="preserve">and Bruker D2 PHASER X-ray diffractometers, both equipped </w:t>
      </w:r>
      <w:r w:rsidRPr="009A31C9">
        <w:rPr>
          <w:color w:val="000000" w:themeColor="text1"/>
        </w:rPr>
        <w:t>with a Cu-Kα source (λ=0.15418</w:t>
      </w:r>
      <w:r w:rsidR="0014440D" w:rsidRPr="009A31C9">
        <w:rPr>
          <w:color w:val="000000" w:themeColor="text1"/>
        </w:rPr>
        <w:t xml:space="preserve"> </w:t>
      </w:r>
      <w:r w:rsidRPr="009A31C9">
        <w:rPr>
          <w:color w:val="000000" w:themeColor="text1"/>
        </w:rPr>
        <w:t>nm)</w:t>
      </w:r>
      <w:r w:rsidR="000D63C0" w:rsidRPr="009A31C9">
        <w:rPr>
          <w:color w:val="000000" w:themeColor="text1"/>
        </w:rPr>
        <w:t>.</w:t>
      </w:r>
      <w:r w:rsidRPr="009A31C9">
        <w:rPr>
          <w:color w:val="000000" w:themeColor="text1"/>
        </w:rPr>
        <w:t xml:space="preserve"> Br</w:t>
      </w:r>
      <w:r w:rsidR="000D63C0" w:rsidRPr="009A31C9">
        <w:rPr>
          <w:color w:val="000000" w:themeColor="text1"/>
        </w:rPr>
        <w:t>agg-Brentano θ-2θ scanning mode was used</w:t>
      </w:r>
      <w:r w:rsidRPr="009A31C9">
        <w:rPr>
          <w:color w:val="000000" w:themeColor="text1"/>
        </w:rPr>
        <w:t xml:space="preserve"> for phase composition analysis of both the as-deposited coatings and the post-deposition annealed coatings. </w:t>
      </w:r>
    </w:p>
    <w:p w14:paraId="53BDF79D" w14:textId="6BC56490" w:rsidR="00D30165" w:rsidRPr="009A31C9" w:rsidRDefault="00D30165" w:rsidP="001A0BBA">
      <w:pPr>
        <w:rPr>
          <w:color w:val="000000" w:themeColor="text1"/>
        </w:rPr>
      </w:pPr>
      <w:r w:rsidRPr="009A31C9">
        <w:rPr>
          <w:color w:val="000000" w:themeColor="text1"/>
        </w:rPr>
        <w:t xml:space="preserve">In order to distinguish coating diffraction peaks from those of the substrate, a diffraction pattern for the uncoated AISI </w:t>
      </w:r>
      <w:r w:rsidR="00C3600E" w:rsidRPr="009A31C9">
        <w:rPr>
          <w:color w:val="000000" w:themeColor="text1"/>
        </w:rPr>
        <w:t>316</w:t>
      </w:r>
      <w:r w:rsidRPr="009A31C9">
        <w:rPr>
          <w:color w:val="000000" w:themeColor="text1"/>
        </w:rPr>
        <w:t xml:space="preserve"> stainless steel coupon was also obtained.</w:t>
      </w:r>
    </w:p>
    <w:p w14:paraId="39D12DEF" w14:textId="5C84E6F9" w:rsidR="00D30165" w:rsidRPr="009A31C9" w:rsidRDefault="00D30165" w:rsidP="00C20D92">
      <w:pPr>
        <w:pStyle w:val="3"/>
      </w:pPr>
      <w:bookmarkStart w:id="100" w:name="_4.3.2._EDX_analysis"/>
      <w:bookmarkStart w:id="101" w:name="_Toc473842433"/>
      <w:bookmarkEnd w:id="100"/>
      <w:r w:rsidRPr="009A31C9">
        <w:t>4.3.2</w:t>
      </w:r>
      <w:r w:rsidR="00155B1D" w:rsidRPr="009A31C9">
        <w:t>.</w:t>
      </w:r>
      <w:r w:rsidRPr="009A31C9">
        <w:t xml:space="preserve"> EDX analysis</w:t>
      </w:r>
      <w:bookmarkEnd w:id="101"/>
    </w:p>
    <w:p w14:paraId="28DBF2E2" w14:textId="13C877E2" w:rsidR="00E3765E" w:rsidRPr="009A31C9" w:rsidRDefault="00E3765E" w:rsidP="001A0BBA">
      <w:pPr>
        <w:rPr>
          <w:color w:val="000000" w:themeColor="text1"/>
        </w:rPr>
      </w:pPr>
      <w:r w:rsidRPr="009A31C9">
        <w:rPr>
          <w:color w:val="000000" w:themeColor="text1"/>
        </w:rPr>
        <w:t>Quanti</w:t>
      </w:r>
      <w:r w:rsidR="0014440D" w:rsidRPr="009A31C9">
        <w:rPr>
          <w:color w:val="000000" w:themeColor="text1"/>
        </w:rPr>
        <w:t>ta</w:t>
      </w:r>
      <w:r w:rsidRPr="009A31C9">
        <w:rPr>
          <w:color w:val="000000" w:themeColor="text1"/>
        </w:rPr>
        <w:t>tive Energy Dispersive X-ray (EDX) analysis was performed using a JEOL JSM-6400 scanning electron microscope (SEM) equipped with an Oxford Instrument</w:t>
      </w:r>
      <w:r w:rsidR="0024085B" w:rsidRPr="009A31C9">
        <w:rPr>
          <w:color w:val="000000" w:themeColor="text1"/>
        </w:rPr>
        <w:t>s</w:t>
      </w:r>
      <w:r w:rsidRPr="009A31C9">
        <w:rPr>
          <w:color w:val="000000" w:themeColor="text1"/>
        </w:rPr>
        <w:t xml:space="preserve"> EDX detector. </w:t>
      </w:r>
      <w:r w:rsidR="009900F6" w:rsidRPr="009A31C9">
        <w:rPr>
          <w:color w:val="000000" w:themeColor="text1"/>
        </w:rPr>
        <w:t>EDX is</w:t>
      </w:r>
      <w:r w:rsidR="007F017D" w:rsidRPr="009A31C9">
        <w:rPr>
          <w:color w:val="000000" w:themeColor="text1"/>
        </w:rPr>
        <w:t xml:space="preserve"> a chemical analysis technique which employs a focused electron beam to bombard </w:t>
      </w:r>
      <w:r w:rsidR="00A43175" w:rsidRPr="009A31C9">
        <w:rPr>
          <w:color w:val="000000" w:themeColor="text1"/>
        </w:rPr>
        <w:t xml:space="preserve">a solid sample, then detects, processes and analyses the characteristic X-rays emitted by the corresponding atoms existing in the solid sample. Technically, all elements from </w:t>
      </w:r>
      <w:proofErr w:type="gramStart"/>
      <w:r w:rsidR="00A43175" w:rsidRPr="009A31C9">
        <w:rPr>
          <w:color w:val="000000" w:themeColor="text1"/>
        </w:rPr>
        <w:t>Be</w:t>
      </w:r>
      <w:proofErr w:type="gramEnd"/>
      <w:r w:rsidR="00A43175" w:rsidRPr="009A31C9">
        <w:rPr>
          <w:color w:val="000000" w:themeColor="text1"/>
        </w:rPr>
        <w:t xml:space="preserve"> to U (i.e. atomic number 4 to 92) can be detected and analysis. However, </w:t>
      </w:r>
      <w:r w:rsidR="00C8612E" w:rsidRPr="009A31C9">
        <w:rPr>
          <w:color w:val="000000" w:themeColor="text1"/>
        </w:rPr>
        <w:t xml:space="preserve">in order to obtain reliable EDX quantitative analysis results, both appropriate </w:t>
      </w:r>
      <w:r w:rsidR="009D5857" w:rsidRPr="009A31C9">
        <w:rPr>
          <w:color w:val="000000" w:themeColor="text1"/>
        </w:rPr>
        <w:t>alignments</w:t>
      </w:r>
      <w:r w:rsidR="00C8612E" w:rsidRPr="009A31C9">
        <w:rPr>
          <w:color w:val="000000" w:themeColor="text1"/>
        </w:rPr>
        <w:t xml:space="preserve"> during detection and proper </w:t>
      </w:r>
      <w:r w:rsidR="009D5857" w:rsidRPr="009A31C9">
        <w:rPr>
          <w:color w:val="000000" w:themeColor="text1"/>
        </w:rPr>
        <w:t>corrections during quantitative calculation</w:t>
      </w:r>
      <w:r w:rsidR="00C8612E" w:rsidRPr="009A31C9">
        <w:rPr>
          <w:color w:val="000000" w:themeColor="text1"/>
        </w:rPr>
        <w:t xml:space="preserve"> </w:t>
      </w:r>
      <w:r w:rsidR="00A43175" w:rsidRPr="009A31C9">
        <w:rPr>
          <w:color w:val="000000" w:themeColor="text1"/>
        </w:rPr>
        <w:t>(i.e. Z&lt;10)</w:t>
      </w:r>
      <w:r w:rsidR="00C8612E" w:rsidRPr="009A31C9">
        <w:rPr>
          <w:color w:val="000000" w:themeColor="text1"/>
        </w:rPr>
        <w:t xml:space="preserve"> would be necessary. </w:t>
      </w:r>
      <w:r w:rsidR="007D6BB2" w:rsidRPr="009A31C9">
        <w:rPr>
          <w:color w:val="000000" w:themeColor="text1"/>
        </w:rPr>
        <w:t>Firstly, f</w:t>
      </w:r>
      <w:r w:rsidR="00C8612E" w:rsidRPr="009A31C9">
        <w:rPr>
          <w:color w:val="000000" w:themeColor="text1"/>
        </w:rPr>
        <w:t>rom the instrumental point of view, proper alignments are required before the analysing process, such as peak-position alignment and p</w:t>
      </w:r>
      <w:r w:rsidR="007D6BB2" w:rsidRPr="009A31C9">
        <w:rPr>
          <w:color w:val="000000" w:themeColor="text1"/>
        </w:rPr>
        <w:t xml:space="preserve">eak-shape deconvolution (eliminating effects such as </w:t>
      </w:r>
      <w:r w:rsidR="00C8612E" w:rsidRPr="009A31C9">
        <w:rPr>
          <w:color w:val="000000" w:themeColor="text1"/>
        </w:rPr>
        <w:t>the point</w:t>
      </w:r>
      <w:r w:rsidR="007D6BB2" w:rsidRPr="009A31C9">
        <w:rPr>
          <w:color w:val="000000" w:themeColor="text1"/>
        </w:rPr>
        <w:t xml:space="preserve"> spread function (PSF) of discrete detection channels</w:t>
      </w:r>
      <w:r w:rsidR="00C8612E" w:rsidRPr="009A31C9">
        <w:rPr>
          <w:color w:val="000000" w:themeColor="text1"/>
        </w:rPr>
        <w:t>)</w:t>
      </w:r>
      <w:r w:rsidR="007D6BB2" w:rsidRPr="009A31C9">
        <w:rPr>
          <w:color w:val="000000" w:themeColor="text1"/>
        </w:rPr>
        <w:t xml:space="preserve">. This was done by the “Quant Optimization” function integrated in the INCA (Oxford Instruments) software, using a Cobalt standard. Secondly, from the </w:t>
      </w:r>
      <w:r w:rsidR="009D5857" w:rsidRPr="009A31C9">
        <w:rPr>
          <w:color w:val="000000" w:themeColor="text1"/>
        </w:rPr>
        <w:t>post-detection calculation (based on the spectrum obtained)</w:t>
      </w:r>
      <w:r w:rsidR="007D6BB2" w:rsidRPr="009A31C9">
        <w:rPr>
          <w:color w:val="000000" w:themeColor="text1"/>
        </w:rPr>
        <w:t xml:space="preserve"> point of view, two main aspects corrections need to be considered and properly carried out. First </w:t>
      </w:r>
      <w:r w:rsidR="0098647A" w:rsidRPr="009A31C9">
        <w:rPr>
          <w:color w:val="000000" w:themeColor="text1"/>
        </w:rPr>
        <w:t xml:space="preserve">aspect </w:t>
      </w:r>
      <w:r w:rsidR="007D6BB2" w:rsidRPr="009A31C9">
        <w:rPr>
          <w:color w:val="000000" w:themeColor="text1"/>
        </w:rPr>
        <w:t xml:space="preserve">is background correction (or background subtraction). Two proven successful methods are background filtering and background modelling. The second </w:t>
      </w:r>
      <w:r w:rsidR="0098647A" w:rsidRPr="009A31C9">
        <w:rPr>
          <w:color w:val="000000" w:themeColor="text1"/>
        </w:rPr>
        <w:t xml:space="preserve">aspect is matrix corrections, which includes four factors: a) sample absorption correction, b) backscattering </w:t>
      </w:r>
      <w:r w:rsidR="007D6BB2" w:rsidRPr="009A31C9">
        <w:rPr>
          <w:color w:val="000000" w:themeColor="text1"/>
        </w:rPr>
        <w:t>correction</w:t>
      </w:r>
      <w:r w:rsidR="0098647A" w:rsidRPr="009A31C9">
        <w:rPr>
          <w:color w:val="000000" w:themeColor="text1"/>
        </w:rPr>
        <w:t xml:space="preserve">, c) fluorescence correction and d) stopping power correction. INCA makes use of the XPP matrix correction scheme which was developed by </w:t>
      </w:r>
      <w:proofErr w:type="spellStart"/>
      <w:r w:rsidR="0098647A" w:rsidRPr="009A31C9">
        <w:rPr>
          <w:color w:val="000000" w:themeColor="text1"/>
        </w:rPr>
        <w:t>Pouchou</w:t>
      </w:r>
      <w:proofErr w:type="spellEnd"/>
      <w:r w:rsidR="0098647A" w:rsidRPr="009A31C9">
        <w:rPr>
          <w:color w:val="000000" w:themeColor="text1"/>
        </w:rPr>
        <w:t xml:space="preserve"> and </w:t>
      </w:r>
      <w:proofErr w:type="spellStart"/>
      <w:r w:rsidR="0098647A" w:rsidRPr="009A31C9">
        <w:rPr>
          <w:color w:val="000000" w:themeColor="text1"/>
        </w:rPr>
        <w:t>Pichoir</w:t>
      </w:r>
      <w:proofErr w:type="spellEnd"/>
      <w:r w:rsidR="008B5ECD" w:rsidRPr="009A31C9">
        <w:rPr>
          <w:color w:val="000000" w:themeColor="text1"/>
        </w:rPr>
        <w:t>, to implement appropriate corrections and hence obtain reliable quantitative EDX analysis results</w:t>
      </w:r>
      <w:r w:rsidR="0098647A" w:rsidRPr="009A31C9">
        <w:rPr>
          <w:color w:val="000000" w:themeColor="text1"/>
        </w:rPr>
        <w:t>.</w:t>
      </w:r>
      <w:r w:rsidR="00A43175" w:rsidRPr="009A31C9">
        <w:rPr>
          <w:color w:val="000000" w:themeColor="text1"/>
        </w:rPr>
        <w:t xml:space="preserve"> </w:t>
      </w:r>
      <w:r w:rsidR="008B5ECD" w:rsidRPr="009A31C9">
        <w:rPr>
          <w:color w:val="000000" w:themeColor="text1"/>
        </w:rPr>
        <w:t>Furthermore, i</w:t>
      </w:r>
      <w:r w:rsidRPr="009A31C9">
        <w:rPr>
          <w:color w:val="000000" w:themeColor="text1"/>
        </w:rPr>
        <w:t xml:space="preserve">n order to obtain reliable EDX </w:t>
      </w:r>
      <w:r w:rsidR="008B5ECD" w:rsidRPr="009A31C9">
        <w:rPr>
          <w:color w:val="000000" w:themeColor="text1"/>
        </w:rPr>
        <w:t xml:space="preserve">quantitative </w:t>
      </w:r>
      <w:r w:rsidRPr="009A31C9">
        <w:rPr>
          <w:color w:val="000000" w:themeColor="text1"/>
        </w:rPr>
        <w:t xml:space="preserve">results </w:t>
      </w:r>
      <w:r w:rsidR="008B5ECD" w:rsidRPr="009A31C9">
        <w:rPr>
          <w:color w:val="000000" w:themeColor="text1"/>
        </w:rPr>
        <w:t>of</w:t>
      </w:r>
      <w:r w:rsidRPr="009A31C9">
        <w:rPr>
          <w:color w:val="000000" w:themeColor="text1"/>
        </w:rPr>
        <w:t xml:space="preserve"> nitrogen, a phase-pure CrN coating with known concentrations of Cr and N was used (atomic ratio of </w:t>
      </w:r>
      <w:proofErr w:type="spellStart"/>
      <w:r w:rsidRPr="009A31C9">
        <w:rPr>
          <w:color w:val="000000" w:themeColor="text1"/>
        </w:rPr>
        <w:t>Cr</w:t>
      </w:r>
      <w:proofErr w:type="gramStart"/>
      <w:r w:rsidRPr="009A31C9">
        <w:rPr>
          <w:color w:val="000000" w:themeColor="text1"/>
        </w:rPr>
        <w:t>:N</w:t>
      </w:r>
      <w:proofErr w:type="spellEnd"/>
      <w:proofErr w:type="gramEnd"/>
      <w:r w:rsidRPr="009A31C9">
        <w:rPr>
          <w:color w:val="000000" w:themeColor="text1"/>
        </w:rPr>
        <w:t xml:space="preserve"> was 52:48) to set up the EDX analysis parameters. By setting th</w:t>
      </w:r>
      <w:r w:rsidR="0024085B" w:rsidRPr="009A31C9">
        <w:rPr>
          <w:color w:val="000000" w:themeColor="text1"/>
        </w:rPr>
        <w:t xml:space="preserve">e acceleration voltage at 20kV and </w:t>
      </w:r>
      <w:r w:rsidRPr="009A31C9">
        <w:rPr>
          <w:color w:val="000000" w:themeColor="text1"/>
        </w:rPr>
        <w:t xml:space="preserve">working distance at 18mm </w:t>
      </w:r>
      <w:r w:rsidR="0024085B" w:rsidRPr="009A31C9">
        <w:rPr>
          <w:color w:val="000000" w:themeColor="text1"/>
        </w:rPr>
        <w:t>(with</w:t>
      </w:r>
      <w:r w:rsidRPr="009A31C9">
        <w:rPr>
          <w:color w:val="000000" w:themeColor="text1"/>
        </w:rPr>
        <w:t xml:space="preserve"> </w:t>
      </w:r>
      <w:r w:rsidR="008B5ECD" w:rsidRPr="009A31C9">
        <w:rPr>
          <w:color w:val="000000" w:themeColor="text1"/>
        </w:rPr>
        <w:t>the instrument and detector</w:t>
      </w:r>
      <w:r w:rsidRPr="009A31C9">
        <w:rPr>
          <w:color w:val="000000" w:themeColor="text1"/>
        </w:rPr>
        <w:t xml:space="preserve"> being aligned using a cobalt standard</w:t>
      </w:r>
      <w:r w:rsidR="0024085B" w:rsidRPr="009A31C9">
        <w:rPr>
          <w:color w:val="000000" w:themeColor="text1"/>
        </w:rPr>
        <w:t>)</w:t>
      </w:r>
      <w:r w:rsidRPr="009A31C9">
        <w:rPr>
          <w:color w:val="000000" w:themeColor="text1"/>
        </w:rPr>
        <w:t xml:space="preserve">, a measured </w:t>
      </w:r>
      <w:proofErr w:type="spellStart"/>
      <w:r w:rsidRPr="009A31C9">
        <w:rPr>
          <w:color w:val="000000" w:themeColor="text1"/>
        </w:rPr>
        <w:t>Cr:N</w:t>
      </w:r>
      <w:proofErr w:type="spellEnd"/>
      <w:r w:rsidRPr="009A31C9">
        <w:rPr>
          <w:color w:val="000000" w:themeColor="text1"/>
        </w:rPr>
        <w:t xml:space="preserve"> ratio of 53.5:46.5 was obtained for the CrN control sample, which meant the measured nitrogen concentrations in the CrCuAgN coatings should be within ±1.5</w:t>
      </w:r>
      <w:r w:rsidR="00B50997" w:rsidRPr="009A31C9">
        <w:rPr>
          <w:color w:val="000000" w:themeColor="text1"/>
        </w:rPr>
        <w:t xml:space="preserve"> at.%</w:t>
      </w:r>
      <w:r w:rsidRPr="009A31C9">
        <w:rPr>
          <w:color w:val="000000" w:themeColor="text1"/>
        </w:rPr>
        <w:t xml:space="preserve"> of the actual values. Therefore, by EDX analysis using the parameters </w:t>
      </w:r>
      <w:r w:rsidR="008B5ECD" w:rsidRPr="009A31C9">
        <w:rPr>
          <w:color w:val="000000" w:themeColor="text1"/>
        </w:rPr>
        <w:t xml:space="preserve">proper corrections </w:t>
      </w:r>
      <w:r w:rsidRPr="009A31C9">
        <w:rPr>
          <w:color w:val="000000" w:themeColor="text1"/>
        </w:rPr>
        <w:t xml:space="preserve">stated above, acceptable results for the elemental compositions (Cr, Cu, Ag and N) of the CrCuAgN coatings in this study could be obtained. </w:t>
      </w:r>
    </w:p>
    <w:p w14:paraId="19017F67" w14:textId="197CAA02" w:rsidR="00D30165" w:rsidRPr="009A31C9" w:rsidRDefault="00D30165" w:rsidP="00C20D92">
      <w:pPr>
        <w:pStyle w:val="3"/>
      </w:pPr>
      <w:bookmarkStart w:id="102" w:name="_Toc473842434"/>
      <w:r w:rsidRPr="009A31C9">
        <w:t>4.3.3</w:t>
      </w:r>
      <w:r w:rsidR="00155B1D" w:rsidRPr="009A31C9">
        <w:t>.</w:t>
      </w:r>
      <w:r w:rsidRPr="009A31C9">
        <w:t xml:space="preserve"> Coating surface and fracture section morphologies</w:t>
      </w:r>
      <w:bookmarkEnd w:id="102"/>
    </w:p>
    <w:p w14:paraId="698147D7" w14:textId="77777777" w:rsidR="00D30165" w:rsidRPr="009A31C9" w:rsidRDefault="00D30165" w:rsidP="001A0BBA">
      <w:pPr>
        <w:rPr>
          <w:color w:val="000000" w:themeColor="text1"/>
        </w:rPr>
      </w:pPr>
      <w:r w:rsidRPr="009A31C9">
        <w:rPr>
          <w:color w:val="000000" w:themeColor="text1"/>
        </w:rPr>
        <w:t>Fracture sections of the as-deposited and annealed samples were prepared. First, a small piece</w:t>
      </w:r>
      <w:r w:rsidR="00BD1D2A" w:rsidRPr="009A31C9">
        <w:rPr>
          <w:color w:val="000000" w:themeColor="text1"/>
        </w:rPr>
        <w:t xml:space="preserve"> (25mm × 5mm)</w:t>
      </w:r>
      <w:r w:rsidRPr="009A31C9">
        <w:rPr>
          <w:color w:val="000000" w:themeColor="text1"/>
        </w:rPr>
        <w:t xml:space="preserve"> of the coated sample </w:t>
      </w:r>
      <w:r w:rsidR="0024085B" w:rsidRPr="009A31C9">
        <w:rPr>
          <w:color w:val="000000" w:themeColor="text1"/>
        </w:rPr>
        <w:t>was removed from the test coupon</w:t>
      </w:r>
      <w:r w:rsidRPr="009A31C9">
        <w:rPr>
          <w:color w:val="000000" w:themeColor="text1"/>
        </w:rPr>
        <w:t xml:space="preserve"> and then cut into shapes with three-side notches; then, the notched samples were immersed in liquid nitrogen to cool down; after it was fully cooled down in liquid nitrogen, the notched sample </w:t>
      </w:r>
      <w:r w:rsidR="00BD1D2A" w:rsidRPr="009A31C9">
        <w:rPr>
          <w:color w:val="000000" w:themeColor="text1"/>
        </w:rPr>
        <w:t>could be fractured by bending in tension</w:t>
      </w:r>
      <w:r w:rsidRPr="009A31C9">
        <w:rPr>
          <w:color w:val="000000" w:themeColor="text1"/>
        </w:rPr>
        <w:t>; finally the smaller part of the two broken sections was adhered onto an alumin</w:t>
      </w:r>
      <w:r w:rsidR="00BD1D2A" w:rsidRPr="009A31C9">
        <w:rPr>
          <w:color w:val="000000" w:themeColor="text1"/>
        </w:rPr>
        <w:t>i</w:t>
      </w:r>
      <w:r w:rsidRPr="009A31C9">
        <w:rPr>
          <w:color w:val="000000" w:themeColor="text1"/>
        </w:rPr>
        <w:t>um pin stub using double-sid</w:t>
      </w:r>
      <w:r w:rsidR="00BD1D2A" w:rsidRPr="009A31C9">
        <w:rPr>
          <w:color w:val="000000" w:themeColor="text1"/>
        </w:rPr>
        <w:t>ed carbon tape, with the fracture</w:t>
      </w:r>
      <w:r w:rsidRPr="009A31C9">
        <w:rPr>
          <w:color w:val="000000" w:themeColor="text1"/>
        </w:rPr>
        <w:t xml:space="preserve"> section upward for observation using SEM.  The whole procedure of making a fract</w:t>
      </w:r>
      <w:r w:rsidR="00BD1D2A" w:rsidRPr="009A31C9">
        <w:rPr>
          <w:color w:val="000000" w:themeColor="text1"/>
        </w:rPr>
        <w:t>ure</w:t>
      </w:r>
      <w:r w:rsidRPr="009A31C9">
        <w:rPr>
          <w:color w:val="000000" w:themeColor="text1"/>
        </w:rPr>
        <w:t xml:space="preserve"> sample </w:t>
      </w:r>
      <w:r w:rsidR="00BD1D2A" w:rsidRPr="009A31C9">
        <w:rPr>
          <w:color w:val="000000" w:themeColor="text1"/>
        </w:rPr>
        <w:t>is illustrated schematically</w:t>
      </w:r>
      <w:r w:rsidRPr="009A31C9">
        <w:rPr>
          <w:color w:val="000000" w:themeColor="text1"/>
        </w:rPr>
        <w:t xml:space="preserve"> in Fig. 4.4. </w:t>
      </w:r>
    </w:p>
    <w:p w14:paraId="1FADF081" w14:textId="77777777" w:rsidR="00E3765E" w:rsidRPr="009A31C9" w:rsidRDefault="00D30165" w:rsidP="00E3765E">
      <w:pPr>
        <w:rPr>
          <w:color w:val="000000" w:themeColor="text1"/>
        </w:rPr>
      </w:pPr>
      <w:r w:rsidRPr="009A31C9">
        <w:rPr>
          <w:color w:val="000000" w:themeColor="text1"/>
        </w:rPr>
        <w:t xml:space="preserve">High-resolution secondary electron imaging was used to observe the morphologies of coating surfaces and </w:t>
      </w:r>
      <w:r w:rsidRPr="009A31C9">
        <w:rPr>
          <w:rFonts w:eastAsiaTheme="minorEastAsia"/>
          <w:color w:val="000000" w:themeColor="text1"/>
        </w:rPr>
        <w:t xml:space="preserve">fracture sections, </w:t>
      </w:r>
      <w:r w:rsidRPr="009A31C9">
        <w:rPr>
          <w:color w:val="000000" w:themeColor="text1"/>
        </w:rPr>
        <w:t>using a Philips XL 30 field emission gun scanning electron microscope (FEG-SEM).</w:t>
      </w:r>
      <w:r w:rsidR="00E3765E" w:rsidRPr="009A31C9">
        <w:rPr>
          <w:color w:val="000000" w:themeColor="text1"/>
        </w:rPr>
        <w:t xml:space="preserve"> High-resolution secondary electron (SE) and backscattered electron (BSE) images were obtained using a FEI Nova </w:t>
      </w:r>
      <w:proofErr w:type="spellStart"/>
      <w:r w:rsidR="00E3765E" w:rsidRPr="009A31C9">
        <w:rPr>
          <w:color w:val="000000" w:themeColor="text1"/>
        </w:rPr>
        <w:t>NanoSEM</w:t>
      </w:r>
      <w:proofErr w:type="spellEnd"/>
      <w:r w:rsidR="00E3765E" w:rsidRPr="009A31C9">
        <w:rPr>
          <w:color w:val="000000" w:themeColor="text1"/>
        </w:rPr>
        <w:t xml:space="preserve"> 450, equipped with an Oxford Instruments Silicon Drift Detector (SDD) X-</w:t>
      </w:r>
      <w:proofErr w:type="spellStart"/>
      <w:r w:rsidR="00E3765E" w:rsidRPr="009A31C9">
        <w:rPr>
          <w:color w:val="000000" w:themeColor="text1"/>
        </w:rPr>
        <w:t>Max</w:t>
      </w:r>
      <w:r w:rsidR="00E3765E" w:rsidRPr="009A31C9">
        <w:rPr>
          <w:color w:val="000000" w:themeColor="text1"/>
          <w:vertAlign w:val="superscript"/>
        </w:rPr>
        <w:t>N</w:t>
      </w:r>
      <w:proofErr w:type="spellEnd"/>
      <w:r w:rsidR="00E3765E" w:rsidRPr="009A31C9">
        <w:rPr>
          <w:color w:val="000000" w:themeColor="text1"/>
        </w:rPr>
        <w:t xml:space="preserve"> 80 (detector size: 80mm</w:t>
      </w:r>
      <w:r w:rsidR="00E3765E" w:rsidRPr="009A31C9">
        <w:rPr>
          <w:color w:val="000000" w:themeColor="text1"/>
          <w:vertAlign w:val="superscript"/>
        </w:rPr>
        <w:t>2</w:t>
      </w:r>
      <w:r w:rsidR="00E3765E" w:rsidRPr="009A31C9">
        <w:rPr>
          <w:color w:val="000000" w:themeColor="text1"/>
        </w:rPr>
        <w:t xml:space="preserve">) and </w:t>
      </w:r>
      <w:r w:rsidR="00BD1D2A" w:rsidRPr="009A31C9">
        <w:rPr>
          <w:color w:val="000000" w:themeColor="text1"/>
        </w:rPr>
        <w:t xml:space="preserve">proprietary </w:t>
      </w:r>
      <w:proofErr w:type="spellStart"/>
      <w:r w:rsidR="00E3765E" w:rsidRPr="009A31C9">
        <w:rPr>
          <w:color w:val="000000" w:themeColor="text1"/>
        </w:rPr>
        <w:t>AZtec</w:t>
      </w:r>
      <w:proofErr w:type="spellEnd"/>
      <w:r w:rsidR="00E3765E" w:rsidRPr="009A31C9">
        <w:rPr>
          <w:color w:val="000000" w:themeColor="text1"/>
        </w:rPr>
        <w:t xml:space="preserve"> software package, in order to carry out high resolution surface-morphology and Z-contrast imaging, together with high-speed, high-resolution ED</w:t>
      </w:r>
      <w:r w:rsidR="00BD1D2A" w:rsidRPr="009A31C9">
        <w:rPr>
          <w:color w:val="000000" w:themeColor="text1"/>
        </w:rPr>
        <w:t>X</w:t>
      </w:r>
      <w:r w:rsidR="00E3765E" w:rsidRPr="009A31C9">
        <w:rPr>
          <w:color w:val="000000" w:themeColor="text1"/>
        </w:rPr>
        <w:t xml:space="preserve"> mapping of the as-deposited and annealed CrCuAgN coatings.</w:t>
      </w:r>
    </w:p>
    <w:p w14:paraId="6EF03FD4" w14:textId="77777777" w:rsidR="00D30165" w:rsidRPr="009A31C9" w:rsidRDefault="00D30165" w:rsidP="001A0BBA">
      <w:pPr>
        <w:rPr>
          <w:color w:val="000000" w:themeColor="text1"/>
        </w:rPr>
      </w:pPr>
    </w:p>
    <w:p w14:paraId="11CDA659" w14:textId="161AD8D6" w:rsidR="00D30165" w:rsidRPr="009A31C9" w:rsidRDefault="00D30165" w:rsidP="00CE2D8A">
      <w:pPr>
        <w:jc w:val="center"/>
        <w:rPr>
          <w:color w:val="000000" w:themeColor="text1"/>
        </w:rPr>
      </w:pPr>
      <w:r w:rsidRPr="009A31C9">
        <w:rPr>
          <w:noProof/>
          <w:color w:val="000000" w:themeColor="text1"/>
        </w:rPr>
        <w:drawing>
          <wp:inline distT="0" distB="0" distL="0" distR="0" wp14:anchorId="03F0F33D" wp14:editId="4DB029CD">
            <wp:extent cx="4762565" cy="4320000"/>
            <wp:effectExtent l="0" t="0" r="0" b="4445"/>
            <wp:docPr id="6" name="图片 6" descr="Fig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ure 4.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762565" cy="4320000"/>
                    </a:xfrm>
                    <a:prstGeom prst="rect">
                      <a:avLst/>
                    </a:prstGeom>
                    <a:noFill/>
                    <a:ln>
                      <a:noFill/>
                    </a:ln>
                  </pic:spPr>
                </pic:pic>
              </a:graphicData>
            </a:graphic>
          </wp:inline>
        </w:drawing>
      </w:r>
    </w:p>
    <w:p w14:paraId="19736167" w14:textId="32B77177" w:rsidR="00D30165" w:rsidRPr="009A31C9" w:rsidRDefault="00D30165" w:rsidP="009F4835">
      <w:pPr>
        <w:pStyle w:val="FigureCaptions"/>
        <w:rPr>
          <w:color w:val="000000" w:themeColor="text1"/>
        </w:rPr>
      </w:pPr>
      <w:bookmarkStart w:id="103" w:name="_Toc454314813"/>
      <w:bookmarkStart w:id="104" w:name="_Toc473842544"/>
      <w:r w:rsidRPr="009A31C9">
        <w:rPr>
          <w:color w:val="000000" w:themeColor="text1"/>
        </w:rPr>
        <w:t>Fig. 4.4 Schematic procedures of the fraction section preparation for SEM observation.</w:t>
      </w:r>
      <w:bookmarkEnd w:id="103"/>
      <w:bookmarkEnd w:id="104"/>
    </w:p>
    <w:p w14:paraId="7A6C6150" w14:textId="77777777" w:rsidR="00D30165" w:rsidRPr="009A31C9" w:rsidRDefault="00D30165" w:rsidP="001A0BBA">
      <w:pPr>
        <w:rPr>
          <w:color w:val="000000" w:themeColor="text1"/>
        </w:rPr>
      </w:pPr>
      <w:r w:rsidRPr="009A31C9">
        <w:rPr>
          <w:color w:val="000000" w:themeColor="text1"/>
        </w:rPr>
        <w:br w:type="page"/>
      </w:r>
    </w:p>
    <w:p w14:paraId="2ADE4368" w14:textId="3F9E09B3" w:rsidR="00D30165" w:rsidRPr="009A31C9" w:rsidRDefault="00D30165" w:rsidP="00C20D92">
      <w:pPr>
        <w:pStyle w:val="3"/>
      </w:pPr>
      <w:bookmarkStart w:id="105" w:name="_Toc473842435"/>
      <w:r w:rsidRPr="009A31C9">
        <w:t>4.3.4</w:t>
      </w:r>
      <w:r w:rsidR="00155B1D" w:rsidRPr="009A31C9">
        <w:t>.</w:t>
      </w:r>
      <w:r w:rsidRPr="009A31C9">
        <w:t xml:space="preserve"> </w:t>
      </w:r>
      <w:r w:rsidR="005C48F1" w:rsidRPr="009A31C9">
        <w:t>S/</w:t>
      </w:r>
      <w:r w:rsidRPr="009A31C9">
        <w:t>TEM analysis</w:t>
      </w:r>
      <w:bookmarkEnd w:id="105"/>
    </w:p>
    <w:p w14:paraId="69A1D6CB" w14:textId="5BDEB454" w:rsidR="00652DAE" w:rsidRPr="009A31C9" w:rsidRDefault="005C48F1" w:rsidP="00E3765E">
      <w:pPr>
        <w:rPr>
          <w:color w:val="000000" w:themeColor="text1"/>
        </w:rPr>
      </w:pPr>
      <w:r w:rsidRPr="009A31C9">
        <w:rPr>
          <w:color w:val="000000" w:themeColor="text1"/>
        </w:rPr>
        <w:t>A selection of CrCuAgN coatings were chosen for conventional transmission electron microscopy (TEM), high resolution (HR</w:t>
      </w:r>
      <w:proofErr w:type="gramStart"/>
      <w:r w:rsidRPr="009A31C9">
        <w:rPr>
          <w:color w:val="000000" w:themeColor="text1"/>
        </w:rPr>
        <w:t>)TEM</w:t>
      </w:r>
      <w:proofErr w:type="gramEnd"/>
      <w:r w:rsidRPr="009A31C9">
        <w:rPr>
          <w:color w:val="000000" w:themeColor="text1"/>
        </w:rPr>
        <w:t xml:space="preserve"> and/or scanning (S)TEM</w:t>
      </w:r>
      <w:r w:rsidR="0000536C" w:rsidRPr="009A31C9">
        <w:rPr>
          <w:color w:val="000000" w:themeColor="text1"/>
        </w:rPr>
        <w:t xml:space="preserve"> analyses</w:t>
      </w:r>
      <w:r w:rsidRPr="009A31C9">
        <w:rPr>
          <w:color w:val="000000" w:themeColor="text1"/>
        </w:rPr>
        <w:t xml:space="preserve">. For each selected sample, either plan-view or cross-section (or both) TEM </w:t>
      </w:r>
      <w:r w:rsidR="0000536C" w:rsidRPr="009A31C9">
        <w:rPr>
          <w:color w:val="000000" w:themeColor="text1"/>
        </w:rPr>
        <w:t xml:space="preserve">thin-foil </w:t>
      </w:r>
      <w:r w:rsidRPr="009A31C9">
        <w:rPr>
          <w:color w:val="000000" w:themeColor="text1"/>
        </w:rPr>
        <w:t xml:space="preserve">samples was made. The selection and type (plan-view or cross-section) of TEM thin-foil samples to be prepared was based on the evaluation results from the investigation methods listed above (i.e. SE/BSE imaging, EDX point analyses and mapping, together with XRD analysis). Conventional </w:t>
      </w:r>
      <w:r w:rsidR="00BD1D2A" w:rsidRPr="009A31C9">
        <w:rPr>
          <w:color w:val="000000" w:themeColor="text1"/>
        </w:rPr>
        <w:t>TEM</w:t>
      </w:r>
      <w:r w:rsidRPr="009A31C9">
        <w:rPr>
          <w:color w:val="000000" w:themeColor="text1"/>
        </w:rPr>
        <w:t xml:space="preserve"> was carried using a</w:t>
      </w:r>
      <w:r w:rsidR="00E3765E" w:rsidRPr="009A31C9">
        <w:rPr>
          <w:color w:val="000000" w:themeColor="text1"/>
        </w:rPr>
        <w:t xml:space="preserve"> Philips EM420 (fitted with </w:t>
      </w:r>
      <w:r w:rsidR="00451A4C" w:rsidRPr="009A31C9">
        <w:rPr>
          <w:color w:val="000000" w:themeColor="text1"/>
        </w:rPr>
        <w:t>a</w:t>
      </w:r>
      <w:r w:rsidR="00E3765E" w:rsidRPr="009A31C9">
        <w:rPr>
          <w:color w:val="000000" w:themeColor="text1"/>
        </w:rPr>
        <w:t xml:space="preserve"> tungsten filament) and</w:t>
      </w:r>
      <w:r w:rsidRPr="009A31C9">
        <w:rPr>
          <w:color w:val="000000" w:themeColor="text1"/>
        </w:rPr>
        <w:t xml:space="preserve"> a </w:t>
      </w:r>
      <w:r w:rsidR="00E3765E" w:rsidRPr="009A31C9">
        <w:rPr>
          <w:color w:val="000000" w:themeColor="text1"/>
        </w:rPr>
        <w:t>FEI Tecnai T20 (fitted with a LaB</w:t>
      </w:r>
      <w:r w:rsidR="00E3765E" w:rsidRPr="009A31C9">
        <w:rPr>
          <w:color w:val="000000" w:themeColor="text1"/>
          <w:vertAlign w:val="subscript"/>
        </w:rPr>
        <w:t>6</w:t>
      </w:r>
      <w:r w:rsidR="00E3765E" w:rsidRPr="009A31C9">
        <w:rPr>
          <w:color w:val="000000" w:themeColor="text1"/>
        </w:rPr>
        <w:t xml:space="preserve"> filament), </w:t>
      </w:r>
      <w:r w:rsidR="00DE34CB" w:rsidRPr="009A31C9">
        <w:rPr>
          <w:color w:val="000000" w:themeColor="text1"/>
        </w:rPr>
        <w:t xml:space="preserve">with the accelerating voltage (high tension, or HT in short) of </w:t>
      </w:r>
      <w:r w:rsidR="00E3765E" w:rsidRPr="009A31C9">
        <w:rPr>
          <w:color w:val="000000" w:themeColor="text1"/>
        </w:rPr>
        <w:t xml:space="preserve">120 </w:t>
      </w:r>
      <w:proofErr w:type="spellStart"/>
      <w:r w:rsidR="00DE34CB" w:rsidRPr="009A31C9">
        <w:rPr>
          <w:color w:val="000000" w:themeColor="text1"/>
        </w:rPr>
        <w:t>k</w:t>
      </w:r>
      <w:r w:rsidR="00E3765E" w:rsidRPr="009A31C9">
        <w:rPr>
          <w:color w:val="000000" w:themeColor="text1"/>
        </w:rPr>
        <w:t>eV</w:t>
      </w:r>
      <w:proofErr w:type="spellEnd"/>
      <w:r w:rsidR="00E3765E" w:rsidRPr="009A31C9">
        <w:rPr>
          <w:color w:val="000000" w:themeColor="text1"/>
        </w:rPr>
        <w:t xml:space="preserve"> and 200 </w:t>
      </w:r>
      <w:proofErr w:type="spellStart"/>
      <w:r w:rsidR="00DE34CB" w:rsidRPr="009A31C9">
        <w:rPr>
          <w:color w:val="000000" w:themeColor="text1"/>
        </w:rPr>
        <w:t>k</w:t>
      </w:r>
      <w:r w:rsidR="00E3765E" w:rsidRPr="009A31C9">
        <w:rPr>
          <w:color w:val="000000" w:themeColor="text1"/>
        </w:rPr>
        <w:t>eV</w:t>
      </w:r>
      <w:proofErr w:type="spellEnd"/>
      <w:r w:rsidR="00E3765E" w:rsidRPr="009A31C9">
        <w:rPr>
          <w:color w:val="000000" w:themeColor="text1"/>
        </w:rPr>
        <w:t xml:space="preserve">, respectively. They were used to obtain bright field (BF) images, and dark field (DF) images with corresponding SAED patterns. HRTEM imaging, STEM </w:t>
      </w:r>
      <w:r w:rsidR="00451A4C" w:rsidRPr="009A31C9">
        <w:rPr>
          <w:color w:val="000000" w:themeColor="text1"/>
        </w:rPr>
        <w:t>bright field</w:t>
      </w:r>
      <w:r w:rsidR="00E3765E" w:rsidRPr="009A31C9">
        <w:rPr>
          <w:color w:val="000000" w:themeColor="text1"/>
        </w:rPr>
        <w:t xml:space="preserve"> and high angle annular dark field (HAADF) imaging</w:t>
      </w:r>
      <w:r w:rsidR="00DE34CB" w:rsidRPr="009A31C9">
        <w:rPr>
          <w:color w:val="000000" w:themeColor="text1"/>
        </w:rPr>
        <w:t xml:space="preserve"> for Z-contrast (atom mass)</w:t>
      </w:r>
      <w:r w:rsidR="00E3765E" w:rsidRPr="009A31C9">
        <w:rPr>
          <w:color w:val="000000" w:themeColor="text1"/>
        </w:rPr>
        <w:t>, and energy-filtered (EF</w:t>
      </w:r>
      <w:proofErr w:type="gramStart"/>
      <w:r w:rsidR="00451A4C" w:rsidRPr="009A31C9">
        <w:rPr>
          <w:color w:val="000000" w:themeColor="text1"/>
        </w:rPr>
        <w:t>)</w:t>
      </w:r>
      <w:r w:rsidR="00E3765E" w:rsidRPr="009A31C9">
        <w:rPr>
          <w:color w:val="000000" w:themeColor="text1"/>
        </w:rPr>
        <w:t>TEM</w:t>
      </w:r>
      <w:proofErr w:type="gramEnd"/>
      <w:r w:rsidR="00E3765E" w:rsidRPr="009A31C9">
        <w:rPr>
          <w:color w:val="000000" w:themeColor="text1"/>
        </w:rPr>
        <w:t xml:space="preserve"> elemental mapping</w:t>
      </w:r>
      <w:r w:rsidR="00DE34CB" w:rsidRPr="009A31C9">
        <w:rPr>
          <w:color w:val="000000" w:themeColor="text1"/>
        </w:rPr>
        <w:t xml:space="preserve"> (3-window method)</w:t>
      </w:r>
      <w:r w:rsidR="00E3765E" w:rsidRPr="009A31C9">
        <w:rPr>
          <w:color w:val="000000" w:themeColor="text1"/>
        </w:rPr>
        <w:t xml:space="preserve"> were carri</w:t>
      </w:r>
      <w:r w:rsidR="0000536C" w:rsidRPr="009A31C9">
        <w:rPr>
          <w:color w:val="000000" w:themeColor="text1"/>
        </w:rPr>
        <w:t>ed out using a JEOL 2010F HRTEM; it is</w:t>
      </w:r>
      <w:r w:rsidR="00E3765E" w:rsidRPr="009A31C9">
        <w:rPr>
          <w:color w:val="000000" w:themeColor="text1"/>
        </w:rPr>
        <w:t xml:space="preserve"> equipped with a </w:t>
      </w:r>
      <w:proofErr w:type="spellStart"/>
      <w:r w:rsidR="00E3765E" w:rsidRPr="009A31C9">
        <w:rPr>
          <w:color w:val="000000" w:themeColor="text1"/>
        </w:rPr>
        <w:t>Schottky</w:t>
      </w:r>
      <w:proofErr w:type="spellEnd"/>
      <w:r w:rsidR="00E3765E" w:rsidRPr="009A31C9">
        <w:rPr>
          <w:color w:val="000000" w:themeColor="text1"/>
        </w:rPr>
        <w:t xml:space="preserve"> field emission gun (operated at 200</w:t>
      </w:r>
      <w:r w:rsidR="00DE34CB" w:rsidRPr="009A31C9">
        <w:rPr>
          <w:color w:val="000000" w:themeColor="text1"/>
        </w:rPr>
        <w:t xml:space="preserve"> </w:t>
      </w:r>
      <w:proofErr w:type="spellStart"/>
      <w:r w:rsidR="00DE34CB" w:rsidRPr="009A31C9">
        <w:rPr>
          <w:color w:val="000000" w:themeColor="text1"/>
        </w:rPr>
        <w:t>k</w:t>
      </w:r>
      <w:r w:rsidR="00E3765E" w:rsidRPr="009A31C9">
        <w:rPr>
          <w:color w:val="000000" w:themeColor="text1"/>
        </w:rPr>
        <w:t>eV</w:t>
      </w:r>
      <w:proofErr w:type="spellEnd"/>
      <w:r w:rsidR="00E3765E" w:rsidRPr="009A31C9">
        <w:rPr>
          <w:color w:val="000000" w:themeColor="text1"/>
        </w:rPr>
        <w:t xml:space="preserve">), a </w:t>
      </w:r>
      <w:proofErr w:type="spellStart"/>
      <w:r w:rsidR="00E3765E" w:rsidRPr="009A31C9">
        <w:rPr>
          <w:color w:val="000000" w:themeColor="text1"/>
        </w:rPr>
        <w:t>Gatan</w:t>
      </w:r>
      <w:proofErr w:type="spellEnd"/>
      <w:r w:rsidR="00E3765E" w:rsidRPr="009A31C9">
        <w:rPr>
          <w:color w:val="000000" w:themeColor="text1"/>
        </w:rPr>
        <w:t xml:space="preserve"> Imaging Filter (GIF) 794 spectrometer</w:t>
      </w:r>
      <w:r w:rsidR="0000536C" w:rsidRPr="009A31C9">
        <w:rPr>
          <w:color w:val="000000" w:themeColor="text1"/>
        </w:rPr>
        <w:t>,</w:t>
      </w:r>
      <w:r w:rsidR="00E3765E" w:rsidRPr="009A31C9">
        <w:rPr>
          <w:color w:val="000000" w:themeColor="text1"/>
        </w:rPr>
        <w:t xml:space="preserve"> </w:t>
      </w:r>
      <w:r w:rsidR="0000536C" w:rsidRPr="009A31C9">
        <w:rPr>
          <w:color w:val="000000" w:themeColor="text1"/>
        </w:rPr>
        <w:t xml:space="preserve">and </w:t>
      </w:r>
      <w:proofErr w:type="spellStart"/>
      <w:r w:rsidR="00E3765E" w:rsidRPr="009A31C9">
        <w:rPr>
          <w:color w:val="000000" w:themeColor="text1"/>
        </w:rPr>
        <w:t>Gatan</w:t>
      </w:r>
      <w:proofErr w:type="spellEnd"/>
      <w:r w:rsidR="00E3765E" w:rsidRPr="009A31C9">
        <w:rPr>
          <w:color w:val="000000" w:themeColor="text1"/>
        </w:rPr>
        <w:t xml:space="preserve"> </w:t>
      </w:r>
      <w:proofErr w:type="spellStart"/>
      <w:r w:rsidR="00E3765E" w:rsidRPr="009A31C9">
        <w:rPr>
          <w:color w:val="000000" w:themeColor="text1"/>
        </w:rPr>
        <w:t>Digiscan</w:t>
      </w:r>
      <w:proofErr w:type="spellEnd"/>
      <w:r w:rsidR="00E3765E" w:rsidRPr="009A31C9">
        <w:rPr>
          <w:color w:val="000000" w:themeColor="text1"/>
        </w:rPr>
        <w:t xml:space="preserve"> STEM BF and HAADF detectors. </w:t>
      </w:r>
    </w:p>
    <w:p w14:paraId="00BA2190" w14:textId="5D3332DF" w:rsidR="00D30165" w:rsidRPr="009A31C9" w:rsidRDefault="00E3765E" w:rsidP="001A0BBA">
      <w:pPr>
        <w:rPr>
          <w:color w:val="000000" w:themeColor="text1"/>
        </w:rPr>
      </w:pPr>
      <w:r w:rsidRPr="009A31C9">
        <w:rPr>
          <w:color w:val="000000" w:themeColor="text1"/>
        </w:rPr>
        <w:t xml:space="preserve">All TEM samples were prepared using an FEI Quanta 200 3D scanning electron microscope equipped with </w:t>
      </w:r>
      <w:r w:rsidR="00451A4C" w:rsidRPr="009A31C9">
        <w:rPr>
          <w:color w:val="000000" w:themeColor="text1"/>
        </w:rPr>
        <w:t xml:space="preserve">gallium </w:t>
      </w:r>
      <w:r w:rsidRPr="009A31C9">
        <w:rPr>
          <w:color w:val="000000" w:themeColor="text1"/>
        </w:rPr>
        <w:t>Focused Ion Beam (FIB)</w:t>
      </w:r>
      <w:r w:rsidR="00451A4C" w:rsidRPr="009A31C9">
        <w:rPr>
          <w:color w:val="000000" w:themeColor="text1"/>
        </w:rPr>
        <w:t>.</w:t>
      </w:r>
      <w:r w:rsidRPr="009A31C9">
        <w:rPr>
          <w:color w:val="000000" w:themeColor="text1"/>
        </w:rPr>
        <w:t xml:space="preserve"> </w:t>
      </w:r>
      <w:r w:rsidR="0000536C" w:rsidRPr="009A31C9">
        <w:rPr>
          <w:color w:val="000000" w:themeColor="text1"/>
        </w:rPr>
        <w:t>P</w:t>
      </w:r>
      <w:r w:rsidR="007925C7" w:rsidRPr="009A31C9">
        <w:rPr>
          <w:color w:val="000000" w:themeColor="text1"/>
        </w:rPr>
        <w:t xml:space="preserve">lan-view </w:t>
      </w:r>
      <w:r w:rsidR="00451A4C" w:rsidRPr="009A31C9">
        <w:rPr>
          <w:color w:val="000000" w:themeColor="text1"/>
        </w:rPr>
        <w:t xml:space="preserve">TEM </w:t>
      </w:r>
      <w:r w:rsidR="0000536C" w:rsidRPr="009A31C9">
        <w:rPr>
          <w:color w:val="000000" w:themeColor="text1"/>
        </w:rPr>
        <w:t xml:space="preserve">thin </w:t>
      </w:r>
      <w:r w:rsidR="00451A4C" w:rsidRPr="009A31C9">
        <w:rPr>
          <w:color w:val="000000" w:themeColor="text1"/>
        </w:rPr>
        <w:t xml:space="preserve">foils were extracted </w:t>
      </w:r>
      <w:r w:rsidR="00DE76BB" w:rsidRPr="009A31C9">
        <w:rPr>
          <w:color w:val="000000" w:themeColor="text1"/>
        </w:rPr>
        <w:t xml:space="preserve">directly </w:t>
      </w:r>
      <w:r w:rsidR="00451A4C" w:rsidRPr="009A31C9">
        <w:rPr>
          <w:color w:val="000000" w:themeColor="text1"/>
        </w:rPr>
        <w:t xml:space="preserve">from fracture section sample, and cross-section TEM foils were extracted from the </w:t>
      </w:r>
      <w:r w:rsidR="00652DAE" w:rsidRPr="009A31C9">
        <w:rPr>
          <w:color w:val="000000" w:themeColor="text1"/>
        </w:rPr>
        <w:t xml:space="preserve">surface of </w:t>
      </w:r>
      <w:r w:rsidR="00451A4C" w:rsidRPr="009A31C9">
        <w:rPr>
          <w:color w:val="000000" w:themeColor="text1"/>
        </w:rPr>
        <w:t>coated AISI316 coupon</w:t>
      </w:r>
      <w:r w:rsidRPr="009A31C9">
        <w:rPr>
          <w:color w:val="000000" w:themeColor="text1"/>
        </w:rPr>
        <w:t>.</w:t>
      </w:r>
      <w:r w:rsidR="00652DAE" w:rsidRPr="009A31C9">
        <w:rPr>
          <w:color w:val="000000" w:themeColor="text1"/>
        </w:rPr>
        <w:t xml:space="preserve"> </w:t>
      </w:r>
      <w:r w:rsidR="00DE76BB" w:rsidRPr="009A31C9">
        <w:rPr>
          <w:color w:val="000000" w:themeColor="text1"/>
        </w:rPr>
        <w:t xml:space="preserve">Schematic diagrams of these two types of FIB samples are shown in Fig. 4.5a and b, respectively. </w:t>
      </w:r>
      <w:r w:rsidR="00D30165" w:rsidRPr="009A31C9">
        <w:rPr>
          <w:color w:val="000000" w:themeColor="text1"/>
        </w:rPr>
        <w:t>First</w:t>
      </w:r>
      <w:r w:rsidR="00652DAE" w:rsidRPr="009A31C9">
        <w:rPr>
          <w:color w:val="000000" w:themeColor="text1"/>
        </w:rPr>
        <w:t>ly</w:t>
      </w:r>
      <w:r w:rsidR="00D30165" w:rsidRPr="009A31C9">
        <w:rPr>
          <w:color w:val="000000" w:themeColor="text1"/>
        </w:rPr>
        <w:t xml:space="preserve">, a 10μm × 4μm × 1μm </w:t>
      </w:r>
      <w:r w:rsidR="00DE76BB" w:rsidRPr="009A31C9">
        <w:rPr>
          <w:color w:val="000000" w:themeColor="text1"/>
        </w:rPr>
        <w:t xml:space="preserve">(this size is for cross-section samples, plan-view samples extracted directly from fractured coatings could be larger depending on the size of the separated coating area) </w:t>
      </w:r>
      <w:r w:rsidR="00652DAE" w:rsidRPr="009A31C9">
        <w:rPr>
          <w:color w:val="000000" w:themeColor="text1"/>
        </w:rPr>
        <w:t>rectangular</w:t>
      </w:r>
      <w:r w:rsidR="00D30165" w:rsidRPr="009A31C9">
        <w:rPr>
          <w:color w:val="000000" w:themeColor="text1"/>
        </w:rPr>
        <w:t xml:space="preserve"> foil was </w:t>
      </w:r>
      <w:r w:rsidR="00652DAE" w:rsidRPr="009A31C9">
        <w:rPr>
          <w:color w:val="000000" w:themeColor="text1"/>
        </w:rPr>
        <w:t>machined out</w:t>
      </w:r>
      <w:r w:rsidR="00333DE3" w:rsidRPr="009A31C9">
        <w:rPr>
          <w:color w:val="000000" w:themeColor="text1"/>
        </w:rPr>
        <w:t xml:space="preserve"> </w:t>
      </w:r>
      <w:r w:rsidR="00652DAE" w:rsidRPr="009A31C9">
        <w:rPr>
          <w:color w:val="000000" w:themeColor="text1"/>
        </w:rPr>
        <w:t>and extracted</w:t>
      </w:r>
      <w:r w:rsidR="00D30165" w:rsidRPr="009A31C9">
        <w:rPr>
          <w:color w:val="000000" w:themeColor="text1"/>
        </w:rPr>
        <w:t xml:space="preserve"> from the coating surface or </w:t>
      </w:r>
      <w:r w:rsidR="00652DAE" w:rsidRPr="009A31C9">
        <w:rPr>
          <w:color w:val="000000" w:themeColor="text1"/>
        </w:rPr>
        <w:t>fracture section (cross-section or plan view</w:t>
      </w:r>
      <w:r w:rsidR="00D30165" w:rsidRPr="009A31C9">
        <w:rPr>
          <w:color w:val="000000" w:themeColor="text1"/>
        </w:rPr>
        <w:t xml:space="preserve">, respectively). </w:t>
      </w:r>
      <w:r w:rsidR="00333DE3" w:rsidRPr="009A31C9">
        <w:rPr>
          <w:color w:val="000000" w:themeColor="text1"/>
        </w:rPr>
        <w:t>T</w:t>
      </w:r>
      <w:r w:rsidR="00D30165" w:rsidRPr="009A31C9">
        <w:rPr>
          <w:color w:val="000000" w:themeColor="text1"/>
        </w:rPr>
        <w:t xml:space="preserve">he foil was </w:t>
      </w:r>
      <w:r w:rsidR="00333DE3" w:rsidRPr="009A31C9">
        <w:rPr>
          <w:color w:val="000000" w:themeColor="text1"/>
        </w:rPr>
        <w:t xml:space="preserve">then </w:t>
      </w:r>
      <w:r w:rsidR="00D30165" w:rsidRPr="009A31C9">
        <w:rPr>
          <w:color w:val="000000" w:themeColor="text1"/>
        </w:rPr>
        <w:t>adhered to a 3-pin copp</w:t>
      </w:r>
      <w:r w:rsidR="00333DE3" w:rsidRPr="009A31C9">
        <w:rPr>
          <w:color w:val="000000" w:themeColor="text1"/>
        </w:rPr>
        <w:t>er grid (as shown in Fig. 4.</w:t>
      </w:r>
      <w:r w:rsidR="00DE76BB" w:rsidRPr="009A31C9">
        <w:rPr>
          <w:color w:val="000000" w:themeColor="text1"/>
        </w:rPr>
        <w:t>6</w:t>
      </w:r>
      <w:r w:rsidR="00333DE3" w:rsidRPr="009A31C9">
        <w:rPr>
          <w:color w:val="000000" w:themeColor="text1"/>
        </w:rPr>
        <w:t xml:space="preserve">) and </w:t>
      </w:r>
      <w:r w:rsidR="00D30165" w:rsidRPr="009A31C9">
        <w:rPr>
          <w:color w:val="000000" w:themeColor="text1"/>
        </w:rPr>
        <w:t>ion milled</w:t>
      </w:r>
      <w:r w:rsidR="00333DE3" w:rsidRPr="009A31C9">
        <w:rPr>
          <w:color w:val="000000" w:themeColor="text1"/>
        </w:rPr>
        <w:t xml:space="preserve">, </w:t>
      </w:r>
      <w:r w:rsidR="00D30165" w:rsidRPr="009A31C9">
        <w:rPr>
          <w:color w:val="000000" w:themeColor="text1"/>
        </w:rPr>
        <w:t xml:space="preserve">using </w:t>
      </w:r>
      <w:r w:rsidR="00333DE3" w:rsidRPr="009A31C9">
        <w:rPr>
          <w:color w:val="000000" w:themeColor="text1"/>
        </w:rPr>
        <w:t>the gallium FIB</w:t>
      </w:r>
      <w:r w:rsidR="00D30165" w:rsidRPr="009A31C9">
        <w:rPr>
          <w:color w:val="000000" w:themeColor="text1"/>
        </w:rPr>
        <w:t xml:space="preserve"> at a fixed accelerating voltage of 30kV, and varying beam current (the thinner the foil, the smaller the current used). After ion milling, a final thickness of less than </w:t>
      </w:r>
      <w:r w:rsidR="00DE34CB" w:rsidRPr="009A31C9">
        <w:rPr>
          <w:color w:val="000000" w:themeColor="text1"/>
        </w:rPr>
        <w:t>5</w:t>
      </w:r>
      <w:r w:rsidR="00D30165" w:rsidRPr="009A31C9">
        <w:rPr>
          <w:color w:val="000000" w:themeColor="text1"/>
        </w:rPr>
        <w:t>0nm was achieved.</w:t>
      </w:r>
      <w:r w:rsidR="009D5857" w:rsidRPr="009A31C9">
        <w:rPr>
          <w:color w:val="000000" w:themeColor="text1"/>
        </w:rPr>
        <w:t xml:space="preserve"> </w:t>
      </w:r>
    </w:p>
    <w:p w14:paraId="25768FEA" w14:textId="3920B758" w:rsidR="00D30165" w:rsidRPr="009A31C9" w:rsidRDefault="004211D3" w:rsidP="004211D3">
      <w:pPr>
        <w:jc w:val="center"/>
        <w:rPr>
          <w:color w:val="000000" w:themeColor="text1"/>
        </w:rPr>
      </w:pPr>
      <w:r w:rsidRPr="009A31C9">
        <w:rPr>
          <w:noProof/>
          <w:color w:val="000000" w:themeColor="text1"/>
        </w:rPr>
        <w:drawing>
          <wp:inline distT="0" distB="0" distL="0" distR="0" wp14:anchorId="64FA0462" wp14:editId="70E4057F">
            <wp:extent cx="3420000" cy="2336886"/>
            <wp:effectExtent l="0" t="0" r="9525"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ig. 4.5a.tif"/>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420000" cy="2336886"/>
                    </a:xfrm>
                    <a:prstGeom prst="rect">
                      <a:avLst/>
                    </a:prstGeom>
                  </pic:spPr>
                </pic:pic>
              </a:graphicData>
            </a:graphic>
          </wp:inline>
        </w:drawing>
      </w:r>
      <w:r w:rsidR="00A277EE" w:rsidRPr="009A31C9">
        <w:rPr>
          <w:noProof/>
          <w:color w:val="000000" w:themeColor="text1"/>
        </w:rPr>
        <w:drawing>
          <wp:inline distT="0" distB="0" distL="0" distR="0" wp14:anchorId="372675AC" wp14:editId="0671740A">
            <wp:extent cx="3240000" cy="1561768"/>
            <wp:effectExtent l="0" t="0" r="0" b="63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ig. 4.5b.tif"/>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240000" cy="1561768"/>
                    </a:xfrm>
                    <a:prstGeom prst="rect">
                      <a:avLst/>
                    </a:prstGeom>
                  </pic:spPr>
                </pic:pic>
              </a:graphicData>
            </a:graphic>
          </wp:inline>
        </w:drawing>
      </w:r>
    </w:p>
    <w:p w14:paraId="6F625276" w14:textId="2E23755B" w:rsidR="00C20D92" w:rsidRPr="009A31C9" w:rsidRDefault="004211D3" w:rsidP="004211D3">
      <w:pPr>
        <w:pStyle w:val="FigureCaptions"/>
        <w:rPr>
          <w:color w:val="000000" w:themeColor="text1"/>
        </w:rPr>
      </w:pPr>
      <w:bookmarkStart w:id="106" w:name="_Toc473842545"/>
      <w:r w:rsidRPr="009A31C9">
        <w:rPr>
          <w:color w:val="000000" w:themeColor="text1"/>
        </w:rPr>
        <w:t>Fig. 4.5. Schematic diagrams of these two types of FIB samples: (a) Plan-view TEM sample extracted directly from the fractured coating; (b) cross-section coating extracted from coating surface.</w:t>
      </w:r>
      <w:bookmarkEnd w:id="106"/>
    </w:p>
    <w:p w14:paraId="507BDA40" w14:textId="352022E9" w:rsidR="00D30165" w:rsidRPr="009A31C9" w:rsidRDefault="00D30165" w:rsidP="00CE2D8A">
      <w:pPr>
        <w:jc w:val="center"/>
        <w:rPr>
          <w:color w:val="000000" w:themeColor="text1"/>
        </w:rPr>
      </w:pPr>
      <w:r w:rsidRPr="009A31C9">
        <w:rPr>
          <w:noProof/>
          <w:color w:val="000000" w:themeColor="text1"/>
        </w:rPr>
        <w:drawing>
          <wp:inline distT="0" distB="0" distL="0" distR="0" wp14:anchorId="7A40719D" wp14:editId="354A9A66">
            <wp:extent cx="2160000" cy="2175633"/>
            <wp:effectExtent l="0" t="0" r="0" b="0"/>
            <wp:docPr id="3" name="图片 3" descr="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g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60000" cy="2175633"/>
                    </a:xfrm>
                    <a:prstGeom prst="rect">
                      <a:avLst/>
                    </a:prstGeom>
                    <a:noFill/>
                    <a:ln>
                      <a:noFill/>
                    </a:ln>
                  </pic:spPr>
                </pic:pic>
              </a:graphicData>
            </a:graphic>
          </wp:inline>
        </w:drawing>
      </w:r>
    </w:p>
    <w:p w14:paraId="0E921681" w14:textId="7944B5FB" w:rsidR="00D30165" w:rsidRPr="009A31C9" w:rsidRDefault="00D30165" w:rsidP="004211D3">
      <w:pPr>
        <w:pStyle w:val="FigureCaptions"/>
        <w:rPr>
          <w:color w:val="000000" w:themeColor="text1"/>
        </w:rPr>
      </w:pPr>
      <w:bookmarkStart w:id="107" w:name="_Toc454314814"/>
      <w:bookmarkStart w:id="108" w:name="_Toc473842546"/>
      <w:r w:rsidRPr="009A31C9">
        <w:rPr>
          <w:color w:val="000000" w:themeColor="text1"/>
        </w:rPr>
        <w:t>Fig. 4.</w:t>
      </w:r>
      <w:r w:rsidR="00DE76BB" w:rsidRPr="009A31C9">
        <w:rPr>
          <w:color w:val="000000" w:themeColor="text1"/>
        </w:rPr>
        <w:t>6</w:t>
      </w:r>
      <w:r w:rsidRPr="009A31C9">
        <w:rPr>
          <w:color w:val="000000" w:themeColor="text1"/>
        </w:rPr>
        <w:t>. A schematic diagram showing a TEM sample copper grid, with the relative position of the TEM foil indicated.</w:t>
      </w:r>
      <w:bookmarkEnd w:id="107"/>
      <w:bookmarkEnd w:id="108"/>
      <w:r w:rsidRPr="009A31C9">
        <w:rPr>
          <w:color w:val="000000" w:themeColor="text1"/>
        </w:rPr>
        <w:br w:type="page"/>
      </w:r>
    </w:p>
    <w:p w14:paraId="15760F1C" w14:textId="2A44EBB2" w:rsidR="00D30165" w:rsidRPr="009A31C9" w:rsidRDefault="00D30165" w:rsidP="00C20D92">
      <w:pPr>
        <w:pStyle w:val="3"/>
      </w:pPr>
      <w:bookmarkStart w:id="109" w:name="_Toc473842436"/>
      <w:r w:rsidRPr="009A31C9">
        <w:t>4.3.5</w:t>
      </w:r>
      <w:r w:rsidR="00155B1D" w:rsidRPr="009A31C9">
        <w:t>.</w:t>
      </w:r>
      <w:r w:rsidRPr="009A31C9">
        <w:t xml:space="preserve"> Nanoindentation (H and E)</w:t>
      </w:r>
      <w:bookmarkEnd w:id="109"/>
    </w:p>
    <w:p w14:paraId="6D2E5A25" w14:textId="16C80DD9" w:rsidR="00D30165" w:rsidRPr="009A31C9" w:rsidRDefault="00D30165" w:rsidP="001A0BBA">
      <w:pPr>
        <w:rPr>
          <w:color w:val="000000" w:themeColor="text1"/>
        </w:rPr>
      </w:pPr>
      <w:r w:rsidRPr="009A31C9">
        <w:rPr>
          <w:color w:val="000000" w:themeColor="text1"/>
        </w:rPr>
        <w:t xml:space="preserve">The hardness (H) and elastic modulus (E) of all as-deposited and annealed coatings were measured using a </w:t>
      </w:r>
      <w:proofErr w:type="spellStart"/>
      <w:r w:rsidRPr="009A31C9">
        <w:rPr>
          <w:color w:val="000000" w:themeColor="text1"/>
        </w:rPr>
        <w:t>Hysitron</w:t>
      </w:r>
      <w:proofErr w:type="spellEnd"/>
      <w:r w:rsidRPr="009A31C9">
        <w:rPr>
          <w:color w:val="000000" w:themeColor="text1"/>
        </w:rPr>
        <w:t xml:space="preserve"> </w:t>
      </w:r>
      <w:proofErr w:type="spellStart"/>
      <w:r w:rsidRPr="009A31C9">
        <w:rPr>
          <w:color w:val="000000" w:themeColor="text1"/>
        </w:rPr>
        <w:t>Triboscope</w:t>
      </w:r>
      <w:proofErr w:type="spellEnd"/>
      <w:r w:rsidR="00333DE3" w:rsidRPr="009A31C9">
        <w:rPr>
          <w:rFonts w:hint="eastAsia"/>
          <w:color w:val="000000" w:themeColor="text1"/>
        </w:rPr>
        <w:t>®</w:t>
      </w:r>
      <w:r w:rsidRPr="009A31C9">
        <w:rPr>
          <w:color w:val="000000" w:themeColor="text1"/>
        </w:rPr>
        <w:t xml:space="preserve"> Nano-indenter. In order to obtain reliable and repeatable results, 16 indentations were measured to extract average values of H and E for each coating. </w:t>
      </w:r>
      <w:r w:rsidR="00333DE3" w:rsidRPr="009A31C9">
        <w:rPr>
          <w:color w:val="000000" w:themeColor="text1"/>
        </w:rPr>
        <w:t>A</w:t>
      </w:r>
      <w:r w:rsidRPr="009A31C9">
        <w:rPr>
          <w:color w:val="000000" w:themeColor="text1"/>
        </w:rPr>
        <w:t xml:space="preserve"> load</w:t>
      </w:r>
      <w:r w:rsidR="00333DE3" w:rsidRPr="009A31C9">
        <w:rPr>
          <w:color w:val="000000" w:themeColor="text1"/>
        </w:rPr>
        <w:t>-limited indentation regime</w:t>
      </w:r>
      <w:r w:rsidRPr="009A31C9">
        <w:rPr>
          <w:color w:val="000000" w:themeColor="text1"/>
        </w:rPr>
        <w:t xml:space="preserve"> was chosen for each sample</w:t>
      </w:r>
      <w:r w:rsidR="00333DE3" w:rsidRPr="009A31C9">
        <w:rPr>
          <w:color w:val="000000" w:themeColor="text1"/>
        </w:rPr>
        <w:t>,</w:t>
      </w:r>
      <w:r w:rsidRPr="009A31C9">
        <w:rPr>
          <w:color w:val="000000" w:themeColor="text1"/>
        </w:rPr>
        <w:t xml:space="preserve"> to ensure</w:t>
      </w:r>
      <w:r w:rsidR="00333DE3" w:rsidRPr="009A31C9">
        <w:rPr>
          <w:color w:val="000000" w:themeColor="text1"/>
        </w:rPr>
        <w:t xml:space="preserve"> that</w:t>
      </w:r>
      <w:r w:rsidRPr="009A31C9">
        <w:rPr>
          <w:color w:val="000000" w:themeColor="text1"/>
        </w:rPr>
        <w:t xml:space="preserve"> the </w:t>
      </w:r>
      <w:r w:rsidR="00333DE3" w:rsidRPr="009A31C9">
        <w:rPr>
          <w:color w:val="000000" w:themeColor="text1"/>
        </w:rPr>
        <w:t xml:space="preserve">maximum </w:t>
      </w:r>
      <w:r w:rsidRPr="009A31C9">
        <w:rPr>
          <w:color w:val="000000" w:themeColor="text1"/>
        </w:rPr>
        <w:t xml:space="preserve">indentation depth was less than 1/10 of the specific </w:t>
      </w:r>
      <w:r w:rsidR="00333DE3" w:rsidRPr="009A31C9">
        <w:rPr>
          <w:color w:val="000000" w:themeColor="text1"/>
        </w:rPr>
        <w:t xml:space="preserve">coating </w:t>
      </w:r>
      <w:r w:rsidRPr="009A31C9">
        <w:rPr>
          <w:color w:val="000000" w:themeColor="text1"/>
        </w:rPr>
        <w:t>thickness of each sample.</w:t>
      </w:r>
      <w:r w:rsidR="00D433D9" w:rsidRPr="009A31C9">
        <w:rPr>
          <w:color w:val="000000" w:themeColor="text1"/>
        </w:rPr>
        <w:t xml:space="preserve"> Based on the coatings’ thicknesses (which are in the range of 2.5 </w:t>
      </w:r>
      <w:proofErr w:type="spellStart"/>
      <w:r w:rsidR="00D433D9" w:rsidRPr="009A31C9">
        <w:rPr>
          <w:color w:val="000000" w:themeColor="text1"/>
        </w:rPr>
        <w:t>μm</w:t>
      </w:r>
      <w:proofErr w:type="spellEnd"/>
      <w:r w:rsidR="00D433D9" w:rsidRPr="009A31C9">
        <w:rPr>
          <w:color w:val="000000" w:themeColor="text1"/>
        </w:rPr>
        <w:t xml:space="preserve"> to 4.5 </w:t>
      </w:r>
      <w:proofErr w:type="spellStart"/>
      <w:r w:rsidR="00D433D9" w:rsidRPr="009A31C9">
        <w:rPr>
          <w:color w:val="000000" w:themeColor="text1"/>
        </w:rPr>
        <w:t>μm</w:t>
      </w:r>
      <w:proofErr w:type="spellEnd"/>
      <w:r w:rsidR="00D433D9" w:rsidRPr="009A31C9">
        <w:rPr>
          <w:color w:val="000000" w:themeColor="text1"/>
        </w:rPr>
        <w:t xml:space="preserve"> for the coatings chosen for nanoindentation measurement), ~1/10 indentation depth was </w:t>
      </w:r>
      <w:r w:rsidR="007E2FB9" w:rsidRPr="009A31C9">
        <w:rPr>
          <w:color w:val="000000" w:themeColor="text1"/>
        </w:rPr>
        <w:t>ensured by a tria</w:t>
      </w:r>
      <w:r w:rsidR="00D433D9" w:rsidRPr="009A31C9">
        <w:rPr>
          <w:color w:val="000000" w:themeColor="text1"/>
        </w:rPr>
        <w:t xml:space="preserve">l of varying load (typically from 2,000 </w:t>
      </w:r>
      <w:proofErr w:type="spellStart"/>
      <w:r w:rsidR="00D433D9" w:rsidRPr="009A31C9">
        <w:rPr>
          <w:color w:val="000000" w:themeColor="text1"/>
        </w:rPr>
        <w:t>μN</w:t>
      </w:r>
      <w:proofErr w:type="spellEnd"/>
      <w:r w:rsidR="00D433D9" w:rsidRPr="009A31C9">
        <w:rPr>
          <w:color w:val="000000" w:themeColor="text1"/>
        </w:rPr>
        <w:t xml:space="preserve"> to 10,000 </w:t>
      </w:r>
      <w:proofErr w:type="spellStart"/>
      <w:r w:rsidR="00D433D9" w:rsidRPr="009A31C9">
        <w:rPr>
          <w:color w:val="000000" w:themeColor="text1"/>
        </w:rPr>
        <w:t>μN</w:t>
      </w:r>
      <w:proofErr w:type="spellEnd"/>
      <w:r w:rsidR="00D433D9" w:rsidRPr="009A31C9">
        <w:rPr>
          <w:color w:val="000000" w:themeColor="text1"/>
        </w:rPr>
        <w:t>)</w:t>
      </w:r>
      <w:r w:rsidR="005353F7" w:rsidRPr="009A31C9">
        <w:rPr>
          <w:color w:val="000000" w:themeColor="text1"/>
        </w:rPr>
        <w:t xml:space="preserve">, in order to obtain a data set of “load - indentation depth” relationship. Then, a sufficient high depth, (i.e., &gt;150nm, however lower than 1/10 depth of the measured coating) was chosen, hence the corresponding fixed load used to implement the 16 indents (4 x 4). It needs to </w:t>
      </w:r>
      <w:r w:rsidR="007E2FB9" w:rsidRPr="009A31C9">
        <w:rPr>
          <w:color w:val="000000" w:themeColor="text1"/>
        </w:rPr>
        <w:t xml:space="preserve">be </w:t>
      </w:r>
      <w:r w:rsidR="005353F7" w:rsidRPr="009A31C9">
        <w:rPr>
          <w:color w:val="000000" w:themeColor="text1"/>
        </w:rPr>
        <w:t>mention</w:t>
      </w:r>
      <w:r w:rsidR="007E2FB9" w:rsidRPr="009A31C9">
        <w:rPr>
          <w:color w:val="000000" w:themeColor="text1"/>
        </w:rPr>
        <w:t>ed that to</w:t>
      </w:r>
      <w:r w:rsidR="005353F7" w:rsidRPr="009A31C9">
        <w:rPr>
          <w:color w:val="000000" w:themeColor="text1"/>
        </w:rPr>
        <w:t xml:space="preserve">o low </w:t>
      </w:r>
      <w:r w:rsidR="007E2FB9" w:rsidRPr="009A31C9">
        <w:rPr>
          <w:color w:val="000000" w:themeColor="text1"/>
        </w:rPr>
        <w:t xml:space="preserve">a </w:t>
      </w:r>
      <w:r w:rsidR="005353F7" w:rsidRPr="009A31C9">
        <w:rPr>
          <w:color w:val="000000" w:themeColor="text1"/>
        </w:rPr>
        <w:t xml:space="preserve">depth, i.e., less than 100 nm, might give unreliable measurement results due to the effects from the coating surface </w:t>
      </w:r>
      <w:r w:rsidR="007E2FB9" w:rsidRPr="009A31C9">
        <w:rPr>
          <w:color w:val="000000" w:themeColor="text1"/>
        </w:rPr>
        <w:t xml:space="preserve">morphology </w:t>
      </w:r>
      <w:r w:rsidR="005353F7" w:rsidRPr="009A31C9">
        <w:rPr>
          <w:color w:val="000000" w:themeColor="text1"/>
        </w:rPr>
        <w:t xml:space="preserve">and </w:t>
      </w:r>
      <w:r w:rsidR="007E2FB9" w:rsidRPr="009A31C9">
        <w:rPr>
          <w:color w:val="000000" w:themeColor="text1"/>
        </w:rPr>
        <w:t xml:space="preserve">indenter </w:t>
      </w:r>
      <w:r w:rsidR="005353F7" w:rsidRPr="009A31C9">
        <w:rPr>
          <w:color w:val="000000" w:themeColor="text1"/>
        </w:rPr>
        <w:t>tip area function (TAF).</w:t>
      </w:r>
    </w:p>
    <w:p w14:paraId="3112E19C" w14:textId="2B0C79D9" w:rsidR="00C20D92" w:rsidRPr="009A31C9" w:rsidRDefault="00C20D92" w:rsidP="00C20D92">
      <w:pPr>
        <w:pStyle w:val="3"/>
      </w:pPr>
      <w:bookmarkStart w:id="110" w:name="_Toc473842437"/>
      <w:r w:rsidRPr="009A31C9">
        <w:t>4.3.6. Scratch test and high-temperature reciprocating sliding wear test</w:t>
      </w:r>
      <w:bookmarkEnd w:id="110"/>
    </w:p>
    <w:p w14:paraId="364D924C" w14:textId="77777777" w:rsidR="00C20D92" w:rsidRPr="009A31C9" w:rsidRDefault="00C20D92" w:rsidP="00C20D92">
      <w:pPr>
        <w:rPr>
          <w:color w:val="000000" w:themeColor="text1"/>
        </w:rPr>
      </w:pPr>
      <w:r w:rsidRPr="009A31C9">
        <w:rPr>
          <w:rFonts w:eastAsia="Arial Unicode MS"/>
          <w:color w:val="000000" w:themeColor="text1"/>
        </w:rPr>
        <w:t>In order to evaluate the solid lubricating performance of the as-deposited and annealed CrCuAgN coatings, coefficients of friction (CoF) at room temperature (RT) was obtained using a laboratory scratch adhesion test instrument, equipped with a 0.2mm radius Rockwell C hemispherical diamond indenter. The critical load (</w:t>
      </w:r>
      <w:proofErr w:type="spellStart"/>
      <w:r w:rsidRPr="009A31C9">
        <w:rPr>
          <w:rFonts w:eastAsia="Arial Unicode MS"/>
          <w:color w:val="000000" w:themeColor="text1"/>
        </w:rPr>
        <w:t>L</w:t>
      </w:r>
      <w:r w:rsidRPr="009A31C9">
        <w:rPr>
          <w:rFonts w:eastAsia="Arial Unicode MS"/>
          <w:color w:val="000000" w:themeColor="text1"/>
          <w:vertAlign w:val="subscript"/>
        </w:rPr>
        <w:t>c</w:t>
      </w:r>
      <w:proofErr w:type="spellEnd"/>
      <w:r w:rsidRPr="009A31C9">
        <w:rPr>
          <w:rFonts w:eastAsia="Arial Unicode MS"/>
          <w:color w:val="000000" w:themeColor="text1"/>
        </w:rPr>
        <w:t xml:space="preserve">) of each selected sample was obtained first. Then, a fixed normal load of 20N (significantly lower than the </w:t>
      </w:r>
      <w:proofErr w:type="spellStart"/>
      <w:r w:rsidRPr="009A31C9">
        <w:rPr>
          <w:rFonts w:eastAsia="Arial Unicode MS"/>
          <w:color w:val="000000" w:themeColor="text1"/>
        </w:rPr>
        <w:t>L</w:t>
      </w:r>
      <w:r w:rsidRPr="009A31C9">
        <w:rPr>
          <w:rFonts w:eastAsia="Arial Unicode MS"/>
          <w:color w:val="000000" w:themeColor="text1"/>
          <w:vertAlign w:val="subscript"/>
        </w:rPr>
        <w:t>c</w:t>
      </w:r>
      <w:proofErr w:type="spellEnd"/>
      <w:r w:rsidRPr="009A31C9">
        <w:rPr>
          <w:rFonts w:eastAsia="Arial Unicode MS"/>
          <w:color w:val="000000" w:themeColor="text1"/>
        </w:rPr>
        <w:t xml:space="preserve"> of all tested coatings) was used to obtain the CoF. A scratch speed of 0.2mm/s and distance of 5mm were used in all tests. Moreover, a Bruker CETR-UMT instrument equipped with a high temperature reciprocating sliding wear test module was used to evaluate the tribological properties at RT, 300 °C and 500 °C. An alumina ball of ¼ inch (6.35 mm) diameter was used as the counterface. Normal load, sliding distance and frequency were 1 N, 1 mm and 1Hz, respectively.</w:t>
      </w:r>
    </w:p>
    <w:p w14:paraId="26452764" w14:textId="7D63834F" w:rsidR="00D30165" w:rsidRPr="009A31C9" w:rsidRDefault="00C20D92" w:rsidP="00C20D92">
      <w:pPr>
        <w:pStyle w:val="3"/>
      </w:pPr>
      <w:bookmarkStart w:id="111" w:name="_4.3.6._Sample_labelling"/>
      <w:bookmarkStart w:id="112" w:name="_Toc473842438"/>
      <w:bookmarkEnd w:id="111"/>
      <w:r w:rsidRPr="009A31C9">
        <w:t>4.3.7</w:t>
      </w:r>
      <w:r w:rsidR="00155B1D" w:rsidRPr="009A31C9">
        <w:t>.</w:t>
      </w:r>
      <w:r w:rsidR="00D30165" w:rsidRPr="009A31C9">
        <w:t xml:space="preserve"> Sample labelling methodology</w:t>
      </w:r>
      <w:bookmarkEnd w:id="112"/>
    </w:p>
    <w:p w14:paraId="4604FB2C" w14:textId="4C3B70FC" w:rsidR="00D30165" w:rsidRPr="009A31C9" w:rsidRDefault="00D30165" w:rsidP="001A0BBA">
      <w:pPr>
        <w:rPr>
          <w:color w:val="000000" w:themeColor="text1"/>
          <w:sz w:val="21"/>
        </w:rPr>
      </w:pPr>
      <w:r w:rsidRPr="009A31C9">
        <w:rPr>
          <w:color w:val="000000" w:themeColor="text1"/>
        </w:rPr>
        <w:t>In order to simplify the description and analysis in the following sections, each sample (or the deposited coating on it) from the positions P</w:t>
      </w:r>
      <w:r w:rsidRPr="009A31C9">
        <w:rPr>
          <w:color w:val="000000" w:themeColor="text1"/>
          <w:vertAlign w:val="subscript"/>
        </w:rPr>
        <w:t>X</w:t>
      </w:r>
      <w:r w:rsidRPr="009A31C9">
        <w:rPr>
          <w:color w:val="000000" w:themeColor="text1"/>
        </w:rPr>
        <w:t xml:space="preserve"> (x=1, 2, 3, 4, 5, see Fig. </w:t>
      </w:r>
      <w:r w:rsidR="00F45DE3" w:rsidRPr="009A31C9">
        <w:rPr>
          <w:color w:val="000000" w:themeColor="text1"/>
        </w:rPr>
        <w:t>4.2</w:t>
      </w:r>
      <w:r w:rsidRPr="009A31C9">
        <w:rPr>
          <w:color w:val="000000" w:themeColor="text1"/>
        </w:rPr>
        <w:t xml:space="preserve">a) will be simply described using </w:t>
      </w:r>
      <w:r w:rsidR="008761D3" w:rsidRPr="009A31C9">
        <w:rPr>
          <w:color w:val="000000" w:themeColor="text1"/>
        </w:rPr>
        <w:t>‘</w:t>
      </w:r>
      <w:r w:rsidRPr="009A31C9">
        <w:rPr>
          <w:color w:val="000000" w:themeColor="text1"/>
        </w:rPr>
        <w:t>P</w:t>
      </w:r>
      <w:r w:rsidRPr="009A31C9">
        <w:rPr>
          <w:color w:val="000000" w:themeColor="text1"/>
          <w:vertAlign w:val="subscript"/>
        </w:rPr>
        <w:t>X</w:t>
      </w:r>
      <w:r w:rsidR="008761D3" w:rsidRPr="009A31C9">
        <w:rPr>
          <w:color w:val="000000" w:themeColor="text1"/>
        </w:rPr>
        <w:t>’</w:t>
      </w:r>
      <w:r w:rsidRPr="009A31C9">
        <w:rPr>
          <w:color w:val="000000" w:themeColor="text1"/>
        </w:rPr>
        <w:t xml:space="preserve"> (unless otherwise stated), and each group of samples deposited at 0</w:t>
      </w:r>
      <w:r w:rsidR="009A4800" w:rsidRPr="009A31C9">
        <w:rPr>
          <w:color w:val="000000" w:themeColor="text1"/>
        </w:rPr>
        <w:t xml:space="preserve"> sccm</w:t>
      </w:r>
      <w:r w:rsidRPr="009A31C9">
        <w:rPr>
          <w:color w:val="000000" w:themeColor="text1"/>
        </w:rPr>
        <w:t>, 5</w:t>
      </w:r>
      <w:r w:rsidR="009A4800" w:rsidRPr="009A31C9">
        <w:rPr>
          <w:color w:val="000000" w:themeColor="text1"/>
        </w:rPr>
        <w:t xml:space="preserve"> sccm</w:t>
      </w:r>
      <w:r w:rsidRPr="009A31C9">
        <w:rPr>
          <w:color w:val="000000" w:themeColor="text1"/>
        </w:rPr>
        <w:t xml:space="preserve"> and 10</w:t>
      </w:r>
      <w:r w:rsidR="009A4800" w:rsidRPr="009A31C9">
        <w:rPr>
          <w:color w:val="000000" w:themeColor="text1"/>
        </w:rPr>
        <w:t xml:space="preserve"> sccm</w:t>
      </w:r>
      <w:r w:rsidRPr="009A31C9">
        <w:rPr>
          <w:color w:val="000000" w:themeColor="text1"/>
        </w:rPr>
        <w:t xml:space="preserve"> N</w:t>
      </w:r>
      <w:r w:rsidRPr="009A31C9">
        <w:rPr>
          <w:color w:val="000000" w:themeColor="text1"/>
          <w:vertAlign w:val="subscript"/>
        </w:rPr>
        <w:t>2</w:t>
      </w:r>
      <w:r w:rsidRPr="009A31C9">
        <w:rPr>
          <w:color w:val="000000" w:themeColor="text1"/>
        </w:rPr>
        <w:t xml:space="preserve"> flow rates will be briefly described as </w:t>
      </w:r>
      <w:r w:rsidR="008761D3" w:rsidRPr="009A31C9">
        <w:rPr>
          <w:color w:val="000000" w:themeColor="text1"/>
        </w:rPr>
        <w:t>‘</w:t>
      </w:r>
      <w:r w:rsidRPr="009A31C9">
        <w:rPr>
          <w:color w:val="000000" w:themeColor="text1"/>
        </w:rPr>
        <w:t>control group</w:t>
      </w:r>
      <w:r w:rsidR="008761D3" w:rsidRPr="009A31C9">
        <w:rPr>
          <w:color w:val="000000" w:themeColor="text1"/>
        </w:rPr>
        <w:t>’</w:t>
      </w:r>
      <w:r w:rsidRPr="009A31C9">
        <w:rPr>
          <w:color w:val="000000" w:themeColor="text1"/>
        </w:rPr>
        <w:t xml:space="preserve">, </w:t>
      </w:r>
      <w:r w:rsidR="008761D3" w:rsidRPr="009A31C9">
        <w:rPr>
          <w:color w:val="000000" w:themeColor="text1"/>
        </w:rPr>
        <w:t>‘</w:t>
      </w:r>
      <w:r w:rsidRPr="009A31C9">
        <w:rPr>
          <w:color w:val="000000" w:themeColor="text1"/>
        </w:rPr>
        <w:t>5</w:t>
      </w:r>
      <w:r w:rsidR="009A4800" w:rsidRPr="009A31C9">
        <w:rPr>
          <w:color w:val="000000" w:themeColor="text1"/>
        </w:rPr>
        <w:t xml:space="preserve"> sccm</w:t>
      </w:r>
      <w:r w:rsidRPr="009A31C9">
        <w:rPr>
          <w:color w:val="000000" w:themeColor="text1"/>
        </w:rPr>
        <w:t xml:space="preserve"> group</w:t>
      </w:r>
      <w:r w:rsidR="008761D3" w:rsidRPr="009A31C9">
        <w:rPr>
          <w:color w:val="000000" w:themeColor="text1"/>
        </w:rPr>
        <w:t>’</w:t>
      </w:r>
      <w:r w:rsidRPr="009A31C9">
        <w:rPr>
          <w:color w:val="000000" w:themeColor="text1"/>
        </w:rPr>
        <w:t xml:space="preserve"> and </w:t>
      </w:r>
      <w:r w:rsidR="008761D3" w:rsidRPr="009A31C9">
        <w:rPr>
          <w:color w:val="000000" w:themeColor="text1"/>
        </w:rPr>
        <w:t>‘</w:t>
      </w:r>
      <w:r w:rsidRPr="009A31C9">
        <w:rPr>
          <w:color w:val="000000" w:themeColor="text1"/>
        </w:rPr>
        <w:t>10</w:t>
      </w:r>
      <w:r w:rsidR="009A4800" w:rsidRPr="009A31C9">
        <w:rPr>
          <w:color w:val="000000" w:themeColor="text1"/>
        </w:rPr>
        <w:t xml:space="preserve"> sccm</w:t>
      </w:r>
      <w:r w:rsidRPr="009A31C9">
        <w:rPr>
          <w:color w:val="000000" w:themeColor="text1"/>
        </w:rPr>
        <w:t xml:space="preserve"> group</w:t>
      </w:r>
      <w:r w:rsidR="008761D3" w:rsidRPr="009A31C9">
        <w:rPr>
          <w:color w:val="000000" w:themeColor="text1"/>
        </w:rPr>
        <w:t>’</w:t>
      </w:r>
      <w:r w:rsidRPr="009A31C9">
        <w:rPr>
          <w:color w:val="000000" w:themeColor="text1"/>
        </w:rPr>
        <w:t>, respectively.</w:t>
      </w:r>
      <w:r w:rsidR="0080714D" w:rsidRPr="009A31C9">
        <w:rPr>
          <w:color w:val="000000" w:themeColor="text1"/>
        </w:rPr>
        <w:t xml:space="preserve"> Other </w:t>
      </w:r>
      <w:r w:rsidR="00333DE3" w:rsidRPr="009A31C9">
        <w:rPr>
          <w:color w:val="000000" w:themeColor="text1"/>
        </w:rPr>
        <w:t xml:space="preserve">specific, </w:t>
      </w:r>
      <w:r w:rsidR="0080714D" w:rsidRPr="009A31C9">
        <w:rPr>
          <w:color w:val="000000" w:themeColor="text1"/>
        </w:rPr>
        <w:t xml:space="preserve">detailed acronyms and abbreviations </w:t>
      </w:r>
      <w:r w:rsidR="00333DE3" w:rsidRPr="009A31C9">
        <w:rPr>
          <w:color w:val="000000" w:themeColor="text1"/>
        </w:rPr>
        <w:t>are</w:t>
      </w:r>
      <w:r w:rsidR="0080714D" w:rsidRPr="009A31C9">
        <w:rPr>
          <w:color w:val="000000" w:themeColor="text1"/>
        </w:rPr>
        <w:t xml:space="preserve"> explained </w:t>
      </w:r>
      <w:r w:rsidR="00333DE3" w:rsidRPr="009A31C9">
        <w:rPr>
          <w:color w:val="000000" w:themeColor="text1"/>
        </w:rPr>
        <w:t>at</w:t>
      </w:r>
      <w:r w:rsidR="0080714D" w:rsidRPr="009A31C9">
        <w:rPr>
          <w:color w:val="000000" w:themeColor="text1"/>
        </w:rPr>
        <w:t xml:space="preserve"> the beginning of </w:t>
      </w:r>
      <w:r w:rsidR="00333DE3" w:rsidRPr="009A31C9">
        <w:rPr>
          <w:color w:val="000000" w:themeColor="text1"/>
        </w:rPr>
        <w:t>each</w:t>
      </w:r>
      <w:r w:rsidR="0080714D" w:rsidRPr="009A31C9">
        <w:rPr>
          <w:color w:val="000000" w:themeColor="text1"/>
        </w:rPr>
        <w:t xml:space="preserve"> corresponding chapter.</w:t>
      </w:r>
    </w:p>
    <w:p w14:paraId="3D02A8A4" w14:textId="77777777" w:rsidR="00D8398C" w:rsidRPr="009A31C9" w:rsidRDefault="00D8398C" w:rsidP="00353DCD">
      <w:pPr>
        <w:pStyle w:val="1"/>
        <w:rPr>
          <w:color w:val="000000" w:themeColor="text1"/>
        </w:rPr>
        <w:sectPr w:rsidR="00D8398C" w:rsidRPr="009A31C9" w:rsidSect="00A42579">
          <w:headerReference w:type="first" r:id="rId41"/>
          <w:footerReference w:type="first" r:id="rId42"/>
          <w:pgSz w:w="11906" w:h="16838"/>
          <w:pgMar w:top="1418" w:right="1474" w:bottom="1418" w:left="1474" w:header="709" w:footer="709" w:gutter="0"/>
          <w:cols w:space="708"/>
          <w:titlePg/>
          <w:docGrid w:linePitch="360"/>
        </w:sectPr>
      </w:pPr>
    </w:p>
    <w:p w14:paraId="41B31F62" w14:textId="38E17999" w:rsidR="00D30165" w:rsidRPr="009A31C9" w:rsidRDefault="00D30165" w:rsidP="00353DCD">
      <w:pPr>
        <w:pStyle w:val="1"/>
        <w:rPr>
          <w:color w:val="000000" w:themeColor="text1"/>
        </w:rPr>
      </w:pPr>
      <w:bookmarkStart w:id="113" w:name="_Toc473842439"/>
      <w:r w:rsidRPr="009A31C9">
        <w:rPr>
          <w:color w:val="000000" w:themeColor="text1"/>
        </w:rPr>
        <w:t>Chapter 5. Morphology, Nanostrucure of As-deposited Coatings</w:t>
      </w:r>
      <w:bookmarkEnd w:id="113"/>
    </w:p>
    <w:p w14:paraId="0FC7C939" w14:textId="1AFCB21C" w:rsidR="00712BE7" w:rsidRPr="009A31C9" w:rsidRDefault="00712BE7" w:rsidP="00AA7A2A">
      <w:pPr>
        <w:pStyle w:val="2"/>
      </w:pPr>
      <w:bookmarkStart w:id="114" w:name="_Toc473842440"/>
      <w:r w:rsidRPr="009A31C9">
        <w:t>5.1. Introduction</w:t>
      </w:r>
      <w:bookmarkEnd w:id="114"/>
    </w:p>
    <w:p w14:paraId="7E7F4248" w14:textId="77777777" w:rsidR="00D30165" w:rsidRPr="009A31C9" w:rsidRDefault="00D30165" w:rsidP="001A0BBA">
      <w:pPr>
        <w:rPr>
          <w:color w:val="000000" w:themeColor="text1"/>
        </w:rPr>
      </w:pPr>
      <w:r w:rsidRPr="009A31C9">
        <w:rPr>
          <w:color w:val="000000" w:themeColor="text1"/>
        </w:rPr>
        <w:t xml:space="preserve">CrCuAgN coatings with different Cu and Ag concentrations were produced using closed-field unbalanced magnetron sputtering, at three different nitrogen </w:t>
      </w:r>
      <w:r w:rsidR="00333DE3" w:rsidRPr="009A31C9">
        <w:rPr>
          <w:color w:val="000000" w:themeColor="text1"/>
        </w:rPr>
        <w:t xml:space="preserve">reactive gas </w:t>
      </w:r>
      <w:r w:rsidRPr="009A31C9">
        <w:rPr>
          <w:color w:val="000000" w:themeColor="text1"/>
        </w:rPr>
        <w:t>flow rates</w:t>
      </w:r>
      <w:r w:rsidR="00333DE3" w:rsidRPr="009A31C9">
        <w:rPr>
          <w:color w:val="000000" w:themeColor="text1"/>
        </w:rPr>
        <w:t>,</w:t>
      </w:r>
      <w:r w:rsidRPr="009A31C9">
        <w:rPr>
          <w:color w:val="000000" w:themeColor="text1"/>
        </w:rPr>
        <w:t xml:space="preserve"> in order to investigate the combined effects of Cu and Ag on the nanostructure and mechanical properties of nitrogen-containing chromium-based PVD hard coatings. See Fig. 4.2 for the schematic configuration of the deposition chamber.</w:t>
      </w:r>
    </w:p>
    <w:p w14:paraId="731EB54C" w14:textId="6E00D3D5" w:rsidR="00C35192" w:rsidRPr="009A31C9" w:rsidRDefault="00C35192" w:rsidP="00C35192">
      <w:pPr>
        <w:rPr>
          <w:color w:val="000000" w:themeColor="text1"/>
        </w:rPr>
      </w:pPr>
      <w:r w:rsidRPr="009A31C9">
        <w:rPr>
          <w:color w:val="000000" w:themeColor="text1"/>
        </w:rPr>
        <w:t>Three groups of coatings were produced, deposited at nitrogen flow rates of 0</w:t>
      </w:r>
      <w:r w:rsidR="009A4800" w:rsidRPr="009A31C9">
        <w:rPr>
          <w:color w:val="000000" w:themeColor="text1"/>
        </w:rPr>
        <w:t xml:space="preserve"> sccm</w:t>
      </w:r>
      <w:r w:rsidRPr="009A31C9">
        <w:rPr>
          <w:color w:val="000000" w:themeColor="text1"/>
        </w:rPr>
        <w:t xml:space="preserve"> (control group), 5</w:t>
      </w:r>
      <w:r w:rsidR="009A4800" w:rsidRPr="009A31C9">
        <w:rPr>
          <w:color w:val="000000" w:themeColor="text1"/>
        </w:rPr>
        <w:t xml:space="preserve"> sccm</w:t>
      </w:r>
      <w:r w:rsidRPr="009A31C9">
        <w:rPr>
          <w:color w:val="000000" w:themeColor="text1"/>
        </w:rPr>
        <w:t xml:space="preserve"> and 10</w:t>
      </w:r>
      <w:r w:rsidR="009A4800" w:rsidRPr="009A31C9">
        <w:rPr>
          <w:color w:val="000000" w:themeColor="text1"/>
        </w:rPr>
        <w:t xml:space="preserve"> sccm</w:t>
      </w:r>
      <w:r w:rsidRPr="009A31C9">
        <w:rPr>
          <w:color w:val="000000" w:themeColor="text1"/>
        </w:rPr>
        <w:t>, respectively. Each group contained 5 samples, which were located at 5 different positions between the Cu-Ag composite target and pure Cr target during deposition, as shown schematically in Fig. 4.2. The chamber was evacuated to a base pressure of 2×10</w:t>
      </w:r>
      <w:r w:rsidRPr="009A31C9">
        <w:rPr>
          <w:color w:val="000000" w:themeColor="text1"/>
          <w:vertAlign w:val="superscript"/>
        </w:rPr>
        <w:t>-5</w:t>
      </w:r>
      <w:r w:rsidRPr="009A31C9">
        <w:rPr>
          <w:color w:val="000000" w:themeColor="text1"/>
        </w:rPr>
        <w:t xml:space="preserve"> mbar (2×10</w:t>
      </w:r>
      <w:r w:rsidRPr="009A31C9">
        <w:rPr>
          <w:color w:val="000000" w:themeColor="text1"/>
          <w:vertAlign w:val="superscript"/>
        </w:rPr>
        <w:t>-3</w:t>
      </w:r>
      <w:r w:rsidRPr="009A31C9">
        <w:rPr>
          <w:color w:val="000000" w:themeColor="text1"/>
        </w:rPr>
        <w:t xml:space="preserve"> Pa) before </w:t>
      </w:r>
      <w:r w:rsidR="00333DE3" w:rsidRPr="009A31C9">
        <w:rPr>
          <w:color w:val="000000" w:themeColor="text1"/>
        </w:rPr>
        <w:t xml:space="preserve">the </w:t>
      </w:r>
      <w:r w:rsidRPr="009A31C9">
        <w:rPr>
          <w:color w:val="000000" w:themeColor="text1"/>
        </w:rPr>
        <w:t>deposition process</w:t>
      </w:r>
      <w:r w:rsidR="00333DE3" w:rsidRPr="009A31C9">
        <w:rPr>
          <w:color w:val="000000" w:themeColor="text1"/>
        </w:rPr>
        <w:t xml:space="preserve"> commenced</w:t>
      </w:r>
      <w:r w:rsidRPr="009A31C9">
        <w:rPr>
          <w:color w:val="000000" w:themeColor="text1"/>
        </w:rPr>
        <w:t>. During deposition, the substrates were biased at a DC pulsed voltage of -100 V, with a frequency of 180 kHz and substrate current density of ~0.4 mA/cm</w:t>
      </w:r>
      <w:r w:rsidRPr="009A31C9">
        <w:rPr>
          <w:color w:val="000000" w:themeColor="text1"/>
          <w:vertAlign w:val="superscript"/>
        </w:rPr>
        <w:t>2</w:t>
      </w:r>
      <w:r w:rsidRPr="009A31C9">
        <w:rPr>
          <w:color w:val="000000" w:themeColor="text1"/>
        </w:rPr>
        <w:t>. Cr and Cu-Ag targets were powered at 1000 W and 400 W, respectively. The detailed deposition process</w:t>
      </w:r>
      <w:r w:rsidR="006C3DA4" w:rsidRPr="009A31C9">
        <w:rPr>
          <w:color w:val="000000" w:themeColor="text1"/>
        </w:rPr>
        <w:t xml:space="preserve"> -</w:t>
      </w:r>
      <w:r w:rsidRPr="009A31C9">
        <w:rPr>
          <w:color w:val="000000" w:themeColor="text1"/>
        </w:rPr>
        <w:t xml:space="preserve"> including pre-deposition preparation, sputter target configuration and depositi</w:t>
      </w:r>
      <w:r w:rsidR="006C3DA4" w:rsidRPr="009A31C9">
        <w:rPr>
          <w:color w:val="000000" w:themeColor="text1"/>
        </w:rPr>
        <w:t>on pressure/voltage parameters - was</w:t>
      </w:r>
      <w:r w:rsidRPr="009A31C9">
        <w:rPr>
          <w:color w:val="000000" w:themeColor="text1"/>
        </w:rPr>
        <w:t xml:space="preserve"> described in detail in chapter 4.</w:t>
      </w:r>
    </w:p>
    <w:p w14:paraId="7C1E093C" w14:textId="584FCEDC" w:rsidR="00D30165" w:rsidRPr="009A31C9" w:rsidRDefault="00717B0C" w:rsidP="001A0BBA">
      <w:pPr>
        <w:rPr>
          <w:color w:val="000000" w:themeColor="text1"/>
        </w:rPr>
      </w:pPr>
      <w:r w:rsidRPr="009A31C9">
        <w:rPr>
          <w:color w:val="000000" w:themeColor="text1"/>
        </w:rPr>
        <w:t xml:space="preserve">As </w:t>
      </w:r>
      <w:r w:rsidR="0080714D" w:rsidRPr="009A31C9">
        <w:rPr>
          <w:color w:val="000000" w:themeColor="text1"/>
        </w:rPr>
        <w:t xml:space="preserve">explained in </w:t>
      </w:r>
      <w:hyperlink w:anchor="_4.3.6._Sample_labelling" w:history="1">
        <w:r w:rsidR="005932AD" w:rsidRPr="009A31C9">
          <w:rPr>
            <w:rStyle w:val="a6"/>
            <w:color w:val="000000" w:themeColor="text1"/>
            <w:u w:val="none"/>
          </w:rPr>
          <w:t>S</w:t>
        </w:r>
        <w:r w:rsidR="0080714D" w:rsidRPr="009A31C9">
          <w:rPr>
            <w:rStyle w:val="a6"/>
            <w:color w:val="000000" w:themeColor="text1"/>
            <w:u w:val="none"/>
          </w:rPr>
          <w:t>ection 4.3.6</w:t>
        </w:r>
      </w:hyperlink>
      <w:r w:rsidR="0080714D" w:rsidRPr="009A31C9">
        <w:rPr>
          <w:color w:val="000000" w:themeColor="text1"/>
        </w:rPr>
        <w:t>, i</w:t>
      </w:r>
      <w:r w:rsidRPr="009A31C9">
        <w:rPr>
          <w:color w:val="000000" w:themeColor="text1"/>
        </w:rPr>
        <w:t xml:space="preserve">n order to simplify the description </w:t>
      </w:r>
      <w:r w:rsidR="006C3DA4" w:rsidRPr="009A31C9">
        <w:rPr>
          <w:color w:val="000000" w:themeColor="text1"/>
        </w:rPr>
        <w:t>(</w:t>
      </w:r>
      <w:r w:rsidRPr="009A31C9">
        <w:rPr>
          <w:color w:val="000000" w:themeColor="text1"/>
        </w:rPr>
        <w:t xml:space="preserve">and </w:t>
      </w:r>
      <w:r w:rsidR="006C3DA4" w:rsidRPr="009A31C9">
        <w:rPr>
          <w:color w:val="000000" w:themeColor="text1"/>
        </w:rPr>
        <w:t xml:space="preserve">the </w:t>
      </w:r>
      <w:r w:rsidRPr="009A31C9">
        <w:rPr>
          <w:color w:val="000000" w:themeColor="text1"/>
        </w:rPr>
        <w:t>analysis in the following sections</w:t>
      </w:r>
      <w:r w:rsidR="006C3DA4" w:rsidRPr="009A31C9">
        <w:rPr>
          <w:color w:val="000000" w:themeColor="text1"/>
        </w:rPr>
        <w:t>)</w:t>
      </w:r>
      <w:r w:rsidRPr="009A31C9">
        <w:rPr>
          <w:color w:val="000000" w:themeColor="text1"/>
        </w:rPr>
        <w:t>, each</w:t>
      </w:r>
      <w:r w:rsidR="006C3DA4" w:rsidRPr="009A31C9">
        <w:rPr>
          <w:color w:val="000000" w:themeColor="text1"/>
        </w:rPr>
        <w:t xml:space="preserve"> of the three sample groups are described as </w:t>
      </w:r>
      <w:r w:rsidR="008761D3" w:rsidRPr="009A31C9">
        <w:rPr>
          <w:color w:val="000000" w:themeColor="text1"/>
        </w:rPr>
        <w:t>‘</w:t>
      </w:r>
      <w:r w:rsidR="006C3DA4" w:rsidRPr="009A31C9">
        <w:rPr>
          <w:color w:val="000000" w:themeColor="text1"/>
        </w:rPr>
        <w:t>control group</w:t>
      </w:r>
      <w:r w:rsidR="008761D3" w:rsidRPr="009A31C9">
        <w:rPr>
          <w:color w:val="000000" w:themeColor="text1"/>
        </w:rPr>
        <w:t>’</w:t>
      </w:r>
      <w:r w:rsidR="006C3DA4" w:rsidRPr="009A31C9">
        <w:rPr>
          <w:color w:val="000000" w:themeColor="text1"/>
        </w:rPr>
        <w:t xml:space="preserve">, </w:t>
      </w:r>
      <w:r w:rsidR="008761D3" w:rsidRPr="009A31C9">
        <w:rPr>
          <w:color w:val="000000" w:themeColor="text1"/>
        </w:rPr>
        <w:t>‘</w:t>
      </w:r>
      <w:r w:rsidR="006C3DA4" w:rsidRPr="009A31C9">
        <w:rPr>
          <w:color w:val="000000" w:themeColor="text1"/>
        </w:rPr>
        <w:t>5</w:t>
      </w:r>
      <w:r w:rsidR="009A4800" w:rsidRPr="009A31C9">
        <w:rPr>
          <w:color w:val="000000" w:themeColor="text1"/>
        </w:rPr>
        <w:t xml:space="preserve"> sccm</w:t>
      </w:r>
      <w:r w:rsidR="006C3DA4" w:rsidRPr="009A31C9">
        <w:rPr>
          <w:color w:val="000000" w:themeColor="text1"/>
        </w:rPr>
        <w:t xml:space="preserve"> group</w:t>
      </w:r>
      <w:r w:rsidR="008761D3" w:rsidRPr="009A31C9">
        <w:rPr>
          <w:color w:val="000000" w:themeColor="text1"/>
        </w:rPr>
        <w:t>’</w:t>
      </w:r>
      <w:r w:rsidR="006C3DA4" w:rsidRPr="009A31C9">
        <w:rPr>
          <w:color w:val="000000" w:themeColor="text1"/>
        </w:rPr>
        <w:t xml:space="preserve"> and </w:t>
      </w:r>
      <w:r w:rsidR="008761D3" w:rsidRPr="009A31C9">
        <w:rPr>
          <w:color w:val="000000" w:themeColor="text1"/>
        </w:rPr>
        <w:t>‘</w:t>
      </w:r>
      <w:r w:rsidR="006C3DA4" w:rsidRPr="009A31C9">
        <w:rPr>
          <w:color w:val="000000" w:themeColor="text1"/>
        </w:rPr>
        <w:t>10</w:t>
      </w:r>
      <w:r w:rsidR="009A4800" w:rsidRPr="009A31C9">
        <w:rPr>
          <w:color w:val="000000" w:themeColor="text1"/>
        </w:rPr>
        <w:t xml:space="preserve"> sccm</w:t>
      </w:r>
      <w:r w:rsidR="006C3DA4" w:rsidRPr="009A31C9">
        <w:rPr>
          <w:color w:val="000000" w:themeColor="text1"/>
        </w:rPr>
        <w:t xml:space="preserve"> group</w:t>
      </w:r>
      <w:r w:rsidR="008761D3" w:rsidRPr="009A31C9">
        <w:rPr>
          <w:color w:val="000000" w:themeColor="text1"/>
        </w:rPr>
        <w:t>’</w:t>
      </w:r>
      <w:r w:rsidR="006C3DA4" w:rsidRPr="009A31C9">
        <w:rPr>
          <w:color w:val="000000" w:themeColor="text1"/>
        </w:rPr>
        <w:t xml:space="preserve">, respectively and each of the 5 coating samples from each group is described using </w:t>
      </w:r>
      <w:r w:rsidR="008761D3" w:rsidRPr="009A31C9">
        <w:rPr>
          <w:color w:val="000000" w:themeColor="text1"/>
        </w:rPr>
        <w:t>‘</w:t>
      </w:r>
      <w:r w:rsidRPr="009A31C9">
        <w:rPr>
          <w:color w:val="000000" w:themeColor="text1"/>
        </w:rPr>
        <w:t>P</w:t>
      </w:r>
      <w:r w:rsidRPr="009A31C9">
        <w:rPr>
          <w:color w:val="000000" w:themeColor="text1"/>
          <w:vertAlign w:val="subscript"/>
        </w:rPr>
        <w:t>X</w:t>
      </w:r>
      <w:r w:rsidR="008761D3" w:rsidRPr="009A31C9">
        <w:rPr>
          <w:color w:val="000000" w:themeColor="text1"/>
        </w:rPr>
        <w:t>’</w:t>
      </w:r>
      <w:r w:rsidRPr="009A31C9">
        <w:rPr>
          <w:color w:val="000000" w:themeColor="text1"/>
        </w:rPr>
        <w:t xml:space="preserve"> (</w:t>
      </w:r>
      <w:r w:rsidR="006C3DA4" w:rsidRPr="009A31C9">
        <w:rPr>
          <w:color w:val="000000" w:themeColor="text1"/>
        </w:rPr>
        <w:t>x=1 to 5 / see Fig. 4.2a</w:t>
      </w:r>
      <w:r w:rsidRPr="009A31C9">
        <w:rPr>
          <w:color w:val="000000" w:themeColor="text1"/>
        </w:rPr>
        <w:t>)</w:t>
      </w:r>
      <w:r w:rsidR="006C3DA4" w:rsidRPr="009A31C9">
        <w:rPr>
          <w:color w:val="000000" w:themeColor="text1"/>
        </w:rPr>
        <w:t>.</w:t>
      </w:r>
      <w:r w:rsidRPr="009A31C9">
        <w:rPr>
          <w:color w:val="000000" w:themeColor="text1"/>
        </w:rPr>
        <w:t xml:space="preserve"> </w:t>
      </w:r>
      <w:r w:rsidR="00D30165" w:rsidRPr="009A31C9">
        <w:rPr>
          <w:color w:val="000000" w:themeColor="text1"/>
        </w:rPr>
        <w:br w:type="page"/>
      </w:r>
    </w:p>
    <w:p w14:paraId="275540E7" w14:textId="637AF32D" w:rsidR="00D30165" w:rsidRPr="009A31C9" w:rsidRDefault="00D30165" w:rsidP="00AA7A2A">
      <w:pPr>
        <w:pStyle w:val="2"/>
      </w:pPr>
      <w:bookmarkStart w:id="115" w:name="_Toc473842441"/>
      <w:r w:rsidRPr="009A31C9">
        <w:t>5.</w:t>
      </w:r>
      <w:r w:rsidR="00712BE7" w:rsidRPr="009A31C9">
        <w:t>2</w:t>
      </w:r>
      <w:r w:rsidR="00155B1D" w:rsidRPr="009A31C9">
        <w:t>.</w:t>
      </w:r>
      <w:r w:rsidRPr="009A31C9">
        <w:t xml:space="preserve"> Coating thickness</w:t>
      </w:r>
      <w:bookmarkEnd w:id="115"/>
    </w:p>
    <w:p w14:paraId="0CA7AC5F" w14:textId="77777777" w:rsidR="00D30165" w:rsidRPr="009A31C9" w:rsidRDefault="00D30165" w:rsidP="001A0BBA">
      <w:pPr>
        <w:rPr>
          <w:color w:val="000000" w:themeColor="text1"/>
        </w:rPr>
      </w:pPr>
      <w:r w:rsidRPr="009A31C9">
        <w:rPr>
          <w:color w:val="000000" w:themeColor="text1"/>
        </w:rPr>
        <w:t xml:space="preserve">The thicknesses of as-deposited coatings from the three groups are </w:t>
      </w:r>
      <w:r w:rsidR="006C3DA4" w:rsidRPr="009A31C9">
        <w:rPr>
          <w:color w:val="000000" w:themeColor="text1"/>
        </w:rPr>
        <w:t xml:space="preserve">indicated in the SEM fracture cross-section micrographs </w:t>
      </w:r>
      <w:r w:rsidRPr="009A31C9">
        <w:rPr>
          <w:color w:val="000000" w:themeColor="text1"/>
        </w:rPr>
        <w:t xml:space="preserve">shown in Fig. 5.1. </w:t>
      </w:r>
    </w:p>
    <w:p w14:paraId="178C72CF" w14:textId="4EB90A78" w:rsidR="00D30165" w:rsidRPr="009A31C9" w:rsidRDefault="00D30165" w:rsidP="00CE2D8A">
      <w:pPr>
        <w:jc w:val="center"/>
        <w:rPr>
          <w:color w:val="000000" w:themeColor="text1"/>
        </w:rPr>
      </w:pPr>
      <w:r w:rsidRPr="009A31C9">
        <w:rPr>
          <w:noProof/>
          <w:color w:val="000000" w:themeColor="text1"/>
        </w:rPr>
        <w:drawing>
          <wp:inline distT="0" distB="0" distL="0" distR="0" wp14:anchorId="4250DB25" wp14:editId="32F4007F">
            <wp:extent cx="4434397" cy="6664569"/>
            <wp:effectExtent l="0" t="0" r="4445" b="3175"/>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36963" cy="6668426"/>
                    </a:xfrm>
                    <a:prstGeom prst="rect">
                      <a:avLst/>
                    </a:prstGeom>
                    <a:noFill/>
                    <a:ln>
                      <a:noFill/>
                    </a:ln>
                  </pic:spPr>
                </pic:pic>
              </a:graphicData>
            </a:graphic>
          </wp:inline>
        </w:drawing>
      </w:r>
    </w:p>
    <w:p w14:paraId="3FBFF242" w14:textId="77777777" w:rsidR="00FE6EA6" w:rsidRPr="009A31C9" w:rsidRDefault="00FE6EA6" w:rsidP="00CE2D8A">
      <w:pPr>
        <w:jc w:val="center"/>
        <w:rPr>
          <w:color w:val="000000" w:themeColor="text1"/>
        </w:rPr>
      </w:pPr>
    </w:p>
    <w:p w14:paraId="1D186F96" w14:textId="77777777" w:rsidR="00FE6EA6" w:rsidRPr="009A31C9" w:rsidRDefault="00FE6EA6" w:rsidP="00CE2D8A">
      <w:pPr>
        <w:jc w:val="center"/>
        <w:rPr>
          <w:color w:val="000000" w:themeColor="text1"/>
        </w:rPr>
      </w:pPr>
    </w:p>
    <w:p w14:paraId="52CA8071" w14:textId="6365F505" w:rsidR="00FE6EA6" w:rsidRPr="009A31C9" w:rsidRDefault="00B52408" w:rsidP="00CE2D8A">
      <w:pPr>
        <w:jc w:val="center"/>
        <w:rPr>
          <w:color w:val="000000" w:themeColor="text1"/>
        </w:rPr>
      </w:pPr>
      <w:r w:rsidRPr="009A31C9">
        <w:rPr>
          <w:noProof/>
          <w:color w:val="000000" w:themeColor="text1"/>
        </w:rPr>
        <w:drawing>
          <wp:inline distT="0" distB="0" distL="0" distR="0" wp14:anchorId="21C898B5" wp14:editId="0EAB79A2">
            <wp:extent cx="4320000" cy="3315954"/>
            <wp:effectExtent l="0" t="0" r="444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 5.1d.tif"/>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320000" cy="3315954"/>
                    </a:xfrm>
                    <a:prstGeom prst="rect">
                      <a:avLst/>
                    </a:prstGeom>
                  </pic:spPr>
                </pic:pic>
              </a:graphicData>
            </a:graphic>
          </wp:inline>
        </w:drawing>
      </w:r>
    </w:p>
    <w:p w14:paraId="3DAE612B" w14:textId="42CCCB17" w:rsidR="00FE6EA6" w:rsidRPr="009A31C9" w:rsidRDefault="00FE6EA6" w:rsidP="00B653BE">
      <w:pPr>
        <w:pStyle w:val="FigureCaptions"/>
        <w:rPr>
          <w:color w:val="000000" w:themeColor="text1"/>
        </w:rPr>
      </w:pPr>
      <w:bookmarkStart w:id="116" w:name="_Toc454314815"/>
      <w:bookmarkStart w:id="117" w:name="_Toc473842547"/>
      <w:r w:rsidRPr="009A31C9">
        <w:rPr>
          <w:color w:val="000000" w:themeColor="text1"/>
        </w:rPr>
        <w:t>Fig. 5.1. SEM micrographs showing the fracture sections and coating thickness for (a) the nitrogen-free cont</w:t>
      </w:r>
      <w:r w:rsidR="00B52408" w:rsidRPr="009A31C9">
        <w:rPr>
          <w:color w:val="000000" w:themeColor="text1"/>
        </w:rPr>
        <w:t>rol group, (b) 5</w:t>
      </w:r>
      <w:r w:rsidR="009A4800" w:rsidRPr="009A31C9">
        <w:rPr>
          <w:color w:val="000000" w:themeColor="text1"/>
        </w:rPr>
        <w:t xml:space="preserve"> sccm</w:t>
      </w:r>
      <w:r w:rsidR="00B52408" w:rsidRPr="009A31C9">
        <w:rPr>
          <w:color w:val="000000" w:themeColor="text1"/>
        </w:rPr>
        <w:t xml:space="preserve"> group, </w:t>
      </w:r>
      <w:r w:rsidRPr="009A31C9">
        <w:rPr>
          <w:color w:val="000000" w:themeColor="text1"/>
        </w:rPr>
        <w:t>(c) 10</w:t>
      </w:r>
      <w:r w:rsidR="009A4800" w:rsidRPr="009A31C9">
        <w:rPr>
          <w:color w:val="000000" w:themeColor="text1"/>
        </w:rPr>
        <w:t xml:space="preserve"> sccm</w:t>
      </w:r>
      <w:r w:rsidRPr="009A31C9">
        <w:rPr>
          <w:color w:val="000000" w:themeColor="text1"/>
        </w:rPr>
        <w:t xml:space="preserve"> group</w:t>
      </w:r>
      <w:bookmarkEnd w:id="116"/>
      <w:r w:rsidR="00B52408" w:rsidRPr="009A31C9">
        <w:rPr>
          <w:color w:val="000000" w:themeColor="text1"/>
        </w:rPr>
        <w:t xml:space="preserve">; (d) a focused ion beam (FIB) </w:t>
      </w:r>
      <w:r w:rsidR="00B653BE" w:rsidRPr="009A31C9">
        <w:rPr>
          <w:color w:val="000000" w:themeColor="text1"/>
        </w:rPr>
        <w:t xml:space="preserve">coating cross section </w:t>
      </w:r>
      <w:r w:rsidR="00B52408" w:rsidRPr="009A31C9">
        <w:rPr>
          <w:color w:val="000000" w:themeColor="text1"/>
        </w:rPr>
        <w:t>image showing the</w:t>
      </w:r>
      <w:r w:rsidR="00B653BE" w:rsidRPr="009A31C9">
        <w:rPr>
          <w:color w:val="000000" w:themeColor="text1"/>
        </w:rPr>
        <w:t xml:space="preserve"> numerous pores and voids</w:t>
      </w:r>
      <w:r w:rsidR="00B52408" w:rsidRPr="009A31C9">
        <w:rPr>
          <w:color w:val="000000" w:themeColor="text1"/>
        </w:rPr>
        <w:t xml:space="preserve"> </w:t>
      </w:r>
      <w:r w:rsidR="00B653BE" w:rsidRPr="009A31C9">
        <w:rPr>
          <w:color w:val="000000" w:themeColor="text1"/>
        </w:rPr>
        <w:t xml:space="preserve">existing in </w:t>
      </w:r>
      <w:r w:rsidR="00B52408" w:rsidRPr="009A31C9">
        <w:rPr>
          <w:color w:val="000000" w:themeColor="text1"/>
        </w:rPr>
        <w:t>sample CrCuAgN5-P4-AD</w:t>
      </w:r>
      <w:r w:rsidR="00B653BE" w:rsidRPr="009A31C9">
        <w:rPr>
          <w:color w:val="000000" w:themeColor="text1"/>
        </w:rPr>
        <w:t xml:space="preserve"> (clean cross section cut by FIB, final milling using Gallium ion beam at 100 </w:t>
      </w:r>
      <w:proofErr w:type="spellStart"/>
      <w:r w:rsidR="00B653BE" w:rsidRPr="009A31C9">
        <w:rPr>
          <w:color w:val="000000" w:themeColor="text1"/>
        </w:rPr>
        <w:t>pA</w:t>
      </w:r>
      <w:proofErr w:type="spellEnd"/>
      <w:r w:rsidR="00B653BE" w:rsidRPr="009A31C9">
        <w:rPr>
          <w:color w:val="000000" w:themeColor="text1"/>
        </w:rPr>
        <w:t>, 30 kV).</w:t>
      </w:r>
      <w:bookmarkEnd w:id="117"/>
    </w:p>
    <w:p w14:paraId="3499C392" w14:textId="5E01BFAD" w:rsidR="00D30165" w:rsidRPr="009A31C9" w:rsidRDefault="00712BE7" w:rsidP="00C20D92">
      <w:pPr>
        <w:pStyle w:val="3"/>
      </w:pPr>
      <w:bookmarkStart w:id="118" w:name="_Toc473842442"/>
      <w:r w:rsidRPr="009A31C9">
        <w:t>5.2</w:t>
      </w:r>
      <w:r w:rsidR="00D30165" w:rsidRPr="009A31C9">
        <w:t>.1</w:t>
      </w:r>
      <w:r w:rsidR="00155B1D" w:rsidRPr="009A31C9">
        <w:t>.</w:t>
      </w:r>
      <w:r w:rsidR="00D30165" w:rsidRPr="009A31C9">
        <w:t xml:space="preserve"> Coating thickness: The overall trend</w:t>
      </w:r>
      <w:bookmarkEnd w:id="118"/>
    </w:p>
    <w:p w14:paraId="09F08200" w14:textId="55536CCA" w:rsidR="00D30165" w:rsidRPr="009A31C9" w:rsidRDefault="00D30165" w:rsidP="001A0BBA">
      <w:pPr>
        <w:rPr>
          <w:color w:val="000000" w:themeColor="text1"/>
        </w:rPr>
      </w:pPr>
      <w:r w:rsidRPr="009A31C9">
        <w:rPr>
          <w:color w:val="000000" w:themeColor="text1"/>
        </w:rPr>
        <w:t xml:space="preserve">It can be seen from Fig. 5.1 that, in each group, the ratio of highest to lowest thickness is only about 1.5. For the orthogonal configuration originally trialled, where angles between target surface (Cr or Cu-Ag target) and sample holder surface were both 45°, and the applied powers of Cr and Cu-Ag targets were (similarly to previously reported work </w:t>
      </w:r>
      <w:r w:rsidRPr="009A31C9">
        <w:rPr>
          <w:color w:val="000000" w:themeColor="text1"/>
        </w:rPr>
        <w:fldChar w:fldCharType="begin" w:fldLock="1">
          <w:fldData xml:space="preserve">PEVuZE5vdGU+PENpdGU+PEF1dGhvcj5KaW1lbmV6PC9BdXRob3I+PFllYXI+MjAwODwvWWVhcj48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</w:fldData>
        </w:fldChar>
      </w:r>
      <w:r w:rsidR="00D40B68" w:rsidRPr="009A31C9">
        <w:rPr>
          <w:color w:val="000000" w:themeColor="text1"/>
        </w:rPr>
        <w:instrText xml:space="preserve"> ADDIN EN.CITE </w:instrText>
      </w:r>
      <w:r w:rsidR="00D40B68" w:rsidRPr="009A31C9">
        <w:rPr>
          <w:color w:val="000000" w:themeColor="text1"/>
        </w:rPr>
        <w:fldChar w:fldCharType="begin">
          <w:fldData xml:space="preserve">PEVuZE5vdGU+PENpdGU+PEF1dGhvcj5KaW1lbmV6PC9BdXRob3I+PFllYXI+MjAwODwvWWVhcj48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</w:fldData>
        </w:fldChar>
      </w:r>
      <w:r w:rsidR="00D40B68" w:rsidRPr="009A31C9">
        <w:rPr>
          <w:color w:val="000000" w:themeColor="text1"/>
        </w:rPr>
        <w:instrText xml:space="preserve"> ADDIN EN.CITE.DATA </w:instrText>
      </w:r>
      <w:r w:rsidR="00D40B68" w:rsidRPr="009A31C9">
        <w:rPr>
          <w:color w:val="000000" w:themeColor="text1"/>
        </w:rPr>
      </w:r>
      <w:r w:rsidR="00D40B68" w:rsidRPr="009A31C9">
        <w:rPr>
          <w:color w:val="000000" w:themeColor="text1"/>
        </w:rPr>
        <w:fldChar w:fldCharType="end"/>
      </w:r>
      <w:r w:rsidRPr="009A31C9">
        <w:rPr>
          <w:color w:val="000000" w:themeColor="text1"/>
        </w:rPr>
      </w:r>
      <w:r w:rsidRPr="009A31C9">
        <w:rPr>
          <w:color w:val="000000" w:themeColor="text1"/>
        </w:rPr>
        <w:fldChar w:fldCharType="separate"/>
      </w:r>
      <w:r w:rsidR="005662CD" w:rsidRPr="009A31C9">
        <w:rPr>
          <w:noProof/>
          <w:color w:val="000000" w:themeColor="text1"/>
        </w:rPr>
        <w:t>[21, 32, 38, 44]</w:t>
      </w:r>
      <w:r w:rsidRPr="009A31C9">
        <w:rPr>
          <w:color w:val="000000" w:themeColor="text1"/>
        </w:rPr>
        <w:fldChar w:fldCharType="end"/>
      </w:r>
      <w:r w:rsidRPr="009A31C9">
        <w:rPr>
          <w:color w:val="000000" w:themeColor="text1"/>
        </w:rPr>
        <w:t>) 1500 W and 150 W, respectively, the ratio between thickest and thinnest coating was over 3.5. It can also be seen that P2 has the largest thickness in each group, 4.5μm, 4.1μm and 4.0μm, respectively. Coating thickness tends to decrease gradually from P2 to P4, which is mainly caused by the differences in sample-target distances and the supplied powers to Cr (1000 W), Cu-Ag (400 W) targets during deposition. P1 has a thickness smaller than that of P2 (and similar to that of P3 in most cases), which might be due to the larger sample distance of P1 from the</w:t>
      </w:r>
      <w:r w:rsidR="007E36D8" w:rsidRPr="009A31C9">
        <w:rPr>
          <w:color w:val="000000" w:themeColor="text1"/>
        </w:rPr>
        <w:t xml:space="preserve"> (high-powered)</w:t>
      </w:r>
      <w:r w:rsidRPr="009A31C9">
        <w:rPr>
          <w:color w:val="000000" w:themeColor="text1"/>
        </w:rPr>
        <w:t xml:space="preserve"> Cr target (see red lines in Fig. </w:t>
      </w:r>
      <w:r w:rsidR="00EC356D" w:rsidRPr="009A31C9">
        <w:rPr>
          <w:color w:val="000000" w:themeColor="text1"/>
        </w:rPr>
        <w:t>4.2</w:t>
      </w:r>
      <w:r w:rsidRPr="009A31C9">
        <w:rPr>
          <w:color w:val="000000" w:themeColor="text1"/>
        </w:rPr>
        <w:t>a) compared</w:t>
      </w:r>
      <w:r w:rsidR="007E36D8" w:rsidRPr="009A31C9">
        <w:rPr>
          <w:color w:val="000000" w:themeColor="text1"/>
        </w:rPr>
        <w:t xml:space="preserve"> that of P2 </w:t>
      </w:r>
      <w:r w:rsidRPr="009A31C9">
        <w:rPr>
          <w:color w:val="000000" w:themeColor="text1"/>
        </w:rPr>
        <w:t xml:space="preserve">(see blue lines in Fig. </w:t>
      </w:r>
      <w:r w:rsidR="00EC356D" w:rsidRPr="009A31C9">
        <w:rPr>
          <w:color w:val="000000" w:themeColor="text1"/>
        </w:rPr>
        <w:t>4.2</w:t>
      </w:r>
      <w:r w:rsidRPr="009A31C9">
        <w:rPr>
          <w:color w:val="000000" w:themeColor="text1"/>
        </w:rPr>
        <w:t xml:space="preserve">a). However, the changes </w:t>
      </w:r>
      <w:r w:rsidR="007E36D8" w:rsidRPr="009A31C9">
        <w:rPr>
          <w:color w:val="000000" w:themeColor="text1"/>
        </w:rPr>
        <w:t>in</w:t>
      </w:r>
      <w:r w:rsidRPr="009A31C9">
        <w:rPr>
          <w:color w:val="000000" w:themeColor="text1"/>
        </w:rPr>
        <w:t xml:space="preserve"> coating thickness from P4 to P5 </w:t>
      </w:r>
      <w:r w:rsidR="007E36D8" w:rsidRPr="009A31C9">
        <w:rPr>
          <w:color w:val="000000" w:themeColor="text1"/>
        </w:rPr>
        <w:t>for each of the</w:t>
      </w:r>
      <w:r w:rsidRPr="009A31C9">
        <w:rPr>
          <w:color w:val="000000" w:themeColor="text1"/>
        </w:rPr>
        <w:t xml:space="preserve"> three groups </w:t>
      </w:r>
      <w:r w:rsidR="007E36D8" w:rsidRPr="009A31C9">
        <w:rPr>
          <w:color w:val="000000" w:themeColor="text1"/>
        </w:rPr>
        <w:t>is</w:t>
      </w:r>
      <w:r w:rsidRPr="009A31C9">
        <w:rPr>
          <w:color w:val="000000" w:themeColor="text1"/>
        </w:rPr>
        <w:t xml:space="preserve"> complicated, and might be due to several factors. The first cause could be that, due to the non-orthogonal sample/target configuration (see Fig. </w:t>
      </w:r>
      <w:r w:rsidR="00EC356D" w:rsidRPr="009A31C9">
        <w:rPr>
          <w:color w:val="000000" w:themeColor="text1"/>
        </w:rPr>
        <w:t>4.2</w:t>
      </w:r>
      <w:r w:rsidRPr="009A31C9">
        <w:rPr>
          <w:color w:val="000000" w:themeColor="text1"/>
        </w:rPr>
        <w:t xml:space="preserve">a), the rate of decrease of substrate to Cu-Ag target distance (with increasing sample position) is much larger than the rate of increase of substrate to Cr target distance (see the yellow, red and blue lines in Fig. </w:t>
      </w:r>
      <w:r w:rsidR="00EC356D" w:rsidRPr="009A31C9">
        <w:rPr>
          <w:color w:val="000000" w:themeColor="text1"/>
        </w:rPr>
        <w:t>4.2</w:t>
      </w:r>
      <w:r w:rsidRPr="009A31C9">
        <w:rPr>
          <w:color w:val="000000" w:themeColor="text1"/>
        </w:rPr>
        <w:t xml:space="preserve">a). The second cause might be the relatively small difference in deposition powers applied to Cr and Cu-Ag targets, in which the former (1000 W) is just 2.5 times the latter (400 W), compared to other published work using similar configurations, where the difference is typically a factor of 10 </w:t>
      </w:r>
      <w:r w:rsidRPr="009A31C9">
        <w:rPr>
          <w:color w:val="000000" w:themeColor="text1"/>
        </w:rPr>
        <w:fldChar w:fldCharType="begin" w:fldLock="1">
          <w:fldData xml:space="preserve">PEVuZE5vdGU+PENpdGU+PEF1dGhvcj5CYWtlcjwvQXV0aG9yPjxZZWFyPjIwMDM8L1llYXI+PFJl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</w:fldData>
        </w:fldChar>
      </w:r>
      <w:r w:rsidR="00D40B68" w:rsidRPr="009A31C9">
        <w:rPr>
          <w:color w:val="000000" w:themeColor="text1"/>
        </w:rPr>
        <w:instrText xml:space="preserve"> ADDIN EN.CITE </w:instrText>
      </w:r>
      <w:r w:rsidR="00D40B68" w:rsidRPr="009A31C9">
        <w:rPr>
          <w:color w:val="000000" w:themeColor="text1"/>
        </w:rPr>
        <w:fldChar w:fldCharType="begin">
          <w:fldData xml:space="preserve">PEVuZE5vdGU+PENpdGU+PEF1dGhvcj5CYWtlcjwvQXV0aG9yPjxZZWFyPjIwMDM8L1llYXI+PFJl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</w:fldData>
        </w:fldChar>
      </w:r>
      <w:r w:rsidR="00D40B68" w:rsidRPr="009A31C9">
        <w:rPr>
          <w:color w:val="000000" w:themeColor="text1"/>
        </w:rPr>
        <w:instrText xml:space="preserve"> ADDIN EN.CITE.DATA </w:instrText>
      </w:r>
      <w:r w:rsidR="00D40B68" w:rsidRPr="009A31C9">
        <w:rPr>
          <w:color w:val="000000" w:themeColor="text1"/>
        </w:rPr>
      </w:r>
      <w:r w:rsidR="00D40B68" w:rsidRPr="009A31C9">
        <w:rPr>
          <w:color w:val="000000" w:themeColor="text1"/>
        </w:rPr>
        <w:fldChar w:fldCharType="end"/>
      </w:r>
      <w:r w:rsidRPr="009A31C9">
        <w:rPr>
          <w:color w:val="000000" w:themeColor="text1"/>
        </w:rPr>
      </w:r>
      <w:r w:rsidRPr="009A31C9">
        <w:rPr>
          <w:color w:val="000000" w:themeColor="text1"/>
        </w:rPr>
        <w:fldChar w:fldCharType="separate"/>
      </w:r>
      <w:r w:rsidR="005662CD" w:rsidRPr="009A31C9">
        <w:rPr>
          <w:noProof/>
          <w:color w:val="000000" w:themeColor="text1"/>
        </w:rPr>
        <w:t>[32, 38, 39]</w:t>
      </w:r>
      <w:r w:rsidRPr="009A31C9">
        <w:rPr>
          <w:color w:val="000000" w:themeColor="text1"/>
        </w:rPr>
        <w:fldChar w:fldCharType="end"/>
      </w:r>
      <w:r w:rsidRPr="009A31C9">
        <w:rPr>
          <w:color w:val="000000" w:themeColor="text1"/>
        </w:rPr>
        <w:t xml:space="preserve">. The third cause might be related to the different nitrogen flow rates applied – with coating nitrogen uptake </w:t>
      </w:r>
      <w:r w:rsidR="007E36D8" w:rsidRPr="009A31C9">
        <w:rPr>
          <w:color w:val="000000" w:themeColor="text1"/>
        </w:rPr>
        <w:t xml:space="preserve">(at a given reactive gas flow rate) </w:t>
      </w:r>
      <w:r w:rsidRPr="009A31C9">
        <w:rPr>
          <w:color w:val="000000" w:themeColor="text1"/>
        </w:rPr>
        <w:t>strongly dependent on changes in (Cu+Ag)/Cr ratio with sample position.</w:t>
      </w:r>
    </w:p>
    <w:p w14:paraId="6AB7E8D4" w14:textId="77777777" w:rsidR="00D30165" w:rsidRPr="009A31C9" w:rsidRDefault="00D30165" w:rsidP="001A0BBA">
      <w:pPr>
        <w:rPr>
          <w:color w:val="000000" w:themeColor="text1"/>
        </w:rPr>
      </w:pPr>
    </w:p>
    <w:p w14:paraId="2C6BFB03" w14:textId="24023118" w:rsidR="00D30165" w:rsidRPr="009A31C9" w:rsidRDefault="00D30165" w:rsidP="00C20D92">
      <w:pPr>
        <w:pStyle w:val="3"/>
      </w:pPr>
      <w:bookmarkStart w:id="119" w:name="_Toc473842443"/>
      <w:r w:rsidRPr="009A31C9">
        <w:t>5.</w:t>
      </w:r>
      <w:r w:rsidR="00712BE7" w:rsidRPr="009A31C9">
        <w:t>2</w:t>
      </w:r>
      <w:r w:rsidRPr="009A31C9">
        <w:t>.2</w:t>
      </w:r>
      <w:r w:rsidR="00155B1D" w:rsidRPr="009A31C9">
        <w:t>.</w:t>
      </w:r>
      <w:r w:rsidRPr="009A31C9">
        <w:t xml:space="preserve"> Coating thickness: Comparison among three groups</w:t>
      </w:r>
      <w:bookmarkEnd w:id="119"/>
    </w:p>
    <w:p w14:paraId="45896E71" w14:textId="102B480A" w:rsidR="00D30165" w:rsidRPr="009A31C9" w:rsidRDefault="00D30165" w:rsidP="001A0BBA">
      <w:pPr>
        <w:rPr>
          <w:color w:val="000000" w:themeColor="text1"/>
        </w:rPr>
      </w:pPr>
      <w:r w:rsidRPr="009A31C9">
        <w:rPr>
          <w:color w:val="000000" w:themeColor="text1"/>
        </w:rPr>
        <w:t>In comparison to coatings deposited in the 0</w:t>
      </w:r>
      <w:r w:rsidR="009A4800" w:rsidRPr="009A31C9">
        <w:rPr>
          <w:color w:val="000000" w:themeColor="text1"/>
        </w:rPr>
        <w:t xml:space="preserve"> sccm</w:t>
      </w:r>
      <w:r w:rsidRPr="009A31C9">
        <w:rPr>
          <w:color w:val="000000" w:themeColor="text1"/>
        </w:rPr>
        <w:t xml:space="preserve"> N</w:t>
      </w:r>
      <w:r w:rsidRPr="009A31C9">
        <w:rPr>
          <w:color w:val="000000" w:themeColor="text1"/>
          <w:vertAlign w:val="subscript"/>
        </w:rPr>
        <w:t>2</w:t>
      </w:r>
      <w:r w:rsidRPr="009A31C9">
        <w:rPr>
          <w:color w:val="000000" w:themeColor="text1"/>
        </w:rPr>
        <w:t xml:space="preserve"> control group, those deposited in equivalent positions at 5</w:t>
      </w:r>
      <w:r w:rsidR="009A4800" w:rsidRPr="009A31C9">
        <w:rPr>
          <w:color w:val="000000" w:themeColor="text1"/>
        </w:rPr>
        <w:t xml:space="preserve"> sccm</w:t>
      </w:r>
      <w:r w:rsidRPr="009A31C9">
        <w:rPr>
          <w:color w:val="000000" w:themeColor="text1"/>
        </w:rPr>
        <w:t xml:space="preserve"> and 10</w:t>
      </w:r>
      <w:r w:rsidR="009A4800" w:rsidRPr="009A31C9">
        <w:rPr>
          <w:color w:val="000000" w:themeColor="text1"/>
        </w:rPr>
        <w:t xml:space="preserve"> sccm</w:t>
      </w:r>
      <w:r w:rsidRPr="009A31C9">
        <w:rPr>
          <w:color w:val="000000" w:themeColor="text1"/>
        </w:rPr>
        <w:t xml:space="preserve"> N</w:t>
      </w:r>
      <w:r w:rsidRPr="009A31C9">
        <w:rPr>
          <w:color w:val="000000" w:themeColor="text1"/>
          <w:vertAlign w:val="subscript"/>
        </w:rPr>
        <w:t>2</w:t>
      </w:r>
      <w:r w:rsidRPr="009A31C9">
        <w:rPr>
          <w:color w:val="000000" w:themeColor="text1"/>
        </w:rPr>
        <w:t xml:space="preserve"> flow rate are somewhat thinner (by up to 22%); this is </w:t>
      </w:r>
      <w:r w:rsidR="007E36D8" w:rsidRPr="009A31C9">
        <w:rPr>
          <w:color w:val="000000" w:themeColor="text1"/>
        </w:rPr>
        <w:t>likely to be</w:t>
      </w:r>
      <w:r w:rsidRPr="009A31C9">
        <w:rPr>
          <w:color w:val="000000" w:themeColor="text1"/>
        </w:rPr>
        <w:t xml:space="preserve"> due to partial target poisoning (particularly for the Cr target) by introduced nitrogen. However, the influence was rather indistinct compared to the study results of Jimenez et al. </w:t>
      </w:r>
      <w:r w:rsidRPr="009A31C9">
        <w:rPr>
          <w:color w:val="000000" w:themeColor="text1"/>
        </w:rPr>
        <w:fldChar w:fldCharType="begin" w:fldLock="1"/>
      </w:r>
      <w:r w:rsidR="00D40B68" w:rsidRPr="009A31C9">
        <w:rPr>
          <w:color w:val="000000" w:themeColor="text1"/>
        </w:rPr>
        <w:instrText xml:space="preserve"> ADDIN EN.CITE &lt;EndNote&gt;&lt;Cite&gt;&lt;Author&gt;Jimenez&lt;/Author&gt;&lt;Year&gt;2008&lt;/Year&gt;&lt;RecNum&gt;13&lt;/RecNum&gt;&lt;DisplayText&gt;[21]&lt;/DisplayText&gt;&lt;record&gt;&lt;rec-number&gt;13&lt;/rec-number&gt;&lt;foreign-keys&gt;&lt;key app="EN" db-id="wpw0a5e2g90xf2e9ssc5ew2fptsv0evzw2a2" timestamp="0"&gt;13&lt;/key&gt;&lt;/foreign-keys&gt;&lt;ref-type name="Journal Article"&gt;17&lt;/ref-type&gt;&lt;contributors&gt;&lt;authors&gt;&lt;author&gt;Jimenez, O.&lt;/author&gt;&lt;author&gt;Audronis, M.&lt;/author&gt;&lt;author&gt;Baker, MA&lt;/author&gt;&lt;author&gt;Matthews, A.&lt;/author&gt;&lt;author&gt;Leyland, A.&lt;/author&gt;&lt;/authors&gt;&lt;/contributors&gt;&lt;titles&gt;&lt;title&gt;Structure and mechanical properties of nitrogen-containing Zr–Cu based thin films deposited by pulsed magnetron sputtering&lt;/title&gt;&lt;secondary-title&gt;Journal of Physics D: Applied Physics&lt;/secondary-title&gt;&lt;/titles&gt;&lt;periodical&gt;&lt;full-title&gt;Journal of Physics D: Applied Physics&lt;/full-title&gt;&lt;/periodical&gt;&lt;pages&gt;155301&lt;/pages&gt;&lt;volume&gt;41&lt;/volume&gt;&lt;dates&gt;&lt;year&gt;2008&lt;/year&gt;&lt;/dates&gt;&lt;urls&gt;&lt;/urls&gt;&lt;/record&gt;&lt;/Cite&gt;&lt;/EndNote&gt;</w:instrText>
      </w:r>
      <w:r w:rsidRPr="009A31C9">
        <w:rPr>
          <w:color w:val="000000" w:themeColor="text1"/>
        </w:rPr>
        <w:fldChar w:fldCharType="separate"/>
      </w:r>
      <w:r w:rsidR="005662CD" w:rsidRPr="009A31C9">
        <w:rPr>
          <w:noProof/>
          <w:color w:val="000000" w:themeColor="text1"/>
        </w:rPr>
        <w:t>[21]</w:t>
      </w:r>
      <w:r w:rsidRPr="009A31C9">
        <w:rPr>
          <w:color w:val="000000" w:themeColor="text1"/>
        </w:rPr>
        <w:fldChar w:fldCharType="end"/>
      </w:r>
      <w:r w:rsidR="00FE6EA6" w:rsidRPr="009A31C9">
        <w:rPr>
          <w:color w:val="000000" w:themeColor="text1"/>
        </w:rPr>
        <w:t xml:space="preserve"> </w:t>
      </w:r>
      <w:r w:rsidRPr="009A31C9">
        <w:rPr>
          <w:color w:val="000000" w:themeColor="text1"/>
        </w:rPr>
        <w:t xml:space="preserve">(where the thicknesses of sputtered </w:t>
      </w:r>
      <w:proofErr w:type="spellStart"/>
      <w:r w:rsidRPr="009A31C9">
        <w:rPr>
          <w:color w:val="000000" w:themeColor="text1"/>
        </w:rPr>
        <w:t>ZrCuN</w:t>
      </w:r>
      <w:proofErr w:type="spellEnd"/>
      <w:r w:rsidRPr="009A31C9">
        <w:rPr>
          <w:color w:val="000000" w:themeColor="text1"/>
        </w:rPr>
        <w:t xml:space="preserve"> coatings deposited at 5</w:t>
      </w:r>
      <w:r w:rsidR="009A4800" w:rsidRPr="009A31C9">
        <w:rPr>
          <w:color w:val="000000" w:themeColor="text1"/>
        </w:rPr>
        <w:t xml:space="preserve"> sccm</w:t>
      </w:r>
      <w:r w:rsidRPr="009A31C9">
        <w:rPr>
          <w:color w:val="000000" w:themeColor="text1"/>
        </w:rPr>
        <w:t xml:space="preserve"> N</w:t>
      </w:r>
      <w:r w:rsidRPr="009A31C9">
        <w:rPr>
          <w:color w:val="000000" w:themeColor="text1"/>
          <w:vertAlign w:val="subscript"/>
        </w:rPr>
        <w:t>2</w:t>
      </w:r>
      <w:r w:rsidRPr="009A31C9">
        <w:rPr>
          <w:color w:val="000000" w:themeColor="text1"/>
        </w:rPr>
        <w:t xml:space="preserve"> flow rate were barely 50% of those produced with no nitrogen), which utilised quite similar deposition processes, but not the modified target-substrate configuration and target powers employed in this study. According to the records of power supply parameters, the applied discharge voltages of both targets during deposition processes for the nitrogen-free group and the two nitrogen-containing groups were nearly the same (-331 V to -327 V for Cr target, -376 V to -373 V for Cu-Ag target, </w:t>
      </w:r>
      <w:r w:rsidR="007E36D8" w:rsidRPr="009A31C9">
        <w:rPr>
          <w:color w:val="000000" w:themeColor="text1"/>
        </w:rPr>
        <w:t>barely a</w:t>
      </w:r>
      <w:r w:rsidRPr="009A31C9">
        <w:rPr>
          <w:color w:val="000000" w:themeColor="text1"/>
        </w:rPr>
        <w:t xml:space="preserve"> 1% change for both targets), which would not be expected to cause significant changes in coating thickness. Moreover, the thickness changes between the 5</w:t>
      </w:r>
      <w:r w:rsidR="009A4800" w:rsidRPr="009A31C9">
        <w:rPr>
          <w:color w:val="000000" w:themeColor="text1"/>
        </w:rPr>
        <w:t xml:space="preserve"> sccm</w:t>
      </w:r>
      <w:r w:rsidRPr="009A31C9">
        <w:rPr>
          <w:color w:val="000000" w:themeColor="text1"/>
        </w:rPr>
        <w:t xml:space="preserve"> and 10</w:t>
      </w:r>
      <w:r w:rsidR="009A4800" w:rsidRPr="009A31C9">
        <w:rPr>
          <w:color w:val="000000" w:themeColor="text1"/>
        </w:rPr>
        <w:t xml:space="preserve"> sccm</w:t>
      </w:r>
      <w:r w:rsidRPr="009A31C9">
        <w:rPr>
          <w:color w:val="000000" w:themeColor="text1"/>
        </w:rPr>
        <w:t xml:space="preserve"> groups are difficult to explain simply by target poisoning effects alone – especially the increase in thicknesses at positions P4 and P5 from 5</w:t>
      </w:r>
      <w:r w:rsidR="009A4800" w:rsidRPr="009A31C9">
        <w:rPr>
          <w:color w:val="000000" w:themeColor="text1"/>
        </w:rPr>
        <w:t xml:space="preserve"> sccm</w:t>
      </w:r>
      <w:r w:rsidRPr="009A31C9">
        <w:rPr>
          <w:color w:val="000000" w:themeColor="text1"/>
        </w:rPr>
        <w:t xml:space="preserve"> to 10</w:t>
      </w:r>
      <w:r w:rsidR="009A4800" w:rsidRPr="009A31C9">
        <w:rPr>
          <w:color w:val="000000" w:themeColor="text1"/>
        </w:rPr>
        <w:t xml:space="preserve"> sccm</w:t>
      </w:r>
      <w:r w:rsidRPr="009A31C9">
        <w:rPr>
          <w:color w:val="000000" w:themeColor="text1"/>
        </w:rPr>
        <w:t xml:space="preserve"> N</w:t>
      </w:r>
      <w:r w:rsidRPr="009A31C9">
        <w:rPr>
          <w:color w:val="000000" w:themeColor="text1"/>
          <w:vertAlign w:val="subscript"/>
        </w:rPr>
        <w:t xml:space="preserve">2 </w:t>
      </w:r>
      <w:r w:rsidRPr="009A31C9">
        <w:rPr>
          <w:color w:val="000000" w:themeColor="text1"/>
        </w:rPr>
        <w:t>flow.</w:t>
      </w:r>
    </w:p>
    <w:p w14:paraId="445EC269" w14:textId="77777777" w:rsidR="00D30165" w:rsidRPr="009A31C9" w:rsidRDefault="00D30165" w:rsidP="001A0BBA">
      <w:pPr>
        <w:rPr>
          <w:rFonts w:eastAsia="黑体"/>
          <w:color w:val="000000" w:themeColor="text1"/>
        </w:rPr>
      </w:pPr>
      <w:r w:rsidRPr="009A31C9">
        <w:rPr>
          <w:color w:val="000000" w:themeColor="text1"/>
        </w:rPr>
        <w:br w:type="page"/>
      </w:r>
    </w:p>
    <w:p w14:paraId="02551C6D" w14:textId="490F8B80" w:rsidR="00D30165" w:rsidRPr="009A31C9" w:rsidRDefault="00D30165" w:rsidP="00AA7A2A">
      <w:pPr>
        <w:pStyle w:val="2"/>
      </w:pPr>
      <w:bookmarkStart w:id="120" w:name="_Toc473842444"/>
      <w:r w:rsidRPr="009A31C9">
        <w:t>5.</w:t>
      </w:r>
      <w:r w:rsidR="00712BE7" w:rsidRPr="009A31C9">
        <w:t>3</w:t>
      </w:r>
      <w:r w:rsidR="00155B1D" w:rsidRPr="009A31C9">
        <w:t>.</w:t>
      </w:r>
      <w:r w:rsidRPr="009A31C9">
        <w:t xml:space="preserve"> Fracture Cross-sections</w:t>
      </w:r>
      <w:bookmarkEnd w:id="120"/>
    </w:p>
    <w:p w14:paraId="163032C1" w14:textId="77777777" w:rsidR="00D30165" w:rsidRPr="009A31C9" w:rsidRDefault="00D30165" w:rsidP="001A0BBA">
      <w:pPr>
        <w:rPr>
          <w:color w:val="000000" w:themeColor="text1"/>
        </w:rPr>
      </w:pPr>
      <w:r w:rsidRPr="009A31C9">
        <w:rPr>
          <w:color w:val="000000" w:themeColor="text1"/>
        </w:rPr>
        <w:t>Fracture cross-section SEM micrographs of as-deposited coatings from the three groups are shown in Fig. 5.1.</w:t>
      </w:r>
    </w:p>
    <w:p w14:paraId="5217CF96" w14:textId="3284A9FB" w:rsidR="00D30165" w:rsidRPr="009A31C9" w:rsidRDefault="00D30165" w:rsidP="00C20D92">
      <w:pPr>
        <w:pStyle w:val="3"/>
      </w:pPr>
      <w:bookmarkStart w:id="121" w:name="_Toc473842445"/>
      <w:r w:rsidRPr="009A31C9">
        <w:t>5.</w:t>
      </w:r>
      <w:r w:rsidR="00712BE7" w:rsidRPr="009A31C9">
        <w:t>3</w:t>
      </w:r>
      <w:r w:rsidRPr="009A31C9">
        <w:t>.1</w:t>
      </w:r>
      <w:r w:rsidR="00155B1D" w:rsidRPr="009A31C9">
        <w:t>.</w:t>
      </w:r>
      <w:r w:rsidRPr="009A31C9">
        <w:t xml:space="preserve"> Fracture cross-sections: The nitrogen-free control group</w:t>
      </w:r>
      <w:bookmarkEnd w:id="121"/>
    </w:p>
    <w:p w14:paraId="7683842E" w14:textId="1F89A949" w:rsidR="00D30165" w:rsidRPr="009A31C9" w:rsidRDefault="00D30165" w:rsidP="001A0BBA">
      <w:pPr>
        <w:rPr>
          <w:color w:val="000000" w:themeColor="text1"/>
        </w:rPr>
      </w:pPr>
      <w:r w:rsidRPr="009A31C9">
        <w:rPr>
          <w:color w:val="000000" w:themeColor="text1"/>
        </w:rPr>
        <w:t>In the nitrogen-free control group (Fig. 5.1a), it can be seen that, from P1 to P3, the coating morphology gradually changes from fine columnar structure with sharp and smooth boundaries, to a more coarse columnar structure with blunter and rougher boundaries; this appears to relate to the increase of the combined Cu+Ag atomic percentage in the films from 5.0</w:t>
      </w:r>
      <w:r w:rsidR="00B50997" w:rsidRPr="009A31C9">
        <w:rPr>
          <w:color w:val="000000" w:themeColor="text1"/>
        </w:rPr>
        <w:t xml:space="preserve"> at</w:t>
      </w:r>
      <w:proofErr w:type="gramStart"/>
      <w:r w:rsidR="00B50997" w:rsidRPr="009A31C9">
        <w:rPr>
          <w:color w:val="000000" w:themeColor="text1"/>
        </w:rPr>
        <w:t>.%</w:t>
      </w:r>
      <w:proofErr w:type="gramEnd"/>
      <w:r w:rsidRPr="009A31C9">
        <w:rPr>
          <w:color w:val="000000" w:themeColor="text1"/>
        </w:rPr>
        <w:t xml:space="preserve"> to 10.2</w:t>
      </w:r>
      <w:r w:rsidR="00B50997" w:rsidRPr="009A31C9">
        <w:rPr>
          <w:color w:val="000000" w:themeColor="text1"/>
        </w:rPr>
        <w:t xml:space="preserve"> at.%</w:t>
      </w:r>
      <w:r w:rsidRPr="009A31C9">
        <w:rPr>
          <w:color w:val="000000" w:themeColor="text1"/>
        </w:rPr>
        <w:t xml:space="preserve"> (see Table </w:t>
      </w:r>
      <w:r w:rsidR="004A7EB7" w:rsidRPr="009A31C9">
        <w:rPr>
          <w:color w:val="000000" w:themeColor="text1"/>
        </w:rPr>
        <w:t>5.</w:t>
      </w:r>
      <w:r w:rsidRPr="009A31C9">
        <w:rPr>
          <w:color w:val="000000" w:themeColor="text1"/>
        </w:rPr>
        <w:t>1). In particular, P4 shows a strange prismatic fracture appearance. P5 showed a rough, non-compact structure compared to those from P1 to P3.</w:t>
      </w:r>
    </w:p>
    <w:p w14:paraId="2E72DEFC" w14:textId="68EC32F9" w:rsidR="00D30165" w:rsidRPr="009A31C9" w:rsidRDefault="00712BE7" w:rsidP="00C20D92">
      <w:pPr>
        <w:pStyle w:val="3"/>
      </w:pPr>
      <w:bookmarkStart w:id="122" w:name="_Toc473842446"/>
      <w:r w:rsidRPr="009A31C9">
        <w:t>5.3</w:t>
      </w:r>
      <w:r w:rsidR="00D30165" w:rsidRPr="009A31C9">
        <w:t>.2</w:t>
      </w:r>
      <w:r w:rsidR="00155B1D" w:rsidRPr="009A31C9">
        <w:t>.</w:t>
      </w:r>
      <w:r w:rsidR="00D30165" w:rsidRPr="009A31C9">
        <w:t xml:space="preserve"> Fracture cross-sections: The 5</w:t>
      </w:r>
      <w:r w:rsidR="009A4800" w:rsidRPr="009A31C9">
        <w:t xml:space="preserve"> sccm</w:t>
      </w:r>
      <w:r w:rsidR="00D30165" w:rsidRPr="009A31C9">
        <w:t xml:space="preserve"> group</w:t>
      </w:r>
      <w:bookmarkEnd w:id="122"/>
    </w:p>
    <w:p w14:paraId="07E13035" w14:textId="77DC91AA" w:rsidR="00D30165" w:rsidRPr="009A31C9" w:rsidRDefault="00D30165" w:rsidP="001A0BBA">
      <w:pPr>
        <w:rPr>
          <w:color w:val="000000" w:themeColor="text1"/>
        </w:rPr>
      </w:pPr>
      <w:r w:rsidRPr="009A31C9">
        <w:rPr>
          <w:color w:val="000000" w:themeColor="text1"/>
        </w:rPr>
        <w:t>In the 5</w:t>
      </w:r>
      <w:r w:rsidR="009A4800" w:rsidRPr="009A31C9">
        <w:rPr>
          <w:color w:val="000000" w:themeColor="text1"/>
        </w:rPr>
        <w:t xml:space="preserve"> sccm</w:t>
      </w:r>
      <w:r w:rsidRPr="009A31C9">
        <w:rPr>
          <w:color w:val="000000" w:themeColor="text1"/>
        </w:rPr>
        <w:t xml:space="preserve"> group (Fig. 5.1b), coatings exhibited in general a much more dense and smooth structure compared to their counterparts deposited in the equivalent positions in the control group (particularly P2 and P3), indicating that the introduction of nitrogen changed and densified the microstructure of as-deposited coatings. Unlike P4 in the 0</w:t>
      </w:r>
      <w:r w:rsidR="009A4800" w:rsidRPr="009A31C9">
        <w:rPr>
          <w:color w:val="000000" w:themeColor="text1"/>
        </w:rPr>
        <w:t xml:space="preserve"> sccm</w:t>
      </w:r>
      <w:r w:rsidRPr="009A31C9">
        <w:rPr>
          <w:color w:val="000000" w:themeColor="text1"/>
        </w:rPr>
        <w:t xml:space="preserve"> control group, coating P4 at 5</w:t>
      </w:r>
      <w:r w:rsidR="009A4800" w:rsidRPr="009A31C9">
        <w:rPr>
          <w:color w:val="000000" w:themeColor="text1"/>
        </w:rPr>
        <w:t xml:space="preserve"> sccm</w:t>
      </w:r>
      <w:r w:rsidRPr="009A31C9">
        <w:rPr>
          <w:color w:val="000000" w:themeColor="text1"/>
        </w:rPr>
        <w:t xml:space="preserve"> exhibited a similar fracture appearance to P5, (this being very similar also to that of P5 in the control group).</w:t>
      </w:r>
    </w:p>
    <w:p w14:paraId="65031FBE" w14:textId="4EC72F6C" w:rsidR="00D30165" w:rsidRPr="009A31C9" w:rsidRDefault="00D30165" w:rsidP="00C20D92">
      <w:pPr>
        <w:pStyle w:val="3"/>
      </w:pPr>
      <w:bookmarkStart w:id="123" w:name="_5.2.3._Fracture_cross-sections:"/>
      <w:bookmarkStart w:id="124" w:name="_Toc473842447"/>
      <w:bookmarkEnd w:id="123"/>
      <w:r w:rsidRPr="009A31C9">
        <w:t>5.</w:t>
      </w:r>
      <w:r w:rsidR="00712BE7" w:rsidRPr="009A31C9">
        <w:t>3</w:t>
      </w:r>
      <w:r w:rsidRPr="009A31C9">
        <w:t>.3</w:t>
      </w:r>
      <w:r w:rsidR="00155B1D" w:rsidRPr="009A31C9">
        <w:t>.</w:t>
      </w:r>
      <w:r w:rsidRPr="009A31C9">
        <w:t xml:space="preserve"> Fracture cross-sections: The 10</w:t>
      </w:r>
      <w:r w:rsidR="009A4800" w:rsidRPr="009A31C9">
        <w:t xml:space="preserve"> sccm</w:t>
      </w:r>
      <w:r w:rsidRPr="009A31C9">
        <w:t xml:space="preserve"> group</w:t>
      </w:r>
      <w:bookmarkEnd w:id="124"/>
    </w:p>
    <w:p w14:paraId="43E5A898" w14:textId="5774E78F" w:rsidR="00D30165" w:rsidRPr="009A31C9" w:rsidRDefault="00D30165" w:rsidP="001A0BBA">
      <w:pPr>
        <w:rPr>
          <w:color w:val="000000" w:themeColor="text1"/>
        </w:rPr>
      </w:pPr>
      <w:r w:rsidRPr="009A31C9">
        <w:rPr>
          <w:color w:val="000000" w:themeColor="text1"/>
        </w:rPr>
        <w:t>In the 10</w:t>
      </w:r>
      <w:r w:rsidR="009A4800" w:rsidRPr="009A31C9">
        <w:rPr>
          <w:color w:val="000000" w:themeColor="text1"/>
        </w:rPr>
        <w:t xml:space="preserve"> sccm</w:t>
      </w:r>
      <w:r w:rsidRPr="009A31C9">
        <w:rPr>
          <w:color w:val="000000" w:themeColor="text1"/>
        </w:rPr>
        <w:t xml:space="preserve"> group (Fig. 5.1c), P2 exhibited the most smooth and dense fracture cross-section appearance. P1 also showed a more smooth and dense structure than its counterparts in the control and 5</w:t>
      </w:r>
      <w:r w:rsidR="009A4800" w:rsidRPr="009A31C9">
        <w:rPr>
          <w:color w:val="000000" w:themeColor="text1"/>
        </w:rPr>
        <w:t xml:space="preserve"> sccm</w:t>
      </w:r>
      <w:r w:rsidRPr="009A31C9">
        <w:rPr>
          <w:color w:val="000000" w:themeColor="text1"/>
        </w:rPr>
        <w:t xml:space="preserve"> group. P3 showed a rough fracture section, with torn edges and tilted fine columns. P4 in this group showed a noticeably different fracture structure to those of the other four coatings, and in this respect it is similar to P4 in the control group. P5 exhibited rough structure with torn edges, similar to P3.</w:t>
      </w:r>
    </w:p>
    <w:p w14:paraId="5C81B0A0" w14:textId="611C9506" w:rsidR="00D30165" w:rsidRPr="009A31C9" w:rsidRDefault="001231DD" w:rsidP="00C20D92">
      <w:pPr>
        <w:pStyle w:val="3"/>
      </w:pPr>
      <w:bookmarkStart w:id="125" w:name="_Toc473842448"/>
      <w:r w:rsidRPr="009A31C9">
        <w:t>5.3</w:t>
      </w:r>
      <w:r w:rsidR="00D30165" w:rsidRPr="009A31C9">
        <w:t>.4</w:t>
      </w:r>
      <w:r w:rsidR="00155B1D" w:rsidRPr="009A31C9">
        <w:t>.</w:t>
      </w:r>
      <w:r w:rsidR="00D30165" w:rsidRPr="009A31C9">
        <w:t xml:space="preserve"> Fracture cross-sections: Comparison among three groups</w:t>
      </w:r>
      <w:bookmarkEnd w:id="125"/>
    </w:p>
    <w:p w14:paraId="754CB50E" w14:textId="77777777" w:rsidR="00706A44" w:rsidRPr="009A31C9" w:rsidRDefault="00D30165" w:rsidP="001A0BBA">
      <w:pPr>
        <w:rPr>
          <w:color w:val="000000" w:themeColor="text1"/>
        </w:rPr>
      </w:pPr>
      <w:r w:rsidRPr="009A31C9">
        <w:rPr>
          <w:color w:val="000000" w:themeColor="text1"/>
        </w:rPr>
        <w:t xml:space="preserve">For all groups, a Cr interlayer with a thickness of ~200 nm can be seen, as indicated by the dashed black line in Figs. </w:t>
      </w:r>
      <w:r w:rsidR="00912751" w:rsidRPr="009A31C9">
        <w:rPr>
          <w:color w:val="000000" w:themeColor="text1"/>
        </w:rPr>
        <w:t>5.1</w:t>
      </w:r>
      <w:r w:rsidRPr="009A31C9">
        <w:rPr>
          <w:color w:val="000000" w:themeColor="text1"/>
        </w:rPr>
        <w:t>a to</w:t>
      </w:r>
      <w:r w:rsidR="00EC356D" w:rsidRPr="009A31C9">
        <w:rPr>
          <w:color w:val="000000" w:themeColor="text1"/>
        </w:rPr>
        <w:t xml:space="preserve"> </w:t>
      </w:r>
      <w:r w:rsidR="00912751" w:rsidRPr="009A31C9">
        <w:rPr>
          <w:color w:val="000000" w:themeColor="text1"/>
        </w:rPr>
        <w:t>5.1</w:t>
      </w:r>
      <w:r w:rsidRPr="009A31C9">
        <w:rPr>
          <w:color w:val="000000" w:themeColor="text1"/>
        </w:rPr>
        <w:t xml:space="preserve">c. </w:t>
      </w:r>
    </w:p>
    <w:p w14:paraId="7661C90E" w14:textId="6F20905A" w:rsidR="00D30165" w:rsidRPr="009A31C9" w:rsidRDefault="00D30165" w:rsidP="001A0BBA">
      <w:pPr>
        <w:rPr>
          <w:color w:val="000000" w:themeColor="text1"/>
        </w:rPr>
      </w:pPr>
      <w:r w:rsidRPr="009A31C9">
        <w:rPr>
          <w:color w:val="000000" w:themeColor="text1"/>
        </w:rPr>
        <w:t>A columnar morphology can be seen for coatings 0</w:t>
      </w:r>
      <w:r w:rsidR="009A4800" w:rsidRPr="009A31C9">
        <w:rPr>
          <w:color w:val="000000" w:themeColor="text1"/>
        </w:rPr>
        <w:t xml:space="preserve"> sccm</w:t>
      </w:r>
      <w:r w:rsidRPr="009A31C9">
        <w:rPr>
          <w:color w:val="000000" w:themeColor="text1"/>
        </w:rPr>
        <w:t xml:space="preserve"> P1 to P5, 5</w:t>
      </w:r>
      <w:r w:rsidR="009A4800" w:rsidRPr="009A31C9">
        <w:rPr>
          <w:color w:val="000000" w:themeColor="text1"/>
        </w:rPr>
        <w:t xml:space="preserve"> sccm</w:t>
      </w:r>
      <w:r w:rsidRPr="009A31C9">
        <w:rPr>
          <w:color w:val="000000" w:themeColor="text1"/>
        </w:rPr>
        <w:t xml:space="preserve"> P1 and P3 to P5, 10</w:t>
      </w:r>
      <w:r w:rsidR="009A4800" w:rsidRPr="009A31C9">
        <w:rPr>
          <w:color w:val="000000" w:themeColor="text1"/>
        </w:rPr>
        <w:t xml:space="preserve"> sccm</w:t>
      </w:r>
      <w:r w:rsidRPr="009A31C9">
        <w:rPr>
          <w:color w:val="000000" w:themeColor="text1"/>
        </w:rPr>
        <w:t xml:space="preserve"> P4, with some slightly tilting, which can be explained by </w:t>
      </w:r>
      <w:r w:rsidR="001231DD" w:rsidRPr="009A31C9">
        <w:rPr>
          <w:color w:val="000000" w:themeColor="text1"/>
        </w:rPr>
        <w:t>‘</w:t>
      </w:r>
      <w:r w:rsidRPr="009A31C9">
        <w:rPr>
          <w:color w:val="000000" w:themeColor="text1"/>
        </w:rPr>
        <w:t>shadowing</w:t>
      </w:r>
      <w:r w:rsidR="001231DD" w:rsidRPr="009A31C9">
        <w:rPr>
          <w:color w:val="000000" w:themeColor="text1"/>
        </w:rPr>
        <w:t>’</w:t>
      </w:r>
      <w:r w:rsidRPr="009A31C9">
        <w:rPr>
          <w:color w:val="000000" w:themeColor="text1"/>
        </w:rPr>
        <w:t xml:space="preserve"> effects </w:t>
      </w:r>
      <w:r w:rsidRPr="009A31C9">
        <w:rPr>
          <w:color w:val="000000" w:themeColor="text1"/>
        </w:rPr>
        <w:fldChar w:fldCharType="begin" w:fldLock="1"/>
      </w:r>
      <w:r w:rsidR="00D40B68" w:rsidRPr="009A31C9">
        <w:rPr>
          <w:color w:val="000000" w:themeColor="text1"/>
        </w:rPr>
        <w:instrText xml:space="preserve"> ADDIN EN.CITE &lt;EndNote&gt;&lt;Cite&gt;&lt;Author&gt;Basnyat&lt;/Author&gt;&lt;Year&gt;2007&lt;/Year&gt;&lt;RecNum&gt;1709&lt;/RecNum&gt;&lt;DisplayText&gt;[15, 16]&lt;/DisplayText&gt;&lt;record&gt;&lt;rec-number&gt;1709&lt;/rec-number&gt;&lt;foreign-keys&gt;&lt;key app="EN" db-id="wpw0a5e2g90xf2e9ssc5ew2fptsv0evzw2a2" timestamp="1392221460"&gt;1709&lt;/key&gt;&lt;/foreign-keys&gt;&lt;ref-type name="Journal Article"&gt;17&lt;/ref-type&gt;&lt;contributors&gt;&lt;authors&gt;&lt;author&gt;Basnyat, P&lt;/author&gt;&lt;author&gt;Luster, B&lt;/author&gt;&lt;author&gt;Kertzman, Z&lt;/author&gt;&lt;author&gt;Stadler, S&lt;/author&gt;&lt;author&gt;Kohli, P&lt;/author&gt;&lt;author&gt;Aouadi, Samir&lt;/author&gt;&lt;author&gt;Xu, J&lt;/author&gt;&lt;author&gt;Mishra, SR&lt;/author&gt;&lt;author&gt;Eryilmaz, OL&lt;/author&gt;&lt;author&gt;Erdemir, A&lt;/author&gt;&lt;/authors&gt;&lt;/contributors&gt;&lt;titles&gt;&lt;title&gt;Mechanical and tribological properties of CrAlN-Ag self-lubricating films&lt;/title&gt;&lt;secondary-title&gt;Surface and Coatings Technology&lt;/secondary-title&gt;&lt;/titles&gt;&lt;periodical&gt;&lt;full-title&gt;Surface and Coatings Technology&lt;/full-title&gt;&lt;/periodical&gt;&lt;pages&gt;1011-1016&lt;/pages&gt;&lt;volume&gt;202&lt;/volume&gt;&lt;number&gt;4&lt;/number&gt;&lt;dates&gt;&lt;year&gt;2007&lt;/year&gt;&lt;/dates&gt;&lt;isbn&gt;0257-8972&lt;/isbn&gt;&lt;urls&gt;&lt;/urls&gt;&lt;/record&gt;&lt;/Cite&gt;&lt;Cite&gt;&lt;Author&gt;Ezirmik&lt;/Author&gt;&lt;Year&gt;2007&lt;/Year&gt;&lt;RecNum&gt;40&lt;/RecNum&gt;&lt;record&gt;&lt;rec-number&gt;40&lt;/rec-number&gt;&lt;foreign-keys&gt;&lt;key app="EN" db-id="wpw0a5e2g90xf2e9ssc5ew2fptsv0evzw2a2" timestamp="0"&gt;40&lt;/key&gt;&lt;/foreign-keys&gt;&lt;ref-type name="Journal Article"&gt;17&lt;/ref-type&gt;&lt;contributors&gt;&lt;authors&gt;&lt;author&gt;Ezirmik, V.&lt;/author&gt;&lt;author&gt;Senel, E.&lt;/author&gt;&lt;author&gt;Kazmanli, K.&lt;/author&gt;&lt;author&gt;Erdemir, A.&lt;/author&gt;&lt;author&gt;Ürgen, M.&lt;/author&gt;&lt;/authors&gt;&lt;/contributors&gt;&lt;titles&gt;&lt;title&gt;Effect of copper addition on the temperature dependent reciprocating wear behaviour of CrN coatings&lt;/title&gt;&lt;secondary-title&gt;Surface and Coatings Technology&lt;/secondary-title&gt;&lt;/titles&gt;&lt;periodical&gt;&lt;full-title&gt;Surface and Coatings Technology&lt;/full-title&gt;&lt;/periodical&gt;&lt;pages&gt;866-870&lt;/pages&gt;&lt;volume&gt;202&lt;/volume&gt;&lt;number&gt;4-7&lt;/number&gt;&lt;dates&gt;&lt;year&gt;2007&lt;/year&gt;&lt;/dates&gt;&lt;isbn&gt;0257-8972&lt;/isbn&gt;&lt;urls&gt;&lt;/urls&gt;&lt;/record&gt;&lt;/Cite&gt;&lt;/EndNote&gt;</w:instrText>
      </w:r>
      <w:r w:rsidRPr="009A31C9">
        <w:rPr>
          <w:color w:val="000000" w:themeColor="text1"/>
        </w:rPr>
        <w:fldChar w:fldCharType="separate"/>
      </w:r>
      <w:r w:rsidR="005662CD" w:rsidRPr="009A31C9">
        <w:rPr>
          <w:noProof/>
          <w:color w:val="000000" w:themeColor="text1"/>
        </w:rPr>
        <w:t>[15, 16]</w:t>
      </w:r>
      <w:r w:rsidRPr="009A31C9">
        <w:rPr>
          <w:color w:val="000000" w:themeColor="text1"/>
        </w:rPr>
        <w:fldChar w:fldCharType="end"/>
      </w:r>
      <w:r w:rsidRPr="009A31C9">
        <w:rPr>
          <w:color w:val="000000" w:themeColor="text1"/>
        </w:rPr>
        <w:t xml:space="preserve">. </w:t>
      </w:r>
      <w:r w:rsidR="00FD4E66" w:rsidRPr="009A31C9">
        <w:rPr>
          <w:color w:val="000000" w:themeColor="text1"/>
        </w:rPr>
        <w:t>Intercolumnar voids can also be seen from the 0</w:t>
      </w:r>
      <w:r w:rsidR="009A4800" w:rsidRPr="009A31C9">
        <w:rPr>
          <w:color w:val="000000" w:themeColor="text1"/>
        </w:rPr>
        <w:t xml:space="preserve"> sccm</w:t>
      </w:r>
      <w:r w:rsidR="00FD4E66" w:rsidRPr="009A31C9">
        <w:rPr>
          <w:color w:val="000000" w:themeColor="text1"/>
        </w:rPr>
        <w:t xml:space="preserve"> P2 to P5, which could be attributed to competitive (columnar) growth caused by preferential sputtering </w:t>
      </w:r>
      <w:r w:rsidR="00E260EF" w:rsidRPr="009A31C9">
        <w:rPr>
          <w:color w:val="000000" w:themeColor="text1"/>
        </w:rPr>
        <w:fldChar w:fldCharType="begin"/>
      </w:r>
      <w:r w:rsidR="00D92C19" w:rsidRPr="009A31C9">
        <w:rPr>
          <w:color w:val="000000" w:themeColor="text1"/>
        </w:rPr>
        <w:instrText xml:space="preserve"> ADDIN EN.CITE &lt;EndNote&gt;&lt;Cite&gt;&lt;Author&gt;Ying&lt;/Author&gt;&lt;Year&gt;1996&lt;/Year&gt;&lt;RecNum&gt;1968&lt;/RecNum&gt;&lt;DisplayText&gt;[173]&lt;/DisplayText&gt;&lt;record&gt;&lt;rec-number&gt;1968&lt;/rec-number&gt;&lt;foreign-keys&gt;&lt;key app="EN" db-id="wpw0a5e2g90xf2e9ssc5ew2fptsv0evzw2a2" timestamp="1470312030"&gt;1968&lt;/key&gt;&lt;/foreign-keys&gt;&lt;ref-type name="Journal Article"&gt;17&lt;/ref-type&gt;&lt;contributors&gt;&lt;authors&gt;&lt;author&gt;Ying, Feng&lt;/author&gt;&lt;author&gt;Smith, Richard W&lt;/author&gt;&lt;author&gt;Srolovitz, David J&lt;/author&gt;&lt;/authors&gt;&lt;/contributors&gt;&lt;titles&gt;&lt;title&gt;The mechanism of texture formation during film growth: The roles of preferential sputtering and shadowing&lt;/title&gt;&lt;secondary-title&gt;Applied physics letters&lt;/secondary-title&gt;&lt;/titles&gt;&lt;periodical&gt;&lt;full-title&gt;Applied Physics Letters&lt;/full-title&gt;&lt;/periodical&gt;&lt;pages&gt;3007-3009&lt;/pages&gt;&lt;volume&gt;69&lt;/volume&gt;&lt;number&gt;20&lt;/number&gt;&lt;dates&gt;&lt;year&gt;1996&lt;/year&gt;&lt;/dates&gt;&lt;isbn&gt;0003-6951&lt;/isbn&gt;&lt;urls&gt;&lt;/urls&gt;&lt;/record&gt;&lt;/Cite&gt;&lt;/EndNote&gt;</w:instrText>
      </w:r>
      <w:r w:rsidR="00E260EF" w:rsidRPr="009A31C9">
        <w:rPr>
          <w:color w:val="000000" w:themeColor="text1"/>
        </w:rPr>
        <w:fldChar w:fldCharType="separate"/>
      </w:r>
      <w:r w:rsidR="00D92C19" w:rsidRPr="009A31C9">
        <w:rPr>
          <w:noProof/>
          <w:color w:val="000000" w:themeColor="text1"/>
        </w:rPr>
        <w:t>[173]</w:t>
      </w:r>
      <w:r w:rsidR="00E260EF" w:rsidRPr="009A31C9">
        <w:rPr>
          <w:color w:val="000000" w:themeColor="text1"/>
        </w:rPr>
        <w:fldChar w:fldCharType="end"/>
      </w:r>
      <w:r w:rsidR="00FD4E66" w:rsidRPr="009A31C9">
        <w:rPr>
          <w:color w:val="000000" w:themeColor="text1"/>
        </w:rPr>
        <w:t>.</w:t>
      </w:r>
      <w:r w:rsidR="00E260EF" w:rsidRPr="009A31C9">
        <w:rPr>
          <w:color w:val="000000" w:themeColor="text1"/>
        </w:rPr>
        <w:t xml:space="preserve"> </w:t>
      </w:r>
      <w:r w:rsidR="00706A44" w:rsidRPr="009A31C9">
        <w:rPr>
          <w:rFonts w:hint="eastAsia"/>
          <w:color w:val="000000" w:themeColor="text1"/>
        </w:rPr>
        <w:t xml:space="preserve">The resultant </w:t>
      </w:r>
      <w:r w:rsidR="00706A44" w:rsidRPr="009A31C9">
        <w:rPr>
          <w:color w:val="000000" w:themeColor="text1"/>
        </w:rPr>
        <w:t xml:space="preserve">preferred orientation in the coating structure was </w:t>
      </w:r>
      <w:r w:rsidR="00E260EF" w:rsidRPr="009A31C9">
        <w:rPr>
          <w:color w:val="000000" w:themeColor="text1"/>
        </w:rPr>
        <w:t>confirmed in the XRD</w:t>
      </w:r>
      <w:r w:rsidR="00706A44" w:rsidRPr="009A31C9">
        <w:rPr>
          <w:color w:val="000000" w:themeColor="text1"/>
        </w:rPr>
        <w:t xml:space="preserve"> analysis in </w:t>
      </w:r>
      <w:hyperlink w:anchor="_5.6.1._Phase_composition:" w:history="1">
        <w:r w:rsidR="005932AD" w:rsidRPr="009A31C9">
          <w:rPr>
            <w:rStyle w:val="a6"/>
            <w:color w:val="000000" w:themeColor="text1"/>
            <w:u w:val="none"/>
          </w:rPr>
          <w:t>S</w:t>
        </w:r>
        <w:r w:rsidR="00706A44" w:rsidRPr="009A31C9">
          <w:rPr>
            <w:rStyle w:val="a6"/>
            <w:color w:val="000000" w:themeColor="text1"/>
            <w:u w:val="none"/>
          </w:rPr>
          <w:t>ection 5.6.1</w:t>
        </w:r>
      </w:hyperlink>
      <w:r w:rsidR="00706A44" w:rsidRPr="009A31C9">
        <w:rPr>
          <w:color w:val="000000" w:themeColor="text1"/>
        </w:rPr>
        <w:t>. F</w:t>
      </w:r>
      <w:r w:rsidRPr="009A31C9">
        <w:rPr>
          <w:color w:val="000000" w:themeColor="text1"/>
        </w:rPr>
        <w:t>or the remaining coatings, no clear columnar structure could be found.</w:t>
      </w:r>
    </w:p>
    <w:p w14:paraId="206B239C" w14:textId="3AA62EF0" w:rsidR="00EC356D" w:rsidRPr="009A31C9" w:rsidRDefault="00D30165" w:rsidP="001A0BBA">
      <w:pPr>
        <w:rPr>
          <w:color w:val="000000" w:themeColor="text1"/>
        </w:rPr>
      </w:pPr>
      <w:r w:rsidRPr="009A31C9">
        <w:rPr>
          <w:color w:val="000000" w:themeColor="text1"/>
        </w:rPr>
        <w:t xml:space="preserve">For all three groups, the changes in fracture morphology should be noted. With the combined Cu+Ag atomic concentrations ranging between ~7% and ~30% from P1 to P5 (see Table </w:t>
      </w:r>
      <w:r w:rsidR="00173283" w:rsidRPr="009A31C9">
        <w:rPr>
          <w:color w:val="000000" w:themeColor="text1"/>
        </w:rPr>
        <w:t>5.1</w:t>
      </w:r>
      <w:r w:rsidRPr="009A31C9">
        <w:rPr>
          <w:color w:val="000000" w:themeColor="text1"/>
        </w:rPr>
        <w:t>.), the columnar morphology did not disappear – even becoming coarser for some of them (e.g. from P3 to P5 in the 10</w:t>
      </w:r>
      <w:r w:rsidR="009A4800" w:rsidRPr="009A31C9">
        <w:rPr>
          <w:color w:val="000000" w:themeColor="text1"/>
        </w:rPr>
        <w:t xml:space="preserve"> sccm</w:t>
      </w:r>
      <w:r w:rsidRPr="009A31C9">
        <w:rPr>
          <w:color w:val="000000" w:themeColor="text1"/>
        </w:rPr>
        <w:t xml:space="preserve"> group). This is contrary to results predicted by the model of </w:t>
      </w:r>
      <w:proofErr w:type="spellStart"/>
      <w:r w:rsidRPr="009A31C9">
        <w:rPr>
          <w:color w:val="000000" w:themeColor="text1"/>
        </w:rPr>
        <w:t>Barna</w:t>
      </w:r>
      <w:proofErr w:type="spellEnd"/>
      <w:r w:rsidRPr="009A31C9">
        <w:rPr>
          <w:color w:val="000000" w:themeColor="text1"/>
        </w:rPr>
        <w:t xml:space="preserve"> and </w:t>
      </w:r>
      <w:proofErr w:type="spellStart"/>
      <w:r w:rsidRPr="009A31C9">
        <w:rPr>
          <w:color w:val="000000" w:themeColor="text1"/>
        </w:rPr>
        <w:t>Adamik</w:t>
      </w:r>
      <w:proofErr w:type="spellEnd"/>
      <w:r w:rsidRPr="009A31C9">
        <w:rPr>
          <w:color w:val="000000" w:themeColor="text1"/>
        </w:rPr>
        <w:t xml:space="preserve"> </w:t>
      </w:r>
      <w:r w:rsidRPr="009A31C9">
        <w:rPr>
          <w:color w:val="000000" w:themeColor="text1"/>
        </w:rPr>
        <w:fldChar w:fldCharType="begin" w:fldLock="1"/>
      </w:r>
      <w:r w:rsidR="00D92C19" w:rsidRPr="009A31C9">
        <w:rPr>
          <w:color w:val="000000" w:themeColor="text1"/>
        </w:rPr>
        <w:instrText xml:space="preserve"> ADDIN EN.CITE &lt;EndNote&gt;&lt;Cite&gt;&lt;Author&gt;Barna&lt;/Author&gt;&lt;Year&gt;1997&lt;/Year&gt;&lt;RecNum&gt;1774&lt;/RecNum&gt;&lt;DisplayText&gt;[174]&lt;/DisplayText&gt;&lt;record&gt;&lt;rec-number&gt;1774&lt;/rec-number&gt;&lt;foreign-keys&gt;&lt;key app="EN" db-id="wpw0a5e2g90xf2e9ssc5ew2fptsv0evzw2a2" timestamp="1436103180"&gt;1774&lt;/key&gt;&lt;/foreign-keys&gt;&lt;ref-type name="Journal Article"&gt;17&lt;/ref-type&gt;&lt;contributors&gt;&lt;authors&gt;&lt;author&gt;Barna, PB&lt;/author&gt;&lt;author&gt;Adamik, M&lt;/author&gt;&lt;/authors&gt;&lt;/contributors&gt;&lt;titles&gt;&lt;title&gt;Formation and characterization of the structure of surface coatings&lt;/title&gt;&lt;secondary-title&gt;Protective Coatings and Thin Solid Films, Kluwer Academic Publisher&lt;/secondary-title&gt;&lt;/titles&gt;&lt;periodical&gt;&lt;full-title&gt;Protective Coatings and Thin Solid Films, Kluwer Academic Publisher&lt;/full-title&gt;&lt;/periodical&gt;&lt;dates&gt;&lt;year&gt;1997&lt;/year&gt;&lt;/dates&gt;&lt;urls&gt;&lt;/urls&gt;&lt;/record&gt;&lt;/Cite&gt;&lt;/EndNote&gt;</w:instrText>
      </w:r>
      <w:r w:rsidRPr="009A31C9">
        <w:rPr>
          <w:color w:val="000000" w:themeColor="text1"/>
        </w:rPr>
        <w:fldChar w:fldCharType="separate"/>
      </w:r>
      <w:r w:rsidR="00D92C19" w:rsidRPr="009A31C9">
        <w:rPr>
          <w:noProof/>
          <w:color w:val="000000" w:themeColor="text1"/>
        </w:rPr>
        <w:t>[174]</w:t>
      </w:r>
      <w:r w:rsidRPr="009A31C9">
        <w:rPr>
          <w:color w:val="000000" w:themeColor="text1"/>
        </w:rPr>
        <w:fldChar w:fldCharType="end"/>
      </w:r>
      <w:r w:rsidRPr="009A31C9">
        <w:rPr>
          <w:color w:val="000000" w:themeColor="text1"/>
        </w:rPr>
        <w:t xml:space="preserve">, or other experimental results for </w:t>
      </w:r>
      <w:proofErr w:type="spellStart"/>
      <w:r w:rsidRPr="009A31C9">
        <w:rPr>
          <w:color w:val="000000" w:themeColor="text1"/>
        </w:rPr>
        <w:t>CrCuN</w:t>
      </w:r>
      <w:proofErr w:type="spellEnd"/>
      <w:r w:rsidRPr="009A31C9">
        <w:rPr>
          <w:color w:val="000000" w:themeColor="text1"/>
        </w:rPr>
        <w:t xml:space="preserve"> coatings </w:t>
      </w:r>
      <w:r w:rsidRPr="009A31C9">
        <w:rPr>
          <w:color w:val="000000" w:themeColor="text1"/>
        </w:rPr>
        <w:fldChar w:fldCharType="begin" w:fldLock="1"/>
      </w:r>
      <w:r w:rsidR="00D92C19" w:rsidRPr="009A31C9">
        <w:rPr>
          <w:color w:val="000000" w:themeColor="text1"/>
        </w:rPr>
        <w:instrText xml:space="preserve"> ADDIN EN.CITE &lt;EndNote&gt;&lt;Cite&gt;&lt;Author&gt;Lee&lt;/Author&gt;&lt;Year&gt;2006&lt;/Year&gt;&lt;RecNum&gt;41&lt;/RecNum&gt;&lt;DisplayText&gt;[39, 166]&lt;/DisplayText&gt;&lt;record&gt;&lt;rec-number&gt;41&lt;/rec-number&gt;&lt;foreign-keys&gt;&lt;key app="EN" db-id="wpw0a5e2g90xf2e9ssc5ew2fptsv0evzw2a2" timestamp="0"&gt;41&lt;/key&gt;&lt;/foreign-keys&gt;&lt;ref-type name="Journal Article"&gt;17&lt;/ref-type&gt;&lt;contributors&gt;&lt;authors&gt;&lt;author&gt;Lee, J.W.&lt;/author&gt;&lt;author&gt;Kuo, Y.C.&lt;/author&gt;&lt;author&gt;Chang, Y.C.&lt;/author&gt;&lt;/authors&gt;&lt;/contributors&gt;&lt;titles&gt;&lt;title&gt;Microstructure and mechanical properties of pulsed DC magnetron sputtered nanocomposite Cr–Cu–N thin films&lt;/title&gt;&lt;secondary-title&gt;Surface and Coatings Technology&lt;/secondary-title&gt;&lt;/titles&gt;&lt;periodical&gt;&lt;full-title&gt;Surface and Coatings Technology&lt;/full-title&gt;&lt;/periodical&gt;&lt;pages&gt;4078-4082&lt;/pages&gt;&lt;volume&gt;201&lt;/volume&gt;&lt;number&gt;7&lt;/number&gt;&lt;dates&gt;&lt;year&gt;2006&lt;/year&gt;&lt;/dates&gt;&lt;isbn&gt;0257-8972&lt;/isbn&gt;&lt;urls&gt;&lt;/urls&gt;&lt;/record&gt;&lt;/Cite&gt;&lt;Cite&gt;&lt;Author&gt;Kuo&lt;/Author&gt;&lt;Year&gt;2007&lt;/Year&gt;&lt;RecNum&gt;39&lt;/RecNum&gt;&lt;record&gt;&lt;rec-number&gt;39&lt;/rec-number&gt;&lt;foreign-keys&gt;&lt;key app="EN" db-id="wpw0a5e2g90xf2e9ssc5ew2fptsv0evzw2a2" timestamp="0"&gt;39&lt;/key&gt;&lt;/foreign-keys&gt;&lt;ref-type name="Journal Article"&gt;17&lt;/ref-type&gt;&lt;contributors&gt;&lt;authors&gt;&lt;author&gt;Kuo, Y.C.&lt;/author&gt;&lt;author&gt;Lee, J.W.&lt;/author&gt;&lt;author&gt;Wang, C.J.&lt;/author&gt;&lt;author&gt;Chang, Y.J.&lt;/author&gt;&lt;/authors&gt;&lt;/contributors&gt;&lt;titles&gt;&lt;title&gt;The effect of Cu content on the microstructures, mechanical and antibacterial properties of Cr-Cu-N nanocomposite coatings deposited by pulsed DC reactive magnetron sputtering&lt;/title&gt;&lt;secondary-title&gt;Surface and Coatings Technology&lt;/secondary-title&gt;&lt;/titles&gt;&lt;periodical&gt;&lt;full-title&gt;Surface and Coatings Technology&lt;/full-title&gt;&lt;/periodical&gt;&lt;pages&gt;854-860&lt;/pages&gt;&lt;volume&gt;202&lt;/volume&gt;&lt;number&gt;4-7&lt;/number&gt;&lt;dates&gt;&lt;year&gt;2007&lt;/year&gt;&lt;/dates&gt;&lt;isbn&gt;0257-8972&lt;/isbn&gt;&lt;urls&gt;&lt;/urls&gt;&lt;/record&gt;&lt;/Cite&gt;&lt;/EndNote&gt;</w:instrText>
      </w:r>
      <w:r w:rsidRPr="009A31C9">
        <w:rPr>
          <w:color w:val="000000" w:themeColor="text1"/>
        </w:rPr>
        <w:fldChar w:fldCharType="separate"/>
      </w:r>
      <w:r w:rsidR="00D92C19" w:rsidRPr="009A31C9">
        <w:rPr>
          <w:noProof/>
          <w:color w:val="000000" w:themeColor="text1"/>
        </w:rPr>
        <w:t>[39, 166]</w:t>
      </w:r>
      <w:r w:rsidRPr="009A31C9">
        <w:rPr>
          <w:color w:val="000000" w:themeColor="text1"/>
        </w:rPr>
        <w:fldChar w:fldCharType="end"/>
      </w:r>
      <w:r w:rsidRPr="009A31C9">
        <w:rPr>
          <w:color w:val="000000" w:themeColor="text1"/>
        </w:rPr>
        <w:t xml:space="preserve"> which showed that, with increasing Cu content, the coating morphology became more dense and featureless above some critical value (e.g. ~11</w:t>
      </w:r>
      <w:r w:rsidR="00B50997" w:rsidRPr="009A31C9">
        <w:rPr>
          <w:color w:val="000000" w:themeColor="text1"/>
        </w:rPr>
        <w:t xml:space="preserve"> at.%</w:t>
      </w:r>
      <w:r w:rsidRPr="009A31C9">
        <w:rPr>
          <w:color w:val="000000" w:themeColor="text1"/>
        </w:rPr>
        <w:t xml:space="preserve"> </w:t>
      </w:r>
      <w:proofErr w:type="spellStart"/>
      <w:r w:rsidRPr="009A31C9">
        <w:rPr>
          <w:color w:val="000000" w:themeColor="text1"/>
        </w:rPr>
        <w:t>Cu</w:t>
      </w:r>
      <w:proofErr w:type="spellEnd"/>
      <w:r w:rsidRPr="009A31C9">
        <w:rPr>
          <w:color w:val="000000" w:themeColor="text1"/>
        </w:rPr>
        <w:t xml:space="preserve"> in </w:t>
      </w:r>
      <w:r w:rsidRPr="009A31C9">
        <w:rPr>
          <w:color w:val="000000" w:themeColor="text1"/>
        </w:rPr>
        <w:fldChar w:fldCharType="begin" w:fldLock="1"/>
      </w:r>
      <w:r w:rsidR="00D40B68" w:rsidRPr="009A31C9">
        <w:rPr>
          <w:color w:val="000000" w:themeColor="text1"/>
        </w:rPr>
        <w:instrText xml:space="preserve"> ADDIN EN.CITE &lt;EndNote&gt;&lt;Cite&gt;&lt;Author&gt;Lee&lt;/Author&gt;&lt;Year&gt;2006&lt;/Year&gt;&lt;RecNum&gt;41&lt;/RecNum&gt;&lt;DisplayText&gt;[39]&lt;/DisplayText&gt;&lt;record&gt;&lt;rec-number&gt;41&lt;/rec-number&gt;&lt;foreign-keys&gt;&lt;key app="EN" db-id="wpw0a5e2g90xf2e9ssc5ew2fptsv0evzw2a2" timestamp="0"&gt;41&lt;/key&gt;&lt;/foreign-keys&gt;&lt;ref-type name="Journal Article"&gt;17&lt;/ref-type&gt;&lt;contributors&gt;&lt;authors&gt;&lt;author&gt;Lee, J.W.&lt;/author&gt;&lt;author&gt;Kuo, Y.C.&lt;/author&gt;&lt;author&gt;Chang, Y.C.&lt;/author&gt;&lt;/authors&gt;&lt;/contributors&gt;&lt;titles&gt;&lt;title&gt;Microstructure and mechanical properties of pulsed DC magnetron sputtered nanocomposite Cr–Cu–N thin films&lt;/title&gt;&lt;secondary-title&gt;Surface and Coatings Technology&lt;/secondary-title&gt;&lt;/titles&gt;&lt;periodical&gt;&lt;full-title&gt;Surface and Coatings Technology&lt;/full-title&gt;&lt;/periodical&gt;&lt;pages&gt;4078-4082&lt;/pages&gt;&lt;volume&gt;201&lt;/volume&gt;&lt;number&gt;7&lt;/number&gt;&lt;dates&gt;&lt;year&gt;2006&lt;/year&gt;&lt;/dates&gt;&lt;isbn&gt;0257-8972&lt;/isbn&gt;&lt;urls&gt;&lt;/urls&gt;&lt;/record&gt;&lt;/Cite&gt;&lt;/EndNote&gt;</w:instrText>
      </w:r>
      <w:r w:rsidRPr="009A31C9">
        <w:rPr>
          <w:color w:val="000000" w:themeColor="text1"/>
        </w:rPr>
        <w:fldChar w:fldCharType="separate"/>
      </w:r>
      <w:r w:rsidR="005662CD" w:rsidRPr="009A31C9">
        <w:rPr>
          <w:noProof/>
          <w:color w:val="000000" w:themeColor="text1"/>
        </w:rPr>
        <w:t>[39]</w:t>
      </w:r>
      <w:r w:rsidRPr="009A31C9">
        <w:rPr>
          <w:color w:val="000000" w:themeColor="text1"/>
        </w:rPr>
        <w:fldChar w:fldCharType="end"/>
      </w:r>
      <w:r w:rsidRPr="009A31C9">
        <w:rPr>
          <w:color w:val="000000" w:themeColor="text1"/>
        </w:rPr>
        <w:t xml:space="preserve">), with the columnar structure vanishing and the coating becoming fully dense. </w:t>
      </w:r>
      <w:r w:rsidR="00A80FC8" w:rsidRPr="009A31C9">
        <w:rPr>
          <w:color w:val="000000" w:themeColor="text1"/>
        </w:rPr>
        <w:t>I</w:t>
      </w:r>
      <w:r w:rsidRPr="009A31C9">
        <w:rPr>
          <w:color w:val="000000" w:themeColor="text1"/>
        </w:rPr>
        <w:t>n particular, for the three coatings deposited at the equivalent position P3, it can be seen that the cross-section morphologies of 0</w:t>
      </w:r>
      <w:r w:rsidR="009A4800" w:rsidRPr="009A31C9">
        <w:rPr>
          <w:color w:val="000000" w:themeColor="text1"/>
        </w:rPr>
        <w:t xml:space="preserve"> sccm</w:t>
      </w:r>
      <w:r w:rsidRPr="009A31C9">
        <w:rPr>
          <w:color w:val="000000" w:themeColor="text1"/>
        </w:rPr>
        <w:t xml:space="preserve"> P3 and 10</w:t>
      </w:r>
      <w:r w:rsidR="009A4800" w:rsidRPr="009A31C9">
        <w:rPr>
          <w:color w:val="000000" w:themeColor="text1"/>
        </w:rPr>
        <w:t xml:space="preserve"> sccm</w:t>
      </w:r>
      <w:r w:rsidRPr="009A31C9">
        <w:rPr>
          <w:color w:val="000000" w:themeColor="text1"/>
        </w:rPr>
        <w:t xml:space="preserve"> P3 are coarser than that of 5</w:t>
      </w:r>
      <w:r w:rsidR="009A4800" w:rsidRPr="009A31C9">
        <w:rPr>
          <w:color w:val="000000" w:themeColor="text1"/>
        </w:rPr>
        <w:t xml:space="preserve"> sccm</w:t>
      </w:r>
      <w:r w:rsidRPr="009A31C9">
        <w:rPr>
          <w:color w:val="000000" w:themeColor="text1"/>
        </w:rPr>
        <w:t xml:space="preserve"> P3, which it seems likely is due in part to the significantly higher Ag concentrations in 0</w:t>
      </w:r>
      <w:r w:rsidR="009A4800" w:rsidRPr="009A31C9">
        <w:rPr>
          <w:color w:val="000000" w:themeColor="text1"/>
        </w:rPr>
        <w:t xml:space="preserve"> sccm</w:t>
      </w:r>
      <w:r w:rsidRPr="009A31C9">
        <w:rPr>
          <w:color w:val="000000" w:themeColor="text1"/>
        </w:rPr>
        <w:t xml:space="preserve"> P3 and 10</w:t>
      </w:r>
      <w:r w:rsidR="009A4800" w:rsidRPr="009A31C9">
        <w:rPr>
          <w:color w:val="000000" w:themeColor="text1"/>
        </w:rPr>
        <w:t xml:space="preserve"> sccm</w:t>
      </w:r>
      <w:r w:rsidRPr="009A31C9">
        <w:rPr>
          <w:color w:val="000000" w:themeColor="text1"/>
        </w:rPr>
        <w:t xml:space="preserve"> P3, compared to that of 5</w:t>
      </w:r>
      <w:r w:rsidR="009A4800" w:rsidRPr="009A31C9">
        <w:rPr>
          <w:color w:val="000000" w:themeColor="text1"/>
        </w:rPr>
        <w:t xml:space="preserve"> sccm</w:t>
      </w:r>
      <w:r w:rsidRPr="009A31C9">
        <w:rPr>
          <w:color w:val="000000" w:themeColor="text1"/>
        </w:rPr>
        <w:t xml:space="preserve"> P3 (these being 2.9, 2.8 and 2.0</w:t>
      </w:r>
      <w:r w:rsidR="00B50997" w:rsidRPr="009A31C9">
        <w:rPr>
          <w:color w:val="000000" w:themeColor="text1"/>
        </w:rPr>
        <w:t xml:space="preserve"> at</w:t>
      </w:r>
      <w:proofErr w:type="gramStart"/>
      <w:r w:rsidR="00B50997" w:rsidRPr="009A31C9">
        <w:rPr>
          <w:color w:val="000000" w:themeColor="text1"/>
        </w:rPr>
        <w:t>.%</w:t>
      </w:r>
      <w:proofErr w:type="gramEnd"/>
      <w:r w:rsidRPr="009A31C9">
        <w:rPr>
          <w:color w:val="000000" w:themeColor="text1"/>
        </w:rPr>
        <w:t xml:space="preserve">, respectively). We suspect that this is because Ag has much lower solubility in </w:t>
      </w:r>
      <w:proofErr w:type="gramStart"/>
      <w:r w:rsidRPr="009A31C9">
        <w:rPr>
          <w:color w:val="000000" w:themeColor="text1"/>
        </w:rPr>
        <w:t>Cr(</w:t>
      </w:r>
      <w:proofErr w:type="gramEnd"/>
      <w:r w:rsidRPr="009A31C9">
        <w:rPr>
          <w:color w:val="000000" w:themeColor="text1"/>
        </w:rPr>
        <w:t>N) or Cr</w:t>
      </w:r>
      <w:r w:rsidRPr="009A31C9">
        <w:rPr>
          <w:color w:val="000000" w:themeColor="text1"/>
          <w:vertAlign w:val="subscript"/>
        </w:rPr>
        <w:t>2</w:t>
      </w:r>
      <w:r w:rsidRPr="009A31C9">
        <w:rPr>
          <w:color w:val="000000" w:themeColor="text1"/>
        </w:rPr>
        <w:t>N compared to Cu, and also because Ag tends to precipitate as discrete grain boundary particles (at a ‘global’ Ag concentration less than, but approaching, 3</w:t>
      </w:r>
      <w:r w:rsidR="00B50997" w:rsidRPr="009A31C9">
        <w:rPr>
          <w:color w:val="000000" w:themeColor="text1"/>
        </w:rPr>
        <w:t xml:space="preserve"> at.%</w:t>
      </w:r>
      <w:r w:rsidRPr="009A31C9">
        <w:rPr>
          <w:color w:val="000000" w:themeColor="text1"/>
        </w:rPr>
        <w:t>) , rather than (as in the case of copper) emerging as a semi-continuous tissue of Cu-rich intergranular phase (typically</w:t>
      </w:r>
      <w:r w:rsidR="00837E3E" w:rsidRPr="009A31C9">
        <w:rPr>
          <w:color w:val="000000" w:themeColor="text1"/>
        </w:rPr>
        <w:t xml:space="preserve"> oc</w:t>
      </w:r>
      <w:r w:rsidRPr="009A31C9">
        <w:rPr>
          <w:color w:val="000000" w:themeColor="text1"/>
        </w:rPr>
        <w:t>curring at a Cu concentration &gt;10</w:t>
      </w:r>
      <w:r w:rsidR="00B50997" w:rsidRPr="009A31C9">
        <w:rPr>
          <w:color w:val="000000" w:themeColor="text1"/>
        </w:rPr>
        <w:t xml:space="preserve"> at.%</w:t>
      </w:r>
      <w:r w:rsidRPr="009A31C9">
        <w:rPr>
          <w:color w:val="000000" w:themeColor="text1"/>
        </w:rPr>
        <w:t>).</w:t>
      </w:r>
    </w:p>
    <w:p w14:paraId="4941E586" w14:textId="77777777" w:rsidR="00A80FC8" w:rsidRPr="009A31C9" w:rsidRDefault="00A80FC8">
      <w:pPr>
        <w:spacing w:after="160" w:line="259" w:lineRule="auto"/>
        <w:jc w:val="left"/>
        <w:rPr>
          <w:color w:val="000000" w:themeColor="text1"/>
        </w:rPr>
      </w:pPr>
    </w:p>
    <w:p w14:paraId="000F14F5" w14:textId="77777777" w:rsidR="00A80FC8" w:rsidRPr="009A31C9" w:rsidRDefault="00A80FC8" w:rsidP="00912751">
      <w:pPr>
        <w:rPr>
          <w:color w:val="000000" w:themeColor="text1"/>
        </w:rPr>
        <w:sectPr w:rsidR="00A80FC8" w:rsidRPr="009A31C9" w:rsidSect="00A42579">
          <w:headerReference w:type="first" r:id="rId45"/>
          <w:footerReference w:type="first" r:id="rId46"/>
          <w:pgSz w:w="11906" w:h="16838"/>
          <w:pgMar w:top="1418" w:right="1474" w:bottom="1418" w:left="1474" w:header="709" w:footer="709" w:gutter="0"/>
          <w:cols w:space="708"/>
          <w:titlePg/>
          <w:docGrid w:linePitch="360"/>
        </w:sectPr>
      </w:pPr>
    </w:p>
    <w:p w14:paraId="5DA3B539" w14:textId="3129E315" w:rsidR="00173283" w:rsidRPr="009A31C9" w:rsidRDefault="00173283" w:rsidP="00E9798A">
      <w:pPr>
        <w:pStyle w:val="TableCaptions"/>
        <w:rPr>
          <w:color w:val="000000" w:themeColor="text1"/>
        </w:rPr>
      </w:pPr>
      <w:bookmarkStart w:id="126" w:name="_Toc473842597"/>
      <w:r w:rsidRPr="009A31C9">
        <w:rPr>
          <w:color w:val="000000" w:themeColor="text1"/>
        </w:rPr>
        <w:t xml:space="preserve">Table 5.1. </w:t>
      </w:r>
      <w:r w:rsidR="00837E3E" w:rsidRPr="009A31C9">
        <w:rPr>
          <w:color w:val="000000" w:themeColor="text1"/>
        </w:rPr>
        <w:t>Coating t</w:t>
      </w:r>
      <w:r w:rsidRPr="009A31C9">
        <w:rPr>
          <w:color w:val="000000" w:themeColor="text1"/>
        </w:rPr>
        <w:t>hickness, deposition rate</w:t>
      </w:r>
      <w:r w:rsidR="00837E3E" w:rsidRPr="009A31C9">
        <w:rPr>
          <w:color w:val="000000" w:themeColor="text1"/>
        </w:rPr>
        <w:t xml:space="preserve"> and</w:t>
      </w:r>
      <w:r w:rsidRPr="009A31C9">
        <w:rPr>
          <w:color w:val="000000" w:themeColor="text1"/>
        </w:rPr>
        <w:t xml:space="preserve"> elemental composition </w:t>
      </w:r>
      <w:r w:rsidR="00837E3E" w:rsidRPr="009A31C9">
        <w:rPr>
          <w:color w:val="000000" w:themeColor="text1"/>
        </w:rPr>
        <w:t>for</w:t>
      </w:r>
      <w:r w:rsidRPr="009A31C9">
        <w:rPr>
          <w:color w:val="000000" w:themeColor="text1"/>
        </w:rPr>
        <w:t xml:space="preserve"> the as-deposited CrCuAgN coatings</w:t>
      </w:r>
      <w:bookmarkEnd w:id="126"/>
    </w:p>
    <w:tbl>
      <w:tblPr>
        <w:tblW w:w="5000" w:type="pct"/>
        <w:jc w:val="center"/>
        <w:tblBorders>
          <w:top w:val="single" w:sz="18" w:space="0" w:color="auto"/>
          <w:bottom w:val="single" w:sz="18" w:space="0" w:color="auto"/>
        </w:tblBorders>
        <w:tblCellMar>
          <w:left w:w="28" w:type="dxa"/>
          <w:right w:w="28" w:type="dxa"/>
        </w:tblCellMar>
        <w:tblLook w:val="04A0" w:firstRow="1" w:lastRow="0" w:firstColumn="1" w:lastColumn="0" w:noHBand="0" w:noVBand="1"/>
      </w:tblPr>
      <w:tblGrid>
        <w:gridCol w:w="1471"/>
        <w:gridCol w:w="1037"/>
        <w:gridCol w:w="1257"/>
        <w:gridCol w:w="2246"/>
        <w:gridCol w:w="837"/>
        <w:gridCol w:w="821"/>
        <w:gridCol w:w="818"/>
        <w:gridCol w:w="605"/>
        <w:gridCol w:w="819"/>
        <w:gridCol w:w="1258"/>
        <w:gridCol w:w="1469"/>
        <w:gridCol w:w="1252"/>
      </w:tblGrid>
      <w:tr w:rsidR="009A31C9" w:rsidRPr="009A31C9" w14:paraId="639AFA96" w14:textId="77777777" w:rsidTr="00195AB0">
        <w:trPr>
          <w:trHeight w:val="365"/>
          <w:jc w:val="center"/>
        </w:trPr>
        <w:tc>
          <w:tcPr>
            <w:tcW w:w="547" w:type="pct"/>
            <w:tcBorders>
              <w:top w:val="single" w:sz="18" w:space="0" w:color="auto"/>
              <w:bottom w:val="nil"/>
            </w:tcBorders>
            <w:vAlign w:val="center"/>
          </w:tcPr>
          <w:p w14:paraId="6C6C2AB7" w14:textId="77777777" w:rsidR="00173283" w:rsidRPr="009A31C9" w:rsidRDefault="00173283" w:rsidP="00912751">
            <w:pPr>
              <w:pStyle w:val="Tables"/>
              <w:jc w:val="center"/>
              <w:rPr>
                <w:color w:val="000000" w:themeColor="text1"/>
              </w:rPr>
            </w:pPr>
          </w:p>
        </w:tc>
        <w:tc>
          <w:tcPr>
            <w:tcW w:w="391" w:type="pct"/>
            <w:tcBorders>
              <w:top w:val="single" w:sz="18" w:space="0" w:color="auto"/>
              <w:bottom w:val="nil"/>
            </w:tcBorders>
            <w:shd w:val="clear" w:color="auto" w:fill="auto"/>
            <w:noWrap/>
            <w:vAlign w:val="center"/>
            <w:hideMark/>
          </w:tcPr>
          <w:p w14:paraId="0CAFA240" w14:textId="77777777" w:rsidR="00173283" w:rsidRPr="009A31C9" w:rsidRDefault="00173283" w:rsidP="00912751">
            <w:pPr>
              <w:pStyle w:val="Tables"/>
              <w:jc w:val="center"/>
              <w:rPr>
                <w:color w:val="000000" w:themeColor="text1"/>
              </w:rPr>
            </w:pPr>
          </w:p>
        </w:tc>
        <w:tc>
          <w:tcPr>
            <w:tcW w:w="470" w:type="pct"/>
            <w:tcBorders>
              <w:top w:val="single" w:sz="18" w:space="0" w:color="auto"/>
              <w:bottom w:val="nil"/>
            </w:tcBorders>
            <w:vAlign w:val="center"/>
          </w:tcPr>
          <w:p w14:paraId="48F016CA" w14:textId="77777777" w:rsidR="00173283" w:rsidRPr="009A31C9" w:rsidRDefault="00173283" w:rsidP="00912751">
            <w:pPr>
              <w:pStyle w:val="Tables"/>
              <w:jc w:val="center"/>
              <w:rPr>
                <w:color w:val="000000" w:themeColor="text1"/>
              </w:rPr>
            </w:pPr>
          </w:p>
        </w:tc>
        <w:tc>
          <w:tcPr>
            <w:tcW w:w="617" w:type="pct"/>
            <w:tcBorders>
              <w:top w:val="single" w:sz="18" w:space="0" w:color="auto"/>
              <w:bottom w:val="nil"/>
            </w:tcBorders>
            <w:shd w:val="clear" w:color="auto" w:fill="auto"/>
            <w:noWrap/>
            <w:vAlign w:val="center"/>
            <w:hideMark/>
          </w:tcPr>
          <w:p w14:paraId="3DA71D4C" w14:textId="77777777" w:rsidR="00173283" w:rsidRPr="009A31C9" w:rsidRDefault="00173283" w:rsidP="00912751">
            <w:pPr>
              <w:pStyle w:val="Tables"/>
              <w:jc w:val="center"/>
              <w:rPr>
                <w:color w:val="000000" w:themeColor="text1"/>
              </w:rPr>
            </w:pPr>
          </w:p>
        </w:tc>
        <w:tc>
          <w:tcPr>
            <w:tcW w:w="1179" w:type="pct"/>
            <w:gridSpan w:val="4"/>
            <w:tcBorders>
              <w:top w:val="single" w:sz="18" w:space="0" w:color="auto"/>
              <w:bottom w:val="single" w:sz="6" w:space="0" w:color="auto"/>
            </w:tcBorders>
            <w:shd w:val="clear" w:color="auto" w:fill="auto"/>
            <w:noWrap/>
            <w:vAlign w:val="center"/>
            <w:hideMark/>
          </w:tcPr>
          <w:p w14:paraId="4F1BC540" w14:textId="77777777" w:rsidR="00173283" w:rsidRPr="009A31C9" w:rsidRDefault="00B50997" w:rsidP="00912751">
            <w:pPr>
              <w:pStyle w:val="Tables"/>
              <w:jc w:val="center"/>
              <w:rPr>
                <w:rFonts w:eastAsiaTheme="minorEastAsia"/>
                <w:color w:val="000000" w:themeColor="text1"/>
              </w:rPr>
            </w:pPr>
            <w:r w:rsidRPr="009A31C9">
              <w:rPr>
                <w:rFonts w:eastAsiaTheme="minorEastAsia"/>
                <w:color w:val="000000" w:themeColor="text1"/>
              </w:rPr>
              <w:t xml:space="preserve"> at.%</w:t>
            </w:r>
            <w:r w:rsidR="00173283" w:rsidRPr="009A31C9">
              <w:rPr>
                <w:color w:val="000000" w:themeColor="text1"/>
              </w:rPr>
              <w:t xml:space="preserve"> (±</w:t>
            </w:r>
            <w:r w:rsidR="00173283" w:rsidRPr="009A31C9">
              <w:rPr>
                <w:rFonts w:eastAsiaTheme="minorEastAsia"/>
                <w:color w:val="000000" w:themeColor="text1"/>
              </w:rPr>
              <w:t>0</w:t>
            </w:r>
            <w:r w:rsidR="00173283" w:rsidRPr="009A31C9">
              <w:rPr>
                <w:color w:val="000000" w:themeColor="text1"/>
              </w:rPr>
              <w:t>.5)</w:t>
            </w:r>
          </w:p>
          <w:p w14:paraId="776AFD84" w14:textId="77777777" w:rsidR="00173283" w:rsidRPr="009A31C9" w:rsidRDefault="00173283" w:rsidP="00912751">
            <w:pPr>
              <w:pStyle w:val="Tables"/>
              <w:jc w:val="center"/>
              <w:rPr>
                <w:rFonts w:eastAsiaTheme="minorEastAsia"/>
                <w:color w:val="000000" w:themeColor="text1"/>
              </w:rPr>
            </w:pPr>
            <w:r w:rsidRPr="009A31C9">
              <w:rPr>
                <w:rFonts w:eastAsiaTheme="minorEastAsia"/>
                <w:color w:val="000000" w:themeColor="text1"/>
              </w:rPr>
              <w:t xml:space="preserve">(Nitrogen: </w:t>
            </w:r>
            <w:r w:rsidRPr="009A31C9">
              <w:rPr>
                <w:color w:val="000000" w:themeColor="text1"/>
              </w:rPr>
              <w:t>±</w:t>
            </w:r>
            <w:r w:rsidRPr="009A31C9">
              <w:rPr>
                <w:rFonts w:eastAsiaTheme="minorEastAsia"/>
                <w:color w:val="000000" w:themeColor="text1"/>
              </w:rPr>
              <w:t xml:space="preserve"> 1.5</w:t>
            </w:r>
            <w:r w:rsidR="00B50997" w:rsidRPr="009A31C9">
              <w:rPr>
                <w:rFonts w:eastAsiaTheme="minorEastAsia"/>
                <w:color w:val="000000" w:themeColor="text1"/>
              </w:rPr>
              <w:t xml:space="preserve"> at</w:t>
            </w:r>
            <w:proofErr w:type="gramStart"/>
            <w:r w:rsidR="00B50997" w:rsidRPr="009A31C9">
              <w:rPr>
                <w:rFonts w:eastAsiaTheme="minorEastAsia"/>
                <w:color w:val="000000" w:themeColor="text1"/>
              </w:rPr>
              <w:t>.%</w:t>
            </w:r>
            <w:proofErr w:type="gramEnd"/>
            <w:r w:rsidRPr="009A31C9">
              <w:rPr>
                <w:rFonts w:eastAsiaTheme="minorEastAsia"/>
                <w:color w:val="000000" w:themeColor="text1"/>
              </w:rPr>
              <w:t>)</w:t>
            </w:r>
          </w:p>
        </w:tc>
        <w:tc>
          <w:tcPr>
            <w:tcW w:w="312" w:type="pct"/>
            <w:tcBorders>
              <w:top w:val="single" w:sz="18" w:space="0" w:color="auto"/>
              <w:bottom w:val="nil"/>
            </w:tcBorders>
            <w:shd w:val="clear" w:color="auto" w:fill="auto"/>
            <w:noWrap/>
            <w:vAlign w:val="center"/>
            <w:hideMark/>
          </w:tcPr>
          <w:p w14:paraId="5E8CA5EA" w14:textId="77777777" w:rsidR="00173283" w:rsidRPr="009A31C9" w:rsidRDefault="00173283" w:rsidP="00912751">
            <w:pPr>
              <w:pStyle w:val="Tables"/>
              <w:jc w:val="center"/>
              <w:rPr>
                <w:rFonts w:eastAsiaTheme="minorEastAsia"/>
                <w:color w:val="000000" w:themeColor="text1"/>
              </w:rPr>
            </w:pPr>
          </w:p>
          <w:p w14:paraId="54C5F0AD" w14:textId="77777777" w:rsidR="00173283" w:rsidRPr="009A31C9" w:rsidRDefault="00173283" w:rsidP="00912751">
            <w:pPr>
              <w:pStyle w:val="Tables"/>
              <w:jc w:val="center"/>
              <w:rPr>
                <w:rFonts w:eastAsiaTheme="minorEastAsia"/>
                <w:color w:val="000000" w:themeColor="text1"/>
              </w:rPr>
            </w:pPr>
          </w:p>
        </w:tc>
        <w:tc>
          <w:tcPr>
            <w:tcW w:w="470" w:type="pct"/>
            <w:tcBorders>
              <w:top w:val="single" w:sz="18" w:space="0" w:color="auto"/>
              <w:bottom w:val="nil"/>
            </w:tcBorders>
            <w:vAlign w:val="center"/>
          </w:tcPr>
          <w:p w14:paraId="48AF018D" w14:textId="77777777" w:rsidR="00173283" w:rsidRPr="009A31C9" w:rsidRDefault="00173283" w:rsidP="00912751">
            <w:pPr>
              <w:pStyle w:val="Tables"/>
              <w:jc w:val="center"/>
              <w:rPr>
                <w:color w:val="000000" w:themeColor="text1"/>
              </w:rPr>
            </w:pPr>
          </w:p>
        </w:tc>
        <w:tc>
          <w:tcPr>
            <w:tcW w:w="546" w:type="pct"/>
            <w:tcBorders>
              <w:top w:val="single" w:sz="18" w:space="0" w:color="auto"/>
              <w:bottom w:val="nil"/>
            </w:tcBorders>
            <w:vAlign w:val="center"/>
          </w:tcPr>
          <w:p w14:paraId="7CDB5CDB" w14:textId="77777777" w:rsidR="00173283" w:rsidRPr="009A31C9" w:rsidRDefault="00173283" w:rsidP="00912751">
            <w:pPr>
              <w:pStyle w:val="Tables"/>
              <w:jc w:val="center"/>
              <w:rPr>
                <w:color w:val="000000" w:themeColor="text1"/>
              </w:rPr>
            </w:pPr>
          </w:p>
        </w:tc>
        <w:tc>
          <w:tcPr>
            <w:tcW w:w="468" w:type="pct"/>
            <w:tcBorders>
              <w:top w:val="single" w:sz="18" w:space="0" w:color="auto"/>
              <w:bottom w:val="nil"/>
            </w:tcBorders>
            <w:vAlign w:val="center"/>
          </w:tcPr>
          <w:p w14:paraId="06862736" w14:textId="77777777" w:rsidR="00173283" w:rsidRPr="009A31C9" w:rsidRDefault="00173283" w:rsidP="00912751">
            <w:pPr>
              <w:pStyle w:val="Tables"/>
              <w:jc w:val="center"/>
              <w:rPr>
                <w:color w:val="000000" w:themeColor="text1"/>
              </w:rPr>
            </w:pPr>
          </w:p>
        </w:tc>
      </w:tr>
      <w:tr w:rsidR="009A31C9" w:rsidRPr="009A31C9" w14:paraId="646FF707" w14:textId="77777777" w:rsidTr="00195AB0">
        <w:trPr>
          <w:trHeight w:val="288"/>
          <w:jc w:val="center"/>
        </w:trPr>
        <w:tc>
          <w:tcPr>
            <w:tcW w:w="547" w:type="pct"/>
            <w:tcBorders>
              <w:top w:val="nil"/>
              <w:bottom w:val="single" w:sz="18" w:space="0" w:color="auto"/>
            </w:tcBorders>
            <w:vAlign w:val="center"/>
          </w:tcPr>
          <w:p w14:paraId="4B8C40A1" w14:textId="77777777" w:rsidR="00173283" w:rsidRPr="009A31C9" w:rsidRDefault="00173283" w:rsidP="00504203">
            <w:pPr>
              <w:pStyle w:val="Tables"/>
              <w:jc w:val="center"/>
              <w:rPr>
                <w:rFonts w:eastAsiaTheme="minorEastAsia"/>
                <w:color w:val="000000" w:themeColor="text1"/>
              </w:rPr>
            </w:pPr>
            <w:r w:rsidRPr="009A31C9">
              <w:rPr>
                <w:rFonts w:eastAsiaTheme="minorEastAsia"/>
                <w:color w:val="000000" w:themeColor="text1"/>
              </w:rPr>
              <w:t>N</w:t>
            </w:r>
            <w:r w:rsidRPr="009A31C9">
              <w:rPr>
                <w:rFonts w:eastAsiaTheme="minorEastAsia"/>
                <w:color w:val="000000" w:themeColor="text1"/>
                <w:vertAlign w:val="subscript"/>
              </w:rPr>
              <w:t>2</w:t>
            </w:r>
            <w:r w:rsidRPr="009A31C9">
              <w:rPr>
                <w:rFonts w:eastAsiaTheme="minorEastAsia"/>
                <w:color w:val="000000" w:themeColor="text1"/>
              </w:rPr>
              <w:t xml:space="preserve">  Flow</w:t>
            </w:r>
          </w:p>
          <w:p w14:paraId="5E984F28" w14:textId="14A75D78" w:rsidR="00173283" w:rsidRPr="009A31C9" w:rsidRDefault="00173283" w:rsidP="00504203">
            <w:pPr>
              <w:pStyle w:val="Tables"/>
              <w:jc w:val="center"/>
              <w:rPr>
                <w:rFonts w:eastAsiaTheme="minorEastAsia"/>
                <w:color w:val="000000" w:themeColor="text1"/>
              </w:rPr>
            </w:pPr>
            <w:r w:rsidRPr="009A31C9">
              <w:rPr>
                <w:rFonts w:eastAsiaTheme="minorEastAsia"/>
                <w:color w:val="000000" w:themeColor="text1"/>
              </w:rPr>
              <w:t>rate (</w:t>
            </w:r>
            <w:r w:rsidR="009A4800" w:rsidRPr="009A31C9">
              <w:rPr>
                <w:rFonts w:eastAsiaTheme="minorEastAsia"/>
                <w:color w:val="000000" w:themeColor="text1"/>
              </w:rPr>
              <w:t xml:space="preserve"> sccm</w:t>
            </w:r>
            <w:r w:rsidRPr="009A31C9">
              <w:rPr>
                <w:rFonts w:eastAsiaTheme="minorEastAsia"/>
                <w:color w:val="000000" w:themeColor="text1"/>
              </w:rPr>
              <w:t>)</w:t>
            </w:r>
          </w:p>
        </w:tc>
        <w:tc>
          <w:tcPr>
            <w:tcW w:w="391" w:type="pct"/>
            <w:tcBorders>
              <w:top w:val="nil"/>
              <w:bottom w:val="single" w:sz="18" w:space="0" w:color="auto"/>
            </w:tcBorders>
            <w:shd w:val="clear" w:color="auto" w:fill="auto"/>
            <w:noWrap/>
            <w:vAlign w:val="center"/>
            <w:hideMark/>
          </w:tcPr>
          <w:p w14:paraId="1421963D" w14:textId="77777777" w:rsidR="00173283" w:rsidRPr="009A31C9" w:rsidRDefault="00173283" w:rsidP="00504203">
            <w:pPr>
              <w:pStyle w:val="Tables"/>
              <w:jc w:val="center"/>
              <w:rPr>
                <w:rFonts w:eastAsiaTheme="minorEastAsia"/>
                <w:color w:val="000000" w:themeColor="text1"/>
              </w:rPr>
            </w:pPr>
            <w:r w:rsidRPr="009A31C9">
              <w:rPr>
                <w:rFonts w:eastAsiaTheme="minorEastAsia"/>
                <w:color w:val="000000" w:themeColor="text1"/>
              </w:rPr>
              <w:t>Position</w:t>
            </w:r>
          </w:p>
        </w:tc>
        <w:tc>
          <w:tcPr>
            <w:tcW w:w="470" w:type="pct"/>
            <w:tcBorders>
              <w:top w:val="nil"/>
              <w:bottom w:val="single" w:sz="18" w:space="0" w:color="auto"/>
            </w:tcBorders>
            <w:vAlign w:val="center"/>
          </w:tcPr>
          <w:p w14:paraId="678D5A6E" w14:textId="77777777" w:rsidR="00173283" w:rsidRPr="009A31C9" w:rsidRDefault="00173283" w:rsidP="00504203">
            <w:pPr>
              <w:pStyle w:val="Tables"/>
              <w:jc w:val="center"/>
              <w:rPr>
                <w:rFonts w:eastAsiaTheme="minorEastAsia"/>
                <w:color w:val="000000" w:themeColor="text1"/>
              </w:rPr>
            </w:pPr>
            <w:r w:rsidRPr="009A31C9">
              <w:rPr>
                <w:rFonts w:eastAsiaTheme="minorEastAsia"/>
                <w:color w:val="000000" w:themeColor="text1"/>
              </w:rPr>
              <w:t>Thickness (</w:t>
            </w:r>
            <w:proofErr w:type="spellStart"/>
            <w:r w:rsidRPr="009A31C9">
              <w:rPr>
                <w:rFonts w:eastAsiaTheme="minorEastAsia"/>
                <w:color w:val="000000" w:themeColor="text1"/>
              </w:rPr>
              <w:t>μm</w:t>
            </w:r>
            <w:proofErr w:type="spellEnd"/>
            <w:r w:rsidRPr="009A31C9">
              <w:rPr>
                <w:rFonts w:eastAsiaTheme="minorEastAsia"/>
                <w:color w:val="000000" w:themeColor="text1"/>
              </w:rPr>
              <w:t>)</w:t>
            </w:r>
          </w:p>
        </w:tc>
        <w:tc>
          <w:tcPr>
            <w:tcW w:w="617" w:type="pct"/>
            <w:tcBorders>
              <w:top w:val="nil"/>
              <w:bottom w:val="single" w:sz="18" w:space="0" w:color="auto"/>
            </w:tcBorders>
            <w:shd w:val="clear" w:color="auto" w:fill="auto"/>
            <w:noWrap/>
            <w:vAlign w:val="center"/>
            <w:hideMark/>
          </w:tcPr>
          <w:p w14:paraId="34D3179C" w14:textId="77777777" w:rsidR="00173283" w:rsidRPr="009A31C9" w:rsidRDefault="00173283" w:rsidP="00504203">
            <w:pPr>
              <w:pStyle w:val="Tables"/>
              <w:jc w:val="center"/>
              <w:rPr>
                <w:rFonts w:eastAsiaTheme="minorEastAsia"/>
                <w:color w:val="000000" w:themeColor="text1"/>
              </w:rPr>
            </w:pPr>
            <w:r w:rsidRPr="009A31C9">
              <w:rPr>
                <w:rFonts w:eastAsiaTheme="minorEastAsia"/>
                <w:color w:val="000000" w:themeColor="text1"/>
              </w:rPr>
              <w:t>Deposition rate (nm/min)</w:t>
            </w:r>
          </w:p>
        </w:tc>
        <w:tc>
          <w:tcPr>
            <w:tcW w:w="319" w:type="pct"/>
            <w:tcBorders>
              <w:top w:val="single" w:sz="6" w:space="0" w:color="auto"/>
              <w:bottom w:val="single" w:sz="18" w:space="0" w:color="auto"/>
            </w:tcBorders>
            <w:shd w:val="clear" w:color="auto" w:fill="auto"/>
            <w:noWrap/>
            <w:vAlign w:val="center"/>
            <w:hideMark/>
          </w:tcPr>
          <w:p w14:paraId="213D99DC" w14:textId="77777777" w:rsidR="00173283" w:rsidRPr="009A31C9" w:rsidRDefault="00173283" w:rsidP="00504203">
            <w:pPr>
              <w:pStyle w:val="Tables"/>
              <w:jc w:val="center"/>
              <w:rPr>
                <w:color w:val="000000" w:themeColor="text1"/>
              </w:rPr>
            </w:pPr>
            <w:r w:rsidRPr="009A31C9">
              <w:rPr>
                <w:color w:val="000000" w:themeColor="text1"/>
              </w:rPr>
              <w:t>N</w:t>
            </w:r>
          </w:p>
        </w:tc>
        <w:tc>
          <w:tcPr>
            <w:tcW w:w="313" w:type="pct"/>
            <w:tcBorders>
              <w:top w:val="single" w:sz="6" w:space="0" w:color="auto"/>
              <w:bottom w:val="single" w:sz="18" w:space="0" w:color="auto"/>
            </w:tcBorders>
            <w:shd w:val="clear" w:color="auto" w:fill="auto"/>
            <w:noWrap/>
            <w:vAlign w:val="center"/>
            <w:hideMark/>
          </w:tcPr>
          <w:p w14:paraId="53444CC3" w14:textId="77777777" w:rsidR="00173283" w:rsidRPr="009A31C9" w:rsidRDefault="00173283" w:rsidP="00504203">
            <w:pPr>
              <w:pStyle w:val="Tables"/>
              <w:jc w:val="center"/>
              <w:rPr>
                <w:color w:val="000000" w:themeColor="text1"/>
              </w:rPr>
            </w:pPr>
            <w:r w:rsidRPr="009A31C9">
              <w:rPr>
                <w:color w:val="000000" w:themeColor="text1"/>
              </w:rPr>
              <w:t>Cr</w:t>
            </w:r>
          </w:p>
        </w:tc>
        <w:tc>
          <w:tcPr>
            <w:tcW w:w="312" w:type="pct"/>
            <w:tcBorders>
              <w:top w:val="single" w:sz="6" w:space="0" w:color="auto"/>
              <w:bottom w:val="single" w:sz="18" w:space="0" w:color="auto"/>
            </w:tcBorders>
            <w:shd w:val="clear" w:color="auto" w:fill="auto"/>
            <w:noWrap/>
            <w:vAlign w:val="center"/>
            <w:hideMark/>
          </w:tcPr>
          <w:p w14:paraId="7E41A562" w14:textId="77777777" w:rsidR="00173283" w:rsidRPr="009A31C9" w:rsidRDefault="00173283" w:rsidP="00504203">
            <w:pPr>
              <w:pStyle w:val="Tables"/>
              <w:jc w:val="center"/>
              <w:rPr>
                <w:color w:val="000000" w:themeColor="text1"/>
              </w:rPr>
            </w:pPr>
            <w:r w:rsidRPr="009A31C9">
              <w:rPr>
                <w:color w:val="000000" w:themeColor="text1"/>
              </w:rPr>
              <w:t>Cu</w:t>
            </w:r>
          </w:p>
        </w:tc>
        <w:tc>
          <w:tcPr>
            <w:tcW w:w="235" w:type="pct"/>
            <w:tcBorders>
              <w:top w:val="single" w:sz="6" w:space="0" w:color="auto"/>
              <w:bottom w:val="single" w:sz="18" w:space="0" w:color="auto"/>
            </w:tcBorders>
            <w:shd w:val="clear" w:color="auto" w:fill="auto"/>
            <w:noWrap/>
            <w:vAlign w:val="center"/>
            <w:hideMark/>
          </w:tcPr>
          <w:p w14:paraId="3772AAEC" w14:textId="77777777" w:rsidR="00173283" w:rsidRPr="009A31C9" w:rsidRDefault="00173283" w:rsidP="00504203">
            <w:pPr>
              <w:pStyle w:val="Tables"/>
              <w:jc w:val="center"/>
              <w:rPr>
                <w:color w:val="000000" w:themeColor="text1"/>
              </w:rPr>
            </w:pPr>
            <w:r w:rsidRPr="009A31C9">
              <w:rPr>
                <w:color w:val="000000" w:themeColor="text1"/>
              </w:rPr>
              <w:t>Ag</w:t>
            </w:r>
          </w:p>
        </w:tc>
        <w:tc>
          <w:tcPr>
            <w:tcW w:w="312" w:type="pct"/>
            <w:tcBorders>
              <w:top w:val="nil"/>
              <w:bottom w:val="single" w:sz="18" w:space="0" w:color="auto"/>
            </w:tcBorders>
            <w:shd w:val="clear" w:color="auto" w:fill="auto"/>
            <w:noWrap/>
            <w:vAlign w:val="center"/>
            <w:hideMark/>
          </w:tcPr>
          <w:p w14:paraId="4513DF33" w14:textId="77777777" w:rsidR="00173283" w:rsidRPr="009A31C9" w:rsidRDefault="00173283" w:rsidP="00504203">
            <w:pPr>
              <w:pStyle w:val="Tables"/>
              <w:jc w:val="center"/>
              <w:rPr>
                <w:rFonts w:eastAsiaTheme="minorEastAsia"/>
                <w:color w:val="000000" w:themeColor="text1"/>
              </w:rPr>
            </w:pPr>
            <w:r w:rsidRPr="009A31C9">
              <w:rPr>
                <w:color w:val="000000" w:themeColor="text1"/>
              </w:rPr>
              <w:t>N/Cr</w:t>
            </w:r>
          </w:p>
          <w:p w14:paraId="26667B99" w14:textId="77777777" w:rsidR="00173283" w:rsidRPr="009A31C9" w:rsidRDefault="00173283" w:rsidP="00504203">
            <w:pPr>
              <w:pStyle w:val="Tables"/>
              <w:jc w:val="center"/>
              <w:rPr>
                <w:rFonts w:eastAsiaTheme="minorEastAsia"/>
                <w:color w:val="000000" w:themeColor="text1"/>
              </w:rPr>
            </w:pPr>
            <w:r w:rsidRPr="009A31C9">
              <w:rPr>
                <w:rFonts w:eastAsiaTheme="minorEastAsia"/>
                <w:color w:val="000000" w:themeColor="text1"/>
              </w:rPr>
              <w:t>ratio</w:t>
            </w:r>
          </w:p>
        </w:tc>
        <w:tc>
          <w:tcPr>
            <w:tcW w:w="470" w:type="pct"/>
            <w:tcBorders>
              <w:top w:val="nil"/>
              <w:bottom w:val="single" w:sz="18" w:space="0" w:color="auto"/>
            </w:tcBorders>
            <w:vAlign w:val="center"/>
          </w:tcPr>
          <w:p w14:paraId="44A06EC7" w14:textId="77777777" w:rsidR="00173283" w:rsidRPr="009A31C9" w:rsidRDefault="00173283" w:rsidP="00504203">
            <w:pPr>
              <w:pStyle w:val="Tables"/>
              <w:jc w:val="center"/>
              <w:rPr>
                <w:rFonts w:eastAsiaTheme="minorEastAsia"/>
                <w:color w:val="000000" w:themeColor="text1"/>
              </w:rPr>
            </w:pPr>
            <w:r w:rsidRPr="009A31C9">
              <w:rPr>
                <w:rFonts w:eastAsiaTheme="minorEastAsia"/>
                <w:color w:val="000000" w:themeColor="text1"/>
              </w:rPr>
              <w:t>Hardness (</w:t>
            </w:r>
            <w:r w:rsidR="00B50997" w:rsidRPr="009A31C9">
              <w:rPr>
                <w:rFonts w:eastAsiaTheme="minorEastAsia"/>
                <w:color w:val="000000" w:themeColor="text1"/>
              </w:rPr>
              <w:t xml:space="preserve"> GPa</w:t>
            </w:r>
            <w:r w:rsidRPr="009A31C9">
              <w:rPr>
                <w:rFonts w:eastAsiaTheme="minorEastAsia"/>
                <w:color w:val="000000" w:themeColor="text1"/>
              </w:rPr>
              <w:t>)</w:t>
            </w:r>
          </w:p>
        </w:tc>
        <w:tc>
          <w:tcPr>
            <w:tcW w:w="546" w:type="pct"/>
            <w:tcBorders>
              <w:top w:val="nil"/>
              <w:bottom w:val="single" w:sz="18" w:space="0" w:color="auto"/>
            </w:tcBorders>
            <w:vAlign w:val="center"/>
          </w:tcPr>
          <w:p w14:paraId="59C6AC19" w14:textId="77777777" w:rsidR="00173283" w:rsidRPr="009A31C9" w:rsidRDefault="00173283" w:rsidP="00504203">
            <w:pPr>
              <w:pStyle w:val="Tables"/>
              <w:jc w:val="center"/>
              <w:rPr>
                <w:rFonts w:eastAsiaTheme="minorEastAsia"/>
                <w:color w:val="000000" w:themeColor="text1"/>
              </w:rPr>
            </w:pPr>
            <w:r w:rsidRPr="009A31C9">
              <w:rPr>
                <w:rFonts w:eastAsiaTheme="minorEastAsia"/>
                <w:color w:val="000000" w:themeColor="text1"/>
              </w:rPr>
              <w:t>Elastic Modulus (</w:t>
            </w:r>
            <w:r w:rsidR="00B50997" w:rsidRPr="009A31C9">
              <w:rPr>
                <w:rFonts w:eastAsiaTheme="minorEastAsia"/>
                <w:color w:val="000000" w:themeColor="text1"/>
              </w:rPr>
              <w:t xml:space="preserve"> GPa</w:t>
            </w:r>
            <w:r w:rsidRPr="009A31C9">
              <w:rPr>
                <w:rFonts w:eastAsiaTheme="minorEastAsia"/>
                <w:color w:val="000000" w:themeColor="text1"/>
              </w:rPr>
              <w:t>)</w:t>
            </w:r>
          </w:p>
        </w:tc>
        <w:tc>
          <w:tcPr>
            <w:tcW w:w="468" w:type="pct"/>
            <w:tcBorders>
              <w:top w:val="nil"/>
              <w:bottom w:val="single" w:sz="18" w:space="0" w:color="auto"/>
            </w:tcBorders>
            <w:vAlign w:val="center"/>
          </w:tcPr>
          <w:p w14:paraId="35C512D3" w14:textId="77777777" w:rsidR="00173283" w:rsidRPr="009A31C9" w:rsidRDefault="00173283" w:rsidP="00504203">
            <w:pPr>
              <w:pStyle w:val="Tables"/>
              <w:jc w:val="center"/>
              <w:rPr>
                <w:rFonts w:eastAsiaTheme="minorEastAsia"/>
                <w:color w:val="000000" w:themeColor="text1"/>
              </w:rPr>
            </w:pPr>
            <w:r w:rsidRPr="009A31C9">
              <w:rPr>
                <w:rFonts w:eastAsiaTheme="minorEastAsia"/>
                <w:color w:val="000000" w:themeColor="text1"/>
              </w:rPr>
              <w:t>H/E ratio</w:t>
            </w:r>
          </w:p>
        </w:tc>
      </w:tr>
      <w:tr w:rsidR="009A31C9" w:rsidRPr="009A31C9" w14:paraId="1B7A90F4" w14:textId="77777777" w:rsidTr="003D742C">
        <w:trPr>
          <w:trHeight w:hRule="exact" w:val="369"/>
          <w:jc w:val="center"/>
        </w:trPr>
        <w:tc>
          <w:tcPr>
            <w:tcW w:w="547" w:type="pct"/>
            <w:vMerge w:val="restart"/>
            <w:tcBorders>
              <w:top w:val="single" w:sz="18" w:space="0" w:color="auto"/>
            </w:tcBorders>
            <w:shd w:val="clear" w:color="auto" w:fill="BFBFBF" w:themeFill="background1" w:themeFillShade="BF"/>
            <w:vAlign w:val="center"/>
          </w:tcPr>
          <w:p w14:paraId="3664A13C"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0</w:t>
            </w:r>
          </w:p>
        </w:tc>
        <w:tc>
          <w:tcPr>
            <w:tcW w:w="391" w:type="pct"/>
            <w:tcBorders>
              <w:top w:val="single" w:sz="18" w:space="0" w:color="auto"/>
              <w:bottom w:val="nil"/>
            </w:tcBorders>
            <w:shd w:val="clear" w:color="auto" w:fill="BFBFBF" w:themeFill="background1" w:themeFillShade="BF"/>
            <w:noWrap/>
            <w:vAlign w:val="center"/>
          </w:tcPr>
          <w:p w14:paraId="4D8A3E88"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1</w:t>
            </w:r>
          </w:p>
        </w:tc>
        <w:tc>
          <w:tcPr>
            <w:tcW w:w="470" w:type="pct"/>
            <w:tcBorders>
              <w:top w:val="single" w:sz="18" w:space="0" w:color="auto"/>
              <w:bottom w:val="nil"/>
            </w:tcBorders>
            <w:shd w:val="clear" w:color="auto" w:fill="BFBFBF" w:themeFill="background1" w:themeFillShade="BF"/>
            <w:vAlign w:val="center"/>
          </w:tcPr>
          <w:p w14:paraId="4B8DC90A"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3.9</w:t>
            </w:r>
          </w:p>
        </w:tc>
        <w:tc>
          <w:tcPr>
            <w:tcW w:w="617" w:type="pct"/>
            <w:tcBorders>
              <w:top w:val="single" w:sz="18" w:space="0" w:color="auto"/>
              <w:bottom w:val="nil"/>
            </w:tcBorders>
            <w:shd w:val="clear" w:color="auto" w:fill="BFBFBF" w:themeFill="background1" w:themeFillShade="BF"/>
            <w:noWrap/>
            <w:vAlign w:val="center"/>
          </w:tcPr>
          <w:p w14:paraId="1966521D"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43</w:t>
            </w:r>
          </w:p>
        </w:tc>
        <w:tc>
          <w:tcPr>
            <w:tcW w:w="319" w:type="pct"/>
            <w:tcBorders>
              <w:top w:val="single" w:sz="18" w:space="0" w:color="auto"/>
              <w:bottom w:val="nil"/>
            </w:tcBorders>
            <w:shd w:val="clear" w:color="auto" w:fill="BFBFBF" w:themeFill="background1" w:themeFillShade="BF"/>
            <w:noWrap/>
            <w:vAlign w:val="center"/>
            <w:hideMark/>
          </w:tcPr>
          <w:p w14:paraId="0568CEF9"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w:t>
            </w:r>
          </w:p>
        </w:tc>
        <w:tc>
          <w:tcPr>
            <w:tcW w:w="313" w:type="pct"/>
            <w:tcBorders>
              <w:top w:val="single" w:sz="18" w:space="0" w:color="auto"/>
              <w:bottom w:val="nil"/>
            </w:tcBorders>
            <w:shd w:val="clear" w:color="auto" w:fill="BFBFBF" w:themeFill="background1" w:themeFillShade="BF"/>
            <w:noWrap/>
            <w:vAlign w:val="center"/>
            <w:hideMark/>
          </w:tcPr>
          <w:p w14:paraId="20D8CEEC"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92.7</w:t>
            </w:r>
          </w:p>
        </w:tc>
        <w:tc>
          <w:tcPr>
            <w:tcW w:w="312" w:type="pct"/>
            <w:tcBorders>
              <w:top w:val="single" w:sz="18" w:space="0" w:color="auto"/>
              <w:bottom w:val="nil"/>
            </w:tcBorders>
            <w:shd w:val="clear" w:color="auto" w:fill="BFBFBF" w:themeFill="background1" w:themeFillShade="BF"/>
            <w:noWrap/>
            <w:vAlign w:val="center"/>
            <w:hideMark/>
          </w:tcPr>
          <w:p w14:paraId="3886EA82"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5.4</w:t>
            </w:r>
          </w:p>
        </w:tc>
        <w:tc>
          <w:tcPr>
            <w:tcW w:w="235" w:type="pct"/>
            <w:tcBorders>
              <w:top w:val="single" w:sz="18" w:space="0" w:color="auto"/>
              <w:bottom w:val="nil"/>
            </w:tcBorders>
            <w:shd w:val="clear" w:color="auto" w:fill="BFBFBF" w:themeFill="background1" w:themeFillShade="BF"/>
            <w:noWrap/>
            <w:vAlign w:val="center"/>
            <w:hideMark/>
          </w:tcPr>
          <w:p w14:paraId="2ADF4E9A"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1.9</w:t>
            </w:r>
          </w:p>
        </w:tc>
        <w:tc>
          <w:tcPr>
            <w:tcW w:w="312" w:type="pct"/>
            <w:tcBorders>
              <w:top w:val="single" w:sz="18" w:space="0" w:color="auto"/>
              <w:bottom w:val="nil"/>
            </w:tcBorders>
            <w:shd w:val="clear" w:color="auto" w:fill="BFBFBF" w:themeFill="background1" w:themeFillShade="BF"/>
            <w:noWrap/>
            <w:vAlign w:val="center"/>
            <w:hideMark/>
          </w:tcPr>
          <w:p w14:paraId="53D72776"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w:t>
            </w:r>
          </w:p>
        </w:tc>
        <w:tc>
          <w:tcPr>
            <w:tcW w:w="470" w:type="pct"/>
            <w:tcBorders>
              <w:top w:val="single" w:sz="18" w:space="0" w:color="auto"/>
              <w:bottom w:val="nil"/>
            </w:tcBorders>
            <w:shd w:val="clear" w:color="auto" w:fill="BFBFBF" w:themeFill="background1" w:themeFillShade="BF"/>
            <w:vAlign w:val="center"/>
          </w:tcPr>
          <w:p w14:paraId="0011B895"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10.1</w:t>
            </w:r>
          </w:p>
        </w:tc>
        <w:tc>
          <w:tcPr>
            <w:tcW w:w="546" w:type="pct"/>
            <w:tcBorders>
              <w:top w:val="single" w:sz="18" w:space="0" w:color="auto"/>
              <w:bottom w:val="nil"/>
            </w:tcBorders>
            <w:shd w:val="clear" w:color="auto" w:fill="BFBFBF" w:themeFill="background1" w:themeFillShade="BF"/>
            <w:vAlign w:val="center"/>
          </w:tcPr>
          <w:p w14:paraId="42E2D005"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188.0</w:t>
            </w:r>
          </w:p>
        </w:tc>
        <w:tc>
          <w:tcPr>
            <w:tcW w:w="468" w:type="pct"/>
            <w:tcBorders>
              <w:top w:val="single" w:sz="18" w:space="0" w:color="auto"/>
              <w:bottom w:val="nil"/>
            </w:tcBorders>
            <w:shd w:val="clear" w:color="auto" w:fill="BFBFBF" w:themeFill="background1" w:themeFillShade="BF"/>
            <w:vAlign w:val="center"/>
          </w:tcPr>
          <w:p w14:paraId="125329E2"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0.053</w:t>
            </w:r>
          </w:p>
        </w:tc>
      </w:tr>
      <w:tr w:rsidR="009A31C9" w:rsidRPr="009A31C9" w14:paraId="0255BF46" w14:textId="77777777" w:rsidTr="003D742C">
        <w:trPr>
          <w:trHeight w:hRule="exact" w:val="369"/>
          <w:jc w:val="center"/>
        </w:trPr>
        <w:tc>
          <w:tcPr>
            <w:tcW w:w="547" w:type="pct"/>
            <w:vMerge/>
            <w:shd w:val="clear" w:color="auto" w:fill="BFBFBF" w:themeFill="background1" w:themeFillShade="BF"/>
            <w:vAlign w:val="center"/>
          </w:tcPr>
          <w:p w14:paraId="4817AFEA" w14:textId="77777777" w:rsidR="005444DE" w:rsidRPr="009A31C9" w:rsidRDefault="005444DE" w:rsidP="003D742C">
            <w:pPr>
              <w:pStyle w:val="Tables"/>
              <w:jc w:val="center"/>
              <w:rPr>
                <w:rFonts w:eastAsiaTheme="minorEastAsia"/>
                <w:color w:val="000000" w:themeColor="text1"/>
              </w:rPr>
            </w:pPr>
          </w:p>
        </w:tc>
        <w:tc>
          <w:tcPr>
            <w:tcW w:w="391" w:type="pct"/>
            <w:tcBorders>
              <w:top w:val="nil"/>
              <w:bottom w:val="nil"/>
            </w:tcBorders>
            <w:shd w:val="clear" w:color="auto" w:fill="BFBFBF" w:themeFill="background1" w:themeFillShade="BF"/>
            <w:noWrap/>
            <w:vAlign w:val="center"/>
          </w:tcPr>
          <w:p w14:paraId="4FC48497"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2</w:t>
            </w:r>
          </w:p>
        </w:tc>
        <w:tc>
          <w:tcPr>
            <w:tcW w:w="470" w:type="pct"/>
            <w:tcBorders>
              <w:top w:val="nil"/>
              <w:bottom w:val="nil"/>
            </w:tcBorders>
            <w:shd w:val="clear" w:color="auto" w:fill="BFBFBF" w:themeFill="background1" w:themeFillShade="BF"/>
            <w:vAlign w:val="center"/>
          </w:tcPr>
          <w:p w14:paraId="411F73DD"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4.5</w:t>
            </w:r>
          </w:p>
        </w:tc>
        <w:tc>
          <w:tcPr>
            <w:tcW w:w="617" w:type="pct"/>
            <w:tcBorders>
              <w:top w:val="nil"/>
              <w:bottom w:val="nil"/>
            </w:tcBorders>
            <w:shd w:val="clear" w:color="auto" w:fill="BFBFBF" w:themeFill="background1" w:themeFillShade="BF"/>
            <w:noWrap/>
            <w:vAlign w:val="center"/>
          </w:tcPr>
          <w:p w14:paraId="6EACCB69"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50</w:t>
            </w:r>
          </w:p>
        </w:tc>
        <w:tc>
          <w:tcPr>
            <w:tcW w:w="319" w:type="pct"/>
            <w:tcBorders>
              <w:top w:val="nil"/>
              <w:bottom w:val="nil"/>
            </w:tcBorders>
            <w:shd w:val="clear" w:color="auto" w:fill="BFBFBF" w:themeFill="background1" w:themeFillShade="BF"/>
            <w:noWrap/>
            <w:vAlign w:val="center"/>
            <w:hideMark/>
          </w:tcPr>
          <w:p w14:paraId="76046B16"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w:t>
            </w:r>
          </w:p>
        </w:tc>
        <w:tc>
          <w:tcPr>
            <w:tcW w:w="313" w:type="pct"/>
            <w:tcBorders>
              <w:top w:val="nil"/>
              <w:bottom w:val="nil"/>
            </w:tcBorders>
            <w:shd w:val="clear" w:color="auto" w:fill="BFBFBF" w:themeFill="background1" w:themeFillShade="BF"/>
            <w:noWrap/>
            <w:vAlign w:val="center"/>
            <w:hideMark/>
          </w:tcPr>
          <w:p w14:paraId="228D1338"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90.7</w:t>
            </w:r>
          </w:p>
        </w:tc>
        <w:tc>
          <w:tcPr>
            <w:tcW w:w="312" w:type="pct"/>
            <w:tcBorders>
              <w:top w:val="nil"/>
              <w:bottom w:val="nil"/>
            </w:tcBorders>
            <w:shd w:val="clear" w:color="auto" w:fill="BFBFBF" w:themeFill="background1" w:themeFillShade="BF"/>
            <w:noWrap/>
            <w:vAlign w:val="center"/>
            <w:hideMark/>
          </w:tcPr>
          <w:p w14:paraId="1927184C"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7.1</w:t>
            </w:r>
          </w:p>
        </w:tc>
        <w:tc>
          <w:tcPr>
            <w:tcW w:w="235" w:type="pct"/>
            <w:tcBorders>
              <w:top w:val="nil"/>
              <w:bottom w:val="nil"/>
            </w:tcBorders>
            <w:shd w:val="clear" w:color="auto" w:fill="BFBFBF" w:themeFill="background1" w:themeFillShade="BF"/>
            <w:noWrap/>
            <w:vAlign w:val="center"/>
            <w:hideMark/>
          </w:tcPr>
          <w:p w14:paraId="0BDBE3FE"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2.2</w:t>
            </w:r>
          </w:p>
        </w:tc>
        <w:tc>
          <w:tcPr>
            <w:tcW w:w="312" w:type="pct"/>
            <w:tcBorders>
              <w:top w:val="nil"/>
              <w:bottom w:val="nil"/>
            </w:tcBorders>
            <w:shd w:val="clear" w:color="auto" w:fill="BFBFBF" w:themeFill="background1" w:themeFillShade="BF"/>
            <w:noWrap/>
            <w:vAlign w:val="center"/>
          </w:tcPr>
          <w:p w14:paraId="0DC64C96"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w:t>
            </w:r>
          </w:p>
        </w:tc>
        <w:tc>
          <w:tcPr>
            <w:tcW w:w="470" w:type="pct"/>
            <w:tcBorders>
              <w:top w:val="nil"/>
              <w:bottom w:val="nil"/>
            </w:tcBorders>
            <w:shd w:val="clear" w:color="auto" w:fill="BFBFBF" w:themeFill="background1" w:themeFillShade="BF"/>
            <w:vAlign w:val="center"/>
          </w:tcPr>
          <w:p w14:paraId="0B74CAA5"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6.6</w:t>
            </w:r>
          </w:p>
        </w:tc>
        <w:tc>
          <w:tcPr>
            <w:tcW w:w="546" w:type="pct"/>
            <w:tcBorders>
              <w:top w:val="nil"/>
              <w:bottom w:val="nil"/>
            </w:tcBorders>
            <w:shd w:val="clear" w:color="auto" w:fill="BFBFBF" w:themeFill="background1" w:themeFillShade="BF"/>
            <w:vAlign w:val="center"/>
          </w:tcPr>
          <w:p w14:paraId="1A8EDF9B"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168.4</w:t>
            </w:r>
          </w:p>
        </w:tc>
        <w:tc>
          <w:tcPr>
            <w:tcW w:w="468" w:type="pct"/>
            <w:tcBorders>
              <w:top w:val="nil"/>
              <w:bottom w:val="nil"/>
            </w:tcBorders>
            <w:shd w:val="clear" w:color="auto" w:fill="BFBFBF" w:themeFill="background1" w:themeFillShade="BF"/>
            <w:vAlign w:val="center"/>
          </w:tcPr>
          <w:p w14:paraId="7624F19B"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0.039</w:t>
            </w:r>
          </w:p>
        </w:tc>
      </w:tr>
      <w:tr w:rsidR="009A31C9" w:rsidRPr="009A31C9" w14:paraId="4AE8563F" w14:textId="77777777" w:rsidTr="003D742C">
        <w:trPr>
          <w:trHeight w:hRule="exact" w:val="369"/>
          <w:jc w:val="center"/>
        </w:trPr>
        <w:tc>
          <w:tcPr>
            <w:tcW w:w="547" w:type="pct"/>
            <w:vMerge/>
            <w:shd w:val="clear" w:color="auto" w:fill="BFBFBF" w:themeFill="background1" w:themeFillShade="BF"/>
            <w:vAlign w:val="center"/>
          </w:tcPr>
          <w:p w14:paraId="2E978C90" w14:textId="77777777" w:rsidR="005444DE" w:rsidRPr="009A31C9" w:rsidRDefault="005444DE" w:rsidP="003D742C">
            <w:pPr>
              <w:pStyle w:val="Tables"/>
              <w:jc w:val="center"/>
              <w:rPr>
                <w:rFonts w:eastAsiaTheme="minorEastAsia"/>
                <w:color w:val="000000" w:themeColor="text1"/>
              </w:rPr>
            </w:pPr>
          </w:p>
        </w:tc>
        <w:tc>
          <w:tcPr>
            <w:tcW w:w="391" w:type="pct"/>
            <w:tcBorders>
              <w:top w:val="nil"/>
              <w:bottom w:val="nil"/>
            </w:tcBorders>
            <w:shd w:val="clear" w:color="auto" w:fill="BFBFBF" w:themeFill="background1" w:themeFillShade="BF"/>
            <w:noWrap/>
            <w:vAlign w:val="center"/>
          </w:tcPr>
          <w:p w14:paraId="06F849A2"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3</w:t>
            </w:r>
          </w:p>
        </w:tc>
        <w:tc>
          <w:tcPr>
            <w:tcW w:w="470" w:type="pct"/>
            <w:tcBorders>
              <w:top w:val="nil"/>
              <w:bottom w:val="nil"/>
            </w:tcBorders>
            <w:shd w:val="clear" w:color="auto" w:fill="BFBFBF" w:themeFill="background1" w:themeFillShade="BF"/>
            <w:vAlign w:val="center"/>
          </w:tcPr>
          <w:p w14:paraId="7E2D83BF"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3.6</w:t>
            </w:r>
          </w:p>
        </w:tc>
        <w:tc>
          <w:tcPr>
            <w:tcW w:w="617" w:type="pct"/>
            <w:tcBorders>
              <w:top w:val="nil"/>
              <w:bottom w:val="nil"/>
            </w:tcBorders>
            <w:shd w:val="clear" w:color="auto" w:fill="BFBFBF" w:themeFill="background1" w:themeFillShade="BF"/>
            <w:noWrap/>
            <w:vAlign w:val="center"/>
          </w:tcPr>
          <w:p w14:paraId="3324238F"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40</w:t>
            </w:r>
          </w:p>
        </w:tc>
        <w:tc>
          <w:tcPr>
            <w:tcW w:w="319" w:type="pct"/>
            <w:tcBorders>
              <w:top w:val="nil"/>
              <w:bottom w:val="nil"/>
            </w:tcBorders>
            <w:shd w:val="clear" w:color="auto" w:fill="BFBFBF" w:themeFill="background1" w:themeFillShade="BF"/>
            <w:noWrap/>
            <w:vAlign w:val="center"/>
            <w:hideMark/>
          </w:tcPr>
          <w:p w14:paraId="0C74F174"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w:t>
            </w:r>
          </w:p>
        </w:tc>
        <w:tc>
          <w:tcPr>
            <w:tcW w:w="313" w:type="pct"/>
            <w:tcBorders>
              <w:top w:val="nil"/>
              <w:bottom w:val="nil"/>
            </w:tcBorders>
            <w:shd w:val="clear" w:color="auto" w:fill="BFBFBF" w:themeFill="background1" w:themeFillShade="BF"/>
            <w:noWrap/>
            <w:vAlign w:val="center"/>
            <w:hideMark/>
          </w:tcPr>
          <w:p w14:paraId="7D5FB412"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87.3</w:t>
            </w:r>
          </w:p>
        </w:tc>
        <w:tc>
          <w:tcPr>
            <w:tcW w:w="312" w:type="pct"/>
            <w:tcBorders>
              <w:top w:val="nil"/>
              <w:bottom w:val="nil"/>
            </w:tcBorders>
            <w:shd w:val="clear" w:color="auto" w:fill="BFBFBF" w:themeFill="background1" w:themeFillShade="BF"/>
            <w:noWrap/>
            <w:vAlign w:val="center"/>
            <w:hideMark/>
          </w:tcPr>
          <w:p w14:paraId="5B8C1AF0"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9.8</w:t>
            </w:r>
          </w:p>
        </w:tc>
        <w:tc>
          <w:tcPr>
            <w:tcW w:w="235" w:type="pct"/>
            <w:tcBorders>
              <w:top w:val="nil"/>
              <w:bottom w:val="nil"/>
            </w:tcBorders>
            <w:shd w:val="clear" w:color="auto" w:fill="BFBFBF" w:themeFill="background1" w:themeFillShade="BF"/>
            <w:noWrap/>
            <w:vAlign w:val="center"/>
            <w:hideMark/>
          </w:tcPr>
          <w:p w14:paraId="28F24188"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2.9</w:t>
            </w:r>
          </w:p>
        </w:tc>
        <w:tc>
          <w:tcPr>
            <w:tcW w:w="312" w:type="pct"/>
            <w:tcBorders>
              <w:top w:val="nil"/>
              <w:bottom w:val="nil"/>
            </w:tcBorders>
            <w:shd w:val="clear" w:color="auto" w:fill="BFBFBF" w:themeFill="background1" w:themeFillShade="BF"/>
            <w:noWrap/>
            <w:vAlign w:val="center"/>
          </w:tcPr>
          <w:p w14:paraId="70C8B7CC"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w:t>
            </w:r>
          </w:p>
        </w:tc>
        <w:tc>
          <w:tcPr>
            <w:tcW w:w="470" w:type="pct"/>
            <w:tcBorders>
              <w:top w:val="nil"/>
              <w:bottom w:val="nil"/>
            </w:tcBorders>
            <w:shd w:val="clear" w:color="auto" w:fill="BFBFBF" w:themeFill="background1" w:themeFillShade="BF"/>
            <w:vAlign w:val="center"/>
          </w:tcPr>
          <w:p w14:paraId="5F40128E"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3.3</w:t>
            </w:r>
          </w:p>
        </w:tc>
        <w:tc>
          <w:tcPr>
            <w:tcW w:w="546" w:type="pct"/>
            <w:tcBorders>
              <w:top w:val="nil"/>
              <w:bottom w:val="nil"/>
            </w:tcBorders>
            <w:shd w:val="clear" w:color="auto" w:fill="BFBFBF" w:themeFill="background1" w:themeFillShade="BF"/>
            <w:vAlign w:val="center"/>
          </w:tcPr>
          <w:p w14:paraId="3814BEC2"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133.3</w:t>
            </w:r>
          </w:p>
        </w:tc>
        <w:tc>
          <w:tcPr>
            <w:tcW w:w="468" w:type="pct"/>
            <w:tcBorders>
              <w:top w:val="nil"/>
              <w:bottom w:val="nil"/>
            </w:tcBorders>
            <w:shd w:val="clear" w:color="auto" w:fill="BFBFBF" w:themeFill="background1" w:themeFillShade="BF"/>
            <w:vAlign w:val="center"/>
          </w:tcPr>
          <w:p w14:paraId="0EE6E4E8"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0.024</w:t>
            </w:r>
          </w:p>
        </w:tc>
      </w:tr>
      <w:tr w:rsidR="009A31C9" w:rsidRPr="009A31C9" w14:paraId="17110E09" w14:textId="77777777" w:rsidTr="003D742C">
        <w:trPr>
          <w:trHeight w:hRule="exact" w:val="369"/>
          <w:jc w:val="center"/>
        </w:trPr>
        <w:tc>
          <w:tcPr>
            <w:tcW w:w="547" w:type="pct"/>
            <w:vMerge/>
            <w:shd w:val="clear" w:color="auto" w:fill="BFBFBF" w:themeFill="background1" w:themeFillShade="BF"/>
            <w:vAlign w:val="center"/>
          </w:tcPr>
          <w:p w14:paraId="4E41910B" w14:textId="77777777" w:rsidR="005444DE" w:rsidRPr="009A31C9" w:rsidRDefault="005444DE" w:rsidP="003D742C">
            <w:pPr>
              <w:pStyle w:val="Tables"/>
              <w:jc w:val="center"/>
              <w:rPr>
                <w:rFonts w:eastAsiaTheme="minorEastAsia"/>
                <w:color w:val="000000" w:themeColor="text1"/>
              </w:rPr>
            </w:pPr>
          </w:p>
        </w:tc>
        <w:tc>
          <w:tcPr>
            <w:tcW w:w="391" w:type="pct"/>
            <w:tcBorders>
              <w:top w:val="nil"/>
              <w:bottom w:val="nil"/>
            </w:tcBorders>
            <w:shd w:val="clear" w:color="auto" w:fill="BFBFBF" w:themeFill="background1" w:themeFillShade="BF"/>
            <w:noWrap/>
            <w:vAlign w:val="center"/>
          </w:tcPr>
          <w:p w14:paraId="44662AE3"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4</w:t>
            </w:r>
          </w:p>
        </w:tc>
        <w:tc>
          <w:tcPr>
            <w:tcW w:w="470" w:type="pct"/>
            <w:tcBorders>
              <w:top w:val="nil"/>
              <w:bottom w:val="nil"/>
            </w:tcBorders>
            <w:shd w:val="clear" w:color="auto" w:fill="BFBFBF" w:themeFill="background1" w:themeFillShade="BF"/>
            <w:vAlign w:val="center"/>
          </w:tcPr>
          <w:p w14:paraId="1E8822C7"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3.1</w:t>
            </w:r>
          </w:p>
        </w:tc>
        <w:tc>
          <w:tcPr>
            <w:tcW w:w="617" w:type="pct"/>
            <w:tcBorders>
              <w:top w:val="nil"/>
              <w:bottom w:val="nil"/>
            </w:tcBorders>
            <w:shd w:val="clear" w:color="auto" w:fill="BFBFBF" w:themeFill="background1" w:themeFillShade="BF"/>
            <w:noWrap/>
            <w:vAlign w:val="center"/>
          </w:tcPr>
          <w:p w14:paraId="67AAFDBD"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34</w:t>
            </w:r>
          </w:p>
        </w:tc>
        <w:tc>
          <w:tcPr>
            <w:tcW w:w="319" w:type="pct"/>
            <w:tcBorders>
              <w:top w:val="nil"/>
              <w:bottom w:val="nil"/>
            </w:tcBorders>
            <w:shd w:val="clear" w:color="auto" w:fill="BFBFBF" w:themeFill="background1" w:themeFillShade="BF"/>
            <w:noWrap/>
            <w:vAlign w:val="center"/>
            <w:hideMark/>
          </w:tcPr>
          <w:p w14:paraId="25D52683"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w:t>
            </w:r>
          </w:p>
        </w:tc>
        <w:tc>
          <w:tcPr>
            <w:tcW w:w="313" w:type="pct"/>
            <w:tcBorders>
              <w:top w:val="nil"/>
              <w:bottom w:val="nil"/>
            </w:tcBorders>
            <w:shd w:val="clear" w:color="auto" w:fill="BFBFBF" w:themeFill="background1" w:themeFillShade="BF"/>
            <w:noWrap/>
            <w:vAlign w:val="center"/>
            <w:hideMark/>
          </w:tcPr>
          <w:p w14:paraId="7D3323D0"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81.8</w:t>
            </w:r>
          </w:p>
        </w:tc>
        <w:tc>
          <w:tcPr>
            <w:tcW w:w="312" w:type="pct"/>
            <w:tcBorders>
              <w:top w:val="nil"/>
              <w:bottom w:val="nil"/>
            </w:tcBorders>
            <w:shd w:val="clear" w:color="auto" w:fill="BFBFBF" w:themeFill="background1" w:themeFillShade="BF"/>
            <w:noWrap/>
            <w:vAlign w:val="center"/>
            <w:hideMark/>
          </w:tcPr>
          <w:p w14:paraId="2DF1D38E"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16.4</w:t>
            </w:r>
          </w:p>
        </w:tc>
        <w:tc>
          <w:tcPr>
            <w:tcW w:w="235" w:type="pct"/>
            <w:tcBorders>
              <w:top w:val="nil"/>
              <w:bottom w:val="nil"/>
            </w:tcBorders>
            <w:shd w:val="clear" w:color="auto" w:fill="BFBFBF" w:themeFill="background1" w:themeFillShade="BF"/>
            <w:noWrap/>
            <w:vAlign w:val="center"/>
            <w:hideMark/>
          </w:tcPr>
          <w:p w14:paraId="314DC521"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1.8</w:t>
            </w:r>
          </w:p>
        </w:tc>
        <w:tc>
          <w:tcPr>
            <w:tcW w:w="312" w:type="pct"/>
            <w:tcBorders>
              <w:top w:val="nil"/>
              <w:bottom w:val="nil"/>
            </w:tcBorders>
            <w:shd w:val="clear" w:color="auto" w:fill="BFBFBF" w:themeFill="background1" w:themeFillShade="BF"/>
            <w:noWrap/>
            <w:vAlign w:val="center"/>
          </w:tcPr>
          <w:p w14:paraId="0F9054F7"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w:t>
            </w:r>
          </w:p>
        </w:tc>
        <w:tc>
          <w:tcPr>
            <w:tcW w:w="470" w:type="pct"/>
            <w:tcBorders>
              <w:top w:val="nil"/>
              <w:bottom w:val="nil"/>
            </w:tcBorders>
            <w:shd w:val="clear" w:color="auto" w:fill="BFBFBF" w:themeFill="background1" w:themeFillShade="BF"/>
            <w:vAlign w:val="center"/>
          </w:tcPr>
          <w:p w14:paraId="2F183045"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4.0</w:t>
            </w:r>
          </w:p>
        </w:tc>
        <w:tc>
          <w:tcPr>
            <w:tcW w:w="546" w:type="pct"/>
            <w:tcBorders>
              <w:top w:val="nil"/>
              <w:bottom w:val="nil"/>
            </w:tcBorders>
            <w:shd w:val="clear" w:color="auto" w:fill="BFBFBF" w:themeFill="background1" w:themeFillShade="BF"/>
            <w:vAlign w:val="center"/>
          </w:tcPr>
          <w:p w14:paraId="4E0084CF"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145.7</w:t>
            </w:r>
          </w:p>
        </w:tc>
        <w:tc>
          <w:tcPr>
            <w:tcW w:w="468" w:type="pct"/>
            <w:tcBorders>
              <w:top w:val="nil"/>
              <w:bottom w:val="nil"/>
            </w:tcBorders>
            <w:shd w:val="clear" w:color="auto" w:fill="BFBFBF" w:themeFill="background1" w:themeFillShade="BF"/>
            <w:vAlign w:val="center"/>
          </w:tcPr>
          <w:p w14:paraId="04F3C674"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0.027</w:t>
            </w:r>
          </w:p>
        </w:tc>
      </w:tr>
      <w:tr w:rsidR="009A31C9" w:rsidRPr="009A31C9" w14:paraId="7BB61624" w14:textId="77777777" w:rsidTr="003D742C">
        <w:trPr>
          <w:trHeight w:hRule="exact" w:val="369"/>
          <w:jc w:val="center"/>
        </w:trPr>
        <w:tc>
          <w:tcPr>
            <w:tcW w:w="547" w:type="pct"/>
            <w:vMerge/>
            <w:tcBorders>
              <w:bottom w:val="nil"/>
            </w:tcBorders>
            <w:shd w:val="clear" w:color="auto" w:fill="BFBFBF" w:themeFill="background1" w:themeFillShade="BF"/>
            <w:vAlign w:val="center"/>
          </w:tcPr>
          <w:p w14:paraId="04542419" w14:textId="77777777" w:rsidR="005444DE" w:rsidRPr="009A31C9" w:rsidRDefault="005444DE" w:rsidP="003D742C">
            <w:pPr>
              <w:pStyle w:val="Tables"/>
              <w:jc w:val="center"/>
              <w:rPr>
                <w:rFonts w:eastAsiaTheme="minorEastAsia"/>
                <w:color w:val="000000" w:themeColor="text1"/>
              </w:rPr>
            </w:pPr>
          </w:p>
        </w:tc>
        <w:tc>
          <w:tcPr>
            <w:tcW w:w="391" w:type="pct"/>
            <w:tcBorders>
              <w:top w:val="nil"/>
              <w:bottom w:val="nil"/>
            </w:tcBorders>
            <w:shd w:val="clear" w:color="auto" w:fill="BFBFBF" w:themeFill="background1" w:themeFillShade="BF"/>
            <w:noWrap/>
            <w:vAlign w:val="center"/>
          </w:tcPr>
          <w:p w14:paraId="2AF988BB"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5</w:t>
            </w:r>
          </w:p>
        </w:tc>
        <w:tc>
          <w:tcPr>
            <w:tcW w:w="470" w:type="pct"/>
            <w:tcBorders>
              <w:top w:val="nil"/>
              <w:bottom w:val="nil"/>
            </w:tcBorders>
            <w:shd w:val="clear" w:color="auto" w:fill="BFBFBF" w:themeFill="background1" w:themeFillShade="BF"/>
            <w:vAlign w:val="center"/>
          </w:tcPr>
          <w:p w14:paraId="41FF49DF"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3.5</w:t>
            </w:r>
          </w:p>
        </w:tc>
        <w:tc>
          <w:tcPr>
            <w:tcW w:w="617" w:type="pct"/>
            <w:tcBorders>
              <w:top w:val="nil"/>
              <w:bottom w:val="nil"/>
            </w:tcBorders>
            <w:shd w:val="clear" w:color="auto" w:fill="BFBFBF" w:themeFill="background1" w:themeFillShade="BF"/>
            <w:noWrap/>
            <w:vAlign w:val="center"/>
          </w:tcPr>
          <w:p w14:paraId="79C1C4FA"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39</w:t>
            </w:r>
          </w:p>
        </w:tc>
        <w:tc>
          <w:tcPr>
            <w:tcW w:w="319" w:type="pct"/>
            <w:tcBorders>
              <w:top w:val="nil"/>
              <w:bottom w:val="nil"/>
            </w:tcBorders>
            <w:shd w:val="clear" w:color="auto" w:fill="BFBFBF" w:themeFill="background1" w:themeFillShade="BF"/>
            <w:noWrap/>
            <w:vAlign w:val="center"/>
            <w:hideMark/>
          </w:tcPr>
          <w:p w14:paraId="19AEAA47"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w:t>
            </w:r>
          </w:p>
        </w:tc>
        <w:tc>
          <w:tcPr>
            <w:tcW w:w="313" w:type="pct"/>
            <w:tcBorders>
              <w:top w:val="nil"/>
              <w:bottom w:val="nil"/>
            </w:tcBorders>
            <w:shd w:val="clear" w:color="auto" w:fill="BFBFBF" w:themeFill="background1" w:themeFillShade="BF"/>
            <w:noWrap/>
            <w:vAlign w:val="center"/>
            <w:hideMark/>
          </w:tcPr>
          <w:p w14:paraId="5CC71838"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67.3</w:t>
            </w:r>
          </w:p>
        </w:tc>
        <w:tc>
          <w:tcPr>
            <w:tcW w:w="312" w:type="pct"/>
            <w:tcBorders>
              <w:top w:val="nil"/>
              <w:bottom w:val="nil"/>
            </w:tcBorders>
            <w:shd w:val="clear" w:color="auto" w:fill="BFBFBF" w:themeFill="background1" w:themeFillShade="BF"/>
            <w:noWrap/>
            <w:vAlign w:val="center"/>
            <w:hideMark/>
          </w:tcPr>
          <w:p w14:paraId="5CF8FF8C"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30.2</w:t>
            </w:r>
          </w:p>
        </w:tc>
        <w:tc>
          <w:tcPr>
            <w:tcW w:w="235" w:type="pct"/>
            <w:tcBorders>
              <w:top w:val="nil"/>
              <w:bottom w:val="nil"/>
            </w:tcBorders>
            <w:shd w:val="clear" w:color="auto" w:fill="BFBFBF" w:themeFill="background1" w:themeFillShade="BF"/>
            <w:noWrap/>
            <w:vAlign w:val="center"/>
            <w:hideMark/>
          </w:tcPr>
          <w:p w14:paraId="57708A94"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2.5</w:t>
            </w:r>
          </w:p>
        </w:tc>
        <w:tc>
          <w:tcPr>
            <w:tcW w:w="312" w:type="pct"/>
            <w:tcBorders>
              <w:top w:val="nil"/>
              <w:bottom w:val="nil"/>
            </w:tcBorders>
            <w:shd w:val="clear" w:color="auto" w:fill="BFBFBF" w:themeFill="background1" w:themeFillShade="BF"/>
            <w:noWrap/>
            <w:vAlign w:val="center"/>
          </w:tcPr>
          <w:p w14:paraId="13813F1D"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w:t>
            </w:r>
          </w:p>
        </w:tc>
        <w:tc>
          <w:tcPr>
            <w:tcW w:w="470" w:type="pct"/>
            <w:tcBorders>
              <w:top w:val="nil"/>
              <w:bottom w:val="nil"/>
            </w:tcBorders>
            <w:shd w:val="clear" w:color="auto" w:fill="BFBFBF" w:themeFill="background1" w:themeFillShade="BF"/>
            <w:vAlign w:val="center"/>
          </w:tcPr>
          <w:p w14:paraId="605EEBDD"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3.1</w:t>
            </w:r>
          </w:p>
        </w:tc>
        <w:tc>
          <w:tcPr>
            <w:tcW w:w="546" w:type="pct"/>
            <w:tcBorders>
              <w:top w:val="nil"/>
              <w:bottom w:val="nil"/>
            </w:tcBorders>
            <w:shd w:val="clear" w:color="auto" w:fill="BFBFBF" w:themeFill="background1" w:themeFillShade="BF"/>
            <w:vAlign w:val="center"/>
          </w:tcPr>
          <w:p w14:paraId="348B5D32"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111.8</w:t>
            </w:r>
          </w:p>
        </w:tc>
        <w:tc>
          <w:tcPr>
            <w:tcW w:w="468" w:type="pct"/>
            <w:tcBorders>
              <w:top w:val="nil"/>
              <w:bottom w:val="nil"/>
            </w:tcBorders>
            <w:shd w:val="clear" w:color="auto" w:fill="BFBFBF" w:themeFill="background1" w:themeFillShade="BF"/>
            <w:vAlign w:val="center"/>
          </w:tcPr>
          <w:p w14:paraId="61830DD2"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0.027</w:t>
            </w:r>
          </w:p>
        </w:tc>
      </w:tr>
      <w:tr w:rsidR="009A31C9" w:rsidRPr="009A31C9" w14:paraId="4AFBEF0F" w14:textId="77777777" w:rsidTr="003D742C">
        <w:trPr>
          <w:trHeight w:hRule="exact" w:val="369"/>
          <w:jc w:val="center"/>
        </w:trPr>
        <w:tc>
          <w:tcPr>
            <w:tcW w:w="547" w:type="pct"/>
            <w:tcBorders>
              <w:top w:val="nil"/>
            </w:tcBorders>
            <w:vAlign w:val="center"/>
          </w:tcPr>
          <w:p w14:paraId="137C4FA7" w14:textId="77777777" w:rsidR="00173283" w:rsidRPr="009A31C9" w:rsidRDefault="00173283" w:rsidP="003D742C">
            <w:pPr>
              <w:pStyle w:val="Tables"/>
              <w:jc w:val="center"/>
              <w:rPr>
                <w:color w:val="000000" w:themeColor="text1"/>
              </w:rPr>
            </w:pPr>
          </w:p>
        </w:tc>
        <w:tc>
          <w:tcPr>
            <w:tcW w:w="391" w:type="pct"/>
            <w:tcBorders>
              <w:top w:val="nil"/>
            </w:tcBorders>
            <w:shd w:val="clear" w:color="auto" w:fill="auto"/>
            <w:noWrap/>
            <w:vAlign w:val="center"/>
            <w:hideMark/>
          </w:tcPr>
          <w:p w14:paraId="230874CA" w14:textId="77777777" w:rsidR="00173283" w:rsidRPr="009A31C9" w:rsidRDefault="00173283" w:rsidP="003D742C">
            <w:pPr>
              <w:pStyle w:val="Tables"/>
              <w:jc w:val="center"/>
              <w:rPr>
                <w:color w:val="000000" w:themeColor="text1"/>
              </w:rPr>
            </w:pPr>
          </w:p>
        </w:tc>
        <w:tc>
          <w:tcPr>
            <w:tcW w:w="470" w:type="pct"/>
            <w:tcBorders>
              <w:top w:val="nil"/>
            </w:tcBorders>
            <w:vAlign w:val="center"/>
          </w:tcPr>
          <w:p w14:paraId="167528ED" w14:textId="77777777" w:rsidR="00173283" w:rsidRPr="009A31C9" w:rsidRDefault="00173283" w:rsidP="003D742C">
            <w:pPr>
              <w:pStyle w:val="Tables"/>
              <w:jc w:val="center"/>
              <w:rPr>
                <w:color w:val="000000" w:themeColor="text1"/>
              </w:rPr>
            </w:pPr>
          </w:p>
        </w:tc>
        <w:tc>
          <w:tcPr>
            <w:tcW w:w="617" w:type="pct"/>
            <w:tcBorders>
              <w:top w:val="nil"/>
            </w:tcBorders>
            <w:shd w:val="clear" w:color="auto" w:fill="auto"/>
            <w:noWrap/>
            <w:vAlign w:val="center"/>
          </w:tcPr>
          <w:p w14:paraId="27AFC0C6" w14:textId="77777777" w:rsidR="00173283" w:rsidRPr="009A31C9" w:rsidRDefault="00173283" w:rsidP="003D742C">
            <w:pPr>
              <w:pStyle w:val="Tables"/>
              <w:jc w:val="center"/>
              <w:rPr>
                <w:rFonts w:eastAsiaTheme="minorEastAsia"/>
                <w:color w:val="000000" w:themeColor="text1"/>
              </w:rPr>
            </w:pPr>
          </w:p>
        </w:tc>
        <w:tc>
          <w:tcPr>
            <w:tcW w:w="319" w:type="pct"/>
            <w:tcBorders>
              <w:top w:val="nil"/>
            </w:tcBorders>
            <w:shd w:val="clear" w:color="auto" w:fill="auto"/>
            <w:noWrap/>
            <w:vAlign w:val="center"/>
            <w:hideMark/>
          </w:tcPr>
          <w:p w14:paraId="1C833A02" w14:textId="77777777" w:rsidR="00173283" w:rsidRPr="009A31C9" w:rsidRDefault="00173283" w:rsidP="003D742C">
            <w:pPr>
              <w:pStyle w:val="Tables"/>
              <w:jc w:val="center"/>
              <w:rPr>
                <w:rFonts w:eastAsiaTheme="minorEastAsia"/>
                <w:color w:val="000000" w:themeColor="text1"/>
              </w:rPr>
            </w:pPr>
          </w:p>
        </w:tc>
        <w:tc>
          <w:tcPr>
            <w:tcW w:w="313" w:type="pct"/>
            <w:tcBorders>
              <w:top w:val="nil"/>
            </w:tcBorders>
            <w:shd w:val="clear" w:color="auto" w:fill="auto"/>
            <w:noWrap/>
            <w:vAlign w:val="center"/>
            <w:hideMark/>
          </w:tcPr>
          <w:p w14:paraId="71551C8A" w14:textId="77777777" w:rsidR="00173283" w:rsidRPr="009A31C9" w:rsidRDefault="00173283" w:rsidP="003D742C">
            <w:pPr>
              <w:pStyle w:val="Tables"/>
              <w:jc w:val="center"/>
              <w:rPr>
                <w:rFonts w:eastAsiaTheme="minorEastAsia"/>
                <w:color w:val="000000" w:themeColor="text1"/>
              </w:rPr>
            </w:pPr>
          </w:p>
        </w:tc>
        <w:tc>
          <w:tcPr>
            <w:tcW w:w="312" w:type="pct"/>
            <w:tcBorders>
              <w:top w:val="nil"/>
            </w:tcBorders>
            <w:shd w:val="clear" w:color="auto" w:fill="auto"/>
            <w:noWrap/>
            <w:vAlign w:val="center"/>
            <w:hideMark/>
          </w:tcPr>
          <w:p w14:paraId="6934D4B7" w14:textId="77777777" w:rsidR="00173283" w:rsidRPr="009A31C9" w:rsidRDefault="00173283" w:rsidP="003D742C">
            <w:pPr>
              <w:pStyle w:val="Tables"/>
              <w:jc w:val="center"/>
              <w:rPr>
                <w:rFonts w:eastAsiaTheme="minorEastAsia"/>
                <w:color w:val="000000" w:themeColor="text1"/>
              </w:rPr>
            </w:pPr>
          </w:p>
        </w:tc>
        <w:tc>
          <w:tcPr>
            <w:tcW w:w="235" w:type="pct"/>
            <w:tcBorders>
              <w:top w:val="nil"/>
            </w:tcBorders>
            <w:shd w:val="clear" w:color="auto" w:fill="auto"/>
            <w:noWrap/>
            <w:vAlign w:val="center"/>
            <w:hideMark/>
          </w:tcPr>
          <w:p w14:paraId="2AD1509D" w14:textId="77777777" w:rsidR="00173283" w:rsidRPr="009A31C9" w:rsidRDefault="00173283" w:rsidP="003D742C">
            <w:pPr>
              <w:pStyle w:val="Tables"/>
              <w:jc w:val="center"/>
              <w:rPr>
                <w:rFonts w:eastAsiaTheme="minorEastAsia"/>
                <w:color w:val="000000" w:themeColor="text1"/>
              </w:rPr>
            </w:pPr>
          </w:p>
        </w:tc>
        <w:tc>
          <w:tcPr>
            <w:tcW w:w="312" w:type="pct"/>
            <w:tcBorders>
              <w:top w:val="nil"/>
            </w:tcBorders>
            <w:shd w:val="clear" w:color="auto" w:fill="auto"/>
            <w:noWrap/>
            <w:vAlign w:val="center"/>
            <w:hideMark/>
          </w:tcPr>
          <w:p w14:paraId="3B0E7299" w14:textId="77777777" w:rsidR="00173283" w:rsidRPr="009A31C9" w:rsidRDefault="00173283" w:rsidP="003D742C">
            <w:pPr>
              <w:pStyle w:val="Tables"/>
              <w:jc w:val="center"/>
              <w:rPr>
                <w:rFonts w:eastAsiaTheme="minorEastAsia"/>
                <w:color w:val="000000" w:themeColor="text1"/>
              </w:rPr>
            </w:pPr>
          </w:p>
        </w:tc>
        <w:tc>
          <w:tcPr>
            <w:tcW w:w="470" w:type="pct"/>
            <w:tcBorders>
              <w:top w:val="nil"/>
            </w:tcBorders>
            <w:vAlign w:val="center"/>
          </w:tcPr>
          <w:p w14:paraId="344F3013" w14:textId="77777777" w:rsidR="00173283" w:rsidRPr="009A31C9" w:rsidRDefault="00173283" w:rsidP="003D742C">
            <w:pPr>
              <w:pStyle w:val="Tables"/>
              <w:jc w:val="center"/>
              <w:rPr>
                <w:rFonts w:eastAsiaTheme="minorEastAsia"/>
                <w:color w:val="000000" w:themeColor="text1"/>
              </w:rPr>
            </w:pPr>
          </w:p>
        </w:tc>
        <w:tc>
          <w:tcPr>
            <w:tcW w:w="546" w:type="pct"/>
            <w:tcBorders>
              <w:top w:val="nil"/>
            </w:tcBorders>
            <w:vAlign w:val="center"/>
          </w:tcPr>
          <w:p w14:paraId="5CF4103C" w14:textId="77777777" w:rsidR="00173283" w:rsidRPr="009A31C9" w:rsidRDefault="00173283" w:rsidP="003D742C">
            <w:pPr>
              <w:pStyle w:val="Tables"/>
              <w:jc w:val="center"/>
              <w:rPr>
                <w:rFonts w:eastAsiaTheme="minorEastAsia"/>
                <w:color w:val="000000" w:themeColor="text1"/>
              </w:rPr>
            </w:pPr>
          </w:p>
        </w:tc>
        <w:tc>
          <w:tcPr>
            <w:tcW w:w="468" w:type="pct"/>
            <w:tcBorders>
              <w:top w:val="nil"/>
            </w:tcBorders>
            <w:vAlign w:val="center"/>
          </w:tcPr>
          <w:p w14:paraId="1A1FA4A4" w14:textId="77777777" w:rsidR="00173283" w:rsidRPr="009A31C9" w:rsidRDefault="00173283" w:rsidP="003D742C">
            <w:pPr>
              <w:pStyle w:val="Tables"/>
              <w:jc w:val="center"/>
              <w:rPr>
                <w:rFonts w:eastAsiaTheme="minorEastAsia"/>
                <w:color w:val="000000" w:themeColor="text1"/>
              </w:rPr>
            </w:pPr>
          </w:p>
        </w:tc>
      </w:tr>
      <w:tr w:rsidR="009A31C9" w:rsidRPr="009A31C9" w14:paraId="7D6C0ABE" w14:textId="77777777" w:rsidTr="003D742C">
        <w:trPr>
          <w:trHeight w:hRule="exact" w:val="369"/>
          <w:jc w:val="center"/>
        </w:trPr>
        <w:tc>
          <w:tcPr>
            <w:tcW w:w="547" w:type="pct"/>
            <w:vMerge w:val="restart"/>
            <w:vAlign w:val="center"/>
          </w:tcPr>
          <w:p w14:paraId="3E0EF73A"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5</w:t>
            </w:r>
          </w:p>
        </w:tc>
        <w:tc>
          <w:tcPr>
            <w:tcW w:w="391" w:type="pct"/>
            <w:shd w:val="clear" w:color="auto" w:fill="auto"/>
            <w:noWrap/>
            <w:vAlign w:val="center"/>
            <w:hideMark/>
          </w:tcPr>
          <w:p w14:paraId="5F2F51AC"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1</w:t>
            </w:r>
          </w:p>
        </w:tc>
        <w:tc>
          <w:tcPr>
            <w:tcW w:w="470" w:type="pct"/>
            <w:vAlign w:val="center"/>
          </w:tcPr>
          <w:p w14:paraId="355D1903"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3.7</w:t>
            </w:r>
          </w:p>
        </w:tc>
        <w:tc>
          <w:tcPr>
            <w:tcW w:w="617" w:type="pct"/>
            <w:shd w:val="clear" w:color="auto" w:fill="auto"/>
            <w:noWrap/>
            <w:vAlign w:val="center"/>
          </w:tcPr>
          <w:p w14:paraId="4F9566A6"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41</w:t>
            </w:r>
          </w:p>
        </w:tc>
        <w:tc>
          <w:tcPr>
            <w:tcW w:w="319" w:type="pct"/>
            <w:shd w:val="clear" w:color="auto" w:fill="auto"/>
            <w:noWrap/>
            <w:vAlign w:val="center"/>
            <w:hideMark/>
          </w:tcPr>
          <w:p w14:paraId="318FD0FD"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15.8</w:t>
            </w:r>
          </w:p>
        </w:tc>
        <w:tc>
          <w:tcPr>
            <w:tcW w:w="313" w:type="pct"/>
            <w:shd w:val="clear" w:color="auto" w:fill="auto"/>
            <w:noWrap/>
            <w:vAlign w:val="center"/>
            <w:hideMark/>
          </w:tcPr>
          <w:p w14:paraId="755135DA"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76.6</w:t>
            </w:r>
          </w:p>
        </w:tc>
        <w:tc>
          <w:tcPr>
            <w:tcW w:w="312" w:type="pct"/>
            <w:shd w:val="clear" w:color="auto" w:fill="auto"/>
            <w:noWrap/>
            <w:vAlign w:val="center"/>
            <w:hideMark/>
          </w:tcPr>
          <w:p w14:paraId="478BD206"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5.0</w:t>
            </w:r>
          </w:p>
        </w:tc>
        <w:tc>
          <w:tcPr>
            <w:tcW w:w="235" w:type="pct"/>
            <w:shd w:val="clear" w:color="auto" w:fill="auto"/>
            <w:noWrap/>
            <w:vAlign w:val="center"/>
            <w:hideMark/>
          </w:tcPr>
          <w:p w14:paraId="5A050453"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2.2</w:t>
            </w:r>
          </w:p>
        </w:tc>
        <w:tc>
          <w:tcPr>
            <w:tcW w:w="312" w:type="pct"/>
            <w:shd w:val="clear" w:color="auto" w:fill="auto"/>
            <w:noWrap/>
            <w:vAlign w:val="center"/>
            <w:hideMark/>
          </w:tcPr>
          <w:p w14:paraId="0D83BD52"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0.21</w:t>
            </w:r>
          </w:p>
        </w:tc>
        <w:tc>
          <w:tcPr>
            <w:tcW w:w="470" w:type="pct"/>
            <w:vAlign w:val="center"/>
          </w:tcPr>
          <w:p w14:paraId="1202AC1D"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14.1</w:t>
            </w:r>
          </w:p>
        </w:tc>
        <w:tc>
          <w:tcPr>
            <w:tcW w:w="546" w:type="pct"/>
            <w:vAlign w:val="center"/>
          </w:tcPr>
          <w:p w14:paraId="0B91864B"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202.0</w:t>
            </w:r>
          </w:p>
        </w:tc>
        <w:tc>
          <w:tcPr>
            <w:tcW w:w="468" w:type="pct"/>
            <w:vAlign w:val="center"/>
          </w:tcPr>
          <w:p w14:paraId="68D98FBC"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0.070</w:t>
            </w:r>
          </w:p>
        </w:tc>
      </w:tr>
      <w:tr w:rsidR="009A31C9" w:rsidRPr="009A31C9" w14:paraId="62747B0D" w14:textId="77777777" w:rsidTr="003D742C">
        <w:trPr>
          <w:trHeight w:hRule="exact" w:val="369"/>
          <w:jc w:val="center"/>
        </w:trPr>
        <w:tc>
          <w:tcPr>
            <w:tcW w:w="547" w:type="pct"/>
            <w:vMerge/>
            <w:vAlign w:val="center"/>
          </w:tcPr>
          <w:p w14:paraId="34E506FF" w14:textId="77777777" w:rsidR="005444DE" w:rsidRPr="009A31C9" w:rsidRDefault="005444DE" w:rsidP="003D742C">
            <w:pPr>
              <w:pStyle w:val="Tables"/>
              <w:jc w:val="center"/>
              <w:rPr>
                <w:rFonts w:eastAsiaTheme="minorEastAsia"/>
                <w:color w:val="000000" w:themeColor="text1"/>
              </w:rPr>
            </w:pPr>
          </w:p>
        </w:tc>
        <w:tc>
          <w:tcPr>
            <w:tcW w:w="391" w:type="pct"/>
            <w:shd w:val="clear" w:color="auto" w:fill="auto"/>
            <w:noWrap/>
            <w:vAlign w:val="center"/>
          </w:tcPr>
          <w:p w14:paraId="514A34BC"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2</w:t>
            </w:r>
          </w:p>
        </w:tc>
        <w:tc>
          <w:tcPr>
            <w:tcW w:w="470" w:type="pct"/>
            <w:vAlign w:val="center"/>
          </w:tcPr>
          <w:p w14:paraId="26D5F0CE"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4.1</w:t>
            </w:r>
          </w:p>
        </w:tc>
        <w:tc>
          <w:tcPr>
            <w:tcW w:w="617" w:type="pct"/>
            <w:shd w:val="clear" w:color="auto" w:fill="auto"/>
            <w:noWrap/>
            <w:vAlign w:val="center"/>
          </w:tcPr>
          <w:p w14:paraId="7883E6E0"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46</w:t>
            </w:r>
          </w:p>
        </w:tc>
        <w:tc>
          <w:tcPr>
            <w:tcW w:w="319" w:type="pct"/>
            <w:shd w:val="clear" w:color="auto" w:fill="auto"/>
            <w:noWrap/>
            <w:vAlign w:val="center"/>
            <w:hideMark/>
          </w:tcPr>
          <w:p w14:paraId="773D099F"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16.3</w:t>
            </w:r>
          </w:p>
        </w:tc>
        <w:tc>
          <w:tcPr>
            <w:tcW w:w="313" w:type="pct"/>
            <w:shd w:val="clear" w:color="auto" w:fill="auto"/>
            <w:noWrap/>
            <w:vAlign w:val="center"/>
            <w:hideMark/>
          </w:tcPr>
          <w:p w14:paraId="7BA7087A"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74.9</w:t>
            </w:r>
          </w:p>
        </w:tc>
        <w:tc>
          <w:tcPr>
            <w:tcW w:w="312" w:type="pct"/>
            <w:shd w:val="clear" w:color="auto" w:fill="auto"/>
            <w:noWrap/>
            <w:vAlign w:val="center"/>
            <w:hideMark/>
          </w:tcPr>
          <w:p w14:paraId="51FD29EE"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6.5</w:t>
            </w:r>
          </w:p>
        </w:tc>
        <w:tc>
          <w:tcPr>
            <w:tcW w:w="235" w:type="pct"/>
            <w:shd w:val="clear" w:color="auto" w:fill="auto"/>
            <w:noWrap/>
            <w:vAlign w:val="center"/>
            <w:hideMark/>
          </w:tcPr>
          <w:p w14:paraId="783E61CE"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2.3</w:t>
            </w:r>
          </w:p>
        </w:tc>
        <w:tc>
          <w:tcPr>
            <w:tcW w:w="312" w:type="pct"/>
            <w:shd w:val="clear" w:color="auto" w:fill="auto"/>
            <w:noWrap/>
            <w:vAlign w:val="center"/>
            <w:hideMark/>
          </w:tcPr>
          <w:p w14:paraId="0C3B0D95"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0.22</w:t>
            </w:r>
          </w:p>
        </w:tc>
        <w:tc>
          <w:tcPr>
            <w:tcW w:w="470" w:type="pct"/>
            <w:vAlign w:val="center"/>
          </w:tcPr>
          <w:p w14:paraId="5084B66A"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15.3</w:t>
            </w:r>
          </w:p>
        </w:tc>
        <w:tc>
          <w:tcPr>
            <w:tcW w:w="546" w:type="pct"/>
            <w:vAlign w:val="center"/>
          </w:tcPr>
          <w:p w14:paraId="0E56DD92"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201.1</w:t>
            </w:r>
          </w:p>
        </w:tc>
        <w:tc>
          <w:tcPr>
            <w:tcW w:w="468" w:type="pct"/>
            <w:vAlign w:val="center"/>
          </w:tcPr>
          <w:p w14:paraId="357EF472"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0.076</w:t>
            </w:r>
          </w:p>
        </w:tc>
      </w:tr>
      <w:tr w:rsidR="009A31C9" w:rsidRPr="009A31C9" w14:paraId="34832524" w14:textId="77777777" w:rsidTr="003D742C">
        <w:trPr>
          <w:trHeight w:hRule="exact" w:val="369"/>
          <w:jc w:val="center"/>
        </w:trPr>
        <w:tc>
          <w:tcPr>
            <w:tcW w:w="547" w:type="pct"/>
            <w:vMerge/>
            <w:vAlign w:val="center"/>
          </w:tcPr>
          <w:p w14:paraId="29A1800F" w14:textId="77777777" w:rsidR="005444DE" w:rsidRPr="009A31C9" w:rsidRDefault="005444DE" w:rsidP="003D742C">
            <w:pPr>
              <w:pStyle w:val="Tables"/>
              <w:jc w:val="center"/>
              <w:rPr>
                <w:rFonts w:eastAsiaTheme="minorEastAsia"/>
                <w:color w:val="000000" w:themeColor="text1"/>
              </w:rPr>
            </w:pPr>
          </w:p>
        </w:tc>
        <w:tc>
          <w:tcPr>
            <w:tcW w:w="391" w:type="pct"/>
            <w:shd w:val="clear" w:color="auto" w:fill="auto"/>
            <w:noWrap/>
            <w:vAlign w:val="center"/>
          </w:tcPr>
          <w:p w14:paraId="33BA8D3A"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3</w:t>
            </w:r>
          </w:p>
        </w:tc>
        <w:tc>
          <w:tcPr>
            <w:tcW w:w="470" w:type="pct"/>
            <w:vAlign w:val="center"/>
          </w:tcPr>
          <w:p w14:paraId="16C8B261"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3.7</w:t>
            </w:r>
          </w:p>
        </w:tc>
        <w:tc>
          <w:tcPr>
            <w:tcW w:w="617" w:type="pct"/>
            <w:shd w:val="clear" w:color="auto" w:fill="auto"/>
            <w:noWrap/>
            <w:vAlign w:val="center"/>
          </w:tcPr>
          <w:p w14:paraId="2C6FF195"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41</w:t>
            </w:r>
          </w:p>
        </w:tc>
        <w:tc>
          <w:tcPr>
            <w:tcW w:w="319" w:type="pct"/>
            <w:shd w:val="clear" w:color="auto" w:fill="auto"/>
            <w:noWrap/>
            <w:vAlign w:val="center"/>
            <w:hideMark/>
          </w:tcPr>
          <w:p w14:paraId="5D939966"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16.4</w:t>
            </w:r>
          </w:p>
        </w:tc>
        <w:tc>
          <w:tcPr>
            <w:tcW w:w="313" w:type="pct"/>
            <w:shd w:val="clear" w:color="auto" w:fill="auto"/>
            <w:noWrap/>
            <w:vAlign w:val="center"/>
            <w:hideMark/>
          </w:tcPr>
          <w:p w14:paraId="0270C7B5"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73.1</w:t>
            </w:r>
          </w:p>
        </w:tc>
        <w:tc>
          <w:tcPr>
            <w:tcW w:w="312" w:type="pct"/>
            <w:shd w:val="clear" w:color="auto" w:fill="auto"/>
            <w:noWrap/>
            <w:vAlign w:val="center"/>
            <w:hideMark/>
          </w:tcPr>
          <w:p w14:paraId="3BAA2293"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8.5</w:t>
            </w:r>
          </w:p>
        </w:tc>
        <w:tc>
          <w:tcPr>
            <w:tcW w:w="235" w:type="pct"/>
            <w:shd w:val="clear" w:color="auto" w:fill="auto"/>
            <w:noWrap/>
            <w:vAlign w:val="center"/>
            <w:hideMark/>
          </w:tcPr>
          <w:p w14:paraId="08FD479C"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2.0</w:t>
            </w:r>
          </w:p>
        </w:tc>
        <w:tc>
          <w:tcPr>
            <w:tcW w:w="312" w:type="pct"/>
            <w:shd w:val="clear" w:color="auto" w:fill="auto"/>
            <w:noWrap/>
            <w:vAlign w:val="center"/>
            <w:hideMark/>
          </w:tcPr>
          <w:p w14:paraId="77B0ECDB"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0.22</w:t>
            </w:r>
          </w:p>
        </w:tc>
        <w:tc>
          <w:tcPr>
            <w:tcW w:w="470" w:type="pct"/>
            <w:vAlign w:val="center"/>
          </w:tcPr>
          <w:p w14:paraId="597B8ECF"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13.9</w:t>
            </w:r>
          </w:p>
        </w:tc>
        <w:tc>
          <w:tcPr>
            <w:tcW w:w="546" w:type="pct"/>
            <w:vAlign w:val="center"/>
          </w:tcPr>
          <w:p w14:paraId="742281C6"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194.4</w:t>
            </w:r>
          </w:p>
        </w:tc>
        <w:tc>
          <w:tcPr>
            <w:tcW w:w="468" w:type="pct"/>
            <w:vAlign w:val="center"/>
          </w:tcPr>
          <w:p w14:paraId="6AD97C51"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0.071</w:t>
            </w:r>
          </w:p>
        </w:tc>
      </w:tr>
      <w:tr w:rsidR="009A31C9" w:rsidRPr="009A31C9" w14:paraId="11A56977" w14:textId="77777777" w:rsidTr="003D742C">
        <w:trPr>
          <w:trHeight w:hRule="exact" w:val="369"/>
          <w:jc w:val="center"/>
        </w:trPr>
        <w:tc>
          <w:tcPr>
            <w:tcW w:w="547" w:type="pct"/>
            <w:vMerge/>
            <w:vAlign w:val="center"/>
          </w:tcPr>
          <w:p w14:paraId="26349758" w14:textId="77777777" w:rsidR="005444DE" w:rsidRPr="009A31C9" w:rsidRDefault="005444DE" w:rsidP="003D742C">
            <w:pPr>
              <w:pStyle w:val="Tables"/>
              <w:jc w:val="center"/>
              <w:rPr>
                <w:rFonts w:eastAsiaTheme="minorEastAsia"/>
                <w:color w:val="000000" w:themeColor="text1"/>
              </w:rPr>
            </w:pPr>
          </w:p>
        </w:tc>
        <w:tc>
          <w:tcPr>
            <w:tcW w:w="391" w:type="pct"/>
            <w:shd w:val="clear" w:color="auto" w:fill="auto"/>
            <w:noWrap/>
            <w:vAlign w:val="center"/>
          </w:tcPr>
          <w:p w14:paraId="4A9EC676"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4</w:t>
            </w:r>
          </w:p>
        </w:tc>
        <w:tc>
          <w:tcPr>
            <w:tcW w:w="470" w:type="pct"/>
            <w:vAlign w:val="center"/>
          </w:tcPr>
          <w:p w14:paraId="48307F3F"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2.7</w:t>
            </w:r>
          </w:p>
        </w:tc>
        <w:tc>
          <w:tcPr>
            <w:tcW w:w="617" w:type="pct"/>
            <w:shd w:val="clear" w:color="auto" w:fill="auto"/>
            <w:noWrap/>
            <w:vAlign w:val="center"/>
          </w:tcPr>
          <w:p w14:paraId="078E80B0"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30</w:t>
            </w:r>
          </w:p>
        </w:tc>
        <w:tc>
          <w:tcPr>
            <w:tcW w:w="319" w:type="pct"/>
            <w:shd w:val="clear" w:color="auto" w:fill="auto"/>
            <w:noWrap/>
            <w:vAlign w:val="center"/>
            <w:hideMark/>
          </w:tcPr>
          <w:p w14:paraId="00EB8987"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17.7</w:t>
            </w:r>
          </w:p>
        </w:tc>
        <w:tc>
          <w:tcPr>
            <w:tcW w:w="313" w:type="pct"/>
            <w:shd w:val="clear" w:color="auto" w:fill="auto"/>
            <w:noWrap/>
            <w:vAlign w:val="center"/>
            <w:hideMark/>
          </w:tcPr>
          <w:p w14:paraId="6707AC40"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65.1</w:t>
            </w:r>
          </w:p>
        </w:tc>
        <w:tc>
          <w:tcPr>
            <w:tcW w:w="312" w:type="pct"/>
            <w:shd w:val="clear" w:color="auto" w:fill="auto"/>
            <w:noWrap/>
            <w:vAlign w:val="center"/>
            <w:hideMark/>
          </w:tcPr>
          <w:p w14:paraId="2C67F389"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15.3</w:t>
            </w:r>
          </w:p>
        </w:tc>
        <w:tc>
          <w:tcPr>
            <w:tcW w:w="235" w:type="pct"/>
            <w:shd w:val="clear" w:color="auto" w:fill="auto"/>
            <w:noWrap/>
            <w:vAlign w:val="center"/>
            <w:hideMark/>
          </w:tcPr>
          <w:p w14:paraId="2AF69D5F"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2.0</w:t>
            </w:r>
          </w:p>
        </w:tc>
        <w:tc>
          <w:tcPr>
            <w:tcW w:w="312" w:type="pct"/>
            <w:shd w:val="clear" w:color="auto" w:fill="auto"/>
            <w:noWrap/>
            <w:vAlign w:val="center"/>
            <w:hideMark/>
          </w:tcPr>
          <w:p w14:paraId="52000DBE"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0.27</w:t>
            </w:r>
          </w:p>
        </w:tc>
        <w:tc>
          <w:tcPr>
            <w:tcW w:w="470" w:type="pct"/>
            <w:vAlign w:val="center"/>
          </w:tcPr>
          <w:p w14:paraId="671C0FC2"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9.6</w:t>
            </w:r>
          </w:p>
        </w:tc>
        <w:tc>
          <w:tcPr>
            <w:tcW w:w="546" w:type="pct"/>
            <w:vAlign w:val="center"/>
          </w:tcPr>
          <w:p w14:paraId="3A95683C"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174.5</w:t>
            </w:r>
          </w:p>
        </w:tc>
        <w:tc>
          <w:tcPr>
            <w:tcW w:w="468" w:type="pct"/>
            <w:vAlign w:val="center"/>
          </w:tcPr>
          <w:p w14:paraId="10CC88B6"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0.055</w:t>
            </w:r>
          </w:p>
        </w:tc>
      </w:tr>
      <w:tr w:rsidR="009A31C9" w:rsidRPr="009A31C9" w14:paraId="0600FF66" w14:textId="77777777" w:rsidTr="003D742C">
        <w:trPr>
          <w:trHeight w:hRule="exact" w:val="369"/>
          <w:jc w:val="center"/>
        </w:trPr>
        <w:tc>
          <w:tcPr>
            <w:tcW w:w="547" w:type="pct"/>
            <w:vMerge/>
            <w:vAlign w:val="center"/>
          </w:tcPr>
          <w:p w14:paraId="11CBA851" w14:textId="77777777" w:rsidR="005444DE" w:rsidRPr="009A31C9" w:rsidRDefault="005444DE" w:rsidP="003D742C">
            <w:pPr>
              <w:pStyle w:val="Tables"/>
              <w:jc w:val="center"/>
              <w:rPr>
                <w:rFonts w:eastAsiaTheme="minorEastAsia"/>
                <w:color w:val="000000" w:themeColor="text1"/>
              </w:rPr>
            </w:pPr>
          </w:p>
        </w:tc>
        <w:tc>
          <w:tcPr>
            <w:tcW w:w="391" w:type="pct"/>
            <w:shd w:val="clear" w:color="auto" w:fill="auto"/>
            <w:noWrap/>
            <w:vAlign w:val="center"/>
          </w:tcPr>
          <w:p w14:paraId="4D04D3BD"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5</w:t>
            </w:r>
          </w:p>
        </w:tc>
        <w:tc>
          <w:tcPr>
            <w:tcW w:w="470" w:type="pct"/>
            <w:vAlign w:val="center"/>
          </w:tcPr>
          <w:p w14:paraId="4D3BC8DC"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2.7</w:t>
            </w:r>
          </w:p>
        </w:tc>
        <w:tc>
          <w:tcPr>
            <w:tcW w:w="617" w:type="pct"/>
            <w:shd w:val="clear" w:color="auto" w:fill="auto"/>
            <w:noWrap/>
            <w:vAlign w:val="center"/>
          </w:tcPr>
          <w:p w14:paraId="0995798A"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30</w:t>
            </w:r>
          </w:p>
        </w:tc>
        <w:tc>
          <w:tcPr>
            <w:tcW w:w="319" w:type="pct"/>
            <w:shd w:val="clear" w:color="auto" w:fill="auto"/>
            <w:noWrap/>
            <w:vAlign w:val="center"/>
            <w:hideMark/>
          </w:tcPr>
          <w:p w14:paraId="46645FE6"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22.3</w:t>
            </w:r>
          </w:p>
        </w:tc>
        <w:tc>
          <w:tcPr>
            <w:tcW w:w="313" w:type="pct"/>
            <w:shd w:val="clear" w:color="auto" w:fill="auto"/>
            <w:noWrap/>
            <w:vAlign w:val="center"/>
            <w:hideMark/>
          </w:tcPr>
          <w:p w14:paraId="13BFE04F"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47.9</w:t>
            </w:r>
          </w:p>
        </w:tc>
        <w:tc>
          <w:tcPr>
            <w:tcW w:w="312" w:type="pct"/>
            <w:shd w:val="clear" w:color="auto" w:fill="auto"/>
            <w:noWrap/>
            <w:vAlign w:val="center"/>
            <w:hideMark/>
          </w:tcPr>
          <w:p w14:paraId="430D03CD"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26.3</w:t>
            </w:r>
          </w:p>
        </w:tc>
        <w:tc>
          <w:tcPr>
            <w:tcW w:w="235" w:type="pct"/>
            <w:shd w:val="clear" w:color="auto" w:fill="auto"/>
            <w:noWrap/>
            <w:vAlign w:val="center"/>
            <w:hideMark/>
          </w:tcPr>
          <w:p w14:paraId="6557A5CA"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3.6</w:t>
            </w:r>
          </w:p>
        </w:tc>
        <w:tc>
          <w:tcPr>
            <w:tcW w:w="312" w:type="pct"/>
            <w:shd w:val="clear" w:color="auto" w:fill="auto"/>
            <w:noWrap/>
            <w:vAlign w:val="center"/>
            <w:hideMark/>
          </w:tcPr>
          <w:p w14:paraId="6E8019CF"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0.47</w:t>
            </w:r>
          </w:p>
        </w:tc>
        <w:tc>
          <w:tcPr>
            <w:tcW w:w="470" w:type="pct"/>
            <w:vAlign w:val="center"/>
          </w:tcPr>
          <w:p w14:paraId="436B1BD3"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6.9</w:t>
            </w:r>
          </w:p>
        </w:tc>
        <w:tc>
          <w:tcPr>
            <w:tcW w:w="546" w:type="pct"/>
            <w:vAlign w:val="center"/>
          </w:tcPr>
          <w:p w14:paraId="7F1750C7"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151.9</w:t>
            </w:r>
          </w:p>
        </w:tc>
        <w:tc>
          <w:tcPr>
            <w:tcW w:w="468" w:type="pct"/>
            <w:vAlign w:val="center"/>
          </w:tcPr>
          <w:p w14:paraId="3C82EE69"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0.046</w:t>
            </w:r>
          </w:p>
        </w:tc>
      </w:tr>
      <w:tr w:rsidR="009A31C9" w:rsidRPr="009A31C9" w14:paraId="2A558CF7" w14:textId="77777777" w:rsidTr="003D742C">
        <w:trPr>
          <w:trHeight w:hRule="exact" w:val="369"/>
          <w:jc w:val="center"/>
        </w:trPr>
        <w:tc>
          <w:tcPr>
            <w:tcW w:w="547" w:type="pct"/>
            <w:tcBorders>
              <w:bottom w:val="nil"/>
            </w:tcBorders>
            <w:vAlign w:val="center"/>
          </w:tcPr>
          <w:p w14:paraId="6F52A9F1" w14:textId="77777777" w:rsidR="00173283" w:rsidRPr="009A31C9" w:rsidRDefault="00173283" w:rsidP="003D742C">
            <w:pPr>
              <w:pStyle w:val="Tables"/>
              <w:jc w:val="center"/>
              <w:rPr>
                <w:color w:val="000000" w:themeColor="text1"/>
              </w:rPr>
            </w:pPr>
          </w:p>
        </w:tc>
        <w:tc>
          <w:tcPr>
            <w:tcW w:w="391" w:type="pct"/>
            <w:tcBorders>
              <w:bottom w:val="nil"/>
            </w:tcBorders>
            <w:shd w:val="clear" w:color="auto" w:fill="auto"/>
            <w:noWrap/>
            <w:vAlign w:val="center"/>
            <w:hideMark/>
          </w:tcPr>
          <w:p w14:paraId="514E841A" w14:textId="77777777" w:rsidR="00173283" w:rsidRPr="009A31C9" w:rsidRDefault="00173283" w:rsidP="003D742C">
            <w:pPr>
              <w:pStyle w:val="Tables"/>
              <w:jc w:val="center"/>
              <w:rPr>
                <w:color w:val="000000" w:themeColor="text1"/>
              </w:rPr>
            </w:pPr>
          </w:p>
        </w:tc>
        <w:tc>
          <w:tcPr>
            <w:tcW w:w="470" w:type="pct"/>
            <w:tcBorders>
              <w:bottom w:val="nil"/>
            </w:tcBorders>
            <w:vAlign w:val="center"/>
          </w:tcPr>
          <w:p w14:paraId="4C2EB588" w14:textId="77777777" w:rsidR="00173283" w:rsidRPr="009A31C9" w:rsidRDefault="00173283" w:rsidP="003D742C">
            <w:pPr>
              <w:pStyle w:val="Tables"/>
              <w:jc w:val="center"/>
              <w:rPr>
                <w:color w:val="000000" w:themeColor="text1"/>
              </w:rPr>
            </w:pPr>
          </w:p>
        </w:tc>
        <w:tc>
          <w:tcPr>
            <w:tcW w:w="617" w:type="pct"/>
            <w:tcBorders>
              <w:bottom w:val="nil"/>
            </w:tcBorders>
            <w:shd w:val="clear" w:color="auto" w:fill="auto"/>
            <w:noWrap/>
            <w:vAlign w:val="center"/>
          </w:tcPr>
          <w:p w14:paraId="36F70550" w14:textId="77777777" w:rsidR="00173283" w:rsidRPr="009A31C9" w:rsidRDefault="00173283" w:rsidP="003D742C">
            <w:pPr>
              <w:pStyle w:val="Tables"/>
              <w:jc w:val="center"/>
              <w:rPr>
                <w:rFonts w:eastAsiaTheme="minorEastAsia"/>
                <w:color w:val="000000" w:themeColor="text1"/>
              </w:rPr>
            </w:pPr>
          </w:p>
        </w:tc>
        <w:tc>
          <w:tcPr>
            <w:tcW w:w="319" w:type="pct"/>
            <w:tcBorders>
              <w:bottom w:val="nil"/>
            </w:tcBorders>
            <w:shd w:val="clear" w:color="auto" w:fill="auto"/>
            <w:noWrap/>
            <w:vAlign w:val="center"/>
            <w:hideMark/>
          </w:tcPr>
          <w:p w14:paraId="3D939EE9" w14:textId="77777777" w:rsidR="00173283" w:rsidRPr="009A31C9" w:rsidRDefault="00173283" w:rsidP="003D742C">
            <w:pPr>
              <w:pStyle w:val="Tables"/>
              <w:jc w:val="center"/>
              <w:rPr>
                <w:rFonts w:eastAsiaTheme="minorEastAsia"/>
                <w:color w:val="000000" w:themeColor="text1"/>
              </w:rPr>
            </w:pPr>
          </w:p>
        </w:tc>
        <w:tc>
          <w:tcPr>
            <w:tcW w:w="313" w:type="pct"/>
            <w:tcBorders>
              <w:bottom w:val="nil"/>
            </w:tcBorders>
            <w:shd w:val="clear" w:color="auto" w:fill="auto"/>
            <w:noWrap/>
            <w:vAlign w:val="center"/>
            <w:hideMark/>
          </w:tcPr>
          <w:p w14:paraId="63442A1B" w14:textId="77777777" w:rsidR="00173283" w:rsidRPr="009A31C9" w:rsidRDefault="00173283" w:rsidP="003D742C">
            <w:pPr>
              <w:pStyle w:val="Tables"/>
              <w:jc w:val="center"/>
              <w:rPr>
                <w:rFonts w:eastAsiaTheme="minorEastAsia"/>
                <w:color w:val="000000" w:themeColor="text1"/>
              </w:rPr>
            </w:pPr>
          </w:p>
        </w:tc>
        <w:tc>
          <w:tcPr>
            <w:tcW w:w="312" w:type="pct"/>
            <w:tcBorders>
              <w:bottom w:val="nil"/>
            </w:tcBorders>
            <w:shd w:val="clear" w:color="auto" w:fill="auto"/>
            <w:noWrap/>
            <w:vAlign w:val="center"/>
            <w:hideMark/>
          </w:tcPr>
          <w:p w14:paraId="4910495D" w14:textId="77777777" w:rsidR="00173283" w:rsidRPr="009A31C9" w:rsidRDefault="00173283" w:rsidP="003D742C">
            <w:pPr>
              <w:pStyle w:val="Tables"/>
              <w:jc w:val="center"/>
              <w:rPr>
                <w:rFonts w:eastAsiaTheme="minorEastAsia"/>
                <w:color w:val="000000" w:themeColor="text1"/>
              </w:rPr>
            </w:pPr>
          </w:p>
        </w:tc>
        <w:tc>
          <w:tcPr>
            <w:tcW w:w="235" w:type="pct"/>
            <w:tcBorders>
              <w:bottom w:val="nil"/>
            </w:tcBorders>
            <w:shd w:val="clear" w:color="auto" w:fill="auto"/>
            <w:noWrap/>
            <w:vAlign w:val="center"/>
            <w:hideMark/>
          </w:tcPr>
          <w:p w14:paraId="10DB62C8" w14:textId="77777777" w:rsidR="00173283" w:rsidRPr="009A31C9" w:rsidRDefault="00173283" w:rsidP="003D742C">
            <w:pPr>
              <w:pStyle w:val="Tables"/>
              <w:jc w:val="center"/>
              <w:rPr>
                <w:rFonts w:eastAsiaTheme="minorEastAsia"/>
                <w:color w:val="000000" w:themeColor="text1"/>
              </w:rPr>
            </w:pPr>
          </w:p>
        </w:tc>
        <w:tc>
          <w:tcPr>
            <w:tcW w:w="312" w:type="pct"/>
            <w:tcBorders>
              <w:bottom w:val="nil"/>
            </w:tcBorders>
            <w:shd w:val="clear" w:color="auto" w:fill="auto"/>
            <w:noWrap/>
            <w:vAlign w:val="center"/>
            <w:hideMark/>
          </w:tcPr>
          <w:p w14:paraId="4B695F02" w14:textId="77777777" w:rsidR="00173283" w:rsidRPr="009A31C9" w:rsidRDefault="00173283" w:rsidP="003D742C">
            <w:pPr>
              <w:pStyle w:val="Tables"/>
              <w:jc w:val="center"/>
              <w:rPr>
                <w:rFonts w:eastAsiaTheme="minorEastAsia"/>
                <w:color w:val="000000" w:themeColor="text1"/>
              </w:rPr>
            </w:pPr>
          </w:p>
        </w:tc>
        <w:tc>
          <w:tcPr>
            <w:tcW w:w="470" w:type="pct"/>
            <w:tcBorders>
              <w:bottom w:val="nil"/>
            </w:tcBorders>
            <w:vAlign w:val="center"/>
          </w:tcPr>
          <w:p w14:paraId="246EAD17" w14:textId="77777777" w:rsidR="00173283" w:rsidRPr="009A31C9" w:rsidRDefault="00173283" w:rsidP="003D742C">
            <w:pPr>
              <w:pStyle w:val="Tables"/>
              <w:jc w:val="center"/>
              <w:rPr>
                <w:rFonts w:eastAsiaTheme="minorEastAsia"/>
                <w:color w:val="000000" w:themeColor="text1"/>
              </w:rPr>
            </w:pPr>
          </w:p>
        </w:tc>
        <w:tc>
          <w:tcPr>
            <w:tcW w:w="546" w:type="pct"/>
            <w:tcBorders>
              <w:bottom w:val="nil"/>
            </w:tcBorders>
            <w:vAlign w:val="center"/>
          </w:tcPr>
          <w:p w14:paraId="44F30B45" w14:textId="77777777" w:rsidR="00173283" w:rsidRPr="009A31C9" w:rsidRDefault="00173283" w:rsidP="003D742C">
            <w:pPr>
              <w:pStyle w:val="Tables"/>
              <w:jc w:val="center"/>
              <w:rPr>
                <w:rFonts w:eastAsiaTheme="minorEastAsia"/>
                <w:color w:val="000000" w:themeColor="text1"/>
              </w:rPr>
            </w:pPr>
          </w:p>
        </w:tc>
        <w:tc>
          <w:tcPr>
            <w:tcW w:w="468" w:type="pct"/>
            <w:tcBorders>
              <w:bottom w:val="nil"/>
            </w:tcBorders>
            <w:vAlign w:val="center"/>
          </w:tcPr>
          <w:p w14:paraId="3B042D95" w14:textId="77777777" w:rsidR="00173283" w:rsidRPr="009A31C9" w:rsidRDefault="00173283" w:rsidP="003D742C">
            <w:pPr>
              <w:pStyle w:val="Tables"/>
              <w:jc w:val="center"/>
              <w:rPr>
                <w:rFonts w:eastAsiaTheme="minorEastAsia"/>
                <w:color w:val="000000" w:themeColor="text1"/>
              </w:rPr>
            </w:pPr>
          </w:p>
        </w:tc>
      </w:tr>
      <w:tr w:rsidR="009A31C9" w:rsidRPr="009A31C9" w14:paraId="26724A34" w14:textId="77777777" w:rsidTr="003D742C">
        <w:trPr>
          <w:trHeight w:hRule="exact" w:val="369"/>
          <w:jc w:val="center"/>
        </w:trPr>
        <w:tc>
          <w:tcPr>
            <w:tcW w:w="547" w:type="pct"/>
            <w:vMerge w:val="restart"/>
            <w:tcBorders>
              <w:top w:val="nil"/>
            </w:tcBorders>
            <w:shd w:val="clear" w:color="auto" w:fill="BFBFBF" w:themeFill="background1" w:themeFillShade="BF"/>
            <w:vAlign w:val="center"/>
          </w:tcPr>
          <w:p w14:paraId="2F0D9F6C"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10</w:t>
            </w:r>
          </w:p>
        </w:tc>
        <w:tc>
          <w:tcPr>
            <w:tcW w:w="391" w:type="pct"/>
            <w:tcBorders>
              <w:top w:val="nil"/>
              <w:bottom w:val="nil"/>
            </w:tcBorders>
            <w:shd w:val="clear" w:color="auto" w:fill="BFBFBF" w:themeFill="background1" w:themeFillShade="BF"/>
            <w:noWrap/>
            <w:vAlign w:val="center"/>
          </w:tcPr>
          <w:p w14:paraId="38A9B4D9"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1</w:t>
            </w:r>
          </w:p>
        </w:tc>
        <w:tc>
          <w:tcPr>
            <w:tcW w:w="470" w:type="pct"/>
            <w:tcBorders>
              <w:top w:val="nil"/>
              <w:bottom w:val="nil"/>
            </w:tcBorders>
            <w:shd w:val="clear" w:color="auto" w:fill="BFBFBF" w:themeFill="background1" w:themeFillShade="BF"/>
            <w:vAlign w:val="center"/>
          </w:tcPr>
          <w:p w14:paraId="618BAEAA"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3.6</w:t>
            </w:r>
          </w:p>
        </w:tc>
        <w:tc>
          <w:tcPr>
            <w:tcW w:w="617" w:type="pct"/>
            <w:tcBorders>
              <w:top w:val="nil"/>
              <w:bottom w:val="nil"/>
            </w:tcBorders>
            <w:shd w:val="clear" w:color="auto" w:fill="BFBFBF" w:themeFill="background1" w:themeFillShade="BF"/>
            <w:noWrap/>
            <w:vAlign w:val="center"/>
          </w:tcPr>
          <w:p w14:paraId="46B894B0"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40</w:t>
            </w:r>
          </w:p>
        </w:tc>
        <w:tc>
          <w:tcPr>
            <w:tcW w:w="319" w:type="pct"/>
            <w:tcBorders>
              <w:top w:val="nil"/>
              <w:bottom w:val="nil"/>
            </w:tcBorders>
            <w:shd w:val="clear" w:color="auto" w:fill="BFBFBF" w:themeFill="background1" w:themeFillShade="BF"/>
            <w:noWrap/>
            <w:vAlign w:val="center"/>
            <w:hideMark/>
          </w:tcPr>
          <w:p w14:paraId="322CF11D"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27.4</w:t>
            </w:r>
          </w:p>
        </w:tc>
        <w:tc>
          <w:tcPr>
            <w:tcW w:w="313" w:type="pct"/>
            <w:tcBorders>
              <w:top w:val="nil"/>
              <w:bottom w:val="nil"/>
            </w:tcBorders>
            <w:shd w:val="clear" w:color="auto" w:fill="BFBFBF" w:themeFill="background1" w:themeFillShade="BF"/>
            <w:noWrap/>
            <w:vAlign w:val="center"/>
            <w:hideMark/>
          </w:tcPr>
          <w:p w14:paraId="012AC2D3"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65.0</w:t>
            </w:r>
          </w:p>
        </w:tc>
        <w:tc>
          <w:tcPr>
            <w:tcW w:w="312" w:type="pct"/>
            <w:tcBorders>
              <w:top w:val="nil"/>
              <w:bottom w:val="nil"/>
            </w:tcBorders>
            <w:shd w:val="clear" w:color="auto" w:fill="BFBFBF" w:themeFill="background1" w:themeFillShade="BF"/>
            <w:noWrap/>
            <w:vAlign w:val="center"/>
            <w:hideMark/>
          </w:tcPr>
          <w:p w14:paraId="6080D199"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5.1</w:t>
            </w:r>
          </w:p>
        </w:tc>
        <w:tc>
          <w:tcPr>
            <w:tcW w:w="235" w:type="pct"/>
            <w:tcBorders>
              <w:top w:val="nil"/>
              <w:bottom w:val="nil"/>
            </w:tcBorders>
            <w:shd w:val="clear" w:color="auto" w:fill="BFBFBF" w:themeFill="background1" w:themeFillShade="BF"/>
            <w:noWrap/>
            <w:vAlign w:val="center"/>
            <w:hideMark/>
          </w:tcPr>
          <w:p w14:paraId="48F5B638"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2.5</w:t>
            </w:r>
          </w:p>
        </w:tc>
        <w:tc>
          <w:tcPr>
            <w:tcW w:w="312" w:type="pct"/>
            <w:tcBorders>
              <w:top w:val="nil"/>
              <w:bottom w:val="nil"/>
            </w:tcBorders>
            <w:shd w:val="clear" w:color="auto" w:fill="BFBFBF" w:themeFill="background1" w:themeFillShade="BF"/>
            <w:noWrap/>
            <w:vAlign w:val="center"/>
            <w:hideMark/>
          </w:tcPr>
          <w:p w14:paraId="155C6D45"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0.49</w:t>
            </w:r>
          </w:p>
        </w:tc>
        <w:tc>
          <w:tcPr>
            <w:tcW w:w="470" w:type="pct"/>
            <w:tcBorders>
              <w:top w:val="nil"/>
              <w:bottom w:val="nil"/>
            </w:tcBorders>
            <w:shd w:val="clear" w:color="auto" w:fill="BFBFBF" w:themeFill="background1" w:themeFillShade="BF"/>
            <w:vAlign w:val="center"/>
          </w:tcPr>
          <w:p w14:paraId="15D8AB43"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14.7</w:t>
            </w:r>
          </w:p>
        </w:tc>
        <w:tc>
          <w:tcPr>
            <w:tcW w:w="546" w:type="pct"/>
            <w:tcBorders>
              <w:top w:val="nil"/>
              <w:bottom w:val="nil"/>
            </w:tcBorders>
            <w:shd w:val="clear" w:color="auto" w:fill="BFBFBF" w:themeFill="background1" w:themeFillShade="BF"/>
            <w:vAlign w:val="center"/>
          </w:tcPr>
          <w:p w14:paraId="342EEFD9"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192.6</w:t>
            </w:r>
          </w:p>
        </w:tc>
        <w:tc>
          <w:tcPr>
            <w:tcW w:w="468" w:type="pct"/>
            <w:tcBorders>
              <w:top w:val="nil"/>
              <w:bottom w:val="nil"/>
            </w:tcBorders>
            <w:shd w:val="clear" w:color="auto" w:fill="BFBFBF" w:themeFill="background1" w:themeFillShade="BF"/>
            <w:vAlign w:val="center"/>
          </w:tcPr>
          <w:p w14:paraId="07B42EC1"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0.076</w:t>
            </w:r>
          </w:p>
        </w:tc>
      </w:tr>
      <w:tr w:rsidR="009A31C9" w:rsidRPr="009A31C9" w14:paraId="1BB5A7A8" w14:textId="77777777" w:rsidTr="003D742C">
        <w:trPr>
          <w:trHeight w:hRule="exact" w:val="369"/>
          <w:jc w:val="center"/>
        </w:trPr>
        <w:tc>
          <w:tcPr>
            <w:tcW w:w="547" w:type="pct"/>
            <w:vMerge/>
            <w:shd w:val="clear" w:color="auto" w:fill="BFBFBF" w:themeFill="background1" w:themeFillShade="BF"/>
            <w:vAlign w:val="center"/>
          </w:tcPr>
          <w:p w14:paraId="09956730" w14:textId="77777777" w:rsidR="005444DE" w:rsidRPr="009A31C9" w:rsidRDefault="005444DE" w:rsidP="003D742C">
            <w:pPr>
              <w:pStyle w:val="Tables"/>
              <w:jc w:val="center"/>
              <w:rPr>
                <w:rFonts w:eastAsiaTheme="minorEastAsia"/>
                <w:color w:val="000000" w:themeColor="text1"/>
              </w:rPr>
            </w:pPr>
          </w:p>
        </w:tc>
        <w:tc>
          <w:tcPr>
            <w:tcW w:w="391" w:type="pct"/>
            <w:tcBorders>
              <w:top w:val="nil"/>
              <w:bottom w:val="nil"/>
            </w:tcBorders>
            <w:shd w:val="clear" w:color="auto" w:fill="BFBFBF" w:themeFill="background1" w:themeFillShade="BF"/>
            <w:noWrap/>
            <w:vAlign w:val="center"/>
          </w:tcPr>
          <w:p w14:paraId="43A45C0D"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2</w:t>
            </w:r>
          </w:p>
        </w:tc>
        <w:tc>
          <w:tcPr>
            <w:tcW w:w="470" w:type="pct"/>
            <w:tcBorders>
              <w:top w:val="nil"/>
              <w:bottom w:val="nil"/>
            </w:tcBorders>
            <w:shd w:val="clear" w:color="auto" w:fill="BFBFBF" w:themeFill="background1" w:themeFillShade="BF"/>
            <w:vAlign w:val="center"/>
          </w:tcPr>
          <w:p w14:paraId="136C40BB"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4.0</w:t>
            </w:r>
          </w:p>
        </w:tc>
        <w:tc>
          <w:tcPr>
            <w:tcW w:w="617" w:type="pct"/>
            <w:tcBorders>
              <w:top w:val="nil"/>
              <w:bottom w:val="nil"/>
            </w:tcBorders>
            <w:shd w:val="clear" w:color="auto" w:fill="BFBFBF" w:themeFill="background1" w:themeFillShade="BF"/>
            <w:noWrap/>
            <w:vAlign w:val="center"/>
          </w:tcPr>
          <w:p w14:paraId="3AFC0FE3"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44</w:t>
            </w:r>
          </w:p>
        </w:tc>
        <w:tc>
          <w:tcPr>
            <w:tcW w:w="319" w:type="pct"/>
            <w:tcBorders>
              <w:top w:val="nil"/>
              <w:bottom w:val="nil"/>
            </w:tcBorders>
            <w:shd w:val="clear" w:color="auto" w:fill="BFBFBF" w:themeFill="background1" w:themeFillShade="BF"/>
            <w:noWrap/>
            <w:vAlign w:val="center"/>
            <w:hideMark/>
          </w:tcPr>
          <w:p w14:paraId="72FA5C04"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27.8</w:t>
            </w:r>
          </w:p>
        </w:tc>
        <w:tc>
          <w:tcPr>
            <w:tcW w:w="313" w:type="pct"/>
            <w:tcBorders>
              <w:top w:val="nil"/>
              <w:bottom w:val="nil"/>
            </w:tcBorders>
            <w:shd w:val="clear" w:color="auto" w:fill="BFBFBF" w:themeFill="background1" w:themeFillShade="BF"/>
            <w:noWrap/>
            <w:vAlign w:val="center"/>
            <w:hideMark/>
          </w:tcPr>
          <w:p w14:paraId="09A8FC85"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64.2</w:t>
            </w:r>
          </w:p>
        </w:tc>
        <w:tc>
          <w:tcPr>
            <w:tcW w:w="312" w:type="pct"/>
            <w:tcBorders>
              <w:top w:val="nil"/>
              <w:bottom w:val="nil"/>
            </w:tcBorders>
            <w:shd w:val="clear" w:color="auto" w:fill="BFBFBF" w:themeFill="background1" w:themeFillShade="BF"/>
            <w:noWrap/>
            <w:vAlign w:val="center"/>
            <w:hideMark/>
          </w:tcPr>
          <w:p w14:paraId="32EC1F8F"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5.6</w:t>
            </w:r>
          </w:p>
        </w:tc>
        <w:tc>
          <w:tcPr>
            <w:tcW w:w="235" w:type="pct"/>
            <w:tcBorders>
              <w:top w:val="nil"/>
              <w:bottom w:val="nil"/>
            </w:tcBorders>
            <w:shd w:val="clear" w:color="auto" w:fill="BFBFBF" w:themeFill="background1" w:themeFillShade="BF"/>
            <w:noWrap/>
            <w:vAlign w:val="center"/>
            <w:hideMark/>
          </w:tcPr>
          <w:p w14:paraId="27836EFE"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2.4</w:t>
            </w:r>
          </w:p>
        </w:tc>
        <w:tc>
          <w:tcPr>
            <w:tcW w:w="312" w:type="pct"/>
            <w:tcBorders>
              <w:top w:val="nil"/>
              <w:bottom w:val="nil"/>
            </w:tcBorders>
            <w:shd w:val="clear" w:color="auto" w:fill="BFBFBF" w:themeFill="background1" w:themeFillShade="BF"/>
            <w:noWrap/>
            <w:vAlign w:val="center"/>
            <w:hideMark/>
          </w:tcPr>
          <w:p w14:paraId="7845C908"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0.41</w:t>
            </w:r>
          </w:p>
        </w:tc>
        <w:tc>
          <w:tcPr>
            <w:tcW w:w="470" w:type="pct"/>
            <w:tcBorders>
              <w:top w:val="nil"/>
              <w:bottom w:val="nil"/>
            </w:tcBorders>
            <w:shd w:val="clear" w:color="auto" w:fill="BFBFBF" w:themeFill="background1" w:themeFillShade="BF"/>
            <w:vAlign w:val="center"/>
          </w:tcPr>
          <w:p w14:paraId="283E320B"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14.1</w:t>
            </w:r>
          </w:p>
        </w:tc>
        <w:tc>
          <w:tcPr>
            <w:tcW w:w="546" w:type="pct"/>
            <w:tcBorders>
              <w:top w:val="nil"/>
              <w:bottom w:val="nil"/>
            </w:tcBorders>
            <w:shd w:val="clear" w:color="auto" w:fill="BFBFBF" w:themeFill="background1" w:themeFillShade="BF"/>
            <w:vAlign w:val="center"/>
          </w:tcPr>
          <w:p w14:paraId="75128677"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196.0</w:t>
            </w:r>
          </w:p>
        </w:tc>
        <w:tc>
          <w:tcPr>
            <w:tcW w:w="468" w:type="pct"/>
            <w:tcBorders>
              <w:top w:val="nil"/>
              <w:bottom w:val="nil"/>
            </w:tcBorders>
            <w:shd w:val="clear" w:color="auto" w:fill="BFBFBF" w:themeFill="background1" w:themeFillShade="BF"/>
            <w:vAlign w:val="center"/>
          </w:tcPr>
          <w:p w14:paraId="62BD8574"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0.072</w:t>
            </w:r>
          </w:p>
        </w:tc>
      </w:tr>
      <w:tr w:rsidR="009A31C9" w:rsidRPr="009A31C9" w14:paraId="4EBE836F" w14:textId="77777777" w:rsidTr="003D742C">
        <w:trPr>
          <w:trHeight w:hRule="exact" w:val="369"/>
          <w:jc w:val="center"/>
        </w:trPr>
        <w:tc>
          <w:tcPr>
            <w:tcW w:w="547" w:type="pct"/>
            <w:vMerge/>
            <w:shd w:val="clear" w:color="auto" w:fill="BFBFBF" w:themeFill="background1" w:themeFillShade="BF"/>
            <w:vAlign w:val="center"/>
          </w:tcPr>
          <w:p w14:paraId="22ED9CD1" w14:textId="77777777" w:rsidR="005444DE" w:rsidRPr="009A31C9" w:rsidRDefault="005444DE" w:rsidP="003D742C">
            <w:pPr>
              <w:pStyle w:val="Tables"/>
              <w:jc w:val="center"/>
              <w:rPr>
                <w:rFonts w:eastAsiaTheme="minorEastAsia"/>
                <w:color w:val="000000" w:themeColor="text1"/>
              </w:rPr>
            </w:pPr>
          </w:p>
        </w:tc>
        <w:tc>
          <w:tcPr>
            <w:tcW w:w="391" w:type="pct"/>
            <w:tcBorders>
              <w:top w:val="nil"/>
              <w:bottom w:val="nil"/>
            </w:tcBorders>
            <w:shd w:val="clear" w:color="auto" w:fill="BFBFBF" w:themeFill="background1" w:themeFillShade="BF"/>
            <w:noWrap/>
            <w:vAlign w:val="center"/>
          </w:tcPr>
          <w:p w14:paraId="10A5CE07"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3</w:t>
            </w:r>
          </w:p>
        </w:tc>
        <w:tc>
          <w:tcPr>
            <w:tcW w:w="470" w:type="pct"/>
            <w:tcBorders>
              <w:top w:val="nil"/>
              <w:bottom w:val="nil"/>
            </w:tcBorders>
            <w:shd w:val="clear" w:color="auto" w:fill="BFBFBF" w:themeFill="background1" w:themeFillShade="BF"/>
            <w:vAlign w:val="center"/>
          </w:tcPr>
          <w:p w14:paraId="43DD9CB0"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3.3</w:t>
            </w:r>
          </w:p>
        </w:tc>
        <w:tc>
          <w:tcPr>
            <w:tcW w:w="617" w:type="pct"/>
            <w:tcBorders>
              <w:top w:val="nil"/>
              <w:bottom w:val="nil"/>
            </w:tcBorders>
            <w:shd w:val="clear" w:color="auto" w:fill="BFBFBF" w:themeFill="background1" w:themeFillShade="BF"/>
            <w:noWrap/>
            <w:vAlign w:val="center"/>
          </w:tcPr>
          <w:p w14:paraId="27D0E3FB"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37</w:t>
            </w:r>
          </w:p>
        </w:tc>
        <w:tc>
          <w:tcPr>
            <w:tcW w:w="319" w:type="pct"/>
            <w:tcBorders>
              <w:top w:val="nil"/>
              <w:bottom w:val="nil"/>
            </w:tcBorders>
            <w:shd w:val="clear" w:color="auto" w:fill="BFBFBF" w:themeFill="background1" w:themeFillShade="BF"/>
            <w:noWrap/>
            <w:vAlign w:val="center"/>
            <w:hideMark/>
          </w:tcPr>
          <w:p w14:paraId="13C6D812"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29.3</w:t>
            </w:r>
          </w:p>
        </w:tc>
        <w:tc>
          <w:tcPr>
            <w:tcW w:w="313" w:type="pct"/>
            <w:tcBorders>
              <w:top w:val="nil"/>
              <w:bottom w:val="nil"/>
            </w:tcBorders>
            <w:shd w:val="clear" w:color="auto" w:fill="BFBFBF" w:themeFill="background1" w:themeFillShade="BF"/>
            <w:noWrap/>
            <w:vAlign w:val="center"/>
            <w:hideMark/>
          </w:tcPr>
          <w:p w14:paraId="4E5BF3BE"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60.5</w:t>
            </w:r>
          </w:p>
        </w:tc>
        <w:tc>
          <w:tcPr>
            <w:tcW w:w="312" w:type="pct"/>
            <w:tcBorders>
              <w:top w:val="nil"/>
              <w:bottom w:val="nil"/>
            </w:tcBorders>
            <w:shd w:val="clear" w:color="auto" w:fill="BFBFBF" w:themeFill="background1" w:themeFillShade="BF"/>
            <w:noWrap/>
            <w:vAlign w:val="center"/>
            <w:hideMark/>
          </w:tcPr>
          <w:p w14:paraId="38A2AB9F"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7.5</w:t>
            </w:r>
          </w:p>
        </w:tc>
        <w:tc>
          <w:tcPr>
            <w:tcW w:w="235" w:type="pct"/>
            <w:tcBorders>
              <w:top w:val="nil"/>
              <w:bottom w:val="nil"/>
            </w:tcBorders>
            <w:shd w:val="clear" w:color="auto" w:fill="BFBFBF" w:themeFill="background1" w:themeFillShade="BF"/>
            <w:noWrap/>
            <w:vAlign w:val="center"/>
            <w:hideMark/>
          </w:tcPr>
          <w:p w14:paraId="539EC64E"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2.8</w:t>
            </w:r>
          </w:p>
        </w:tc>
        <w:tc>
          <w:tcPr>
            <w:tcW w:w="312" w:type="pct"/>
            <w:tcBorders>
              <w:top w:val="nil"/>
              <w:bottom w:val="nil"/>
            </w:tcBorders>
            <w:shd w:val="clear" w:color="auto" w:fill="BFBFBF" w:themeFill="background1" w:themeFillShade="BF"/>
            <w:noWrap/>
            <w:vAlign w:val="center"/>
            <w:hideMark/>
          </w:tcPr>
          <w:p w14:paraId="0D2A8C7C"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0.48</w:t>
            </w:r>
          </w:p>
        </w:tc>
        <w:tc>
          <w:tcPr>
            <w:tcW w:w="470" w:type="pct"/>
            <w:tcBorders>
              <w:top w:val="nil"/>
              <w:bottom w:val="nil"/>
            </w:tcBorders>
            <w:shd w:val="clear" w:color="auto" w:fill="BFBFBF" w:themeFill="background1" w:themeFillShade="BF"/>
            <w:vAlign w:val="center"/>
          </w:tcPr>
          <w:p w14:paraId="345C24F9"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9.4</w:t>
            </w:r>
          </w:p>
        </w:tc>
        <w:tc>
          <w:tcPr>
            <w:tcW w:w="546" w:type="pct"/>
            <w:tcBorders>
              <w:top w:val="nil"/>
              <w:bottom w:val="nil"/>
            </w:tcBorders>
            <w:shd w:val="clear" w:color="auto" w:fill="BFBFBF" w:themeFill="background1" w:themeFillShade="BF"/>
            <w:vAlign w:val="center"/>
          </w:tcPr>
          <w:p w14:paraId="4E033993"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176.4</w:t>
            </w:r>
          </w:p>
        </w:tc>
        <w:tc>
          <w:tcPr>
            <w:tcW w:w="468" w:type="pct"/>
            <w:tcBorders>
              <w:top w:val="nil"/>
              <w:bottom w:val="nil"/>
            </w:tcBorders>
            <w:shd w:val="clear" w:color="auto" w:fill="BFBFBF" w:themeFill="background1" w:themeFillShade="BF"/>
            <w:vAlign w:val="center"/>
          </w:tcPr>
          <w:p w14:paraId="6CC4A36D"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0.052</w:t>
            </w:r>
          </w:p>
        </w:tc>
      </w:tr>
      <w:tr w:rsidR="009A31C9" w:rsidRPr="009A31C9" w14:paraId="6ADCF7AB" w14:textId="77777777" w:rsidTr="003D742C">
        <w:trPr>
          <w:trHeight w:hRule="exact" w:val="369"/>
          <w:jc w:val="center"/>
        </w:trPr>
        <w:tc>
          <w:tcPr>
            <w:tcW w:w="547" w:type="pct"/>
            <w:vMerge/>
            <w:shd w:val="clear" w:color="auto" w:fill="BFBFBF" w:themeFill="background1" w:themeFillShade="BF"/>
            <w:vAlign w:val="center"/>
          </w:tcPr>
          <w:p w14:paraId="7DC51675" w14:textId="77777777" w:rsidR="005444DE" w:rsidRPr="009A31C9" w:rsidRDefault="005444DE" w:rsidP="003D742C">
            <w:pPr>
              <w:pStyle w:val="Tables"/>
              <w:jc w:val="center"/>
              <w:rPr>
                <w:rFonts w:eastAsiaTheme="minorEastAsia"/>
                <w:color w:val="000000" w:themeColor="text1"/>
              </w:rPr>
            </w:pPr>
          </w:p>
        </w:tc>
        <w:tc>
          <w:tcPr>
            <w:tcW w:w="391" w:type="pct"/>
            <w:tcBorders>
              <w:top w:val="nil"/>
              <w:bottom w:val="nil"/>
            </w:tcBorders>
            <w:shd w:val="clear" w:color="auto" w:fill="BFBFBF" w:themeFill="background1" w:themeFillShade="BF"/>
            <w:noWrap/>
            <w:vAlign w:val="center"/>
          </w:tcPr>
          <w:p w14:paraId="0CFB7E3E"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4</w:t>
            </w:r>
          </w:p>
        </w:tc>
        <w:tc>
          <w:tcPr>
            <w:tcW w:w="470" w:type="pct"/>
            <w:tcBorders>
              <w:top w:val="nil"/>
              <w:bottom w:val="nil"/>
            </w:tcBorders>
            <w:shd w:val="clear" w:color="auto" w:fill="BFBFBF" w:themeFill="background1" w:themeFillShade="BF"/>
            <w:vAlign w:val="center"/>
          </w:tcPr>
          <w:p w14:paraId="2726CE31"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2.9</w:t>
            </w:r>
          </w:p>
        </w:tc>
        <w:tc>
          <w:tcPr>
            <w:tcW w:w="617" w:type="pct"/>
            <w:tcBorders>
              <w:top w:val="nil"/>
              <w:bottom w:val="nil"/>
            </w:tcBorders>
            <w:shd w:val="clear" w:color="auto" w:fill="BFBFBF" w:themeFill="background1" w:themeFillShade="BF"/>
            <w:noWrap/>
            <w:vAlign w:val="center"/>
          </w:tcPr>
          <w:p w14:paraId="16C0F416"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32</w:t>
            </w:r>
          </w:p>
        </w:tc>
        <w:tc>
          <w:tcPr>
            <w:tcW w:w="319" w:type="pct"/>
            <w:tcBorders>
              <w:top w:val="nil"/>
              <w:bottom w:val="nil"/>
            </w:tcBorders>
            <w:shd w:val="clear" w:color="auto" w:fill="BFBFBF" w:themeFill="background1" w:themeFillShade="BF"/>
            <w:noWrap/>
            <w:vAlign w:val="center"/>
            <w:hideMark/>
          </w:tcPr>
          <w:p w14:paraId="0360B202"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25.7</w:t>
            </w:r>
          </w:p>
        </w:tc>
        <w:tc>
          <w:tcPr>
            <w:tcW w:w="313" w:type="pct"/>
            <w:tcBorders>
              <w:top w:val="nil"/>
              <w:bottom w:val="nil"/>
            </w:tcBorders>
            <w:shd w:val="clear" w:color="auto" w:fill="BFBFBF" w:themeFill="background1" w:themeFillShade="BF"/>
            <w:noWrap/>
            <w:vAlign w:val="center"/>
            <w:hideMark/>
          </w:tcPr>
          <w:p w14:paraId="2F99AB2D"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59.8</w:t>
            </w:r>
          </w:p>
        </w:tc>
        <w:tc>
          <w:tcPr>
            <w:tcW w:w="312" w:type="pct"/>
            <w:tcBorders>
              <w:top w:val="nil"/>
              <w:bottom w:val="nil"/>
            </w:tcBorders>
            <w:shd w:val="clear" w:color="auto" w:fill="BFBFBF" w:themeFill="background1" w:themeFillShade="BF"/>
            <w:noWrap/>
            <w:vAlign w:val="center"/>
            <w:hideMark/>
          </w:tcPr>
          <w:p w14:paraId="3548BCE2"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12.9</w:t>
            </w:r>
          </w:p>
        </w:tc>
        <w:tc>
          <w:tcPr>
            <w:tcW w:w="235" w:type="pct"/>
            <w:tcBorders>
              <w:top w:val="nil"/>
              <w:bottom w:val="nil"/>
            </w:tcBorders>
            <w:shd w:val="clear" w:color="auto" w:fill="BFBFBF" w:themeFill="background1" w:themeFillShade="BF"/>
            <w:noWrap/>
            <w:vAlign w:val="center"/>
            <w:hideMark/>
          </w:tcPr>
          <w:p w14:paraId="4282F448"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1.6</w:t>
            </w:r>
          </w:p>
        </w:tc>
        <w:tc>
          <w:tcPr>
            <w:tcW w:w="312" w:type="pct"/>
            <w:tcBorders>
              <w:top w:val="nil"/>
              <w:bottom w:val="nil"/>
            </w:tcBorders>
            <w:shd w:val="clear" w:color="auto" w:fill="BFBFBF" w:themeFill="background1" w:themeFillShade="BF"/>
            <w:noWrap/>
            <w:vAlign w:val="center"/>
            <w:hideMark/>
          </w:tcPr>
          <w:p w14:paraId="34E24141"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0.47</w:t>
            </w:r>
          </w:p>
        </w:tc>
        <w:tc>
          <w:tcPr>
            <w:tcW w:w="470" w:type="pct"/>
            <w:tcBorders>
              <w:top w:val="nil"/>
              <w:bottom w:val="nil"/>
            </w:tcBorders>
            <w:shd w:val="clear" w:color="auto" w:fill="BFBFBF" w:themeFill="background1" w:themeFillShade="BF"/>
            <w:vAlign w:val="center"/>
          </w:tcPr>
          <w:p w14:paraId="66EE1EF2"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14.1</w:t>
            </w:r>
          </w:p>
        </w:tc>
        <w:tc>
          <w:tcPr>
            <w:tcW w:w="546" w:type="pct"/>
            <w:tcBorders>
              <w:top w:val="nil"/>
              <w:bottom w:val="nil"/>
            </w:tcBorders>
            <w:shd w:val="clear" w:color="auto" w:fill="BFBFBF" w:themeFill="background1" w:themeFillShade="BF"/>
            <w:vAlign w:val="center"/>
          </w:tcPr>
          <w:p w14:paraId="58261CEE"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195.8</w:t>
            </w:r>
          </w:p>
        </w:tc>
        <w:tc>
          <w:tcPr>
            <w:tcW w:w="468" w:type="pct"/>
            <w:tcBorders>
              <w:top w:val="nil"/>
              <w:bottom w:val="nil"/>
            </w:tcBorders>
            <w:shd w:val="clear" w:color="auto" w:fill="BFBFBF" w:themeFill="background1" w:themeFillShade="BF"/>
            <w:vAlign w:val="center"/>
          </w:tcPr>
          <w:p w14:paraId="4930A955"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0.072</w:t>
            </w:r>
          </w:p>
        </w:tc>
      </w:tr>
      <w:tr w:rsidR="009A31C9" w:rsidRPr="009A31C9" w14:paraId="34780B62" w14:textId="77777777" w:rsidTr="003D742C">
        <w:trPr>
          <w:trHeight w:hRule="exact" w:val="369"/>
          <w:jc w:val="center"/>
        </w:trPr>
        <w:tc>
          <w:tcPr>
            <w:tcW w:w="547" w:type="pct"/>
            <w:vMerge/>
            <w:tcBorders>
              <w:bottom w:val="single" w:sz="18" w:space="0" w:color="auto"/>
            </w:tcBorders>
            <w:shd w:val="clear" w:color="auto" w:fill="BFBFBF" w:themeFill="background1" w:themeFillShade="BF"/>
            <w:vAlign w:val="center"/>
          </w:tcPr>
          <w:p w14:paraId="3A165A80" w14:textId="77777777" w:rsidR="005444DE" w:rsidRPr="009A31C9" w:rsidRDefault="005444DE" w:rsidP="003D742C">
            <w:pPr>
              <w:pStyle w:val="Tables"/>
              <w:jc w:val="center"/>
              <w:rPr>
                <w:rFonts w:eastAsiaTheme="minorEastAsia"/>
                <w:color w:val="000000" w:themeColor="text1"/>
              </w:rPr>
            </w:pPr>
          </w:p>
        </w:tc>
        <w:tc>
          <w:tcPr>
            <w:tcW w:w="391" w:type="pct"/>
            <w:tcBorders>
              <w:top w:val="nil"/>
              <w:bottom w:val="single" w:sz="18" w:space="0" w:color="auto"/>
            </w:tcBorders>
            <w:shd w:val="clear" w:color="auto" w:fill="BFBFBF" w:themeFill="background1" w:themeFillShade="BF"/>
            <w:noWrap/>
            <w:vAlign w:val="center"/>
          </w:tcPr>
          <w:p w14:paraId="069AB240"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5</w:t>
            </w:r>
          </w:p>
        </w:tc>
        <w:tc>
          <w:tcPr>
            <w:tcW w:w="470" w:type="pct"/>
            <w:tcBorders>
              <w:top w:val="nil"/>
              <w:bottom w:val="single" w:sz="18" w:space="0" w:color="auto"/>
            </w:tcBorders>
            <w:shd w:val="clear" w:color="auto" w:fill="BFBFBF" w:themeFill="background1" w:themeFillShade="BF"/>
            <w:vAlign w:val="center"/>
          </w:tcPr>
          <w:p w14:paraId="77B4FB3E"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2.8</w:t>
            </w:r>
          </w:p>
        </w:tc>
        <w:tc>
          <w:tcPr>
            <w:tcW w:w="617" w:type="pct"/>
            <w:tcBorders>
              <w:top w:val="nil"/>
              <w:bottom w:val="single" w:sz="18" w:space="0" w:color="auto"/>
            </w:tcBorders>
            <w:shd w:val="clear" w:color="auto" w:fill="BFBFBF" w:themeFill="background1" w:themeFillShade="BF"/>
            <w:noWrap/>
            <w:vAlign w:val="center"/>
          </w:tcPr>
          <w:p w14:paraId="751769FD"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31</w:t>
            </w:r>
          </w:p>
        </w:tc>
        <w:tc>
          <w:tcPr>
            <w:tcW w:w="319" w:type="pct"/>
            <w:tcBorders>
              <w:top w:val="nil"/>
              <w:bottom w:val="single" w:sz="18" w:space="0" w:color="auto"/>
            </w:tcBorders>
            <w:shd w:val="clear" w:color="auto" w:fill="BFBFBF" w:themeFill="background1" w:themeFillShade="BF"/>
            <w:noWrap/>
            <w:vAlign w:val="center"/>
            <w:hideMark/>
          </w:tcPr>
          <w:p w14:paraId="1E4A017A"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28.0</w:t>
            </w:r>
          </w:p>
        </w:tc>
        <w:tc>
          <w:tcPr>
            <w:tcW w:w="313" w:type="pct"/>
            <w:tcBorders>
              <w:top w:val="nil"/>
              <w:bottom w:val="single" w:sz="18" w:space="0" w:color="auto"/>
            </w:tcBorders>
            <w:shd w:val="clear" w:color="auto" w:fill="BFBFBF" w:themeFill="background1" w:themeFillShade="BF"/>
            <w:noWrap/>
            <w:vAlign w:val="center"/>
            <w:hideMark/>
          </w:tcPr>
          <w:p w14:paraId="182774D2"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45.5</w:t>
            </w:r>
          </w:p>
        </w:tc>
        <w:tc>
          <w:tcPr>
            <w:tcW w:w="312" w:type="pct"/>
            <w:tcBorders>
              <w:top w:val="nil"/>
              <w:bottom w:val="single" w:sz="18" w:space="0" w:color="auto"/>
            </w:tcBorders>
            <w:shd w:val="clear" w:color="auto" w:fill="BFBFBF" w:themeFill="background1" w:themeFillShade="BF"/>
            <w:noWrap/>
            <w:vAlign w:val="center"/>
            <w:hideMark/>
          </w:tcPr>
          <w:p w14:paraId="3CB96B6A"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23.5</w:t>
            </w:r>
          </w:p>
        </w:tc>
        <w:tc>
          <w:tcPr>
            <w:tcW w:w="235" w:type="pct"/>
            <w:tcBorders>
              <w:top w:val="nil"/>
              <w:bottom w:val="single" w:sz="18" w:space="0" w:color="auto"/>
            </w:tcBorders>
            <w:shd w:val="clear" w:color="auto" w:fill="BFBFBF" w:themeFill="background1" w:themeFillShade="BF"/>
            <w:noWrap/>
            <w:vAlign w:val="center"/>
            <w:hideMark/>
          </w:tcPr>
          <w:p w14:paraId="305A9428"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3.0</w:t>
            </w:r>
          </w:p>
        </w:tc>
        <w:tc>
          <w:tcPr>
            <w:tcW w:w="312" w:type="pct"/>
            <w:tcBorders>
              <w:top w:val="nil"/>
              <w:bottom w:val="single" w:sz="18" w:space="0" w:color="auto"/>
            </w:tcBorders>
            <w:shd w:val="clear" w:color="auto" w:fill="BFBFBF" w:themeFill="background1" w:themeFillShade="BF"/>
            <w:noWrap/>
            <w:vAlign w:val="center"/>
            <w:hideMark/>
          </w:tcPr>
          <w:p w14:paraId="1DF2836C"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0.58</w:t>
            </w:r>
          </w:p>
        </w:tc>
        <w:tc>
          <w:tcPr>
            <w:tcW w:w="470" w:type="pct"/>
            <w:tcBorders>
              <w:top w:val="nil"/>
              <w:bottom w:val="single" w:sz="18" w:space="0" w:color="auto"/>
            </w:tcBorders>
            <w:shd w:val="clear" w:color="auto" w:fill="BFBFBF" w:themeFill="background1" w:themeFillShade="BF"/>
            <w:vAlign w:val="center"/>
          </w:tcPr>
          <w:p w14:paraId="7BA8853F"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11.5</w:t>
            </w:r>
          </w:p>
        </w:tc>
        <w:tc>
          <w:tcPr>
            <w:tcW w:w="546" w:type="pct"/>
            <w:tcBorders>
              <w:top w:val="nil"/>
              <w:bottom w:val="single" w:sz="18" w:space="0" w:color="auto"/>
            </w:tcBorders>
            <w:shd w:val="clear" w:color="auto" w:fill="BFBFBF" w:themeFill="background1" w:themeFillShade="BF"/>
            <w:vAlign w:val="center"/>
          </w:tcPr>
          <w:p w14:paraId="0B0CB8E0"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164.8</w:t>
            </w:r>
          </w:p>
        </w:tc>
        <w:tc>
          <w:tcPr>
            <w:tcW w:w="468" w:type="pct"/>
            <w:tcBorders>
              <w:top w:val="nil"/>
              <w:bottom w:val="single" w:sz="18" w:space="0" w:color="auto"/>
            </w:tcBorders>
            <w:shd w:val="clear" w:color="auto" w:fill="BFBFBF" w:themeFill="background1" w:themeFillShade="BF"/>
            <w:vAlign w:val="center"/>
          </w:tcPr>
          <w:p w14:paraId="021D2DF0" w14:textId="77777777" w:rsidR="005444DE" w:rsidRPr="009A31C9" w:rsidRDefault="005444DE" w:rsidP="003D742C">
            <w:pPr>
              <w:pStyle w:val="Tables"/>
              <w:jc w:val="center"/>
              <w:rPr>
                <w:rFonts w:eastAsiaTheme="minorEastAsia"/>
                <w:color w:val="000000" w:themeColor="text1"/>
              </w:rPr>
            </w:pPr>
            <w:r w:rsidRPr="009A31C9">
              <w:rPr>
                <w:rFonts w:eastAsiaTheme="minorEastAsia"/>
                <w:color w:val="000000" w:themeColor="text1"/>
              </w:rPr>
              <w:t>0.070</w:t>
            </w:r>
          </w:p>
        </w:tc>
      </w:tr>
    </w:tbl>
    <w:p w14:paraId="7C59751C" w14:textId="77777777" w:rsidR="00A80FC8" w:rsidRPr="009A31C9" w:rsidRDefault="00A80FC8" w:rsidP="00504203">
      <w:pPr>
        <w:tabs>
          <w:tab w:val="center" w:pos="7001"/>
        </w:tabs>
        <w:rPr>
          <w:color w:val="000000" w:themeColor="text1"/>
        </w:rPr>
        <w:sectPr w:rsidR="00A80FC8" w:rsidRPr="009A31C9" w:rsidSect="00584BD6">
          <w:pgSz w:w="16838" w:h="11906" w:orient="landscape"/>
          <w:pgMar w:top="1418" w:right="1474" w:bottom="1418" w:left="1474" w:header="709" w:footer="709" w:gutter="0"/>
          <w:cols w:space="708"/>
          <w:docGrid w:linePitch="360"/>
        </w:sectPr>
      </w:pPr>
    </w:p>
    <w:p w14:paraId="0EEEA118" w14:textId="40F951EA" w:rsidR="00D30165" w:rsidRPr="009A31C9" w:rsidRDefault="00D30165" w:rsidP="00AA7A2A">
      <w:pPr>
        <w:pStyle w:val="2"/>
      </w:pPr>
      <w:bookmarkStart w:id="127" w:name="_Toc473842449"/>
      <w:r w:rsidRPr="009A31C9">
        <w:t>5.</w:t>
      </w:r>
      <w:r w:rsidR="00712BE7" w:rsidRPr="009A31C9">
        <w:t>4</w:t>
      </w:r>
      <w:r w:rsidR="00155B1D" w:rsidRPr="009A31C9">
        <w:t>.</w:t>
      </w:r>
      <w:r w:rsidRPr="009A31C9">
        <w:t xml:space="preserve"> Surface morphology</w:t>
      </w:r>
      <w:bookmarkEnd w:id="127"/>
    </w:p>
    <w:p w14:paraId="73A6DB2D" w14:textId="77777777" w:rsidR="00D30165" w:rsidRPr="009A31C9" w:rsidRDefault="00D30165" w:rsidP="00874111">
      <w:pPr>
        <w:rPr>
          <w:color w:val="000000" w:themeColor="text1"/>
        </w:rPr>
      </w:pPr>
      <w:r w:rsidRPr="009A31C9">
        <w:rPr>
          <w:color w:val="000000" w:themeColor="text1"/>
        </w:rPr>
        <w:t xml:space="preserve">Oblique-view SEM micrographs of all coating surfaces are shown in Fig. 5.2. </w:t>
      </w:r>
    </w:p>
    <w:p w14:paraId="633335CC" w14:textId="42D64A62" w:rsidR="00D30165" w:rsidRPr="009A31C9" w:rsidRDefault="00D30165" w:rsidP="00CE2D8A">
      <w:pPr>
        <w:jc w:val="center"/>
        <w:rPr>
          <w:color w:val="000000" w:themeColor="text1"/>
        </w:rPr>
      </w:pPr>
      <w:r w:rsidRPr="009A31C9">
        <w:rPr>
          <w:noProof/>
          <w:color w:val="000000" w:themeColor="text1"/>
        </w:rPr>
        <w:drawing>
          <wp:inline distT="0" distB="0" distL="0" distR="0" wp14:anchorId="55C3CABF" wp14:editId="5345ED95">
            <wp:extent cx="4860000" cy="5074894"/>
            <wp:effectExtent l="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860000" cy="5074894"/>
                    </a:xfrm>
                    <a:prstGeom prst="rect">
                      <a:avLst/>
                    </a:prstGeom>
                    <a:noFill/>
                    <a:ln>
                      <a:noFill/>
                    </a:ln>
                  </pic:spPr>
                </pic:pic>
              </a:graphicData>
            </a:graphic>
          </wp:inline>
        </w:drawing>
      </w:r>
    </w:p>
    <w:p w14:paraId="3EA3B50B" w14:textId="6FB1F589" w:rsidR="00D30165" w:rsidRPr="009A31C9" w:rsidRDefault="00D30165" w:rsidP="009F4835">
      <w:pPr>
        <w:pStyle w:val="FigureCaptions"/>
        <w:rPr>
          <w:color w:val="000000" w:themeColor="text1"/>
        </w:rPr>
      </w:pPr>
      <w:bookmarkStart w:id="128" w:name="_Toc454314816"/>
      <w:bookmarkStart w:id="129" w:name="_Toc473842548"/>
      <w:r w:rsidRPr="009A31C9">
        <w:rPr>
          <w:color w:val="000000" w:themeColor="text1"/>
        </w:rPr>
        <w:t>Fig. 5.2</w:t>
      </w:r>
      <w:r w:rsidR="00245814" w:rsidRPr="009A31C9">
        <w:rPr>
          <w:color w:val="000000" w:themeColor="text1"/>
        </w:rPr>
        <w:t>.</w:t>
      </w:r>
      <w:r w:rsidRPr="009A31C9">
        <w:rPr>
          <w:color w:val="000000" w:themeColor="text1"/>
        </w:rPr>
        <w:t xml:space="preserve"> Oblique-view coating surface SEM micrographs of (a) nitrogen-free control group, (b) 5</w:t>
      </w:r>
      <w:r w:rsidR="009A4800" w:rsidRPr="009A31C9">
        <w:rPr>
          <w:color w:val="000000" w:themeColor="text1"/>
        </w:rPr>
        <w:t xml:space="preserve"> sccm</w:t>
      </w:r>
      <w:r w:rsidRPr="009A31C9">
        <w:rPr>
          <w:color w:val="000000" w:themeColor="text1"/>
        </w:rPr>
        <w:t xml:space="preserve"> group and (c) 10</w:t>
      </w:r>
      <w:r w:rsidR="009A4800" w:rsidRPr="009A31C9">
        <w:rPr>
          <w:color w:val="000000" w:themeColor="text1"/>
        </w:rPr>
        <w:t xml:space="preserve"> sccm</w:t>
      </w:r>
      <w:r w:rsidRPr="009A31C9">
        <w:rPr>
          <w:color w:val="000000" w:themeColor="text1"/>
        </w:rPr>
        <w:t xml:space="preserve"> group.</w:t>
      </w:r>
      <w:bookmarkEnd w:id="128"/>
      <w:bookmarkEnd w:id="129"/>
    </w:p>
    <w:p w14:paraId="296529FC" w14:textId="191E1FD6" w:rsidR="00D30165" w:rsidRPr="009A31C9" w:rsidRDefault="00D30165" w:rsidP="00C20D92">
      <w:pPr>
        <w:pStyle w:val="3"/>
      </w:pPr>
      <w:bookmarkStart w:id="130" w:name="_Toc473842450"/>
      <w:r w:rsidRPr="009A31C9">
        <w:t>5.</w:t>
      </w:r>
      <w:r w:rsidR="00712BE7" w:rsidRPr="009A31C9">
        <w:t>4</w:t>
      </w:r>
      <w:r w:rsidRPr="009A31C9">
        <w:t>.1</w:t>
      </w:r>
      <w:r w:rsidR="00155B1D" w:rsidRPr="009A31C9">
        <w:t>.</w:t>
      </w:r>
      <w:r w:rsidRPr="009A31C9">
        <w:t xml:space="preserve"> Surface morphology: The nitrogen-free control group</w:t>
      </w:r>
      <w:bookmarkEnd w:id="130"/>
    </w:p>
    <w:p w14:paraId="29086ADC" w14:textId="00EB11F4" w:rsidR="00D30165" w:rsidRPr="009A31C9" w:rsidRDefault="00D30165" w:rsidP="001A0BBA">
      <w:pPr>
        <w:rPr>
          <w:color w:val="000000" w:themeColor="text1"/>
        </w:rPr>
      </w:pPr>
      <w:r w:rsidRPr="009A31C9">
        <w:rPr>
          <w:color w:val="000000" w:themeColor="text1"/>
        </w:rPr>
        <w:t>In the control group (</w:t>
      </w:r>
      <w:r w:rsidR="00912751" w:rsidRPr="009A31C9">
        <w:rPr>
          <w:color w:val="000000" w:themeColor="text1"/>
        </w:rPr>
        <w:t>Fig. 5</w:t>
      </w:r>
      <w:r w:rsidR="00D85860" w:rsidRPr="009A31C9">
        <w:rPr>
          <w:color w:val="000000" w:themeColor="text1"/>
        </w:rPr>
        <w:t>.2</w:t>
      </w:r>
      <w:r w:rsidRPr="009A31C9">
        <w:rPr>
          <w:color w:val="000000" w:themeColor="text1"/>
        </w:rPr>
        <w:t xml:space="preserve">a), it can be seen that from P1 to P5 (with the exception of the anomalous morphology previously mentioned for P4), the surfaces gradually become rougher. In particular, P4 shows the roughest surface topography and is the only sample exhibiting a </w:t>
      </w:r>
      <w:r w:rsidRPr="009A31C9">
        <w:rPr>
          <w:color w:val="000000" w:themeColor="text1"/>
          <w:spacing w:val="-2"/>
        </w:rPr>
        <w:t>polygonal grain structure. It should be mentioned also that, although P1 showed a sharp, angular</w:t>
      </w:r>
      <w:r w:rsidRPr="009A31C9">
        <w:rPr>
          <w:color w:val="000000" w:themeColor="text1"/>
          <w:spacing w:val="-4"/>
        </w:rPr>
        <w:t xml:space="preserve"> </w:t>
      </w:r>
      <w:r w:rsidRPr="009A31C9">
        <w:rPr>
          <w:color w:val="000000" w:themeColor="text1"/>
        </w:rPr>
        <w:t>columnar structure in the fracture section micrograph, its surface is one of the smoothest in all three groups of as-deposited coatings (similar to those of 5</w:t>
      </w:r>
      <w:r w:rsidR="009A4800" w:rsidRPr="009A31C9">
        <w:rPr>
          <w:color w:val="000000" w:themeColor="text1"/>
        </w:rPr>
        <w:t xml:space="preserve"> sccm</w:t>
      </w:r>
      <w:r w:rsidRPr="009A31C9">
        <w:rPr>
          <w:color w:val="000000" w:themeColor="text1"/>
        </w:rPr>
        <w:t xml:space="preserve"> P2 and 10</w:t>
      </w:r>
      <w:r w:rsidR="009A4800" w:rsidRPr="009A31C9">
        <w:rPr>
          <w:color w:val="000000" w:themeColor="text1"/>
        </w:rPr>
        <w:t xml:space="preserve"> sccm</w:t>
      </w:r>
      <w:r w:rsidRPr="009A31C9">
        <w:rPr>
          <w:color w:val="000000" w:themeColor="text1"/>
        </w:rPr>
        <w:t xml:space="preserve"> P1).</w:t>
      </w:r>
    </w:p>
    <w:p w14:paraId="42F84A3F" w14:textId="3FA23845" w:rsidR="00D30165" w:rsidRPr="009A31C9" w:rsidRDefault="00D30165" w:rsidP="00C20D92">
      <w:pPr>
        <w:pStyle w:val="3"/>
      </w:pPr>
      <w:bookmarkStart w:id="131" w:name="_Toc473842451"/>
      <w:r w:rsidRPr="009A31C9">
        <w:t>5.</w:t>
      </w:r>
      <w:r w:rsidR="00712BE7" w:rsidRPr="009A31C9">
        <w:t>4</w:t>
      </w:r>
      <w:r w:rsidRPr="009A31C9">
        <w:t>.2</w:t>
      </w:r>
      <w:r w:rsidR="00155B1D" w:rsidRPr="009A31C9">
        <w:t>.</w:t>
      </w:r>
      <w:r w:rsidRPr="009A31C9">
        <w:t xml:space="preserve"> Surface morphology: The 5</w:t>
      </w:r>
      <w:r w:rsidR="009A4800" w:rsidRPr="009A31C9">
        <w:t xml:space="preserve"> sccm</w:t>
      </w:r>
      <w:r w:rsidRPr="009A31C9">
        <w:t xml:space="preserve"> group</w:t>
      </w:r>
      <w:bookmarkEnd w:id="131"/>
    </w:p>
    <w:p w14:paraId="4A4521F0" w14:textId="13C8963F" w:rsidR="00D30165" w:rsidRPr="009A31C9" w:rsidRDefault="00D30165" w:rsidP="001A0BBA">
      <w:pPr>
        <w:rPr>
          <w:color w:val="000000" w:themeColor="text1"/>
        </w:rPr>
      </w:pPr>
      <w:r w:rsidRPr="009A31C9">
        <w:rPr>
          <w:color w:val="000000" w:themeColor="text1"/>
        </w:rPr>
        <w:t>In the 5</w:t>
      </w:r>
      <w:r w:rsidR="009A4800" w:rsidRPr="009A31C9">
        <w:rPr>
          <w:color w:val="000000" w:themeColor="text1"/>
        </w:rPr>
        <w:t xml:space="preserve"> sccm</w:t>
      </w:r>
      <w:r w:rsidRPr="009A31C9">
        <w:rPr>
          <w:color w:val="000000" w:themeColor="text1"/>
        </w:rPr>
        <w:t xml:space="preserve"> group, the topographical progression of coating surfaces from position to position is more complex. P2 exhibited the smoothest and most compact surface, whilst P4 again showed the roughest topography. A sequence of roughness from low to high can be drawn: P2&lt;P3&lt;P1&lt;P5&lt;P4, in accordance with the columnar size sequence observed in fracture cross-section (see Fig. </w:t>
      </w:r>
      <w:r w:rsidR="00C5204B" w:rsidRPr="009A31C9">
        <w:rPr>
          <w:color w:val="000000" w:themeColor="text1"/>
        </w:rPr>
        <w:t>5.1</w:t>
      </w:r>
      <w:r w:rsidRPr="009A31C9">
        <w:rPr>
          <w:color w:val="000000" w:themeColor="text1"/>
        </w:rPr>
        <w:t>b). Except P1, all other samples in the 5</w:t>
      </w:r>
      <w:r w:rsidR="009A4800" w:rsidRPr="009A31C9">
        <w:rPr>
          <w:color w:val="000000" w:themeColor="text1"/>
        </w:rPr>
        <w:t xml:space="preserve"> sccm</w:t>
      </w:r>
      <w:r w:rsidRPr="009A31C9">
        <w:rPr>
          <w:color w:val="000000" w:themeColor="text1"/>
        </w:rPr>
        <w:t xml:space="preserve"> N</w:t>
      </w:r>
      <w:r w:rsidRPr="009A31C9">
        <w:rPr>
          <w:color w:val="000000" w:themeColor="text1"/>
          <w:vertAlign w:val="subscript"/>
        </w:rPr>
        <w:t>2</w:t>
      </w:r>
      <w:r w:rsidRPr="009A31C9">
        <w:rPr>
          <w:color w:val="000000" w:themeColor="text1"/>
        </w:rPr>
        <w:t xml:space="preserve"> group showed a smoother surface compared to their counterparts in the nitrogen-free group.</w:t>
      </w:r>
    </w:p>
    <w:p w14:paraId="5933BFDD" w14:textId="44A57C5D" w:rsidR="00D30165" w:rsidRPr="009A31C9" w:rsidRDefault="00D30165" w:rsidP="00C20D92">
      <w:pPr>
        <w:pStyle w:val="3"/>
      </w:pPr>
      <w:bookmarkStart w:id="132" w:name="_Toc473842452"/>
      <w:r w:rsidRPr="009A31C9">
        <w:t>5.</w:t>
      </w:r>
      <w:r w:rsidR="00712BE7" w:rsidRPr="009A31C9">
        <w:t>4</w:t>
      </w:r>
      <w:r w:rsidRPr="009A31C9">
        <w:t>.2</w:t>
      </w:r>
      <w:r w:rsidR="00155B1D" w:rsidRPr="009A31C9">
        <w:t>.</w:t>
      </w:r>
      <w:r w:rsidRPr="009A31C9">
        <w:t xml:space="preserve"> Surface morphology: The 10</w:t>
      </w:r>
      <w:r w:rsidR="009A4800" w:rsidRPr="009A31C9">
        <w:t xml:space="preserve"> sccm</w:t>
      </w:r>
      <w:r w:rsidRPr="009A31C9">
        <w:t xml:space="preserve"> group</w:t>
      </w:r>
      <w:bookmarkEnd w:id="132"/>
    </w:p>
    <w:p w14:paraId="31546CA9" w14:textId="4F96FB10" w:rsidR="00D30165" w:rsidRPr="009A31C9" w:rsidRDefault="00D30165" w:rsidP="001A0BBA">
      <w:pPr>
        <w:rPr>
          <w:color w:val="000000" w:themeColor="text1"/>
        </w:rPr>
      </w:pPr>
      <w:r w:rsidRPr="009A31C9">
        <w:rPr>
          <w:color w:val="000000" w:themeColor="text1"/>
        </w:rPr>
        <w:t>In the 10</w:t>
      </w:r>
      <w:r w:rsidR="009A4800" w:rsidRPr="009A31C9">
        <w:rPr>
          <w:color w:val="000000" w:themeColor="text1"/>
        </w:rPr>
        <w:t xml:space="preserve"> sccm</w:t>
      </w:r>
      <w:r w:rsidRPr="009A31C9">
        <w:rPr>
          <w:color w:val="000000" w:themeColor="text1"/>
        </w:rPr>
        <w:t xml:space="preserve"> group, coatings became progressively rougher from P1 to P5 (except P4), similar to the control group – but with each coating showing a smoother surface compared to its control group counterpart. Compared to their counterparts in the 5</w:t>
      </w:r>
      <w:r w:rsidR="009A4800" w:rsidRPr="009A31C9">
        <w:rPr>
          <w:color w:val="000000" w:themeColor="text1"/>
        </w:rPr>
        <w:t xml:space="preserve"> sccm</w:t>
      </w:r>
      <w:r w:rsidRPr="009A31C9">
        <w:rPr>
          <w:color w:val="000000" w:themeColor="text1"/>
        </w:rPr>
        <w:t xml:space="preserve"> group, 10</w:t>
      </w:r>
      <w:r w:rsidR="009A4800" w:rsidRPr="009A31C9">
        <w:rPr>
          <w:color w:val="000000" w:themeColor="text1"/>
        </w:rPr>
        <w:t xml:space="preserve"> sccm</w:t>
      </w:r>
      <w:r w:rsidRPr="009A31C9">
        <w:rPr>
          <w:color w:val="000000" w:themeColor="text1"/>
        </w:rPr>
        <w:t xml:space="preserve"> P1 </w:t>
      </w:r>
      <w:r w:rsidRPr="009A31C9">
        <w:rPr>
          <w:color w:val="000000" w:themeColor="text1"/>
          <w:spacing w:val="-2"/>
        </w:rPr>
        <w:t>and P4 showed smoother surfaces, with P2, P3 and P5 exhibiting a slightly rougher topography.</w:t>
      </w:r>
    </w:p>
    <w:p w14:paraId="0ED94E0A" w14:textId="6649C5CD" w:rsidR="00D30165" w:rsidRPr="009A31C9" w:rsidRDefault="00D30165" w:rsidP="00C20D92">
      <w:pPr>
        <w:pStyle w:val="3"/>
      </w:pPr>
      <w:bookmarkStart w:id="133" w:name="_Toc473842453"/>
      <w:r w:rsidRPr="009A31C9">
        <w:t>5.</w:t>
      </w:r>
      <w:r w:rsidR="00712BE7" w:rsidRPr="009A31C9">
        <w:t>4</w:t>
      </w:r>
      <w:r w:rsidRPr="009A31C9">
        <w:t>.4</w:t>
      </w:r>
      <w:r w:rsidR="00155B1D" w:rsidRPr="009A31C9">
        <w:t>.</w:t>
      </w:r>
      <w:r w:rsidR="00837E3E" w:rsidRPr="009A31C9">
        <w:t xml:space="preserve"> Surface morphology: T</w:t>
      </w:r>
      <w:r w:rsidRPr="009A31C9">
        <w:t>opography classification</w:t>
      </w:r>
      <w:bookmarkEnd w:id="133"/>
    </w:p>
    <w:p w14:paraId="4193836A" w14:textId="3EAA2B98" w:rsidR="00D30165" w:rsidRPr="009A31C9" w:rsidRDefault="00D30165" w:rsidP="001A0BBA">
      <w:pPr>
        <w:rPr>
          <w:rFonts w:eastAsia="黑体"/>
          <w:color w:val="000000" w:themeColor="text1"/>
        </w:rPr>
      </w:pPr>
      <w:r w:rsidRPr="009A31C9">
        <w:rPr>
          <w:color w:val="000000" w:themeColor="text1"/>
        </w:rPr>
        <w:t xml:space="preserve">The surface topographies can be divided into four generic categories: (A) smooth, (B) wave </w:t>
      </w:r>
      <w:r w:rsidRPr="009A31C9">
        <w:rPr>
          <w:color w:val="000000" w:themeColor="text1"/>
          <w:spacing w:val="-2"/>
        </w:rPr>
        <w:t>shape, (C) bump shape and (D) wave-bump combined shape. Samples 0</w:t>
      </w:r>
      <w:r w:rsidR="009A4800" w:rsidRPr="009A31C9">
        <w:rPr>
          <w:color w:val="000000" w:themeColor="text1"/>
          <w:spacing w:val="-2"/>
        </w:rPr>
        <w:t xml:space="preserve"> sccm</w:t>
      </w:r>
      <w:r w:rsidRPr="009A31C9">
        <w:rPr>
          <w:color w:val="000000" w:themeColor="text1"/>
          <w:spacing w:val="-2"/>
        </w:rPr>
        <w:t xml:space="preserve"> P1, 5</w:t>
      </w:r>
      <w:r w:rsidR="009A4800" w:rsidRPr="009A31C9">
        <w:rPr>
          <w:color w:val="000000" w:themeColor="text1"/>
          <w:spacing w:val="-2"/>
        </w:rPr>
        <w:t xml:space="preserve"> sccm</w:t>
      </w:r>
      <w:r w:rsidRPr="009A31C9">
        <w:rPr>
          <w:color w:val="000000" w:themeColor="text1"/>
          <w:spacing w:val="-2"/>
        </w:rPr>
        <w:t xml:space="preserve"> P2 and</w:t>
      </w:r>
      <w:r w:rsidRPr="009A31C9">
        <w:rPr>
          <w:color w:val="000000" w:themeColor="text1"/>
        </w:rPr>
        <w:t xml:space="preserve"> 10</w:t>
      </w:r>
      <w:r w:rsidR="009A4800" w:rsidRPr="009A31C9">
        <w:rPr>
          <w:color w:val="000000" w:themeColor="text1"/>
        </w:rPr>
        <w:t xml:space="preserve"> sccm</w:t>
      </w:r>
      <w:r w:rsidRPr="009A31C9">
        <w:rPr>
          <w:color w:val="000000" w:themeColor="text1"/>
        </w:rPr>
        <w:t xml:space="preserve"> P1 belong to category A, sample 5</w:t>
      </w:r>
      <w:r w:rsidR="009A4800" w:rsidRPr="009A31C9">
        <w:rPr>
          <w:color w:val="000000" w:themeColor="text1"/>
        </w:rPr>
        <w:t xml:space="preserve"> sccm</w:t>
      </w:r>
      <w:r w:rsidRPr="009A31C9">
        <w:rPr>
          <w:color w:val="000000" w:themeColor="text1"/>
        </w:rPr>
        <w:t xml:space="preserve"> P3 to category B and samples 0</w:t>
      </w:r>
      <w:r w:rsidR="009A4800" w:rsidRPr="009A31C9">
        <w:rPr>
          <w:color w:val="000000" w:themeColor="text1"/>
        </w:rPr>
        <w:t xml:space="preserve"> sccm</w:t>
      </w:r>
      <w:r w:rsidRPr="009A31C9">
        <w:rPr>
          <w:color w:val="000000" w:themeColor="text1"/>
        </w:rPr>
        <w:t xml:space="preserve"> (P4, P5), 5</w:t>
      </w:r>
      <w:r w:rsidR="009A4800" w:rsidRPr="009A31C9">
        <w:rPr>
          <w:color w:val="000000" w:themeColor="text1"/>
        </w:rPr>
        <w:t xml:space="preserve"> sccm</w:t>
      </w:r>
      <w:r w:rsidRPr="009A31C9">
        <w:rPr>
          <w:color w:val="000000" w:themeColor="text1"/>
        </w:rPr>
        <w:t xml:space="preserve"> P4, 10</w:t>
      </w:r>
      <w:r w:rsidR="009A4800" w:rsidRPr="009A31C9">
        <w:rPr>
          <w:color w:val="000000" w:themeColor="text1"/>
        </w:rPr>
        <w:t xml:space="preserve"> sccm</w:t>
      </w:r>
      <w:r w:rsidRPr="009A31C9">
        <w:rPr>
          <w:color w:val="000000" w:themeColor="text1"/>
        </w:rPr>
        <w:t xml:space="preserve"> (P2, P3) to category C – although they show obvious changes in the sizes of the bumps. Samples 0</w:t>
      </w:r>
      <w:r w:rsidR="009A4800" w:rsidRPr="009A31C9">
        <w:rPr>
          <w:color w:val="000000" w:themeColor="text1"/>
        </w:rPr>
        <w:t xml:space="preserve"> sccm</w:t>
      </w:r>
      <w:r w:rsidRPr="009A31C9">
        <w:rPr>
          <w:color w:val="000000" w:themeColor="text1"/>
        </w:rPr>
        <w:t xml:space="preserve"> (P2, P3), 5</w:t>
      </w:r>
      <w:r w:rsidR="009A4800" w:rsidRPr="009A31C9">
        <w:rPr>
          <w:color w:val="000000" w:themeColor="text1"/>
        </w:rPr>
        <w:t xml:space="preserve"> sccm</w:t>
      </w:r>
      <w:r w:rsidRPr="009A31C9">
        <w:rPr>
          <w:color w:val="000000" w:themeColor="text1"/>
        </w:rPr>
        <w:t xml:space="preserve"> P5 and 10</w:t>
      </w:r>
      <w:r w:rsidR="009A4800" w:rsidRPr="009A31C9">
        <w:rPr>
          <w:color w:val="000000" w:themeColor="text1"/>
        </w:rPr>
        <w:t xml:space="preserve"> sccm</w:t>
      </w:r>
      <w:r w:rsidRPr="009A31C9">
        <w:rPr>
          <w:color w:val="000000" w:themeColor="text1"/>
        </w:rPr>
        <w:t xml:space="preserve"> (P4, P5) belong to category D.</w:t>
      </w:r>
      <w:r w:rsidRPr="009A31C9">
        <w:rPr>
          <w:color w:val="000000" w:themeColor="text1"/>
        </w:rPr>
        <w:br w:type="page"/>
      </w:r>
    </w:p>
    <w:p w14:paraId="532552AC" w14:textId="73CDB607" w:rsidR="00D30165" w:rsidRPr="009A31C9" w:rsidRDefault="00D30165" w:rsidP="00AA7A2A">
      <w:pPr>
        <w:pStyle w:val="2"/>
      </w:pPr>
      <w:bookmarkStart w:id="134" w:name="_5.5._Elemental_composition"/>
      <w:bookmarkStart w:id="135" w:name="_Toc473842454"/>
      <w:bookmarkEnd w:id="134"/>
      <w:r w:rsidRPr="009A31C9">
        <w:t>5.</w:t>
      </w:r>
      <w:r w:rsidR="00712BE7" w:rsidRPr="009A31C9">
        <w:t>5</w:t>
      </w:r>
      <w:r w:rsidRPr="009A31C9">
        <w:t>. Elemental composition</w:t>
      </w:r>
      <w:bookmarkEnd w:id="135"/>
    </w:p>
    <w:p w14:paraId="59E1702B" w14:textId="47C84FAB" w:rsidR="00D30165" w:rsidRPr="009A31C9" w:rsidRDefault="00D30165" w:rsidP="001A0BBA">
      <w:pPr>
        <w:rPr>
          <w:color w:val="000000" w:themeColor="text1"/>
        </w:rPr>
      </w:pPr>
      <w:r w:rsidRPr="009A31C9">
        <w:rPr>
          <w:color w:val="000000" w:themeColor="text1"/>
        </w:rPr>
        <w:t>Concentrations of different elements versus deposition position in coatings deposited at 0</w:t>
      </w:r>
      <w:r w:rsidR="009A4800" w:rsidRPr="009A31C9">
        <w:rPr>
          <w:color w:val="000000" w:themeColor="text1"/>
        </w:rPr>
        <w:t xml:space="preserve"> sccm</w:t>
      </w:r>
      <w:r w:rsidRPr="009A31C9">
        <w:rPr>
          <w:color w:val="000000" w:themeColor="text1"/>
        </w:rPr>
        <w:t>, 5</w:t>
      </w:r>
      <w:r w:rsidR="009A4800" w:rsidRPr="009A31C9">
        <w:rPr>
          <w:color w:val="000000" w:themeColor="text1"/>
        </w:rPr>
        <w:t xml:space="preserve"> sccm</w:t>
      </w:r>
      <w:r w:rsidRPr="009A31C9">
        <w:rPr>
          <w:color w:val="000000" w:themeColor="text1"/>
        </w:rPr>
        <w:t xml:space="preserve"> and 10</w:t>
      </w:r>
      <w:r w:rsidR="009A4800" w:rsidRPr="009A31C9">
        <w:rPr>
          <w:color w:val="000000" w:themeColor="text1"/>
        </w:rPr>
        <w:t xml:space="preserve"> sccm</w:t>
      </w:r>
      <w:r w:rsidRPr="009A31C9">
        <w:rPr>
          <w:color w:val="000000" w:themeColor="text1"/>
        </w:rPr>
        <w:t xml:space="preserve"> nitrogen flow rate are shown in Fig. 5.3. </w:t>
      </w:r>
    </w:p>
    <w:p w14:paraId="3898F9BD" w14:textId="409EE6A0" w:rsidR="00874111" w:rsidRPr="009A31C9" w:rsidRDefault="00874111" w:rsidP="00C20D92">
      <w:pPr>
        <w:pStyle w:val="3"/>
      </w:pPr>
      <w:bookmarkStart w:id="136" w:name="_Toc473842455"/>
      <w:r w:rsidRPr="009A31C9">
        <w:t>5.5.</w:t>
      </w:r>
      <w:r w:rsidR="00BC6315" w:rsidRPr="009A31C9">
        <w:t>1</w:t>
      </w:r>
      <w:r w:rsidRPr="009A31C9">
        <w:t>. Elemental concentrations</w:t>
      </w:r>
      <w:bookmarkEnd w:id="136"/>
    </w:p>
    <w:p w14:paraId="5FB19283" w14:textId="77777777" w:rsidR="00874111" w:rsidRPr="009A31C9" w:rsidRDefault="00874111" w:rsidP="00874111">
      <w:pPr>
        <w:rPr>
          <w:color w:val="000000" w:themeColor="text1"/>
        </w:rPr>
        <w:sectPr w:rsidR="00874111" w:rsidRPr="009A31C9" w:rsidSect="00C82329">
          <w:type w:val="nextColumn"/>
          <w:pgSz w:w="11906" w:h="16838"/>
          <w:pgMar w:top="1418" w:right="1474" w:bottom="1418" w:left="1474" w:header="709" w:footer="709" w:gutter="0"/>
          <w:cols w:space="708"/>
          <w:docGrid w:linePitch="360"/>
        </w:sectPr>
      </w:pPr>
      <w:r w:rsidRPr="009A31C9">
        <w:rPr>
          <w:color w:val="000000" w:themeColor="text1"/>
        </w:rPr>
        <w:t>Figs. 5.3a to 5.3d show the variation of Cu, Ag, Cu+Ag, N, and Cr concentrations with sample location in the chamber respectively, and an inset of Ag concentration trend at a larger scale in Fig. 5.3a as well. It can be seen from Fig. 5.3a that Cu concentration increased gradually from P1 to P5. However, Ag concentration remained relatively steady across all positions from P1 to P5 (and obviously different from the trend of Cu concentration). This might be caused by the difference in mass between Ag and other species in the deposition plasma (Ag 108; Cu 64; Cr 52; N</w:t>
      </w:r>
      <w:r w:rsidRPr="009A31C9">
        <w:rPr>
          <w:color w:val="000000" w:themeColor="text1"/>
          <w:vertAlign w:val="subscript"/>
        </w:rPr>
        <w:t>2</w:t>
      </w:r>
      <w:r w:rsidRPr="009A31C9">
        <w:rPr>
          <w:color w:val="000000" w:themeColor="text1"/>
        </w:rPr>
        <w:t xml:space="preserve"> 28). It seems likely that Ag atoms suffered less gas scattering during their journey from target to substrate, hence similar numbers of Ag atoms reaching each position, compared to Cu and Cr. Another trend that can be seen from the Cu concentration distributions is that, with increasing nitrogen gas flow, Cu concentration in coatings deposited at an equivalent position decreases gradually. Similar behaviour was also found in the trend of Cr concentration, as shown in Fig. 5.3d. This was caused by the introduction of nitrogen, which occupied a higher</w:t>
      </w:r>
      <w:r w:rsidR="00BC6315" w:rsidRPr="009A31C9">
        <w:rPr>
          <w:color w:val="000000" w:themeColor="text1"/>
        </w:rPr>
        <w:t xml:space="preserve"> percentage in at.% as the nitrogen flow rate was increased, as shown in Fig. 5.3c, hence the concentration drop of the other two main elemental constituents, Cu and Cr, with other deposition conditions unchanged. As for Ag, no similar behaviour was found (see the inset in Fig. 5.3a); probably due in part to the relatively low atomic concentration compared to other elements, as well as its relative high atomic mass (see above). However, Ag concentrations showed an anomalous trend between positions P3 and P4 in all three groups. All coatings deposited at P4 exhibited the lowest Ag concentration in their group, which might be one cause of their distinctly different morphologies in fracture </w:t>
      </w:r>
      <w:r w:rsidR="00BC6315" w:rsidRPr="009A31C9">
        <w:rPr>
          <w:color w:val="000000" w:themeColor="text1"/>
          <w:spacing w:val="-4"/>
        </w:rPr>
        <w:t>cross-section, as illustrated in Fig. 5.1.</w:t>
      </w:r>
    </w:p>
    <w:p w14:paraId="3A4E970A" w14:textId="0EE09E63" w:rsidR="00D30165" w:rsidRPr="009A31C9" w:rsidRDefault="00D30165" w:rsidP="00874111">
      <w:pPr>
        <w:jc w:val="center"/>
        <w:rPr>
          <w:color w:val="000000" w:themeColor="text1"/>
        </w:rPr>
      </w:pPr>
      <w:r w:rsidRPr="009A31C9">
        <w:rPr>
          <w:noProof/>
          <w:color w:val="000000" w:themeColor="text1"/>
        </w:rPr>
        <w:drawing>
          <wp:inline distT="0" distB="0" distL="0" distR="0" wp14:anchorId="3CB8520F" wp14:editId="0630D6A1">
            <wp:extent cx="5764952" cy="3458817"/>
            <wp:effectExtent l="0" t="0" r="7620" b="889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88299" cy="3472824"/>
                    </a:xfrm>
                    <a:prstGeom prst="rect">
                      <a:avLst/>
                    </a:prstGeom>
                    <a:noFill/>
                    <a:ln>
                      <a:noFill/>
                    </a:ln>
                  </pic:spPr>
                </pic:pic>
              </a:graphicData>
            </a:graphic>
          </wp:inline>
        </w:drawing>
      </w:r>
    </w:p>
    <w:p w14:paraId="7405203D" w14:textId="42433940" w:rsidR="00874111" w:rsidRPr="009A31C9" w:rsidRDefault="00874111" w:rsidP="00874111">
      <w:pPr>
        <w:jc w:val="center"/>
        <w:rPr>
          <w:color w:val="000000" w:themeColor="text1"/>
        </w:rPr>
      </w:pPr>
      <w:r w:rsidRPr="009A31C9">
        <w:rPr>
          <w:noProof/>
          <w:color w:val="000000" w:themeColor="text1"/>
        </w:rPr>
        <w:drawing>
          <wp:inline distT="0" distB="0" distL="0" distR="0" wp14:anchorId="1AA6956A" wp14:editId="03BEBC75">
            <wp:extent cx="8256071" cy="7248939"/>
            <wp:effectExtent l="0" t="0" r="0" b="9525"/>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49">
                      <a:extLst>
                        <a:ext uri="{28A0092B-C50C-407E-A947-70E740481C1C}">
                          <a14:useLocalDpi xmlns:a14="http://schemas.microsoft.com/office/drawing/2010/main" val="0"/>
                        </a:ext>
                      </a:extLst>
                    </a:blip>
                    <a:srcRect l="2420" t="33012"/>
                    <a:stretch>
                      <a:fillRect/>
                    </a:stretch>
                  </pic:blipFill>
                  <pic:spPr bwMode="auto">
                    <a:xfrm>
                      <a:off x="0" y="0"/>
                      <a:ext cx="8278475" cy="7268610"/>
                    </a:xfrm>
                    <a:prstGeom prst="rect">
                      <a:avLst/>
                    </a:prstGeom>
                    <a:noFill/>
                    <a:ln>
                      <a:noFill/>
                    </a:ln>
                  </pic:spPr>
                </pic:pic>
              </a:graphicData>
            </a:graphic>
          </wp:inline>
        </w:drawing>
      </w:r>
    </w:p>
    <w:p w14:paraId="03B2BA8D" w14:textId="76D3797D" w:rsidR="00D30165" w:rsidRPr="009A31C9" w:rsidRDefault="00245814" w:rsidP="009F4835">
      <w:pPr>
        <w:pStyle w:val="FigureCaptions"/>
        <w:rPr>
          <w:color w:val="000000" w:themeColor="text1"/>
        </w:rPr>
      </w:pPr>
      <w:bookmarkStart w:id="137" w:name="_Toc454314817"/>
      <w:bookmarkStart w:id="138" w:name="_Toc473842549"/>
      <w:r w:rsidRPr="009A31C9">
        <w:rPr>
          <w:color w:val="000000" w:themeColor="text1"/>
        </w:rPr>
        <w:t>Fig. 5.3. Concentrations of different elements at 0</w:t>
      </w:r>
      <w:r w:rsidR="009A4800" w:rsidRPr="009A31C9">
        <w:rPr>
          <w:color w:val="000000" w:themeColor="text1"/>
        </w:rPr>
        <w:t xml:space="preserve"> sccm</w:t>
      </w:r>
      <w:r w:rsidRPr="009A31C9">
        <w:rPr>
          <w:color w:val="000000" w:themeColor="text1"/>
        </w:rPr>
        <w:t>, 5</w:t>
      </w:r>
      <w:r w:rsidR="009A4800" w:rsidRPr="009A31C9">
        <w:rPr>
          <w:color w:val="000000" w:themeColor="text1"/>
        </w:rPr>
        <w:t xml:space="preserve"> sccm</w:t>
      </w:r>
      <w:r w:rsidRPr="009A31C9">
        <w:rPr>
          <w:color w:val="000000" w:themeColor="text1"/>
        </w:rPr>
        <w:t xml:space="preserve"> and 10</w:t>
      </w:r>
      <w:r w:rsidR="009A4800" w:rsidRPr="009A31C9">
        <w:rPr>
          <w:color w:val="000000" w:themeColor="text1"/>
        </w:rPr>
        <w:t xml:space="preserve"> sccm</w:t>
      </w:r>
      <w:r w:rsidRPr="009A31C9">
        <w:rPr>
          <w:color w:val="000000" w:themeColor="text1"/>
        </w:rPr>
        <w:t xml:space="preserve"> nitrogen flow rate, versus deposition position: (a) Cu and Ag, with an inset of Ag concentration at a larger scale</w:t>
      </w:r>
      <w:bookmarkStart w:id="139" w:name="_Toc454314818"/>
      <w:bookmarkEnd w:id="137"/>
      <w:r w:rsidR="00874111" w:rsidRPr="009A31C9">
        <w:rPr>
          <w:color w:val="000000" w:themeColor="text1"/>
        </w:rPr>
        <w:t>,</w:t>
      </w:r>
      <w:r w:rsidR="00D30165" w:rsidRPr="009A31C9">
        <w:rPr>
          <w:color w:val="000000" w:themeColor="text1"/>
        </w:rPr>
        <w:t xml:space="preserve"> (b) Cu+Ag, (c) N, (d) Cr, (e) N/(Cr+N), (f) Ag/Cu and (g) (Cu+Ag)/Cr.</w:t>
      </w:r>
      <w:bookmarkEnd w:id="138"/>
      <w:bookmarkEnd w:id="139"/>
    </w:p>
    <w:p w14:paraId="7AAB6665" w14:textId="77777777" w:rsidR="00874111" w:rsidRPr="009A31C9" w:rsidRDefault="00874111" w:rsidP="00874111">
      <w:pPr>
        <w:rPr>
          <w:color w:val="000000" w:themeColor="text1"/>
        </w:rPr>
      </w:pPr>
    </w:p>
    <w:p w14:paraId="1C843338" w14:textId="77777777" w:rsidR="00874111" w:rsidRPr="009A31C9" w:rsidRDefault="00874111" w:rsidP="001A0BBA">
      <w:pPr>
        <w:rPr>
          <w:color w:val="000000" w:themeColor="text1"/>
        </w:rPr>
        <w:sectPr w:rsidR="00874111" w:rsidRPr="009A31C9" w:rsidSect="00C82329">
          <w:type w:val="nextColumn"/>
          <w:pgSz w:w="16839" w:h="23814" w:code="8"/>
          <w:pgMar w:top="1418" w:right="1474" w:bottom="1418" w:left="1474" w:header="709" w:footer="709" w:gutter="0"/>
          <w:cols w:space="708"/>
          <w:docGrid w:linePitch="360"/>
        </w:sectPr>
      </w:pPr>
    </w:p>
    <w:p w14:paraId="16ADAF02" w14:textId="1F71F048" w:rsidR="00D30165" w:rsidRPr="009A31C9" w:rsidRDefault="00D30165" w:rsidP="001A0BBA">
      <w:pPr>
        <w:rPr>
          <w:color w:val="000000" w:themeColor="text1"/>
        </w:rPr>
      </w:pPr>
      <w:r w:rsidRPr="009A31C9">
        <w:rPr>
          <w:color w:val="000000" w:themeColor="text1"/>
          <w:spacing w:val="-4"/>
        </w:rPr>
        <w:t>For 5</w:t>
      </w:r>
      <w:r w:rsidR="009A4800" w:rsidRPr="009A31C9">
        <w:rPr>
          <w:color w:val="000000" w:themeColor="text1"/>
          <w:spacing w:val="-4"/>
        </w:rPr>
        <w:t xml:space="preserve"> sccm</w:t>
      </w:r>
      <w:r w:rsidRPr="009A31C9">
        <w:rPr>
          <w:color w:val="000000" w:themeColor="text1"/>
          <w:spacing w:val="-4"/>
        </w:rPr>
        <w:t xml:space="preserve"> P3, the Ag concentration exhibited an apparently</w:t>
      </w:r>
      <w:r w:rsidRPr="009A31C9">
        <w:rPr>
          <w:color w:val="000000" w:themeColor="text1"/>
        </w:rPr>
        <w:t xml:space="preserve"> different trend from its counterparts, 0</w:t>
      </w:r>
      <w:r w:rsidR="009A4800" w:rsidRPr="009A31C9">
        <w:rPr>
          <w:color w:val="000000" w:themeColor="text1"/>
        </w:rPr>
        <w:t xml:space="preserve"> sccm</w:t>
      </w:r>
      <w:r w:rsidRPr="009A31C9">
        <w:rPr>
          <w:color w:val="000000" w:themeColor="text1"/>
        </w:rPr>
        <w:t xml:space="preserve"> P3 and 10</w:t>
      </w:r>
      <w:r w:rsidR="009A4800" w:rsidRPr="009A31C9">
        <w:rPr>
          <w:color w:val="000000" w:themeColor="text1"/>
        </w:rPr>
        <w:t xml:space="preserve"> sccm</w:t>
      </w:r>
      <w:r w:rsidRPr="009A31C9">
        <w:rPr>
          <w:color w:val="000000" w:themeColor="text1"/>
        </w:rPr>
        <w:t xml:space="preserve"> P3, (which were relatively high in Ag content, as described in </w:t>
      </w:r>
      <w:hyperlink w:anchor="_5.5.2._Phase_composition:" w:history="1">
        <w:r w:rsidR="005932AD" w:rsidRPr="009A31C9">
          <w:rPr>
            <w:rStyle w:val="a6"/>
            <w:color w:val="000000" w:themeColor="text1"/>
            <w:u w:val="none"/>
          </w:rPr>
          <w:t>S</w:t>
        </w:r>
        <w:r w:rsidR="00033589" w:rsidRPr="009A31C9">
          <w:rPr>
            <w:rStyle w:val="a6"/>
            <w:color w:val="000000" w:themeColor="text1"/>
            <w:u w:val="none"/>
          </w:rPr>
          <w:t>ection</w:t>
        </w:r>
        <w:r w:rsidRPr="009A31C9">
          <w:rPr>
            <w:rStyle w:val="a6"/>
            <w:color w:val="000000" w:themeColor="text1"/>
            <w:u w:val="none"/>
          </w:rPr>
          <w:t xml:space="preserve"> </w:t>
        </w:r>
        <w:r w:rsidR="00033589" w:rsidRPr="009A31C9">
          <w:rPr>
            <w:rStyle w:val="a6"/>
            <w:color w:val="000000" w:themeColor="text1"/>
            <w:u w:val="none"/>
          </w:rPr>
          <w:t>5.</w:t>
        </w:r>
        <w:r w:rsidR="003F54A1" w:rsidRPr="009A31C9">
          <w:rPr>
            <w:rStyle w:val="a6"/>
            <w:color w:val="000000" w:themeColor="text1"/>
            <w:u w:val="none"/>
          </w:rPr>
          <w:t>3</w:t>
        </w:r>
        <w:r w:rsidRPr="009A31C9">
          <w:rPr>
            <w:rStyle w:val="a6"/>
            <w:color w:val="000000" w:themeColor="text1"/>
            <w:u w:val="none"/>
          </w:rPr>
          <w:t>.2</w:t>
        </w:r>
      </w:hyperlink>
      <w:r w:rsidRPr="009A31C9">
        <w:rPr>
          <w:color w:val="000000" w:themeColor="text1"/>
        </w:rPr>
        <w:t xml:space="preserve">), that might contribute to the particularly dense fracture cross-section morphology observed – with discrete fine, sharp columns in the top half of the coating (see </w:t>
      </w:r>
      <w:r w:rsidR="00033589" w:rsidRPr="009A31C9">
        <w:rPr>
          <w:color w:val="000000" w:themeColor="text1"/>
        </w:rPr>
        <w:t xml:space="preserve">P3 in </w:t>
      </w:r>
      <w:r w:rsidRPr="009A31C9">
        <w:rPr>
          <w:color w:val="000000" w:themeColor="text1"/>
        </w:rPr>
        <w:t xml:space="preserve">Fig. </w:t>
      </w:r>
      <w:r w:rsidR="00033589" w:rsidRPr="009A31C9">
        <w:rPr>
          <w:color w:val="000000" w:themeColor="text1"/>
        </w:rPr>
        <w:t>5.1</w:t>
      </w:r>
      <w:r w:rsidRPr="009A31C9">
        <w:rPr>
          <w:color w:val="000000" w:themeColor="text1"/>
        </w:rPr>
        <w:t xml:space="preserve">b), and a distinctly wave-shaped surface topography (the only one in category (B), see </w:t>
      </w:r>
      <w:hyperlink w:anchor="_5.2.3._Fracture_cross-sections:" w:history="1">
        <w:r w:rsidR="005932AD" w:rsidRPr="009A31C9">
          <w:rPr>
            <w:rStyle w:val="a6"/>
            <w:color w:val="000000" w:themeColor="text1"/>
            <w:u w:val="none"/>
          </w:rPr>
          <w:t>S</w:t>
        </w:r>
        <w:r w:rsidR="00033589" w:rsidRPr="009A31C9">
          <w:rPr>
            <w:rStyle w:val="a6"/>
            <w:color w:val="000000" w:themeColor="text1"/>
            <w:u w:val="none"/>
          </w:rPr>
          <w:t>ection 5.</w:t>
        </w:r>
        <w:r w:rsidR="003F54A1" w:rsidRPr="009A31C9">
          <w:rPr>
            <w:rStyle w:val="a6"/>
            <w:color w:val="000000" w:themeColor="text1"/>
            <w:u w:val="none"/>
          </w:rPr>
          <w:t>3</w:t>
        </w:r>
        <w:r w:rsidRPr="009A31C9">
          <w:rPr>
            <w:rStyle w:val="a6"/>
            <w:color w:val="000000" w:themeColor="text1"/>
            <w:u w:val="none"/>
          </w:rPr>
          <w:t>.3</w:t>
        </w:r>
      </w:hyperlink>
      <w:r w:rsidRPr="009A31C9">
        <w:rPr>
          <w:color w:val="000000" w:themeColor="text1"/>
        </w:rPr>
        <w:t>).</w:t>
      </w:r>
    </w:p>
    <w:p w14:paraId="201F9407" w14:textId="01025ADB" w:rsidR="00BC6315" w:rsidRPr="009A31C9" w:rsidRDefault="00BC6315" w:rsidP="00C20D92">
      <w:pPr>
        <w:pStyle w:val="3"/>
      </w:pPr>
      <w:bookmarkStart w:id="140" w:name="_Toc473842456"/>
      <w:r w:rsidRPr="009A31C9">
        <w:t>5.5.2. Improved elemental composition distribution by the new deposition configuration</w:t>
      </w:r>
      <w:bookmarkEnd w:id="140"/>
    </w:p>
    <w:p w14:paraId="767EA223" w14:textId="77777777" w:rsidR="00BC6315" w:rsidRPr="009A31C9" w:rsidRDefault="00BC6315" w:rsidP="00BC6315">
      <w:pPr>
        <w:rPr>
          <w:color w:val="000000" w:themeColor="text1"/>
        </w:rPr>
      </w:pPr>
      <w:r w:rsidRPr="009A31C9">
        <w:rPr>
          <w:color w:val="000000" w:themeColor="text1"/>
        </w:rPr>
        <w:t>It can be seen that the optimised sample-target configuration was not only effective in obtaining coatings with similar thicknesses, but also resulted in a reasonable elemental composition distribution of Cu+Ag (from ~7 at.% to 25-30 at.%, see Fig. 5.3b), with no excessively low Cu+Ag concentrations (which might be insufficient for a solid lubrication benefit), or excessively high Cu+Ag concentrations (which would significantly decrease the coating hardness - and probably sliding wear resistance as well).</w:t>
      </w:r>
    </w:p>
    <w:p w14:paraId="731F117F" w14:textId="3696F37A" w:rsidR="00D30165" w:rsidRPr="009A31C9" w:rsidRDefault="00D30165" w:rsidP="00C20D92">
      <w:pPr>
        <w:pStyle w:val="3"/>
      </w:pPr>
      <w:bookmarkStart w:id="141" w:name="_Toc473842457"/>
      <w:r w:rsidRPr="009A31C9">
        <w:t>5.</w:t>
      </w:r>
      <w:r w:rsidR="00712BE7" w:rsidRPr="009A31C9">
        <w:t>5</w:t>
      </w:r>
      <w:r w:rsidRPr="009A31C9">
        <w:t>.3</w:t>
      </w:r>
      <w:r w:rsidR="00155B1D" w:rsidRPr="009A31C9">
        <w:t>.</w:t>
      </w:r>
      <w:r w:rsidRPr="009A31C9">
        <w:t xml:space="preserve"> Atomic concentration ratios</w:t>
      </w:r>
      <w:bookmarkEnd w:id="141"/>
    </w:p>
    <w:p w14:paraId="09EF2DDA" w14:textId="11116980" w:rsidR="00D30165" w:rsidRPr="009A31C9" w:rsidRDefault="00D30165" w:rsidP="001A0BBA">
      <w:pPr>
        <w:rPr>
          <w:color w:val="000000" w:themeColor="text1"/>
        </w:rPr>
      </w:pPr>
      <w:r w:rsidRPr="009A31C9">
        <w:rPr>
          <w:color w:val="000000" w:themeColor="text1"/>
          <w:spacing w:val="-4"/>
        </w:rPr>
        <w:t>Figs. 5.3e</w:t>
      </w:r>
      <w:r w:rsidR="00912751" w:rsidRPr="009A31C9">
        <w:rPr>
          <w:color w:val="000000" w:themeColor="text1"/>
          <w:spacing w:val="-4"/>
        </w:rPr>
        <w:t xml:space="preserve"> to 5.3</w:t>
      </w:r>
      <w:r w:rsidRPr="009A31C9">
        <w:rPr>
          <w:color w:val="000000" w:themeColor="text1"/>
          <w:spacing w:val="-4"/>
        </w:rPr>
        <w:t>g show the atomic concentration ratios of N</w:t>
      </w:r>
      <w:proofErr w:type="gramStart"/>
      <w:r w:rsidRPr="009A31C9">
        <w:rPr>
          <w:color w:val="000000" w:themeColor="text1"/>
          <w:spacing w:val="-4"/>
        </w:rPr>
        <w:t>/(</w:t>
      </w:r>
      <w:proofErr w:type="gramEnd"/>
      <w:r w:rsidRPr="009A31C9">
        <w:rPr>
          <w:color w:val="000000" w:themeColor="text1"/>
          <w:spacing w:val="-4"/>
        </w:rPr>
        <w:t>Cr+N), Ag/Cu and (Cu+Ag)/Cr</w:t>
      </w:r>
      <w:r w:rsidRPr="009A31C9">
        <w:rPr>
          <w:color w:val="000000" w:themeColor="text1"/>
        </w:rPr>
        <w:t>, respectively. The curve shapes and trends of N</w:t>
      </w:r>
      <w:proofErr w:type="gramStart"/>
      <w:r w:rsidRPr="009A31C9">
        <w:rPr>
          <w:color w:val="000000" w:themeColor="text1"/>
        </w:rPr>
        <w:t>/(</w:t>
      </w:r>
      <w:proofErr w:type="gramEnd"/>
      <w:r w:rsidRPr="009A31C9">
        <w:rPr>
          <w:color w:val="000000" w:themeColor="text1"/>
        </w:rPr>
        <w:t xml:space="preserve">Cr+N) ratio vs. deposition sample position are </w:t>
      </w:r>
      <w:r w:rsidRPr="009A31C9">
        <w:rPr>
          <w:color w:val="000000" w:themeColor="text1"/>
          <w:spacing w:val="-2"/>
        </w:rPr>
        <w:t>quite similar to those of the N concentration alone. Specifically, 10</w:t>
      </w:r>
      <w:r w:rsidR="009A4800" w:rsidRPr="009A31C9">
        <w:rPr>
          <w:color w:val="000000" w:themeColor="text1"/>
          <w:spacing w:val="-2"/>
        </w:rPr>
        <w:t xml:space="preserve"> sccm</w:t>
      </w:r>
      <w:r w:rsidRPr="009A31C9">
        <w:rPr>
          <w:color w:val="000000" w:themeColor="text1"/>
          <w:spacing w:val="-2"/>
        </w:rPr>
        <w:t xml:space="preserve"> P4 showed a relatively</w:t>
      </w:r>
      <w:r w:rsidRPr="009A31C9">
        <w:rPr>
          <w:color w:val="000000" w:themeColor="text1"/>
        </w:rPr>
        <w:t xml:space="preserve"> low N concentration (and N</w:t>
      </w:r>
      <w:proofErr w:type="gramStart"/>
      <w:r w:rsidRPr="009A31C9">
        <w:rPr>
          <w:color w:val="000000" w:themeColor="text1"/>
        </w:rPr>
        <w:t>/(</w:t>
      </w:r>
      <w:proofErr w:type="gramEnd"/>
      <w:r w:rsidRPr="009A31C9">
        <w:rPr>
          <w:color w:val="000000" w:themeColor="text1"/>
        </w:rPr>
        <w:t>Cr+N) ratio), compared to that of the 5</w:t>
      </w:r>
      <w:r w:rsidR="009A4800" w:rsidRPr="009A31C9">
        <w:rPr>
          <w:color w:val="000000" w:themeColor="text1"/>
        </w:rPr>
        <w:t xml:space="preserve"> sccm</w:t>
      </w:r>
      <w:r w:rsidRPr="009A31C9">
        <w:rPr>
          <w:color w:val="000000" w:themeColor="text1"/>
        </w:rPr>
        <w:t xml:space="preserve"> group. (This will be discussed later in </w:t>
      </w:r>
      <w:hyperlink w:anchor="_8.1._Mechanical_properties" w:history="1">
        <w:r w:rsidR="005932AD" w:rsidRPr="009A31C9">
          <w:rPr>
            <w:rStyle w:val="a6"/>
            <w:color w:val="000000" w:themeColor="text1"/>
            <w:u w:val="none"/>
          </w:rPr>
          <w:t>S</w:t>
        </w:r>
        <w:r w:rsidRPr="009A31C9">
          <w:rPr>
            <w:rStyle w:val="a6"/>
            <w:color w:val="000000" w:themeColor="text1"/>
            <w:u w:val="none"/>
          </w:rPr>
          <w:t xml:space="preserve">ection </w:t>
        </w:r>
        <w:r w:rsidR="00033589" w:rsidRPr="009A31C9">
          <w:rPr>
            <w:rStyle w:val="a6"/>
            <w:color w:val="000000" w:themeColor="text1"/>
            <w:u w:val="none"/>
          </w:rPr>
          <w:t>8.1</w:t>
        </w:r>
      </w:hyperlink>
      <w:r w:rsidRPr="009A31C9">
        <w:rPr>
          <w:color w:val="000000" w:themeColor="text1"/>
        </w:rPr>
        <w:t xml:space="preserve">, in combination with the mechanical properties of the coatings.) The curve shapes and trends of Ag/Cu ratio vs. deposition position are also similar to those of Ag concentration alone; however, the trends is in this case descending, due to the relatively steady Ag concentration across all sample positions – in contrast to the trend of significantly increasing Cu concentration. By comparing Figs. </w:t>
      </w:r>
      <w:r w:rsidR="00912751" w:rsidRPr="009A31C9">
        <w:rPr>
          <w:color w:val="000000" w:themeColor="text1"/>
        </w:rPr>
        <w:t>5.3</w:t>
      </w:r>
      <w:r w:rsidRPr="009A31C9">
        <w:rPr>
          <w:color w:val="000000" w:themeColor="text1"/>
        </w:rPr>
        <w:t>a</w:t>
      </w:r>
      <w:r w:rsidR="00033589" w:rsidRPr="009A31C9">
        <w:rPr>
          <w:color w:val="000000" w:themeColor="text1"/>
        </w:rPr>
        <w:t>,</w:t>
      </w:r>
      <w:r w:rsidRPr="009A31C9">
        <w:rPr>
          <w:color w:val="000000" w:themeColor="text1"/>
        </w:rPr>
        <w:t xml:space="preserve"> </w:t>
      </w:r>
      <w:r w:rsidR="00912751" w:rsidRPr="009A31C9">
        <w:rPr>
          <w:color w:val="000000" w:themeColor="text1"/>
        </w:rPr>
        <w:t>5.3</w:t>
      </w:r>
      <w:r w:rsidRPr="009A31C9">
        <w:rPr>
          <w:color w:val="000000" w:themeColor="text1"/>
        </w:rPr>
        <w:t xml:space="preserve">b, </w:t>
      </w:r>
      <w:r w:rsidR="00912751" w:rsidRPr="009A31C9">
        <w:rPr>
          <w:color w:val="000000" w:themeColor="text1"/>
        </w:rPr>
        <w:t>5.3</w:t>
      </w:r>
      <w:r w:rsidRPr="009A31C9">
        <w:rPr>
          <w:color w:val="000000" w:themeColor="text1"/>
        </w:rPr>
        <w:t xml:space="preserve">d and </w:t>
      </w:r>
      <w:r w:rsidR="00912751" w:rsidRPr="009A31C9">
        <w:rPr>
          <w:color w:val="000000" w:themeColor="text1"/>
        </w:rPr>
        <w:t>5.3</w:t>
      </w:r>
      <w:r w:rsidRPr="009A31C9">
        <w:rPr>
          <w:color w:val="000000" w:themeColor="text1"/>
        </w:rPr>
        <w:t>g, it can be seen that the varying trends of (Cu+Ag)/Cr concentration ratio are more complicated – although, with increasing nitrogen flow rate, both Cu+Ag and Cr concentrations drop progressively (see analysis made in the previous paragraph above). At positions P1, P2 or P3, from 0</w:t>
      </w:r>
      <w:r w:rsidR="009A4800" w:rsidRPr="009A31C9">
        <w:rPr>
          <w:color w:val="000000" w:themeColor="text1"/>
        </w:rPr>
        <w:t xml:space="preserve"> sccm</w:t>
      </w:r>
      <w:r w:rsidRPr="009A31C9">
        <w:rPr>
          <w:color w:val="000000" w:themeColor="text1"/>
        </w:rPr>
        <w:t xml:space="preserve"> to 10</w:t>
      </w:r>
      <w:r w:rsidR="009A4800" w:rsidRPr="009A31C9">
        <w:rPr>
          <w:color w:val="000000" w:themeColor="text1"/>
        </w:rPr>
        <w:t xml:space="preserve"> sccm</w:t>
      </w:r>
      <w:r w:rsidR="00033589" w:rsidRPr="009A31C9">
        <w:rPr>
          <w:color w:val="000000" w:themeColor="text1"/>
        </w:rPr>
        <w:t>, it can be seen from Fig. 5.3</w:t>
      </w:r>
      <w:r w:rsidRPr="009A31C9">
        <w:rPr>
          <w:color w:val="000000" w:themeColor="text1"/>
        </w:rPr>
        <w:t xml:space="preserve">g that the (Cu+Ag)/Cr concentration ratios of coatings from equivalent positions vary inversely with the trends of Cu+Ag or Cr concentration – </w:t>
      </w:r>
      <w:r w:rsidRPr="009A31C9">
        <w:rPr>
          <w:color w:val="000000" w:themeColor="text1"/>
          <w:spacing w:val="-4"/>
        </w:rPr>
        <w:t>which means that, although both Cu+Ag and Cr concentration decrease gradually with increasing</w:t>
      </w:r>
      <w:r w:rsidRPr="009A31C9">
        <w:rPr>
          <w:color w:val="000000" w:themeColor="text1"/>
        </w:rPr>
        <w:t xml:space="preserve"> nitrogen flow, the reduction in Cr concentration is more abrupt than that seen for Cu+Ag. This effect is probably due to partial poisoning of the Cr target (by introduced nitrogen), which influenced the deposition rate of Cr much more than that of Cu+Ag. Coatings from positions P4 and P5 show a distinct trend, in which the 5</w:t>
      </w:r>
      <w:r w:rsidR="009A4800" w:rsidRPr="009A31C9">
        <w:rPr>
          <w:color w:val="000000" w:themeColor="text1"/>
        </w:rPr>
        <w:t xml:space="preserve"> sccm</w:t>
      </w:r>
      <w:r w:rsidRPr="009A31C9">
        <w:rPr>
          <w:color w:val="000000" w:themeColor="text1"/>
        </w:rPr>
        <w:t xml:space="preserve"> group exhibits the highest (Cu+Ag)/Cr concentration ratio compared to equivalent counterparts in the other two groups – and the control group the lowest, with the 10</w:t>
      </w:r>
      <w:r w:rsidR="009A4800" w:rsidRPr="009A31C9">
        <w:rPr>
          <w:color w:val="000000" w:themeColor="text1"/>
        </w:rPr>
        <w:t xml:space="preserve"> sccm</w:t>
      </w:r>
      <w:r w:rsidRPr="009A31C9">
        <w:rPr>
          <w:color w:val="000000" w:themeColor="text1"/>
        </w:rPr>
        <w:t xml:space="preserve"> group in the middle. This behaviour is in good agreement with the coating thickness variations shown in Fig. </w:t>
      </w:r>
      <w:r w:rsidR="00912751" w:rsidRPr="009A31C9">
        <w:rPr>
          <w:color w:val="000000" w:themeColor="text1"/>
        </w:rPr>
        <w:t>5.1</w:t>
      </w:r>
      <w:r w:rsidRPr="009A31C9">
        <w:rPr>
          <w:color w:val="000000" w:themeColor="text1"/>
        </w:rPr>
        <w:t>, where P4 or P5 in the 5</w:t>
      </w:r>
      <w:r w:rsidR="009A4800" w:rsidRPr="009A31C9">
        <w:rPr>
          <w:color w:val="000000" w:themeColor="text1"/>
        </w:rPr>
        <w:t xml:space="preserve"> sccm</w:t>
      </w:r>
      <w:r w:rsidRPr="009A31C9">
        <w:rPr>
          <w:color w:val="000000" w:themeColor="text1"/>
        </w:rPr>
        <w:t xml:space="preserve"> group had the lowest thickness and P4 or P5 in the control group the highest. </w:t>
      </w:r>
    </w:p>
    <w:p w14:paraId="37BEA949" w14:textId="62A1454E" w:rsidR="00D30165" w:rsidRPr="009A31C9" w:rsidRDefault="00D30165" w:rsidP="001A0BBA">
      <w:pPr>
        <w:rPr>
          <w:color w:val="000000" w:themeColor="text1"/>
        </w:rPr>
      </w:pPr>
      <w:r w:rsidRPr="009A31C9">
        <w:rPr>
          <w:color w:val="000000" w:themeColor="text1"/>
        </w:rPr>
        <w:t>Therefore, a conclusion can be drawn that (Cu+Ag)/Cr concentration ratio of the coating is strongly correlated to the arrival rate of the coating vapour flux of each of the metallic species involved (and hence to coating thickness). This can also be further verified by com</w:t>
      </w:r>
      <w:r w:rsidR="00BC6315" w:rsidRPr="009A31C9">
        <w:rPr>
          <w:color w:val="000000" w:themeColor="text1"/>
        </w:rPr>
        <w:t>paring 0</w:t>
      </w:r>
      <w:r w:rsidR="009A4800" w:rsidRPr="009A31C9">
        <w:rPr>
          <w:color w:val="000000" w:themeColor="text1"/>
        </w:rPr>
        <w:t xml:space="preserve"> sccm</w:t>
      </w:r>
      <w:r w:rsidR="00BC6315" w:rsidRPr="009A31C9">
        <w:rPr>
          <w:color w:val="000000" w:themeColor="text1"/>
        </w:rPr>
        <w:t xml:space="preserve"> P3 with 5</w:t>
      </w:r>
      <w:r w:rsidR="009A4800" w:rsidRPr="009A31C9">
        <w:rPr>
          <w:color w:val="000000" w:themeColor="text1"/>
        </w:rPr>
        <w:t xml:space="preserve"> sccm</w:t>
      </w:r>
      <w:r w:rsidR="00BC6315" w:rsidRPr="009A31C9">
        <w:rPr>
          <w:color w:val="000000" w:themeColor="text1"/>
        </w:rPr>
        <w:t xml:space="preserve"> P3</w:t>
      </w:r>
      <w:r w:rsidRPr="009A31C9">
        <w:rPr>
          <w:color w:val="000000" w:themeColor="text1"/>
        </w:rPr>
        <w:t xml:space="preserve"> </w:t>
      </w:r>
      <w:r w:rsidR="00BC6315" w:rsidRPr="009A31C9">
        <w:rPr>
          <w:color w:val="000000" w:themeColor="text1"/>
        </w:rPr>
        <w:t>(</w:t>
      </w:r>
      <w:r w:rsidRPr="009A31C9">
        <w:rPr>
          <w:color w:val="000000" w:themeColor="text1"/>
        </w:rPr>
        <w:t>or 5</w:t>
      </w:r>
      <w:r w:rsidR="009A4800" w:rsidRPr="009A31C9">
        <w:rPr>
          <w:color w:val="000000" w:themeColor="text1"/>
        </w:rPr>
        <w:t xml:space="preserve"> sccm</w:t>
      </w:r>
      <w:r w:rsidR="00912751" w:rsidRPr="009A31C9">
        <w:rPr>
          <w:color w:val="000000" w:themeColor="text1"/>
        </w:rPr>
        <w:t xml:space="preserve"> P2 with 10</w:t>
      </w:r>
      <w:r w:rsidR="009A4800" w:rsidRPr="009A31C9">
        <w:rPr>
          <w:color w:val="000000" w:themeColor="text1"/>
        </w:rPr>
        <w:t xml:space="preserve"> sccm</w:t>
      </w:r>
      <w:r w:rsidR="00912751" w:rsidRPr="009A31C9">
        <w:rPr>
          <w:color w:val="000000" w:themeColor="text1"/>
        </w:rPr>
        <w:t xml:space="preserve"> P2</w:t>
      </w:r>
      <w:r w:rsidR="00BC6315" w:rsidRPr="009A31C9">
        <w:rPr>
          <w:color w:val="000000" w:themeColor="text1"/>
        </w:rPr>
        <w:t>)</w:t>
      </w:r>
      <w:r w:rsidR="00912751" w:rsidRPr="009A31C9">
        <w:rPr>
          <w:color w:val="000000" w:themeColor="text1"/>
        </w:rPr>
        <w:t xml:space="preserve"> in Fig. 5.3</w:t>
      </w:r>
      <w:r w:rsidRPr="009A31C9">
        <w:rPr>
          <w:color w:val="000000" w:themeColor="text1"/>
        </w:rPr>
        <w:t>g, wh</w:t>
      </w:r>
      <w:r w:rsidR="00BC6315" w:rsidRPr="009A31C9">
        <w:rPr>
          <w:color w:val="000000" w:themeColor="text1"/>
        </w:rPr>
        <w:t>ere the</w:t>
      </w:r>
      <w:r w:rsidRPr="009A31C9">
        <w:rPr>
          <w:color w:val="000000" w:themeColor="text1"/>
        </w:rPr>
        <w:t xml:space="preserve"> (Cu+Ag)/Cr concentration ratios overlap – </w:t>
      </w:r>
      <w:r w:rsidR="00BC6315" w:rsidRPr="009A31C9">
        <w:rPr>
          <w:color w:val="000000" w:themeColor="text1"/>
        </w:rPr>
        <w:t>and</w:t>
      </w:r>
      <w:r w:rsidRPr="009A31C9">
        <w:rPr>
          <w:color w:val="000000" w:themeColor="text1"/>
        </w:rPr>
        <w:t xml:space="preserve"> the coating thicknesses </w:t>
      </w:r>
      <w:r w:rsidR="00BC6315" w:rsidRPr="009A31C9">
        <w:rPr>
          <w:color w:val="000000" w:themeColor="text1"/>
        </w:rPr>
        <w:t>are</w:t>
      </w:r>
      <w:r w:rsidRPr="009A31C9">
        <w:rPr>
          <w:color w:val="000000" w:themeColor="text1"/>
        </w:rPr>
        <w:t xml:space="preserve"> almost identical (see Fig. </w:t>
      </w:r>
      <w:r w:rsidR="00033589" w:rsidRPr="009A31C9">
        <w:rPr>
          <w:color w:val="000000" w:themeColor="text1"/>
        </w:rPr>
        <w:t>5.1</w:t>
      </w:r>
      <w:r w:rsidRPr="009A31C9">
        <w:rPr>
          <w:color w:val="000000" w:themeColor="text1"/>
        </w:rPr>
        <w:t>).</w:t>
      </w:r>
    </w:p>
    <w:p w14:paraId="28712BFD" w14:textId="42437218" w:rsidR="00D30165" w:rsidRPr="009A31C9" w:rsidRDefault="00D30165" w:rsidP="00C20D92">
      <w:pPr>
        <w:pStyle w:val="3"/>
      </w:pPr>
      <w:bookmarkStart w:id="142" w:name="_Toc473842458"/>
      <w:r w:rsidRPr="009A31C9">
        <w:t>5.</w:t>
      </w:r>
      <w:r w:rsidR="00712BE7" w:rsidRPr="009A31C9">
        <w:t>5</w:t>
      </w:r>
      <w:r w:rsidRPr="009A31C9">
        <w:t>.4</w:t>
      </w:r>
      <w:r w:rsidR="00155B1D" w:rsidRPr="009A31C9">
        <w:t>.</w:t>
      </w:r>
      <w:r w:rsidRPr="009A31C9">
        <w:t xml:space="preserve"> Summary of elemental composition analysis</w:t>
      </w:r>
      <w:bookmarkEnd w:id="142"/>
    </w:p>
    <w:p w14:paraId="18B153EB" w14:textId="77777777" w:rsidR="002C295D" w:rsidRPr="009A31C9" w:rsidRDefault="00D30165" w:rsidP="001A0BBA">
      <w:pPr>
        <w:rPr>
          <w:color w:val="000000" w:themeColor="text1"/>
        </w:rPr>
        <w:sectPr w:rsidR="002C295D" w:rsidRPr="009A31C9" w:rsidSect="00C82329">
          <w:type w:val="nextColumn"/>
          <w:pgSz w:w="11906" w:h="16838"/>
          <w:pgMar w:top="1418" w:right="1474" w:bottom="1418" w:left="1474" w:header="709" w:footer="709" w:gutter="0"/>
          <w:cols w:space="708"/>
          <w:docGrid w:linePitch="360"/>
        </w:sectPr>
      </w:pPr>
      <w:r w:rsidRPr="009A31C9">
        <w:rPr>
          <w:color w:val="000000" w:themeColor="text1"/>
        </w:rPr>
        <w:t xml:space="preserve">Overall, for coatings in each group, Cr content decreased and Cu content increased gradually from P1 to P5, mainly because the successive sample positions are further from the Cr target and nearer to the Cu-Ag target; however, Ag and N content remain relatively stable across all positions. For silver, this appears to be due to its much higher atomic mass, causing the Ag vapour flux to be scattered less than for the other metallic species present. For nitrogen, a similar result is yielded because it is introduced to the deposition chamber as a gaseous phase </w:t>
      </w:r>
      <w:r w:rsidRPr="009A31C9">
        <w:rPr>
          <w:color w:val="000000" w:themeColor="text1"/>
          <w:spacing w:val="-2"/>
        </w:rPr>
        <w:t>(having a relatively low mass - even in molecular form), leading to a significantly more uniform</w:t>
      </w:r>
      <w:r w:rsidRPr="009A31C9">
        <w:rPr>
          <w:color w:val="000000" w:themeColor="text1"/>
        </w:rPr>
        <w:t xml:space="preserve"> distribution of the arriving </w:t>
      </w:r>
      <w:proofErr w:type="spellStart"/>
      <w:r w:rsidRPr="009A31C9">
        <w:rPr>
          <w:color w:val="000000" w:themeColor="text1"/>
        </w:rPr>
        <w:t>ion</w:t>
      </w:r>
      <w:proofErr w:type="spellEnd"/>
      <w:r w:rsidRPr="009A31C9">
        <w:rPr>
          <w:color w:val="000000" w:themeColor="text1"/>
        </w:rPr>
        <w:t xml:space="preserve"> flux across all sample positions.</w:t>
      </w:r>
    </w:p>
    <w:p w14:paraId="65ED0B07" w14:textId="41F06D90" w:rsidR="00D30165" w:rsidRPr="009A31C9" w:rsidRDefault="00D30165" w:rsidP="00AA7A2A">
      <w:pPr>
        <w:pStyle w:val="2"/>
      </w:pPr>
      <w:bookmarkStart w:id="143" w:name="_5.6._Phase_composition"/>
      <w:bookmarkStart w:id="144" w:name="_Toc473842459"/>
      <w:bookmarkEnd w:id="143"/>
      <w:r w:rsidRPr="009A31C9">
        <w:t>5.</w:t>
      </w:r>
      <w:r w:rsidR="00712BE7" w:rsidRPr="009A31C9">
        <w:t>6</w:t>
      </w:r>
      <w:r w:rsidRPr="009A31C9">
        <w:t>. Phase composition</w:t>
      </w:r>
      <w:bookmarkEnd w:id="144"/>
    </w:p>
    <w:p w14:paraId="51CCEF46" w14:textId="7A9A72AA" w:rsidR="00D30165" w:rsidRPr="009A31C9" w:rsidRDefault="00D30165" w:rsidP="001A0BBA">
      <w:pPr>
        <w:rPr>
          <w:color w:val="000000" w:themeColor="text1"/>
        </w:rPr>
      </w:pPr>
      <w:r w:rsidRPr="009A31C9">
        <w:rPr>
          <w:color w:val="000000" w:themeColor="text1"/>
        </w:rPr>
        <w:t xml:space="preserve">The 2-theta diffraction patterns for all </w:t>
      </w:r>
      <w:r w:rsidR="00F8658C" w:rsidRPr="009A31C9">
        <w:rPr>
          <w:color w:val="000000" w:themeColor="text1"/>
        </w:rPr>
        <w:t xml:space="preserve">15 as-deposited </w:t>
      </w:r>
      <w:r w:rsidRPr="009A31C9">
        <w:rPr>
          <w:color w:val="000000" w:themeColor="text1"/>
        </w:rPr>
        <w:t xml:space="preserve">coatings are shown in Fig. 5.4. </w:t>
      </w:r>
      <w:r w:rsidR="00BF6884" w:rsidRPr="009A31C9">
        <w:rPr>
          <w:color w:val="000000" w:themeColor="text1"/>
        </w:rPr>
        <w:t xml:space="preserve">By </w:t>
      </w:r>
      <w:r w:rsidR="004634CD" w:rsidRPr="009A31C9">
        <w:rPr>
          <w:color w:val="000000" w:themeColor="text1"/>
        </w:rPr>
        <w:t xml:space="preserve">using </w:t>
      </w:r>
      <w:r w:rsidR="00BF6884" w:rsidRPr="009A31C9">
        <w:rPr>
          <w:color w:val="000000" w:themeColor="text1"/>
        </w:rPr>
        <w:t>PDF-4 2015</w:t>
      </w:r>
      <w:r w:rsidR="004634CD" w:rsidRPr="009A31C9">
        <w:rPr>
          <w:color w:val="000000" w:themeColor="text1"/>
        </w:rPr>
        <w:t xml:space="preserve"> </w:t>
      </w:r>
      <w:r w:rsidR="00C71829" w:rsidRPr="009A31C9">
        <w:rPr>
          <w:color w:val="000000" w:themeColor="text1"/>
        </w:rPr>
        <w:t xml:space="preserve">Sieve+ </w:t>
      </w:r>
      <w:r w:rsidR="00BF6884" w:rsidRPr="009A31C9">
        <w:rPr>
          <w:color w:val="000000" w:themeColor="text1"/>
        </w:rPr>
        <w:t>software</w:t>
      </w:r>
      <w:r w:rsidR="004634CD" w:rsidRPr="009A31C9">
        <w:rPr>
          <w:color w:val="000000" w:themeColor="text1"/>
        </w:rPr>
        <w:t xml:space="preserve">, the simulated XRD patterns of α-Cr with different grain sizes are shown in Fig. 5.5. </w:t>
      </w:r>
    </w:p>
    <w:p w14:paraId="7B30590A" w14:textId="59A60C1F" w:rsidR="00D15095" w:rsidRPr="009A31C9" w:rsidRDefault="00D15095" w:rsidP="00D15095">
      <w:pPr>
        <w:spacing w:after="0" w:line="240" w:lineRule="auto"/>
        <w:jc w:val="center"/>
        <w:rPr>
          <w:color w:val="000000" w:themeColor="text1"/>
        </w:rPr>
      </w:pPr>
      <w:r w:rsidRPr="009A31C9">
        <w:rPr>
          <w:noProof/>
          <w:color w:val="000000" w:themeColor="text1"/>
        </w:rPr>
        <w:drawing>
          <wp:inline distT="0" distB="0" distL="0" distR="0" wp14:anchorId="021BD526" wp14:editId="247A1449">
            <wp:extent cx="6234920" cy="3600000"/>
            <wp:effectExtent l="0" t="0" r="0" b="63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 5.4a.tif"/>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234920" cy="3600000"/>
                    </a:xfrm>
                    <a:prstGeom prst="rect">
                      <a:avLst/>
                    </a:prstGeom>
                  </pic:spPr>
                </pic:pic>
              </a:graphicData>
            </a:graphic>
          </wp:inline>
        </w:drawing>
      </w:r>
    </w:p>
    <w:p w14:paraId="2D71DBB9" w14:textId="0EECAEB1" w:rsidR="00D15095" w:rsidRPr="009A31C9" w:rsidRDefault="00D15095" w:rsidP="00D15095">
      <w:pPr>
        <w:spacing w:after="0" w:line="240" w:lineRule="auto"/>
        <w:jc w:val="center"/>
        <w:rPr>
          <w:color w:val="000000" w:themeColor="text1"/>
        </w:rPr>
      </w:pPr>
      <w:r w:rsidRPr="009A31C9">
        <w:rPr>
          <w:noProof/>
          <w:color w:val="000000" w:themeColor="text1"/>
        </w:rPr>
        <w:drawing>
          <wp:inline distT="0" distB="0" distL="0" distR="0" wp14:anchorId="4BD4F4A1" wp14:editId="4049F960">
            <wp:extent cx="6163349" cy="3600000"/>
            <wp:effectExtent l="0" t="0" r="8890" b="63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 5.4b.tif"/>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163349" cy="3600000"/>
                    </a:xfrm>
                    <a:prstGeom prst="rect">
                      <a:avLst/>
                    </a:prstGeom>
                  </pic:spPr>
                </pic:pic>
              </a:graphicData>
            </a:graphic>
          </wp:inline>
        </w:drawing>
      </w:r>
    </w:p>
    <w:p w14:paraId="5D81A147" w14:textId="5995F7A5" w:rsidR="00D30165" w:rsidRPr="009A31C9" w:rsidRDefault="00D15095" w:rsidP="00D15095">
      <w:pPr>
        <w:spacing w:after="0" w:line="240" w:lineRule="auto"/>
        <w:jc w:val="center"/>
        <w:rPr>
          <w:color w:val="000000" w:themeColor="text1"/>
        </w:rPr>
      </w:pPr>
      <w:r w:rsidRPr="009A31C9">
        <w:rPr>
          <w:noProof/>
          <w:color w:val="000000" w:themeColor="text1"/>
        </w:rPr>
        <w:drawing>
          <wp:inline distT="0" distB="0" distL="0" distR="0" wp14:anchorId="4A214F1E" wp14:editId="7A920B29">
            <wp:extent cx="6176513" cy="3599807"/>
            <wp:effectExtent l="0" t="0" r="0" b="127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 5.4c.tif"/>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200559" cy="3613821"/>
                    </a:xfrm>
                    <a:prstGeom prst="rect">
                      <a:avLst/>
                    </a:prstGeom>
                  </pic:spPr>
                </pic:pic>
              </a:graphicData>
            </a:graphic>
          </wp:inline>
        </w:drawing>
      </w:r>
    </w:p>
    <w:p w14:paraId="1E229585" w14:textId="77777777" w:rsidR="00D15095" w:rsidRPr="009A31C9" w:rsidRDefault="00D15095" w:rsidP="00D15095">
      <w:pPr>
        <w:spacing w:after="0" w:line="240" w:lineRule="auto"/>
        <w:jc w:val="center"/>
        <w:rPr>
          <w:color w:val="000000" w:themeColor="text1"/>
        </w:rPr>
      </w:pPr>
    </w:p>
    <w:p w14:paraId="51150E6A" w14:textId="636707E2" w:rsidR="002C295D" w:rsidRPr="009A31C9" w:rsidRDefault="002C295D" w:rsidP="00692338">
      <w:pPr>
        <w:pStyle w:val="FigureCaptions"/>
        <w:rPr>
          <w:color w:val="000000" w:themeColor="text1"/>
        </w:rPr>
      </w:pPr>
      <w:bookmarkStart w:id="145" w:name="_Toc454314819"/>
      <w:bookmarkStart w:id="146" w:name="_Toc473842550"/>
      <w:r w:rsidRPr="009A31C9">
        <w:rPr>
          <w:color w:val="000000" w:themeColor="text1"/>
        </w:rPr>
        <w:t xml:space="preserve">Fig. 5.4. X-ray diffraction patterns of the as-deposited coatings: (a) nitrogen-free control group, </w:t>
      </w:r>
      <w:bookmarkStart w:id="147" w:name="_Toc454314820"/>
      <w:bookmarkEnd w:id="145"/>
      <w:r w:rsidR="00D30165" w:rsidRPr="009A31C9">
        <w:rPr>
          <w:color w:val="000000" w:themeColor="text1"/>
        </w:rPr>
        <w:t>(b) 5</w:t>
      </w:r>
      <w:r w:rsidR="009A4800" w:rsidRPr="009A31C9">
        <w:rPr>
          <w:color w:val="000000" w:themeColor="text1"/>
        </w:rPr>
        <w:t xml:space="preserve"> sccm</w:t>
      </w:r>
      <w:r w:rsidR="00D30165" w:rsidRPr="009A31C9">
        <w:rPr>
          <w:color w:val="000000" w:themeColor="text1"/>
        </w:rPr>
        <w:t xml:space="preserve"> group and (c) 10</w:t>
      </w:r>
      <w:r w:rsidR="009A4800" w:rsidRPr="009A31C9">
        <w:rPr>
          <w:color w:val="000000" w:themeColor="text1"/>
        </w:rPr>
        <w:t xml:space="preserve"> sccm</w:t>
      </w:r>
      <w:r w:rsidR="00D30165" w:rsidRPr="009A31C9">
        <w:rPr>
          <w:color w:val="000000" w:themeColor="text1"/>
        </w:rPr>
        <w:t xml:space="preserve"> group.</w:t>
      </w:r>
      <w:bookmarkEnd w:id="146"/>
      <w:bookmarkEnd w:id="147"/>
    </w:p>
    <w:p w14:paraId="55E502D0" w14:textId="77777777" w:rsidR="00311726" w:rsidRPr="009A31C9" w:rsidRDefault="00311726" w:rsidP="00311726">
      <w:pPr>
        <w:rPr>
          <w:color w:val="000000" w:themeColor="text1"/>
        </w:rPr>
      </w:pPr>
    </w:p>
    <w:p w14:paraId="4E560AB1" w14:textId="77777777" w:rsidR="00311726" w:rsidRPr="009A31C9" w:rsidRDefault="00311726" w:rsidP="00311726">
      <w:pPr>
        <w:rPr>
          <w:color w:val="000000" w:themeColor="text1"/>
        </w:rPr>
        <w:sectPr w:rsidR="00311726" w:rsidRPr="009A31C9" w:rsidSect="00C82329">
          <w:type w:val="nextColumn"/>
          <w:pgSz w:w="16839" w:h="23814" w:code="8"/>
          <w:pgMar w:top="1418" w:right="1474" w:bottom="1418" w:left="1474" w:header="709" w:footer="709" w:gutter="0"/>
          <w:cols w:space="708"/>
          <w:docGrid w:linePitch="360"/>
        </w:sectPr>
      </w:pPr>
    </w:p>
    <w:p w14:paraId="2FD6C862" w14:textId="54799985" w:rsidR="00D30165" w:rsidRPr="009A31C9" w:rsidRDefault="00D30165" w:rsidP="00C20D92">
      <w:pPr>
        <w:pStyle w:val="3"/>
      </w:pPr>
      <w:bookmarkStart w:id="148" w:name="_5.6.1._Phase_composition:"/>
      <w:bookmarkStart w:id="149" w:name="_Toc473842460"/>
      <w:bookmarkEnd w:id="148"/>
      <w:r w:rsidRPr="009A31C9">
        <w:t>5.</w:t>
      </w:r>
      <w:r w:rsidR="00712BE7" w:rsidRPr="009A31C9">
        <w:t>6</w:t>
      </w:r>
      <w:r w:rsidRPr="009A31C9">
        <w:t>.1</w:t>
      </w:r>
      <w:r w:rsidR="00155B1D" w:rsidRPr="009A31C9">
        <w:t>.</w:t>
      </w:r>
      <w:r w:rsidRPr="009A31C9">
        <w:t xml:space="preserve"> Phase composition: The nitrogen-free control group</w:t>
      </w:r>
      <w:bookmarkEnd w:id="149"/>
    </w:p>
    <w:p w14:paraId="358222FB" w14:textId="33EC625B" w:rsidR="003E3F1B" w:rsidRPr="009A31C9" w:rsidRDefault="00D30165" w:rsidP="00624C1E">
      <w:pPr>
        <w:rPr>
          <w:color w:val="000000" w:themeColor="text1"/>
        </w:rPr>
      </w:pPr>
      <w:r w:rsidRPr="009A31C9">
        <w:rPr>
          <w:color w:val="000000" w:themeColor="text1"/>
        </w:rPr>
        <w:t xml:space="preserve">It can be seen from Fig. 5.4a that the lattice structures of the control group coatings show a </w:t>
      </w:r>
      <w:r w:rsidRPr="009A31C9">
        <w:rPr>
          <w:color w:val="000000" w:themeColor="text1"/>
          <w:spacing w:val="-2"/>
        </w:rPr>
        <w:t xml:space="preserve">strong </w:t>
      </w:r>
      <w:r w:rsidR="00B416A2" w:rsidRPr="009A31C9">
        <w:rPr>
          <w:color w:val="000000" w:themeColor="text1"/>
          <w:spacing w:val="-2"/>
        </w:rPr>
        <w:t>preferred</w:t>
      </w:r>
      <w:r w:rsidRPr="009A31C9">
        <w:rPr>
          <w:color w:val="000000" w:themeColor="text1"/>
          <w:spacing w:val="-2"/>
        </w:rPr>
        <w:t xml:space="preserve"> growth orientation. In detail, positions P1, P2 and P3 were mainly composed</w:t>
      </w:r>
      <w:r w:rsidRPr="009A31C9">
        <w:rPr>
          <w:color w:val="000000" w:themeColor="text1"/>
        </w:rPr>
        <w:t xml:space="preserve"> of a </w:t>
      </w:r>
      <w:proofErr w:type="gramStart"/>
      <w:r w:rsidRPr="009A31C9">
        <w:rPr>
          <w:color w:val="000000" w:themeColor="text1"/>
        </w:rPr>
        <w:t>Cr(</w:t>
      </w:r>
      <w:proofErr w:type="gramEnd"/>
      <w:r w:rsidRPr="009A31C9">
        <w:rPr>
          <w:color w:val="000000" w:themeColor="text1"/>
        </w:rPr>
        <w:t>211) and a separate Ag(311) phase</w:t>
      </w:r>
      <w:r w:rsidR="00A05815" w:rsidRPr="009A31C9">
        <w:rPr>
          <w:color w:val="000000" w:themeColor="text1"/>
        </w:rPr>
        <w:t xml:space="preserve">. No Cu or Cr-nitride peaks could be found. </w:t>
      </w:r>
      <w:r w:rsidR="000962D8" w:rsidRPr="009A31C9">
        <w:rPr>
          <w:color w:val="000000" w:themeColor="text1"/>
        </w:rPr>
        <w:t xml:space="preserve">Although Cr and Cu are immiscible under 1000 K in equilibrium state </w:t>
      </w:r>
      <w:r w:rsidR="003E3F1B" w:rsidRPr="009A31C9">
        <w:rPr>
          <w:color w:val="000000" w:themeColor="text1"/>
        </w:rPr>
        <w:t>under</w:t>
      </w:r>
      <w:r w:rsidR="000962D8" w:rsidRPr="009A31C9">
        <w:rPr>
          <w:color w:val="000000" w:themeColor="text1"/>
        </w:rPr>
        <w:t xml:space="preserve"> standard pressure</w:t>
      </w:r>
      <w:r w:rsidR="00DC6091" w:rsidRPr="009A31C9">
        <w:rPr>
          <w:color w:val="000000" w:themeColor="text1"/>
        </w:rPr>
        <w:t xml:space="preserve"> (see Fig. 5.5a </w:t>
      </w:r>
      <w:r w:rsidR="00DC6091" w:rsidRPr="009A31C9">
        <w:rPr>
          <w:color w:val="000000" w:themeColor="text1"/>
        </w:rPr>
        <w:fldChar w:fldCharType="begin"/>
      </w:r>
      <w:r w:rsidR="00DC6091" w:rsidRPr="009A31C9">
        <w:rPr>
          <w:color w:val="000000" w:themeColor="text1"/>
        </w:rPr>
        <w:instrText xml:space="preserve"> ADDIN EN.CITE &lt;EndNote&gt;&lt;Cite ExcludeYear="1"&gt;&lt;Author&gt;MTDATA&lt;/Author&gt;&lt;RecNum&gt;1800&lt;/RecNum&gt;&lt;DisplayText&gt;[161]&lt;/DisplayText&gt;&lt;record&gt;&lt;rec-number&gt;1800&lt;/rec-number&gt;&lt;foreign-keys&gt;&lt;key app="EN" db-id="wpw0a5e2g90xf2e9ssc5ew2fptsv0evzw2a2" timestamp="1450117178"&gt;1800&lt;/key&gt;&lt;/foreign-keys&gt;&lt;ref-type name="Online Database"&gt;45&lt;/ref-type&gt;&lt;contributors&gt;&lt;authors&gt;&lt;author&gt;MTDATA&lt;/author&gt;&lt;/authors&gt;&lt;/contributors&gt;&lt;titles&gt;&lt;title&gt;&lt;style face="normal" font="default" size="100%"&gt;Calculated Cr&lt;/style&gt;&lt;style face="normal" font="default" charset="134" size="100%"&gt;-&lt;/style&gt;&lt;style face="normal" font="default" size="100%"&gt;N phase diagram&lt;/style&gt;&lt;/title&gt;&lt;/titles&gt;&lt;keywords&gt;&lt;keyword&gt;phase diagram&lt;/keyword&gt;&lt;/keywords&gt;&lt;dates&gt;&lt;/dates&gt;&lt;pub-location&gt;Phase Diagram Software from the National Physical Laboratory&lt;/pub-location&gt;&lt;publisher&gt;the National Physical Laboratory&lt;/publisher&gt;&lt;orig-pub&gt;Phase Diagram Software from the National Physical Laboratory&lt;/orig-pub&gt;&lt;work-type&gt;phase diagram&lt;/work-type&gt;&lt;urls&gt;&lt;/urls&gt;&lt;remote-database-name&gt;MTDATA&lt;/remote-database-name&gt;&lt;remote-database-provider&gt;the National Physical Laboratory&lt;/remote-database-provider&gt;&lt;/record&gt;&lt;/Cite&gt;&lt;/EndNote&gt;</w:instrText>
      </w:r>
      <w:r w:rsidR="00DC6091" w:rsidRPr="009A31C9">
        <w:rPr>
          <w:color w:val="000000" w:themeColor="text1"/>
        </w:rPr>
        <w:fldChar w:fldCharType="separate"/>
      </w:r>
      <w:r w:rsidR="00DC6091" w:rsidRPr="009A31C9">
        <w:rPr>
          <w:noProof/>
          <w:color w:val="000000" w:themeColor="text1"/>
        </w:rPr>
        <w:t>[161]</w:t>
      </w:r>
      <w:r w:rsidR="00DC6091" w:rsidRPr="009A31C9">
        <w:rPr>
          <w:color w:val="000000" w:themeColor="text1"/>
        </w:rPr>
        <w:fldChar w:fldCharType="end"/>
      </w:r>
      <w:r w:rsidR="00DC6091" w:rsidRPr="009A31C9">
        <w:rPr>
          <w:color w:val="000000" w:themeColor="text1"/>
        </w:rPr>
        <w:t>)</w:t>
      </w:r>
      <w:r w:rsidR="000962D8" w:rsidRPr="009A31C9">
        <w:rPr>
          <w:color w:val="000000" w:themeColor="text1"/>
        </w:rPr>
        <w:t>, Holleck</w:t>
      </w:r>
      <w:r w:rsidR="00DC6091" w:rsidRPr="009A31C9">
        <w:rPr>
          <w:color w:val="000000" w:themeColor="text1"/>
        </w:rPr>
        <w:t xml:space="preserve"> </w:t>
      </w:r>
      <w:r w:rsidR="00DC6091" w:rsidRPr="009A31C9">
        <w:rPr>
          <w:color w:val="000000" w:themeColor="text1"/>
        </w:rPr>
        <w:fldChar w:fldCharType="begin" w:fldLock="1"/>
      </w:r>
      <w:r w:rsidR="00DC6091" w:rsidRPr="009A31C9">
        <w:rPr>
          <w:color w:val="000000" w:themeColor="text1"/>
        </w:rPr>
        <w:instrText xml:space="preserve"> ADDIN EN.CITE &lt;EndNote&gt;&lt;Cite&gt;&lt;Author&gt;Holleck&lt;/Author&gt;&lt;Year&gt;1988&lt;/Year&gt;&lt;RecNum&gt;1734&lt;/RecNum&gt;&lt;DisplayText&gt;[37]&lt;/DisplayText&gt;&lt;record&gt;&lt;rec-number&gt;1734&lt;/rec-number&gt;&lt;foreign-keys&gt;&lt;key app="EN" db-id="wpw0a5e2g90xf2e9ssc5ew2fptsv0evzw2a2" timestamp="1415470271"&gt;1734&lt;/key&gt;&lt;/foreign-keys&gt;&lt;ref-type name="Journal Article"&gt;17&lt;/ref-type&gt;&lt;contributors&gt;&lt;authors&gt;&lt;author&gt;Holleck, H&lt;/author&gt;&lt;/authors&gt;&lt;/contributors&gt;&lt;titles&gt;&lt;title&gt;Metastable coatings—prediction of composition and structure&lt;/title&gt;&lt;secondary-title&gt;Surface and Coatings Technology&lt;/secondary-title&gt;&lt;/titles&gt;&lt;periodical&gt;&lt;full-title&gt;Surface and Coatings Technology&lt;/full-title&gt;&lt;/periodical&gt;&lt;pages&gt;151-159&lt;/pages&gt;&lt;volume&gt;36&lt;/volume&gt;&lt;number&gt;1&lt;/number&gt;&lt;dates&gt;&lt;year&gt;1988&lt;/year&gt;&lt;/dates&gt;&lt;isbn&gt;0257-8972&lt;/isbn&gt;&lt;urls&gt;&lt;/urls&gt;&lt;/record&gt;&lt;/Cite&gt;&lt;/EndNote&gt;</w:instrText>
      </w:r>
      <w:r w:rsidR="00DC6091" w:rsidRPr="009A31C9">
        <w:rPr>
          <w:color w:val="000000" w:themeColor="text1"/>
        </w:rPr>
        <w:fldChar w:fldCharType="separate"/>
      </w:r>
      <w:r w:rsidR="00DC6091" w:rsidRPr="009A31C9">
        <w:rPr>
          <w:noProof/>
          <w:color w:val="000000" w:themeColor="text1"/>
        </w:rPr>
        <w:t>[37]</w:t>
      </w:r>
      <w:r w:rsidR="00DC6091" w:rsidRPr="009A31C9">
        <w:rPr>
          <w:color w:val="000000" w:themeColor="text1"/>
        </w:rPr>
        <w:fldChar w:fldCharType="end"/>
      </w:r>
      <w:r w:rsidR="000962D8" w:rsidRPr="009A31C9">
        <w:rPr>
          <w:color w:val="000000" w:themeColor="text1"/>
        </w:rPr>
        <w:t xml:space="preserve"> </w:t>
      </w:r>
      <w:r w:rsidR="00DC6091" w:rsidRPr="009A31C9">
        <w:rPr>
          <w:color w:val="000000" w:themeColor="text1"/>
        </w:rPr>
        <w:t xml:space="preserve">proposed </w:t>
      </w:r>
      <w:r w:rsidR="003E3F1B" w:rsidRPr="009A31C9">
        <w:rPr>
          <w:color w:val="000000" w:themeColor="text1"/>
        </w:rPr>
        <w:t xml:space="preserve">that </w:t>
      </w:r>
      <w:r w:rsidR="00DC6091" w:rsidRPr="009A31C9">
        <w:rPr>
          <w:color w:val="000000" w:themeColor="text1"/>
        </w:rPr>
        <w:t xml:space="preserve">metastable </w:t>
      </w:r>
      <w:r w:rsidR="003E3F1B" w:rsidRPr="009A31C9">
        <w:rPr>
          <w:color w:val="000000" w:themeColor="text1"/>
        </w:rPr>
        <w:t xml:space="preserve">bcc-Cr-based or fcc-Cu-based metastable solid solutions could form in </w:t>
      </w:r>
      <w:r w:rsidR="00DC6091" w:rsidRPr="009A31C9">
        <w:rPr>
          <w:color w:val="000000" w:themeColor="text1"/>
        </w:rPr>
        <w:t xml:space="preserve">PVD coatings </w:t>
      </w:r>
      <w:r w:rsidR="003E3F1B" w:rsidRPr="009A31C9">
        <w:rPr>
          <w:color w:val="000000" w:themeColor="text1"/>
        </w:rPr>
        <w:t xml:space="preserve">deposited </w:t>
      </w:r>
      <w:r w:rsidR="00DC6091" w:rsidRPr="009A31C9">
        <w:rPr>
          <w:color w:val="000000" w:themeColor="text1"/>
        </w:rPr>
        <w:t>at relative low substrate temperature</w:t>
      </w:r>
      <w:r w:rsidR="003E3F1B" w:rsidRPr="009A31C9">
        <w:rPr>
          <w:color w:val="000000" w:themeColor="text1"/>
        </w:rPr>
        <w:t xml:space="preserve"> (e.g. below 200 °C). The corresponding phase-fields diagram (reconstructed) is </w:t>
      </w:r>
      <w:r w:rsidR="00DC6091" w:rsidRPr="009A31C9">
        <w:rPr>
          <w:color w:val="000000" w:themeColor="text1"/>
        </w:rPr>
        <w:t xml:space="preserve">shown in Fig. 5.5b. </w:t>
      </w:r>
      <w:r w:rsidR="003E3F1B" w:rsidRPr="009A31C9">
        <w:rPr>
          <w:color w:val="000000" w:themeColor="text1"/>
        </w:rPr>
        <w:t>And this kind</w:t>
      </w:r>
      <w:r w:rsidR="00C302CA" w:rsidRPr="009A31C9">
        <w:rPr>
          <w:color w:val="000000" w:themeColor="text1"/>
        </w:rPr>
        <w:t xml:space="preserve"> of metastable solid solutions were confirmed by Dicks, et al </w:t>
      </w:r>
      <w:r w:rsidR="009F17E8" w:rsidRPr="009A31C9">
        <w:rPr>
          <w:color w:val="000000" w:themeColor="text1"/>
        </w:rPr>
        <w:fldChar w:fldCharType="begin"/>
      </w:r>
      <w:r w:rsidR="009F17E8" w:rsidRPr="009A31C9">
        <w:rPr>
          <w:color w:val="000000" w:themeColor="text1"/>
        </w:rPr>
        <w:instrText xml:space="preserve"> ADDIN EN.CITE &lt;EndNote&gt;&lt;Cite&gt;&lt;Author&gt;Dirks&lt;/Author&gt;&lt;Year&gt;1985&lt;/Year&gt;&lt;RecNum&gt;1854&lt;/RecNum&gt;&lt;DisplayText&gt;[175]&lt;/DisplayText&gt;&lt;record&gt;&lt;rec-number&gt;1854&lt;/rec-number&gt;&lt;foreign-keys&gt;&lt;key app="EN" db-id="wpw0a5e2g90xf2e9ssc5ew2fptsv0evzw2a2" timestamp="1466005572"&gt;1854&lt;/key&gt;&lt;/foreign-keys&gt;&lt;ref-type name="Journal Article"&gt;17&lt;/ref-type&gt;&lt;contributors&gt;&lt;authors&gt;&lt;author&gt;Dirks, AG&lt;/author&gt;&lt;author&gt;Van den Broek, JJ&lt;/author&gt;&lt;/authors&gt;&lt;/contributors&gt;&lt;titles&gt;&lt;title&gt;Metastable solid solutions in vapor deposited Cu–Cr, Cu–Mo, and Cu–W thin films&lt;/title&gt;&lt;secondary-title&gt;Journal of Vacuum Science &amp;amp; Technology A&lt;/secondary-title&gt;&lt;/titles&gt;&lt;periodical&gt;&lt;full-title&gt;Journal of Vacuum Science &amp;amp; Technology A&lt;/full-title&gt;&lt;/periodical&gt;&lt;pages&gt;2618-2622&lt;/pages&gt;&lt;volume&gt;3&lt;/volume&gt;&lt;number&gt;6&lt;/number&gt;&lt;dates&gt;&lt;year&gt;1985&lt;/year&gt;&lt;/dates&gt;&lt;isbn&gt;0734-2101&lt;/isbn&gt;&lt;urls&gt;&lt;/urls&gt;&lt;/record&gt;&lt;/Cite&gt;&lt;/EndNote&gt;</w:instrText>
      </w:r>
      <w:r w:rsidR="009F17E8" w:rsidRPr="009A31C9">
        <w:rPr>
          <w:color w:val="000000" w:themeColor="text1"/>
        </w:rPr>
        <w:fldChar w:fldCharType="separate"/>
      </w:r>
      <w:r w:rsidR="009F17E8" w:rsidRPr="009A31C9">
        <w:rPr>
          <w:noProof/>
          <w:color w:val="000000" w:themeColor="text1"/>
        </w:rPr>
        <w:t>[175]</w:t>
      </w:r>
      <w:r w:rsidR="009F17E8" w:rsidRPr="009A31C9">
        <w:rPr>
          <w:color w:val="000000" w:themeColor="text1"/>
        </w:rPr>
        <w:fldChar w:fldCharType="end"/>
      </w:r>
      <w:r w:rsidR="00C302CA" w:rsidRPr="009A31C9">
        <w:rPr>
          <w:color w:val="000000" w:themeColor="text1"/>
        </w:rPr>
        <w:t xml:space="preserve"> via </w:t>
      </w:r>
      <w:r w:rsidR="00A32EF9" w:rsidRPr="009A31C9">
        <w:rPr>
          <w:color w:val="000000" w:themeColor="text1"/>
        </w:rPr>
        <w:t xml:space="preserve">their </w:t>
      </w:r>
      <w:r w:rsidR="00C302CA" w:rsidRPr="009A31C9">
        <w:rPr>
          <w:color w:val="000000" w:themeColor="text1"/>
        </w:rPr>
        <w:t xml:space="preserve">studies on electron beam evaporation deposited Cr-Cu, Mo-Cu and W-Cu thin films. Results showed that bcc Cr, Mo and </w:t>
      </w:r>
      <w:proofErr w:type="spellStart"/>
      <w:r w:rsidR="00C302CA" w:rsidRPr="009A31C9">
        <w:rPr>
          <w:color w:val="000000" w:themeColor="text1"/>
        </w:rPr>
        <w:t>W</w:t>
      </w:r>
      <w:proofErr w:type="spellEnd"/>
      <w:r w:rsidR="00C302CA" w:rsidRPr="009A31C9">
        <w:rPr>
          <w:color w:val="000000" w:themeColor="text1"/>
        </w:rPr>
        <w:t xml:space="preserve"> could accommodate at least 40 at</w:t>
      </w:r>
      <w:proofErr w:type="gramStart"/>
      <w:r w:rsidR="00C302CA" w:rsidRPr="009A31C9">
        <w:rPr>
          <w:color w:val="000000" w:themeColor="text1"/>
        </w:rPr>
        <w:t>.%</w:t>
      </w:r>
      <w:proofErr w:type="gramEnd"/>
      <w:r w:rsidR="00C302CA" w:rsidRPr="009A31C9">
        <w:rPr>
          <w:color w:val="000000" w:themeColor="text1"/>
        </w:rPr>
        <w:t xml:space="preserve"> of Cu in these binary</w:t>
      </w:r>
      <w:r w:rsidR="00A32EF9" w:rsidRPr="009A31C9">
        <w:rPr>
          <w:color w:val="000000" w:themeColor="text1"/>
        </w:rPr>
        <w:t>-system</w:t>
      </w:r>
      <w:r w:rsidR="00C302CA" w:rsidRPr="009A31C9">
        <w:rPr>
          <w:color w:val="000000" w:themeColor="text1"/>
        </w:rPr>
        <w:t xml:space="preserve"> PVD films (</w:t>
      </w:r>
      <w:r w:rsidR="00A32EF9" w:rsidRPr="009A31C9">
        <w:rPr>
          <w:color w:val="000000" w:themeColor="text1"/>
        </w:rPr>
        <w:t>deposited on unheated substrates</w:t>
      </w:r>
      <w:r w:rsidR="00C302CA" w:rsidRPr="009A31C9">
        <w:rPr>
          <w:color w:val="000000" w:themeColor="text1"/>
        </w:rPr>
        <w:t>).</w:t>
      </w:r>
      <w:r w:rsidR="003E3F1B" w:rsidRPr="009A31C9">
        <w:rPr>
          <w:color w:val="000000" w:themeColor="text1"/>
        </w:rPr>
        <w:t xml:space="preserve"> For all as-deposited coatings in this project, no </w:t>
      </w:r>
      <w:r w:rsidR="00DC6091" w:rsidRPr="009A31C9">
        <w:rPr>
          <w:color w:val="000000" w:themeColor="text1"/>
        </w:rPr>
        <w:t>external heating was applied</w:t>
      </w:r>
      <w:r w:rsidR="003E3F1B" w:rsidRPr="009A31C9">
        <w:rPr>
          <w:color w:val="000000" w:themeColor="text1"/>
        </w:rPr>
        <w:t xml:space="preserve"> during deposition process</w:t>
      </w:r>
      <w:r w:rsidR="00DC6091" w:rsidRPr="009A31C9">
        <w:rPr>
          <w:color w:val="000000" w:themeColor="text1"/>
        </w:rPr>
        <w:t xml:space="preserve">, and bombardment heating caused by applying the substrate bias (fixed at -100V in this study) might be expected to heat the substrates up to a temperature range of 100 </w:t>
      </w:r>
      <w:r w:rsidR="00DC6091" w:rsidRPr="009A31C9">
        <w:rPr>
          <w:color w:val="000000" w:themeColor="text1"/>
          <w:lang w:val="en-US"/>
        </w:rPr>
        <w:t>°C</w:t>
      </w:r>
      <w:r w:rsidR="00DC6091" w:rsidRPr="009A31C9">
        <w:rPr>
          <w:color w:val="000000" w:themeColor="text1"/>
        </w:rPr>
        <w:t xml:space="preserve"> - 120 </w:t>
      </w:r>
      <w:r w:rsidR="00DC6091" w:rsidRPr="009A31C9">
        <w:rPr>
          <w:color w:val="000000" w:themeColor="text1"/>
          <w:lang w:val="en-US"/>
        </w:rPr>
        <w:t xml:space="preserve">°C </w:t>
      </w:r>
      <w:r w:rsidR="00DC6091" w:rsidRPr="009A31C9">
        <w:rPr>
          <w:color w:val="000000" w:themeColor="text1"/>
          <w:lang w:val="en-US"/>
        </w:rPr>
        <w:fldChar w:fldCharType="begin"/>
      </w:r>
      <w:r w:rsidR="00DC6091" w:rsidRPr="009A31C9">
        <w:rPr>
          <w:color w:val="000000" w:themeColor="text1"/>
          <w:lang w:val="en-US"/>
        </w:rPr>
        <w:instrText xml:space="preserve"> ADDIN EN.CITE &lt;EndNote&gt;&lt;Cite&gt;&lt;Author&gt;Audronis&lt;/Author&gt;&lt;Year&gt;2007&lt;/Year&gt;&lt;RecNum&gt;1936&lt;/RecNum&gt;&lt;DisplayText&gt;[176]&lt;/DisplayText&gt;&lt;record&gt;&lt;rec-number&gt;1936&lt;/rec-number&gt;&lt;foreign-keys&gt;&lt;key app="EN" db-id="wpw0a5e2g90xf2e9ssc5ew2fptsv0evzw2a2" timestamp="1469648478"&gt;1936&lt;/key&gt;&lt;/foreign-keys&gt;&lt;ref-type name="Journal Article"&gt;17&lt;/ref-type&gt;&lt;contributors&gt;&lt;authors&gt;&lt;author&gt;Audronis, Martynas&lt;/author&gt;&lt;author&gt;Leyland, Adrian&lt;/author&gt;&lt;author&gt;Matthews, Allan&lt;/author&gt;&lt;author&gt;Kiryukhantsev-Korneev, Fillip V.&lt;/author&gt;&lt;author&gt;Shtansky, Dmitry V.&lt;/author&gt;&lt;author&gt;Levashov, Evgeny A.&lt;/author&gt;&lt;/authors&gt;&lt;/contributors&gt;&lt;titles&gt;&lt;title&gt;The Structure and Mechanical Properties of Ti-Si-B Coatings Deposited by DC and Pulsed-DC Unbalanced Magnetron Sputtering&lt;/title&gt;&lt;secondary-title&gt;Plasma Processes and Polymers&lt;/secondary-title&gt;&lt;/titles&gt;&lt;periodical&gt;&lt;full-title&gt;Plasma Processes and Polymers&lt;/full-title&gt;&lt;/periodical&gt;&lt;pages&gt;S687-S692&lt;/pages&gt;&lt;volume&gt;4&lt;/volume&gt;&lt;number&gt;S1&lt;/number&gt;&lt;keywords&gt;&lt;keyword&gt;mechanical properties&lt;/keyword&gt;&lt;keyword&gt;pulsed magnetron sputtering&lt;/keyword&gt;&lt;keyword&gt;structure&lt;/keyword&gt;&lt;keyword&gt;Ti-Si-B coatings&lt;/keyword&gt;&lt;/keywords&gt;&lt;dates&gt;&lt;year&gt;2007&lt;/year&gt;&lt;/dates&gt;&lt;publisher&gt;WILEY-VCH Verlag&lt;/publisher&gt;&lt;isbn&gt;1612-8869&lt;/isbn&gt;&lt;urls&gt;&lt;related-urls&gt;&lt;url&gt;http://dx.doi.org/10.1002/ppap.200731706&lt;/url&gt;&lt;/related-urls&gt;&lt;/urls&gt;&lt;electronic-resource-num&gt;10.1002/ppap.200731706&lt;/electronic-resource-num&gt;&lt;/record&gt;&lt;/Cite&gt;&lt;/EndNote&gt;</w:instrText>
      </w:r>
      <w:r w:rsidR="00DC6091" w:rsidRPr="009A31C9">
        <w:rPr>
          <w:color w:val="000000" w:themeColor="text1"/>
          <w:lang w:val="en-US"/>
        </w:rPr>
        <w:fldChar w:fldCharType="separate"/>
      </w:r>
      <w:r w:rsidR="00DC6091" w:rsidRPr="009A31C9">
        <w:rPr>
          <w:noProof/>
          <w:color w:val="000000" w:themeColor="text1"/>
          <w:lang w:val="en-US"/>
        </w:rPr>
        <w:t>[176]</w:t>
      </w:r>
      <w:r w:rsidR="00DC6091" w:rsidRPr="009A31C9">
        <w:rPr>
          <w:color w:val="000000" w:themeColor="text1"/>
          <w:lang w:val="en-US"/>
        </w:rPr>
        <w:fldChar w:fldCharType="end"/>
      </w:r>
      <w:r w:rsidR="00DC6091" w:rsidRPr="009A31C9">
        <w:rPr>
          <w:color w:val="000000" w:themeColor="text1"/>
        </w:rPr>
        <w:t>.</w:t>
      </w:r>
      <w:r w:rsidR="003E3F1B" w:rsidRPr="009A31C9">
        <w:rPr>
          <w:color w:val="000000" w:themeColor="text1"/>
        </w:rPr>
        <w:t xml:space="preserve"> Therefore, it can be deduced that a bcc Cr solid solution with substitutional Cu atoms</w:t>
      </w:r>
      <w:r w:rsidR="00624C1E" w:rsidRPr="009A31C9">
        <w:rPr>
          <w:color w:val="000000" w:themeColor="text1"/>
        </w:rPr>
        <w:t xml:space="preserve"> (and possibly Ag atoms as well)</w:t>
      </w:r>
      <w:r w:rsidR="003E3F1B" w:rsidRPr="009A31C9">
        <w:rPr>
          <w:color w:val="000000" w:themeColor="text1"/>
        </w:rPr>
        <w:t xml:space="preserve"> might form. </w:t>
      </w:r>
      <w:r w:rsidR="00624C1E" w:rsidRPr="009A31C9">
        <w:rPr>
          <w:color w:val="000000" w:themeColor="text1"/>
        </w:rPr>
        <w:t>Another possibility is that Cu exists as intergranular amorphous phase</w:t>
      </w:r>
      <w:r w:rsidR="009F17E8" w:rsidRPr="009A31C9">
        <w:rPr>
          <w:color w:val="000000" w:themeColor="text1"/>
        </w:rPr>
        <w:t xml:space="preserve"> </w:t>
      </w:r>
      <w:r w:rsidR="009F17E8" w:rsidRPr="009A31C9">
        <w:rPr>
          <w:color w:val="000000" w:themeColor="text1"/>
        </w:rPr>
        <w:fldChar w:fldCharType="begin"/>
      </w:r>
      <w:r w:rsidR="009F17E8" w:rsidRPr="009A31C9">
        <w:rPr>
          <w:color w:val="000000" w:themeColor="text1"/>
        </w:rPr>
        <w:instrText xml:space="preserve"> ADDIN EN.CITE &lt;EndNote&gt;&lt;Cite&gt;&lt;Author&gt;Baker&lt;/Author&gt;&lt;Year&gt;2003&lt;/Year&gt;&lt;RecNum&gt;16&lt;/RecNum&gt;&lt;DisplayText&gt;[32, 38]&lt;/DisplayText&gt;&lt;record&gt;&lt;rec-number&gt;16&lt;/rec-number&gt;&lt;foreign-keys&gt;&lt;key app="EN" db-id="wpw0a5e2g90xf2e9ssc5ew2fptsv0evzw2a2" timestamp="0"&gt;16&lt;/key&gt;&lt;/foreign-keys&gt;&lt;ref-type name="Journal Article"&gt;17&lt;/ref-type&gt;&lt;contributors&gt;&lt;authors&gt;&lt;author&gt;Baker, MA&lt;/author&gt;&lt;author&gt;Kench, PJ&lt;/author&gt;&lt;author&gt;Joseph, MC&lt;/author&gt;&lt;author&gt;Tsotsos, C.&lt;/author&gt;&lt;author&gt;Leyland, A.&lt;/author&gt;&lt;author&gt;Matthews, A.&lt;/author&gt;&lt;/authors&gt;&lt;/contributors&gt;&lt;titles&gt;&lt;title&gt;The nanostructure and mechanical properties of PVD CrCu (N) coatings&lt;/title&gt;&lt;secondary-title&gt;Surface and Coatings Technology&lt;/secondary-title&gt;&lt;/titles&gt;&lt;periodical&gt;&lt;full-title&gt;Surface and Coatings Technology&lt;/full-title&gt;&lt;/periodical&gt;&lt;pages&gt;222-227&lt;/pages&gt;&lt;volume&gt;162&lt;/volume&gt;&lt;number&gt;2&lt;/number&gt;&lt;dates&gt;&lt;year&gt;2003&lt;/year&gt;&lt;/dates&gt;&lt;isbn&gt;0257-8972&lt;/isbn&gt;&lt;urls&gt;&lt;/urls&gt;&lt;/record&gt;&lt;/Cite&gt;&lt;Cite&gt;&lt;Author&gt;Baker&lt;/Author&gt;&lt;Year&gt;2005&lt;/Year&gt;&lt;RecNum&gt;42&lt;/RecNum&gt;&lt;record&gt;&lt;rec-number&gt;42&lt;/rec-number&gt;&lt;foreign-keys&gt;&lt;key app="EN" db-id="wpw0a5e2g90xf2e9ssc5ew2fptsv0evzw2a2" timestamp="0"&gt;42&lt;/key&gt;&lt;/foreign-keys&gt;&lt;ref-type name="Journal Article"&gt;17&lt;/ref-type&gt;&lt;contributors&gt;&lt;authors&gt;&lt;author&gt;Baker, MA&lt;/author&gt;&lt;author&gt;Kench, PJ&lt;/author&gt;&lt;author&gt;Tsotsos, C.&lt;/author&gt;&lt;author&gt;Gibson, PN&lt;/author&gt;&lt;author&gt;Leyland, A.&lt;/author&gt;&lt;author&gt;Matthews, A.&lt;/author&gt;&lt;/authors&gt;&lt;/contributors&gt;&lt;titles&gt;&lt;title&gt;Investigation of the nanostructure and wear properties of physical vapor deposited CrCuN nanocomposite coatings&lt;/title&gt;&lt;secondary-title&gt;Journal of Vacuum Science &amp;amp; Technology A: Vacuum, Surfaces, and Films&lt;/secondary-title&gt;&lt;/titles&gt;&lt;periodical&gt;&lt;full-title&gt;Journal of Vacuum Science &amp;amp; Technology A: Vacuum, Surfaces, and Films&lt;/full-title&gt;&lt;/periodical&gt;&lt;pages&gt;&lt;style face="normal" font="default" size="100%"&gt;423&lt;/style&gt;&lt;style face="normal" font="default" charset="134" size="100%"&gt;-433&lt;/style&gt;&lt;/pages&gt;&lt;volume&gt;23&lt;/volume&gt;&lt;section&gt;423&lt;/section&gt;&lt;dates&gt;&lt;year&gt;2005&lt;/year&gt;&lt;/dates&gt;&lt;urls&gt;&lt;/urls&gt;&lt;/record&gt;&lt;/Cite&gt;&lt;/EndNote&gt;</w:instrText>
      </w:r>
      <w:r w:rsidR="009F17E8" w:rsidRPr="009A31C9">
        <w:rPr>
          <w:color w:val="000000" w:themeColor="text1"/>
        </w:rPr>
        <w:fldChar w:fldCharType="separate"/>
      </w:r>
      <w:r w:rsidR="009F17E8" w:rsidRPr="009A31C9">
        <w:rPr>
          <w:noProof/>
          <w:color w:val="000000" w:themeColor="text1"/>
        </w:rPr>
        <w:t>[32, 38]</w:t>
      </w:r>
      <w:r w:rsidR="009F17E8" w:rsidRPr="009A31C9">
        <w:rPr>
          <w:color w:val="000000" w:themeColor="text1"/>
        </w:rPr>
        <w:fldChar w:fldCharType="end"/>
      </w:r>
      <w:r w:rsidR="00624C1E" w:rsidRPr="009A31C9">
        <w:rPr>
          <w:color w:val="000000" w:themeColor="text1"/>
        </w:rPr>
        <w:t>, with its typical low-intensity “hump”-like XRD pattern immerged in the background and could not be distinguished.</w:t>
      </w:r>
    </w:p>
    <w:p w14:paraId="02F9578A" w14:textId="494F0872" w:rsidR="003866B0" w:rsidRPr="009A31C9" w:rsidRDefault="003866B0" w:rsidP="003866B0">
      <w:pPr>
        <w:rPr>
          <w:color w:val="000000" w:themeColor="text1"/>
        </w:rPr>
      </w:pPr>
    </w:p>
    <w:p w14:paraId="7EA45FBA" w14:textId="77777777" w:rsidR="003866B0" w:rsidRPr="009A31C9" w:rsidRDefault="003866B0" w:rsidP="003866B0">
      <w:pPr>
        <w:jc w:val="center"/>
        <w:rPr>
          <w:color w:val="000000" w:themeColor="text1"/>
        </w:rPr>
      </w:pPr>
    </w:p>
    <w:p w14:paraId="1F6C8CFB" w14:textId="07A0E5FC" w:rsidR="003866B0" w:rsidRPr="009A31C9" w:rsidRDefault="000962D8" w:rsidP="003866B0">
      <w:pPr>
        <w:jc w:val="center"/>
        <w:rPr>
          <w:color w:val="000000" w:themeColor="text1"/>
        </w:rPr>
      </w:pPr>
      <w:r w:rsidRPr="009A31C9">
        <w:rPr>
          <w:noProof/>
          <w:color w:val="000000" w:themeColor="text1"/>
        </w:rPr>
        <w:drawing>
          <wp:inline distT="0" distB="0" distL="0" distR="0" wp14:anchorId="330700DD" wp14:editId="7A0D2FF7">
            <wp:extent cx="4860000" cy="3840040"/>
            <wp:effectExtent l="0" t="0" r="0" b="825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Fig. 5.5a.tif"/>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860000" cy="3840040"/>
                    </a:xfrm>
                    <a:prstGeom prst="rect">
                      <a:avLst/>
                    </a:prstGeom>
                  </pic:spPr>
                </pic:pic>
              </a:graphicData>
            </a:graphic>
          </wp:inline>
        </w:drawing>
      </w:r>
      <w:r w:rsidRPr="009A31C9">
        <w:rPr>
          <w:noProof/>
          <w:color w:val="000000" w:themeColor="text1"/>
        </w:rPr>
        <w:drawing>
          <wp:inline distT="0" distB="0" distL="0" distR="0" wp14:anchorId="42A3A21A" wp14:editId="7C6E243D">
            <wp:extent cx="4320000" cy="3629417"/>
            <wp:effectExtent l="0" t="0" r="4445"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ig. 5.5b.tif"/>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320000" cy="3629417"/>
                    </a:xfrm>
                    <a:prstGeom prst="rect">
                      <a:avLst/>
                    </a:prstGeom>
                  </pic:spPr>
                </pic:pic>
              </a:graphicData>
            </a:graphic>
          </wp:inline>
        </w:drawing>
      </w:r>
    </w:p>
    <w:p w14:paraId="22693128" w14:textId="259F827D" w:rsidR="003866B0" w:rsidRPr="009A31C9" w:rsidRDefault="003866B0" w:rsidP="003866B0">
      <w:pPr>
        <w:pStyle w:val="FigureCaptions"/>
        <w:rPr>
          <w:color w:val="000000" w:themeColor="text1"/>
        </w:rPr>
      </w:pPr>
      <w:bookmarkStart w:id="150" w:name="_Toc473842551"/>
      <w:r w:rsidRPr="009A31C9">
        <w:rPr>
          <w:color w:val="000000" w:themeColor="text1"/>
        </w:rPr>
        <w:t xml:space="preserve">Fig. 5.5 (a) (same to Fig. 3.1) Calculated Cr-Cu binary phase diagram </w:t>
      </w:r>
      <w:r w:rsidRPr="009A31C9">
        <w:rPr>
          <w:color w:val="000000" w:themeColor="text1"/>
        </w:rPr>
        <w:fldChar w:fldCharType="begin"/>
      </w:r>
      <w:r w:rsidRPr="009A31C9">
        <w:rPr>
          <w:color w:val="000000" w:themeColor="text1"/>
        </w:rPr>
        <w:instrText xml:space="preserve"> ADDIN EN.CITE &lt;EndNote&gt;&lt;Cite ExcludeYear="1"&gt;&lt;Author&gt;MTDATA&lt;/Author&gt;&lt;RecNum&gt;1800&lt;/RecNum&gt;&lt;DisplayText&gt;[161]&lt;/DisplayText&gt;&lt;record&gt;&lt;rec-number&gt;1800&lt;/rec-number&gt;&lt;foreign-keys&gt;&lt;key app="EN" db-id="wpw0a5e2g90xf2e9ssc5ew2fptsv0evzw2a2" timestamp="1450117178"&gt;1800&lt;/key&gt;&lt;/foreign-keys&gt;&lt;ref-type name="Online Database"&gt;45&lt;/ref-type&gt;&lt;contributors&gt;&lt;authors&gt;&lt;author&gt;MTDATA&lt;/author&gt;&lt;/authors&gt;&lt;/contributors&gt;&lt;titles&gt;&lt;title&gt;&lt;style face="normal" font="default" size="100%"&gt;Calculated Cr&lt;/style&gt;&lt;style face="normal" font="default" charset="134" size="100%"&gt;-&lt;/style&gt;&lt;style face="normal" font="default" size="100%"&gt;N phase diagram&lt;/style&gt;&lt;/title&gt;&lt;/titles&gt;&lt;keywords&gt;&lt;keyword&gt;phase diagram&lt;/keyword&gt;&lt;/keywords&gt;&lt;dates&gt;&lt;/dates&gt;&lt;pub-location&gt;Phase Diagram Software from the National Physical Laboratory&lt;/pub-location&gt;&lt;publisher&gt;the National Physical Laboratory&lt;/publisher&gt;&lt;orig-pub&gt;Phase Diagram Software from the National Physical Laboratory&lt;/orig-pub&gt;&lt;work-type&gt;phase diagram&lt;/work-type&gt;&lt;urls&gt;&lt;/urls&gt;&lt;remote-database-name&gt;MTDATA&lt;/remote-database-name&gt;&lt;remote-database-provider&gt;the National Physical Laboratory&lt;/remote-database-provider&gt;&lt;/record&gt;&lt;/Cite&gt;&lt;/EndNote&gt;</w:instrText>
      </w:r>
      <w:r w:rsidRPr="009A31C9">
        <w:rPr>
          <w:color w:val="000000" w:themeColor="text1"/>
        </w:rPr>
        <w:fldChar w:fldCharType="separate"/>
      </w:r>
      <w:r w:rsidRPr="009A31C9">
        <w:rPr>
          <w:noProof/>
          <w:color w:val="000000" w:themeColor="text1"/>
        </w:rPr>
        <w:t>[161]</w:t>
      </w:r>
      <w:r w:rsidRPr="009A31C9">
        <w:rPr>
          <w:color w:val="000000" w:themeColor="text1"/>
        </w:rPr>
        <w:fldChar w:fldCharType="end"/>
      </w:r>
      <w:r w:rsidRPr="009A31C9">
        <w:rPr>
          <w:color w:val="000000" w:themeColor="text1"/>
        </w:rPr>
        <w:t xml:space="preserve">; (b) reconstructed schematic PVD phase fields for the Cu-Cr system </w:t>
      </w:r>
      <w:r w:rsidRPr="009A31C9">
        <w:rPr>
          <w:color w:val="000000" w:themeColor="text1"/>
        </w:rPr>
        <w:fldChar w:fldCharType="begin" w:fldLock="1"/>
      </w:r>
      <w:r w:rsidRPr="009A31C9">
        <w:rPr>
          <w:color w:val="000000" w:themeColor="text1"/>
        </w:rPr>
        <w:instrText xml:space="preserve"> ADDIN EN.CITE &lt;EndNote&gt;&lt;Cite&gt;&lt;Author&gt;Holleck&lt;/Author&gt;&lt;Year&gt;1988&lt;/Year&gt;&lt;RecNum&gt;1734&lt;/RecNum&gt;&lt;DisplayText&gt;[37]&lt;/DisplayText&gt;&lt;record&gt;&lt;rec-number&gt;1734&lt;/rec-number&gt;&lt;foreign-keys&gt;&lt;key app="EN" db-id="wpw0a5e2g90xf2e9ssc5ew2fptsv0evzw2a2" timestamp="1415470271"&gt;1734&lt;/key&gt;&lt;/foreign-keys&gt;&lt;ref-type name="Journal Article"&gt;17&lt;/ref-type&gt;&lt;contributors&gt;&lt;authors&gt;&lt;author&gt;Holleck, H&lt;/author&gt;&lt;/authors&gt;&lt;/contributors&gt;&lt;titles&gt;&lt;title&gt;Metastable coatings—prediction of composition and structure&lt;/title&gt;&lt;secondary-title&gt;Surface and Coatings Technology&lt;/secondary-title&gt;&lt;/titles&gt;&lt;periodical&gt;&lt;full-title&gt;Surface and Coatings Technology&lt;/full-title&gt;&lt;/periodical&gt;&lt;pages&gt;151-159&lt;/pages&gt;&lt;volume&gt;36&lt;/volume&gt;&lt;number&gt;1&lt;/number&gt;&lt;dates&gt;&lt;year&gt;1988&lt;/year&gt;&lt;/dates&gt;&lt;isbn&gt;0257-8972&lt;/isbn&gt;&lt;urls&gt;&lt;/urls&gt;&lt;/record&gt;&lt;/Cite&gt;&lt;/EndNote&gt;</w:instrText>
      </w:r>
      <w:r w:rsidRPr="009A31C9">
        <w:rPr>
          <w:color w:val="000000" w:themeColor="text1"/>
        </w:rPr>
        <w:fldChar w:fldCharType="separate"/>
      </w:r>
      <w:r w:rsidRPr="009A31C9">
        <w:rPr>
          <w:noProof/>
          <w:color w:val="000000" w:themeColor="text1"/>
        </w:rPr>
        <w:t>[37]</w:t>
      </w:r>
      <w:r w:rsidRPr="009A31C9">
        <w:rPr>
          <w:color w:val="000000" w:themeColor="text1"/>
        </w:rPr>
        <w:fldChar w:fldCharType="end"/>
      </w:r>
      <w:r w:rsidRPr="009A31C9">
        <w:rPr>
          <w:color w:val="000000" w:themeColor="text1"/>
        </w:rPr>
        <w:t>.</w:t>
      </w:r>
      <w:bookmarkEnd w:id="150"/>
    </w:p>
    <w:p w14:paraId="4EAEB542" w14:textId="77777777" w:rsidR="003866B0" w:rsidRPr="009A31C9" w:rsidRDefault="003866B0" w:rsidP="001A0BBA">
      <w:pPr>
        <w:rPr>
          <w:color w:val="000000" w:themeColor="text1"/>
        </w:rPr>
      </w:pPr>
    </w:p>
    <w:p w14:paraId="5DD22334" w14:textId="6A80ABAA" w:rsidR="00D30165" w:rsidRPr="009A31C9" w:rsidRDefault="00624C1E" w:rsidP="001A0BBA">
      <w:pPr>
        <w:rPr>
          <w:color w:val="000000" w:themeColor="text1"/>
        </w:rPr>
      </w:pPr>
      <w:r w:rsidRPr="009A31C9">
        <w:rPr>
          <w:color w:val="000000" w:themeColor="text1"/>
        </w:rPr>
        <w:t xml:space="preserve">The XRD patterns of P1 to P3 exhibit </w:t>
      </w:r>
      <w:r w:rsidR="00DD0F9C" w:rsidRPr="009A31C9">
        <w:rPr>
          <w:color w:val="000000" w:themeColor="text1"/>
        </w:rPr>
        <w:t xml:space="preserve">a similar and </w:t>
      </w:r>
      <w:r w:rsidR="00D30165" w:rsidRPr="009A31C9">
        <w:rPr>
          <w:color w:val="000000" w:themeColor="text1"/>
        </w:rPr>
        <w:t xml:space="preserve">distinct </w:t>
      </w:r>
      <w:proofErr w:type="gramStart"/>
      <w:r w:rsidRPr="009A31C9">
        <w:rPr>
          <w:color w:val="000000" w:themeColor="text1"/>
        </w:rPr>
        <w:t>Ag(</w:t>
      </w:r>
      <w:proofErr w:type="gramEnd"/>
      <w:r w:rsidRPr="009A31C9">
        <w:rPr>
          <w:color w:val="000000" w:themeColor="text1"/>
        </w:rPr>
        <w:t>311) peak</w:t>
      </w:r>
      <w:r w:rsidR="00DD0F9C" w:rsidRPr="009A31C9">
        <w:rPr>
          <w:color w:val="000000" w:themeColor="text1"/>
        </w:rPr>
        <w:t xml:space="preserve">, which changed to </w:t>
      </w:r>
      <w:r w:rsidR="00D30165" w:rsidRPr="009A31C9">
        <w:rPr>
          <w:color w:val="000000" w:themeColor="text1"/>
        </w:rPr>
        <w:t xml:space="preserve">Ag (220) </w:t>
      </w:r>
      <w:r w:rsidR="00DD0F9C" w:rsidRPr="009A31C9">
        <w:rPr>
          <w:color w:val="000000" w:themeColor="text1"/>
        </w:rPr>
        <w:t xml:space="preserve">for those of </w:t>
      </w:r>
      <w:r w:rsidR="00D30165" w:rsidRPr="009A31C9">
        <w:rPr>
          <w:color w:val="000000" w:themeColor="text1"/>
        </w:rPr>
        <w:t>P4 and P5</w:t>
      </w:r>
      <w:r w:rsidR="00DD0F9C" w:rsidRPr="009A31C9">
        <w:rPr>
          <w:color w:val="000000" w:themeColor="text1"/>
        </w:rPr>
        <w:t>. C</w:t>
      </w:r>
      <w:r w:rsidR="00D30165" w:rsidRPr="009A31C9">
        <w:rPr>
          <w:color w:val="000000" w:themeColor="text1"/>
        </w:rPr>
        <w:t>onsidering the low concentration of Ag compared to Cu (around 2-3</w:t>
      </w:r>
      <w:r w:rsidR="00B50997" w:rsidRPr="009A31C9">
        <w:rPr>
          <w:color w:val="000000" w:themeColor="text1"/>
        </w:rPr>
        <w:t xml:space="preserve"> at.%</w:t>
      </w:r>
      <w:r w:rsidR="00D30165" w:rsidRPr="009A31C9">
        <w:rPr>
          <w:color w:val="000000" w:themeColor="text1"/>
        </w:rPr>
        <w:t xml:space="preserve"> in all coatings, according to the EDX an</w:t>
      </w:r>
      <w:r w:rsidR="005932AD" w:rsidRPr="009A31C9">
        <w:rPr>
          <w:color w:val="000000" w:themeColor="text1"/>
        </w:rPr>
        <w:t xml:space="preserve">alysis in </w:t>
      </w:r>
      <w:hyperlink w:anchor="_5.5._Elemental_composition" w:history="1">
        <w:r w:rsidR="005932AD" w:rsidRPr="009A31C9">
          <w:rPr>
            <w:rStyle w:val="a6"/>
            <w:color w:val="000000" w:themeColor="text1"/>
            <w:u w:val="none"/>
          </w:rPr>
          <w:t>S</w:t>
        </w:r>
        <w:r w:rsidR="00D30165" w:rsidRPr="009A31C9">
          <w:rPr>
            <w:rStyle w:val="a6"/>
            <w:color w:val="000000" w:themeColor="text1"/>
            <w:u w:val="none"/>
          </w:rPr>
          <w:t>ection 5.</w:t>
        </w:r>
        <w:r w:rsidR="003F54A1" w:rsidRPr="009A31C9">
          <w:rPr>
            <w:rStyle w:val="a6"/>
            <w:color w:val="000000" w:themeColor="text1"/>
            <w:u w:val="none"/>
          </w:rPr>
          <w:t>5</w:t>
        </w:r>
      </w:hyperlink>
      <w:r w:rsidR="00D30165" w:rsidRPr="009A31C9">
        <w:rPr>
          <w:color w:val="000000" w:themeColor="text1"/>
        </w:rPr>
        <w:t>), it can be concluded that, Ag exhibits very limited solid solubility in Cr – with the limit most probably lying within the approximately 2-3</w:t>
      </w:r>
      <w:r w:rsidR="00B50997" w:rsidRPr="009A31C9">
        <w:rPr>
          <w:color w:val="000000" w:themeColor="text1"/>
        </w:rPr>
        <w:t xml:space="preserve"> at.%</w:t>
      </w:r>
      <w:r w:rsidR="00D30165" w:rsidRPr="009A31C9">
        <w:rPr>
          <w:color w:val="000000" w:themeColor="text1"/>
        </w:rPr>
        <w:t xml:space="preserve"> concentration range in this work</w:t>
      </w:r>
      <w:r w:rsidR="00DD0F9C" w:rsidRPr="009A31C9">
        <w:rPr>
          <w:color w:val="000000" w:themeColor="text1"/>
        </w:rPr>
        <w:t xml:space="preserve">. </w:t>
      </w:r>
      <w:r w:rsidR="0078350D" w:rsidRPr="009A31C9">
        <w:rPr>
          <w:color w:val="000000" w:themeColor="text1"/>
        </w:rPr>
        <w:t>T</w:t>
      </w:r>
      <w:r w:rsidR="00DD0F9C" w:rsidRPr="009A31C9">
        <w:rPr>
          <w:color w:val="000000" w:themeColor="text1"/>
        </w:rPr>
        <w:t xml:space="preserve">he low solubility is </w:t>
      </w:r>
      <w:r w:rsidR="00493B2A" w:rsidRPr="009A31C9">
        <w:rPr>
          <w:color w:val="000000" w:themeColor="text1"/>
        </w:rPr>
        <w:t xml:space="preserve">in agreement with Ag-Cr binary equilibrium phase diagram (Fig. 1.2) and </w:t>
      </w:r>
      <w:r w:rsidR="00493B2A" w:rsidRPr="009A31C9">
        <w:rPr>
          <w:color w:val="000000" w:themeColor="text1"/>
        </w:rPr>
        <w:fldChar w:fldCharType="begin"/>
      </w:r>
      <w:r w:rsidR="00D92C19" w:rsidRPr="009A31C9">
        <w:rPr>
          <w:color w:val="000000" w:themeColor="text1"/>
        </w:rPr>
        <w:instrText xml:space="preserve"> ADDIN EN.CITE &lt;EndNote&gt;&lt;Cite&gt;&lt;Author&gt;Massalski&lt;/Author&gt;&lt;Year&gt;1986&lt;/Year&gt;&lt;RecNum&gt;1841&lt;/RecNum&gt;&lt;DisplayText&gt;[162, 163]&lt;/DisplayText&gt;&lt;record&gt;&lt;rec-number&gt;1841&lt;/rec-number&gt;&lt;foreign-keys&gt;&lt;key app="EN" db-id="wpw0a5e2g90xf2e9ssc5ew2fptsv0evzw2a2" timestamp="1454183726"&gt;1841&lt;/key&gt;&lt;/foreign-keys&gt;&lt;ref-type name="Book"&gt;6&lt;/ref-type&gt;&lt;contributors&gt;&lt;authors&gt;&lt;author&gt;Massalski, Thaddeus B&lt;/author&gt;&lt;author&gt;Okamoto, Hiroaki&lt;/author&gt;&lt;author&gt;Subramanian, PR&lt;/author&gt;&lt;author&gt;Kacprzak, Linda&lt;/author&gt;&lt;author&gt;Scott, William W&lt;/author&gt;&lt;/authors&gt;&lt;/contributors&gt;&lt;titles&gt;&lt;title&gt;Binary alloy phase diagrams&lt;/title&gt;&lt;/titles&gt;&lt;volume&gt;1&lt;/volume&gt;&lt;number&gt;2&lt;/number&gt;&lt;section&gt;19&lt;/section&gt;&lt;dates&gt;&lt;year&gt;1986&lt;/year&gt;&lt;/dates&gt;&lt;publisher&gt;American Society for Metals Metals Park, OH&lt;/publisher&gt;&lt;urls&gt;&lt;/urls&gt;&lt;/record&gt;&lt;/Cite&gt;&lt;Cite&gt;&lt;Author&gt;Moffatt&lt;/Author&gt;&lt;Year&gt;1976&lt;/Year&gt;&lt;RecNum&gt;1835&lt;/RecNum&gt;&lt;record&gt;&lt;rec-number&gt;1835&lt;/rec-number&gt;&lt;foreign-keys&gt;&lt;key app="EN" db-id="wpw0a5e2g90xf2e9ssc5ew2fptsv0evzw2a2" timestamp="1453487630"&gt;1835&lt;/key&gt;&lt;/foreign-keys&gt;&lt;ref-type name="Book"&gt;6&lt;/ref-type&gt;&lt;contributors&gt;&lt;authors&gt;&lt;author&gt;Moffatt, William G&lt;/author&gt;&lt;/authors&gt;&lt;/contributors&gt;&lt;titles&gt;&lt;title&gt;The handbook of binary phase diagrams&lt;/title&gt;&lt;/titles&gt;&lt;dates&gt;&lt;year&gt;1976&lt;/year&gt;&lt;/dates&gt;&lt;publisher&gt;Genium Pub. Corp.&lt;/publisher&gt;&lt;isbn&gt;0931690005&lt;/isbn&gt;&lt;urls&gt;&lt;/urls&gt;&lt;/record&gt;&lt;/Cite&gt;&lt;/EndNote&gt;</w:instrText>
      </w:r>
      <w:r w:rsidR="00493B2A" w:rsidRPr="009A31C9">
        <w:rPr>
          <w:color w:val="000000" w:themeColor="text1"/>
        </w:rPr>
        <w:fldChar w:fldCharType="separate"/>
      </w:r>
      <w:r w:rsidR="00D92C19" w:rsidRPr="009A31C9">
        <w:rPr>
          <w:noProof/>
          <w:color w:val="000000" w:themeColor="text1"/>
        </w:rPr>
        <w:t>[162, 163]</w:t>
      </w:r>
      <w:r w:rsidR="00493B2A" w:rsidRPr="009A31C9">
        <w:rPr>
          <w:color w:val="000000" w:themeColor="text1"/>
        </w:rPr>
        <w:fldChar w:fldCharType="end"/>
      </w:r>
      <w:r w:rsidR="0078350D" w:rsidRPr="009A31C9">
        <w:rPr>
          <w:color w:val="000000" w:themeColor="text1"/>
        </w:rPr>
        <w:t xml:space="preserve">. Moreover, it can also be noticed the distinct difference of Cu and Ag in their distribution behaviour in a Cr PVD coating (as discussed in section 3.3). </w:t>
      </w:r>
      <w:r w:rsidR="009F17E8" w:rsidRPr="009A31C9">
        <w:rPr>
          <w:color w:val="000000" w:themeColor="text1"/>
        </w:rPr>
        <w:t xml:space="preserve">Cu probably </w:t>
      </w:r>
      <w:r w:rsidR="00DD0F9C" w:rsidRPr="009A31C9">
        <w:rPr>
          <w:color w:val="000000" w:themeColor="text1"/>
        </w:rPr>
        <w:t>exist</w:t>
      </w:r>
      <w:r w:rsidR="009F17E8" w:rsidRPr="009A31C9">
        <w:rPr>
          <w:color w:val="000000" w:themeColor="text1"/>
        </w:rPr>
        <w:t>s</w:t>
      </w:r>
      <w:r w:rsidR="00DD0F9C" w:rsidRPr="009A31C9">
        <w:rPr>
          <w:color w:val="000000" w:themeColor="text1"/>
        </w:rPr>
        <w:t xml:space="preserve"> in the bcc-Cr solid solution as substitutional atoms,</w:t>
      </w:r>
      <w:r w:rsidR="009F17E8" w:rsidRPr="009A31C9">
        <w:rPr>
          <w:color w:val="000000" w:themeColor="text1"/>
        </w:rPr>
        <w:t xml:space="preserve"> with other possibilities such as intergranular amorphous phase; Ag, however, tends to exist as a separate crystalline phase, even with as low concentration as ~3 at</w:t>
      </w:r>
      <w:proofErr w:type="gramStart"/>
      <w:r w:rsidR="009F17E8" w:rsidRPr="009A31C9">
        <w:rPr>
          <w:color w:val="000000" w:themeColor="text1"/>
        </w:rPr>
        <w:t>.%</w:t>
      </w:r>
      <w:proofErr w:type="gramEnd"/>
      <w:r w:rsidR="00DD0F9C" w:rsidRPr="009A31C9">
        <w:rPr>
          <w:color w:val="000000" w:themeColor="text1"/>
        </w:rPr>
        <w:t>.</w:t>
      </w:r>
    </w:p>
    <w:p w14:paraId="43598B0A" w14:textId="76C908A9" w:rsidR="008E4F78" w:rsidRPr="009A31C9" w:rsidRDefault="00385D7E" w:rsidP="001A0BBA">
      <w:pPr>
        <w:rPr>
          <w:color w:val="000000" w:themeColor="text1"/>
        </w:rPr>
      </w:pPr>
      <w:r w:rsidRPr="009A31C9">
        <w:rPr>
          <w:color w:val="000000" w:themeColor="text1"/>
        </w:rPr>
        <w:t xml:space="preserve">A calculation of grain sizes were carried out, which was based </w:t>
      </w:r>
      <w:r w:rsidR="00861FD3" w:rsidRPr="009A31C9">
        <w:rPr>
          <w:color w:val="000000" w:themeColor="text1"/>
        </w:rPr>
        <w:t xml:space="preserve">on the Scherrer </w:t>
      </w:r>
      <w:r w:rsidR="00732A02" w:rsidRPr="009A31C9">
        <w:rPr>
          <w:color w:val="000000" w:themeColor="text1"/>
        </w:rPr>
        <w:t>formula</w:t>
      </w:r>
      <w:r w:rsidR="00861FD3" w:rsidRPr="009A31C9">
        <w:rPr>
          <w:color w:val="000000" w:themeColor="text1"/>
        </w:rPr>
        <w:t xml:space="preserve"> </w:t>
      </w:r>
      <w:r w:rsidR="008E4F78" w:rsidRPr="009A31C9">
        <w:rPr>
          <w:color w:val="000000" w:themeColor="text1"/>
        </w:rPr>
        <w:fldChar w:fldCharType="begin"/>
      </w:r>
      <w:r w:rsidR="000962D8" w:rsidRPr="009A31C9">
        <w:rPr>
          <w:color w:val="000000" w:themeColor="text1"/>
        </w:rPr>
        <w:instrText xml:space="preserve"> ADDIN EN.CITE &lt;EndNote&gt;&lt;Cite&gt;&lt;Author&gt;Scherrer&lt;/Author&gt;&lt;Year&gt;1918&lt;/Year&gt;&lt;RecNum&gt;1982&lt;/RecNum&gt;&lt;DisplayText&gt;[177, 178]&lt;/DisplayText&gt;&lt;record&gt;&lt;rec-number&gt;1982&lt;/rec-number&gt;&lt;foreign-keys&gt;&lt;key app="EN" db-id="wpw0a5e2g90xf2e9ssc5ew2fptsv0evzw2a2" timestamp="1471440291"&gt;1982&lt;/key&gt;&lt;/foreign-keys&gt;&lt;ref-type name="Journal Article"&gt;17&lt;/ref-type&gt;&lt;contributors&gt;&lt;authors&gt;&lt;author&gt;Scherrer, Paul&lt;/author&gt;&lt;/authors&gt;&lt;/contributors&gt;&lt;titles&gt;&lt;title&gt;Estimation of the size and internal structure of colloidal particles by means of röntgen&lt;/title&gt;&lt;secondary-title&gt;Nachr. Ges. Wiss. Göttingen&lt;/secondary-title&gt;&lt;/titles&gt;&lt;periodical&gt;&lt;full-title&gt;Nachr. Ges. Wiss. Göttingen&lt;/full-title&gt;&lt;/periodical&gt;&lt;pages&gt;96-100&lt;/pages&gt;&lt;volume&gt;2&lt;/volume&gt;&lt;dates&gt;&lt;year&gt;1918&lt;/year&gt;&lt;/dates&gt;&lt;urls&gt;&lt;/urls&gt;&lt;/record&gt;&lt;/Cite&gt;&lt;Cite&gt;&lt;Author&gt;Patterson&lt;/Author&gt;&lt;Year&gt;1939&lt;/Year&gt;&lt;RecNum&gt;1981&lt;/RecNum&gt;&lt;record&gt;&lt;rec-number&gt;1981&lt;/rec-number&gt;&lt;foreign-keys&gt;&lt;key app="EN" db-id="wpw0a5e2g90xf2e9ssc5ew2fptsv0evzw2a2" timestamp="1471440287"&gt;1981&lt;/key&gt;&lt;/foreign-keys&gt;&lt;ref-type name="Journal Article"&gt;17&lt;/ref-type&gt;&lt;contributors&gt;&lt;authors&gt;&lt;author&gt;Patterson, AL&lt;/author&gt;&lt;/authors&gt;&lt;/contributors&gt;&lt;titles&gt;&lt;title&gt;The Scherrer formula for X-ray particle size determination&lt;/title&gt;&lt;secondary-title&gt;Physical review&lt;/secondary-title&gt;&lt;/titles&gt;&lt;periodical&gt;&lt;full-title&gt;Physical review&lt;/full-title&gt;&lt;/periodical&gt;&lt;pages&gt;978&lt;/pages&gt;&lt;volume&gt;56&lt;/volume&gt;&lt;number&gt;10&lt;/number&gt;&lt;dates&gt;&lt;year&gt;1939&lt;/year&gt;&lt;/dates&gt;&lt;urls&gt;&lt;/urls&gt;&lt;/record&gt;&lt;/Cite&gt;&lt;/EndNote&gt;</w:instrText>
      </w:r>
      <w:r w:rsidR="008E4F78" w:rsidRPr="009A31C9">
        <w:rPr>
          <w:color w:val="000000" w:themeColor="text1"/>
        </w:rPr>
        <w:fldChar w:fldCharType="separate"/>
      </w:r>
      <w:r w:rsidR="000962D8" w:rsidRPr="009A31C9">
        <w:rPr>
          <w:noProof/>
          <w:color w:val="000000" w:themeColor="text1"/>
        </w:rPr>
        <w:t>[177, 178]</w:t>
      </w:r>
      <w:r w:rsidR="008E4F78" w:rsidRPr="009A31C9">
        <w:rPr>
          <w:color w:val="000000" w:themeColor="text1"/>
        </w:rPr>
        <w:fldChar w:fldCharType="end"/>
      </w:r>
      <w:r w:rsidR="008E4F78" w:rsidRPr="009A31C9">
        <w:rPr>
          <w:color w:val="000000" w:themeColor="text1"/>
        </w:rPr>
        <w:t xml:space="preserve"> </w:t>
      </w:r>
      <w:r w:rsidR="00861FD3" w:rsidRPr="009A31C9">
        <w:rPr>
          <w:color w:val="000000" w:themeColor="text1"/>
        </w:rPr>
        <w:t>(</w:t>
      </w:r>
      <w:r w:rsidR="008E4F78" w:rsidRPr="009A31C9">
        <w:rPr>
          <w:color w:val="000000" w:themeColor="text1"/>
        </w:rPr>
        <w:t xml:space="preserve">see </w:t>
      </w:r>
      <w:r w:rsidR="00861FD3" w:rsidRPr="009A31C9">
        <w:rPr>
          <w:color w:val="000000" w:themeColor="text1"/>
        </w:rPr>
        <w:t>equation</w:t>
      </w:r>
      <w:r w:rsidR="008E4F78" w:rsidRPr="009A31C9">
        <w:rPr>
          <w:color w:val="000000" w:themeColor="text1"/>
        </w:rPr>
        <w:t xml:space="preserve"> 5-1</w:t>
      </w:r>
      <w:r w:rsidR="00861FD3" w:rsidRPr="009A31C9">
        <w:rPr>
          <w:color w:val="000000" w:themeColor="text1"/>
        </w:rPr>
        <w:t>)</w:t>
      </w:r>
      <w:r w:rsidRPr="009A31C9">
        <w:rPr>
          <w:color w:val="000000" w:themeColor="text1"/>
        </w:rPr>
        <w:t>.</w:t>
      </w:r>
      <w:r w:rsidR="008E4F78" w:rsidRPr="009A31C9">
        <w:rPr>
          <w:color w:val="000000" w:themeColor="text1"/>
        </w:rPr>
        <w:t xml:space="preserve"> </w:t>
      </w:r>
      <w:r w:rsidRPr="009A31C9">
        <w:rPr>
          <w:color w:val="000000" w:themeColor="text1"/>
        </w:rPr>
        <w:t xml:space="preserve">It </w:t>
      </w:r>
      <w:r w:rsidR="008E4F78" w:rsidRPr="009A31C9">
        <w:rPr>
          <w:color w:val="000000" w:themeColor="text1"/>
        </w:rPr>
        <w:t xml:space="preserve">indicates that </w:t>
      </w:r>
      <w:r w:rsidR="000E6482" w:rsidRPr="009A31C9">
        <w:rPr>
          <w:color w:val="000000" w:themeColor="text1"/>
        </w:rPr>
        <w:t>the full width at half maximum (FWHM) of the diffraction peak</w:t>
      </w:r>
      <w:r w:rsidR="008E4F78" w:rsidRPr="009A31C9">
        <w:rPr>
          <w:color w:val="000000" w:themeColor="text1"/>
        </w:rPr>
        <w:t xml:space="preserve"> is inversely proportio</w:t>
      </w:r>
      <w:r w:rsidR="000E6482" w:rsidRPr="009A31C9">
        <w:rPr>
          <w:color w:val="000000" w:themeColor="text1"/>
        </w:rPr>
        <w:t>nal to the size of crystallites:</w:t>
      </w:r>
    </w:p>
    <w:p w14:paraId="240D5701" w14:textId="6DE9CBA9" w:rsidR="008E4F78" w:rsidRPr="009A31C9" w:rsidRDefault="00EF4065" w:rsidP="008E4F78">
      <w:pPr>
        <w:jc w:val="right"/>
        <w:rPr>
          <w:color w:val="000000" w:themeColor="text1"/>
        </w:rPr>
      </w:pPr>
      <m:oMath>
        <m:r>
          <w:rPr>
            <w:rFonts w:ascii="Cambria Math" w:hAnsi="Cambria Math" w:cs="Arial"/>
            <w:color w:val="000000" w:themeColor="text1"/>
          </w:rPr>
          <m:t>B=Kλ</m:t>
        </m:r>
        <m:r>
          <m:rPr>
            <m:sty m:val="p"/>
          </m:rPr>
          <w:rPr>
            <w:rFonts w:ascii="Cambria Math" w:hAnsi="Cambria Math" w:cs="Arial"/>
            <w:color w:val="000000" w:themeColor="text1"/>
          </w:rPr>
          <m:t>/(</m:t>
        </m:r>
        <m:r>
          <w:rPr>
            <w:rFonts w:ascii="Cambria Math" w:hAnsi="Cambria Math" w:cs="Arial"/>
            <w:color w:val="000000" w:themeColor="text1"/>
          </w:rPr>
          <m:t>L</m:t>
        </m:r>
        <m:r>
          <m:rPr>
            <m:sty m:val="p"/>
          </m:rPr>
          <w:rPr>
            <w:rFonts w:ascii="Cambria Math" w:hAnsi="Cambria Math" w:cs="Arial"/>
            <w:color w:val="000000" w:themeColor="text1"/>
          </w:rPr>
          <m:t xml:space="preserve"> cos</m:t>
        </m:r>
        <m:r>
          <w:rPr>
            <w:rFonts w:ascii="Cambria Math" w:hAnsi="Cambria Math" w:cs="Arial"/>
            <w:color w:val="000000" w:themeColor="text1"/>
          </w:rPr>
          <m:t>θ</m:t>
        </m:r>
        <m:r>
          <m:rPr>
            <m:sty m:val="p"/>
          </m:rPr>
          <w:rPr>
            <w:rFonts w:ascii="Cambria Math" w:hAnsi="Cambria Math" w:cs="Arial"/>
            <w:color w:val="000000" w:themeColor="text1"/>
          </w:rPr>
          <m:t xml:space="preserve"> )</m:t>
        </m:r>
      </m:oMath>
      <w:r w:rsidR="008E4F78" w:rsidRPr="009A31C9">
        <w:rPr>
          <w:color w:val="000000" w:themeColor="text1"/>
        </w:rPr>
        <w:t xml:space="preserve">                       </w:t>
      </w:r>
      <w:r w:rsidR="00C76F42" w:rsidRPr="009A31C9">
        <w:rPr>
          <w:color w:val="000000" w:themeColor="text1"/>
        </w:rPr>
        <w:t xml:space="preserve"> </w:t>
      </w:r>
      <w:r w:rsidR="008E4F78" w:rsidRPr="009A31C9">
        <w:rPr>
          <w:color w:val="000000" w:themeColor="text1"/>
        </w:rPr>
        <w:t xml:space="preserve">                                5-1</w:t>
      </w:r>
    </w:p>
    <w:p w14:paraId="415779A4" w14:textId="50F2863A" w:rsidR="00EF4065" w:rsidRPr="009A31C9" w:rsidRDefault="00EF4065" w:rsidP="00EF4065">
      <w:pPr>
        <w:rPr>
          <w:color w:val="000000" w:themeColor="text1"/>
        </w:rPr>
      </w:pPr>
      <w:proofErr w:type="gramStart"/>
      <w:r w:rsidRPr="009A31C9">
        <w:rPr>
          <w:color w:val="000000" w:themeColor="text1"/>
        </w:rPr>
        <w:t>where</w:t>
      </w:r>
      <w:proofErr w:type="gramEnd"/>
      <w:r w:rsidRPr="009A31C9">
        <w:rPr>
          <w:color w:val="000000" w:themeColor="text1"/>
        </w:rPr>
        <w:t xml:space="preserve"> </w:t>
      </w:r>
      <w:r w:rsidRPr="009A31C9">
        <w:rPr>
          <w:i/>
          <w:color w:val="000000" w:themeColor="text1"/>
        </w:rPr>
        <w:t>B</w:t>
      </w:r>
      <w:r w:rsidRPr="009A31C9">
        <w:rPr>
          <w:color w:val="000000" w:themeColor="text1"/>
        </w:rPr>
        <w:t xml:space="preserve"> is the</w:t>
      </w:r>
      <w:r w:rsidR="000E6482" w:rsidRPr="009A31C9">
        <w:rPr>
          <w:color w:val="000000" w:themeColor="text1"/>
        </w:rPr>
        <w:t xml:space="preserve"> FWHM of the diffraction peak, </w:t>
      </w:r>
      <w:r w:rsidRPr="009A31C9">
        <w:rPr>
          <w:i/>
          <w:color w:val="000000" w:themeColor="text1"/>
        </w:rPr>
        <w:t>K</w:t>
      </w:r>
      <w:r w:rsidR="000E6482" w:rsidRPr="009A31C9">
        <w:rPr>
          <w:color w:val="000000" w:themeColor="text1"/>
        </w:rPr>
        <w:t xml:space="preserve"> is a dimensionless shape factor</w:t>
      </w:r>
      <w:r w:rsidR="00385D7E" w:rsidRPr="009A31C9">
        <w:rPr>
          <w:color w:val="000000" w:themeColor="text1"/>
        </w:rPr>
        <w:t xml:space="preserve"> (also called “Scherrer constant”)</w:t>
      </w:r>
      <w:r w:rsidR="000E6482" w:rsidRPr="009A31C9">
        <w:rPr>
          <w:color w:val="000000" w:themeColor="text1"/>
        </w:rPr>
        <w:t xml:space="preserve">, </w:t>
      </w:r>
      <w:r w:rsidR="000E6482" w:rsidRPr="009A31C9">
        <w:rPr>
          <w:i/>
          <w:color w:val="000000" w:themeColor="text1"/>
        </w:rPr>
        <w:t>λ</w:t>
      </w:r>
      <w:r w:rsidR="000E6482" w:rsidRPr="009A31C9">
        <w:rPr>
          <w:color w:val="000000" w:themeColor="text1"/>
        </w:rPr>
        <w:t xml:space="preserve"> is the wavelength of the incident x-ray</w:t>
      </w:r>
      <w:r w:rsidR="00E85AE4" w:rsidRPr="009A31C9">
        <w:rPr>
          <w:color w:val="000000" w:themeColor="text1"/>
        </w:rPr>
        <w:t xml:space="preserve">, </w:t>
      </w:r>
      <w:r w:rsidR="00E85AE4" w:rsidRPr="009A31C9">
        <w:rPr>
          <w:i/>
          <w:color w:val="000000" w:themeColor="text1"/>
        </w:rPr>
        <w:t>L</w:t>
      </w:r>
      <w:r w:rsidR="00E85AE4" w:rsidRPr="009A31C9">
        <w:rPr>
          <w:color w:val="000000" w:themeColor="text1"/>
        </w:rPr>
        <w:t xml:space="preserve"> is the mean crystalline size</w:t>
      </w:r>
      <w:r w:rsidR="000E6482" w:rsidRPr="009A31C9">
        <w:rPr>
          <w:color w:val="000000" w:themeColor="text1"/>
        </w:rPr>
        <w:t xml:space="preserve"> and </w:t>
      </w:r>
      <w:r w:rsidR="000E6482" w:rsidRPr="009A31C9">
        <w:rPr>
          <w:i/>
          <w:color w:val="000000" w:themeColor="text1"/>
        </w:rPr>
        <w:t>θ</w:t>
      </w:r>
      <w:r w:rsidR="000E6482" w:rsidRPr="009A31C9">
        <w:rPr>
          <w:color w:val="000000" w:themeColor="text1"/>
        </w:rPr>
        <w:t xml:space="preserve"> is the Bragg angle.</w:t>
      </w:r>
    </w:p>
    <w:p w14:paraId="35911724" w14:textId="145B872D" w:rsidR="00772820" w:rsidRPr="009A31C9" w:rsidRDefault="005067DF" w:rsidP="00EF4065">
      <w:pPr>
        <w:rPr>
          <w:color w:val="000000" w:themeColor="text1"/>
        </w:rPr>
      </w:pPr>
      <w:r w:rsidRPr="009A31C9">
        <w:rPr>
          <w:color w:val="000000" w:themeColor="text1"/>
        </w:rPr>
        <w:t xml:space="preserve">Patterson </w:t>
      </w:r>
      <w:r w:rsidR="00772820" w:rsidRPr="009A31C9">
        <w:rPr>
          <w:color w:val="000000" w:themeColor="text1"/>
        </w:rPr>
        <w:fldChar w:fldCharType="begin"/>
      </w:r>
      <w:r w:rsidR="00772820" w:rsidRPr="009A31C9">
        <w:rPr>
          <w:color w:val="000000" w:themeColor="text1"/>
        </w:rPr>
        <w:instrText xml:space="preserve"> ADDIN EN.CITE &lt;EndNote&gt;&lt;Cite&gt;&lt;Author&gt;Patterson&lt;/Author&gt;&lt;Year&gt;1939&lt;/Year&gt;&lt;RecNum&gt;1981&lt;/RecNum&gt;&lt;DisplayText&gt;[178]&lt;/DisplayText&gt;&lt;record&gt;&lt;rec-number&gt;1981&lt;/rec-number&gt;&lt;foreign-keys&gt;&lt;key app="EN" db-id="wpw0a5e2g90xf2e9ssc5ew2fptsv0evzw2a2" timestamp="1471440287"&gt;1981&lt;/key&gt;&lt;/foreign-keys&gt;&lt;ref-type name="Journal Article"&gt;17&lt;/ref-type&gt;&lt;contributors&gt;&lt;authors&gt;&lt;author&gt;Patterson, AL&lt;/author&gt;&lt;/authors&gt;&lt;/contributors&gt;&lt;titles&gt;&lt;title&gt;The Scherrer formula for X-ray particle size determination&lt;/title&gt;&lt;secondary-title&gt;Physical review&lt;/secondary-title&gt;&lt;/titles&gt;&lt;periodical&gt;&lt;full-title&gt;Physical review&lt;/full-title&gt;&lt;/periodical&gt;&lt;pages&gt;978&lt;/pages&gt;&lt;volume&gt;56&lt;/volume&gt;&lt;number&gt;10&lt;/number&gt;&lt;dates&gt;&lt;year&gt;1939&lt;/year&gt;&lt;/dates&gt;&lt;urls&gt;&lt;/urls&gt;&lt;/record&gt;&lt;/Cite&gt;&lt;/EndNote&gt;</w:instrText>
      </w:r>
      <w:r w:rsidR="00772820" w:rsidRPr="009A31C9">
        <w:rPr>
          <w:color w:val="000000" w:themeColor="text1"/>
        </w:rPr>
        <w:fldChar w:fldCharType="separate"/>
      </w:r>
      <w:r w:rsidR="00772820" w:rsidRPr="009A31C9">
        <w:rPr>
          <w:noProof/>
          <w:color w:val="000000" w:themeColor="text1"/>
        </w:rPr>
        <w:t>[178]</w:t>
      </w:r>
      <w:r w:rsidR="00772820" w:rsidRPr="009A31C9">
        <w:rPr>
          <w:color w:val="000000" w:themeColor="text1"/>
        </w:rPr>
        <w:fldChar w:fldCharType="end"/>
      </w:r>
      <w:r w:rsidR="00385D7E" w:rsidRPr="009A31C9">
        <w:rPr>
          <w:color w:val="000000" w:themeColor="text1"/>
        </w:rPr>
        <w:t xml:space="preserve"> </w:t>
      </w:r>
      <w:r w:rsidRPr="009A31C9">
        <w:rPr>
          <w:color w:val="000000" w:themeColor="text1"/>
        </w:rPr>
        <w:t>carried out an exact derivation of the S</w:t>
      </w:r>
      <w:r w:rsidR="00732A02" w:rsidRPr="009A31C9">
        <w:rPr>
          <w:color w:val="000000" w:themeColor="text1"/>
        </w:rPr>
        <w:t>c</w:t>
      </w:r>
      <w:r w:rsidRPr="009A31C9">
        <w:rPr>
          <w:color w:val="000000" w:themeColor="text1"/>
        </w:rPr>
        <w:t>herrer equation based on spherical particles</w:t>
      </w:r>
      <w:r w:rsidR="00385D7E" w:rsidRPr="009A31C9">
        <w:rPr>
          <w:color w:val="000000" w:themeColor="text1"/>
        </w:rPr>
        <w:t xml:space="preserve">, and compared the exact calculated data with those obtained from several approximation methods. Results showed that the tangent plane approximation would provide acceptable data, based on spherical particles. </w:t>
      </w:r>
    </w:p>
    <w:p w14:paraId="0916267E" w14:textId="74506907" w:rsidR="005067DF" w:rsidRPr="009A31C9" w:rsidRDefault="00772820" w:rsidP="00EF4065">
      <w:pPr>
        <w:rPr>
          <w:color w:val="000000" w:themeColor="text1"/>
        </w:rPr>
      </w:pPr>
      <w:r w:rsidRPr="009A31C9">
        <w:rPr>
          <w:color w:val="000000" w:themeColor="text1"/>
        </w:rPr>
        <w:t xml:space="preserve">Besides, the instrumental broadening effect was determined by a measurement using standard silicon powder (Line Position and Line shape Standard, NIST, 640d), with the whole XRD pattern </w:t>
      </w:r>
      <w:r w:rsidR="00CD43DB" w:rsidRPr="009A31C9">
        <w:rPr>
          <w:color w:val="000000" w:themeColor="text1"/>
        </w:rPr>
        <w:t xml:space="preserve">and an </w:t>
      </w:r>
      <w:r w:rsidRPr="009A31C9">
        <w:rPr>
          <w:color w:val="000000" w:themeColor="text1"/>
        </w:rPr>
        <w:t xml:space="preserve">enlarged defection shown in Figs. </w:t>
      </w:r>
      <w:r w:rsidR="00CD43DB" w:rsidRPr="009A31C9">
        <w:rPr>
          <w:color w:val="000000" w:themeColor="text1"/>
        </w:rPr>
        <w:t xml:space="preserve">5.6a and </w:t>
      </w:r>
      <w:r w:rsidRPr="009A31C9">
        <w:rPr>
          <w:color w:val="000000" w:themeColor="text1"/>
        </w:rPr>
        <w:t>b, respectively.</w:t>
      </w:r>
    </w:p>
    <w:p w14:paraId="6137C332" w14:textId="4C0A63CD" w:rsidR="00CD43DB" w:rsidRPr="009A31C9" w:rsidRDefault="00CD43DB" w:rsidP="00CD43DB">
      <w:pPr>
        <w:spacing w:line="240" w:lineRule="auto"/>
        <w:rPr>
          <w:color w:val="000000" w:themeColor="text1"/>
        </w:rPr>
      </w:pPr>
      <w:r w:rsidRPr="009A31C9">
        <w:rPr>
          <w:noProof/>
          <w:color w:val="000000" w:themeColor="text1"/>
        </w:rPr>
        <w:drawing>
          <wp:inline distT="0" distB="0" distL="0" distR="0" wp14:anchorId="45A383C4" wp14:editId="0D91031B">
            <wp:extent cx="5399405" cy="3677920"/>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Fig. 5.6a.tif"/>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400001" cy="3678326"/>
                    </a:xfrm>
                    <a:prstGeom prst="rect">
                      <a:avLst/>
                    </a:prstGeom>
                  </pic:spPr>
                </pic:pic>
              </a:graphicData>
            </a:graphic>
          </wp:inline>
        </w:drawing>
      </w:r>
    </w:p>
    <w:p w14:paraId="7878AEE5" w14:textId="77777777" w:rsidR="00CD43DB" w:rsidRPr="009A31C9" w:rsidRDefault="006C1561" w:rsidP="00CD43DB">
      <w:pPr>
        <w:spacing w:line="240" w:lineRule="auto"/>
        <w:rPr>
          <w:color w:val="000000" w:themeColor="text1"/>
        </w:rPr>
      </w:pPr>
      <w:r w:rsidRPr="009A31C9">
        <w:rPr>
          <w:noProof/>
          <w:color w:val="000000" w:themeColor="text1"/>
        </w:rPr>
        <w:drawing>
          <wp:inline distT="0" distB="0" distL="0" distR="0" wp14:anchorId="050DEB84" wp14:editId="6C81F885">
            <wp:extent cx="5399199" cy="3423920"/>
            <wp:effectExtent l="0" t="0" r="0" b="508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ig. 5.6b.tif"/>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402145" cy="3425788"/>
                    </a:xfrm>
                    <a:prstGeom prst="rect">
                      <a:avLst/>
                    </a:prstGeom>
                  </pic:spPr>
                </pic:pic>
              </a:graphicData>
            </a:graphic>
          </wp:inline>
        </w:drawing>
      </w:r>
    </w:p>
    <w:p w14:paraId="4BDA2515" w14:textId="1EDE481A" w:rsidR="00CD43DB" w:rsidRPr="009A31C9" w:rsidRDefault="00CD43DB" w:rsidP="00F56278">
      <w:pPr>
        <w:pStyle w:val="FigureCaptions"/>
        <w:rPr>
          <w:color w:val="000000" w:themeColor="text1"/>
        </w:rPr>
      </w:pPr>
      <w:bookmarkStart w:id="151" w:name="_Toc473842552"/>
      <w:r w:rsidRPr="009A31C9">
        <w:rPr>
          <w:color w:val="000000" w:themeColor="text1"/>
        </w:rPr>
        <w:t>Fig. 5.6. (a) XRD pattern of standard silicon powder; (b) Enlarged deflection</w:t>
      </w:r>
      <w:r w:rsidR="00F56278" w:rsidRPr="009A31C9">
        <w:rPr>
          <w:color w:val="000000" w:themeColor="text1"/>
        </w:rPr>
        <w:t>, the one marked using an orange square in (a).</w:t>
      </w:r>
      <w:bookmarkEnd w:id="151"/>
      <w:r w:rsidR="00F56278" w:rsidRPr="009A31C9">
        <w:rPr>
          <w:color w:val="000000" w:themeColor="text1"/>
        </w:rPr>
        <w:t xml:space="preserve"> </w:t>
      </w:r>
    </w:p>
    <w:p w14:paraId="08895F00" w14:textId="7A2F4C55" w:rsidR="00FE5B0B" w:rsidRPr="009A31C9" w:rsidRDefault="006E67DB" w:rsidP="00EF4065">
      <w:pPr>
        <w:rPr>
          <w:color w:val="000000" w:themeColor="text1"/>
        </w:rPr>
      </w:pPr>
      <w:r w:rsidRPr="009A31C9">
        <w:rPr>
          <w:color w:val="000000" w:themeColor="text1"/>
        </w:rPr>
        <w:t xml:space="preserve">The instrumental </w:t>
      </w:r>
      <w:r w:rsidR="00700652" w:rsidRPr="009A31C9">
        <w:rPr>
          <w:color w:val="000000" w:themeColor="text1"/>
        </w:rPr>
        <w:t xml:space="preserve">line </w:t>
      </w:r>
      <w:r w:rsidRPr="009A31C9">
        <w:rPr>
          <w:color w:val="000000" w:themeColor="text1"/>
        </w:rPr>
        <w:t xml:space="preserve">broadening </w:t>
      </w:r>
      <w:r w:rsidR="00FE5B0B" w:rsidRPr="009A31C9">
        <w:rPr>
          <w:color w:val="000000" w:themeColor="text1"/>
        </w:rPr>
        <w:t xml:space="preserve">imposed onto </w:t>
      </w:r>
      <w:r w:rsidR="00A706DF" w:rsidRPr="009A31C9">
        <w:rPr>
          <w:color w:val="000000" w:themeColor="text1"/>
        </w:rPr>
        <w:t>the FWHM</w:t>
      </w:r>
      <w:r w:rsidR="00FE5B0B" w:rsidRPr="009A31C9">
        <w:rPr>
          <w:color w:val="000000" w:themeColor="text1"/>
        </w:rPr>
        <w:t xml:space="preserve"> </w:t>
      </w:r>
      <w:r w:rsidRPr="009A31C9">
        <w:rPr>
          <w:color w:val="000000" w:themeColor="text1"/>
        </w:rPr>
        <w:t xml:space="preserve">was then measured to </w:t>
      </w:r>
      <w:r w:rsidR="00700652" w:rsidRPr="009A31C9">
        <w:rPr>
          <w:color w:val="000000" w:themeColor="text1"/>
        </w:rPr>
        <w:t>be 0.0</w:t>
      </w:r>
      <w:r w:rsidR="004478F2" w:rsidRPr="009A31C9">
        <w:rPr>
          <w:color w:val="000000" w:themeColor="text1"/>
        </w:rPr>
        <w:t>0</w:t>
      </w:r>
      <w:r w:rsidR="00700652" w:rsidRPr="009A31C9">
        <w:rPr>
          <w:color w:val="000000" w:themeColor="text1"/>
        </w:rPr>
        <w:t>2</w:t>
      </w:r>
      <w:r w:rsidR="004478F2" w:rsidRPr="009A31C9">
        <w:rPr>
          <w:color w:val="000000" w:themeColor="text1"/>
        </w:rPr>
        <w:t>4</w:t>
      </w:r>
      <w:r w:rsidR="00700652" w:rsidRPr="009A31C9">
        <w:rPr>
          <w:color w:val="000000" w:themeColor="text1"/>
        </w:rPr>
        <w:t xml:space="preserve"> rad</w:t>
      </w:r>
      <w:r w:rsidR="00A706DF" w:rsidRPr="009A31C9">
        <w:rPr>
          <w:color w:val="000000" w:themeColor="text1"/>
        </w:rPr>
        <w:t>.</w:t>
      </w:r>
      <w:r w:rsidR="00FE5B0B" w:rsidRPr="009A31C9">
        <w:rPr>
          <w:color w:val="000000" w:themeColor="text1"/>
        </w:rPr>
        <w:t xml:space="preserve"> Therefore, the revised S</w:t>
      </w:r>
      <w:r w:rsidR="00732A02" w:rsidRPr="009A31C9">
        <w:rPr>
          <w:color w:val="000000" w:themeColor="text1"/>
        </w:rPr>
        <w:t>c</w:t>
      </w:r>
      <w:r w:rsidR="00FE5B0B" w:rsidRPr="009A31C9">
        <w:rPr>
          <w:color w:val="000000" w:themeColor="text1"/>
        </w:rPr>
        <w:t xml:space="preserve">herrer </w:t>
      </w:r>
      <w:r w:rsidR="00700652" w:rsidRPr="009A31C9">
        <w:rPr>
          <w:color w:val="000000" w:themeColor="text1"/>
        </w:rPr>
        <w:t>formula</w:t>
      </w:r>
      <w:r w:rsidR="00FE5B0B" w:rsidRPr="009A31C9">
        <w:rPr>
          <w:color w:val="000000" w:themeColor="text1"/>
        </w:rPr>
        <w:t xml:space="preserve">, </w:t>
      </w:r>
      <w:r w:rsidR="00700652" w:rsidRPr="009A31C9">
        <w:rPr>
          <w:color w:val="000000" w:themeColor="text1"/>
        </w:rPr>
        <w:t>after subtracting</w:t>
      </w:r>
      <w:r w:rsidR="00FE5B0B" w:rsidRPr="009A31C9">
        <w:rPr>
          <w:color w:val="000000" w:themeColor="text1"/>
        </w:rPr>
        <w:t xml:space="preserve"> the instrumental </w:t>
      </w:r>
      <w:r w:rsidR="00700652" w:rsidRPr="009A31C9">
        <w:rPr>
          <w:color w:val="000000" w:themeColor="text1"/>
        </w:rPr>
        <w:t xml:space="preserve">line </w:t>
      </w:r>
      <w:r w:rsidR="00FE5B0B" w:rsidRPr="009A31C9">
        <w:rPr>
          <w:color w:val="000000" w:themeColor="text1"/>
        </w:rPr>
        <w:t>broadening effect, can be written as:</w:t>
      </w:r>
    </w:p>
    <w:p w14:paraId="00F28675" w14:textId="418B68A0" w:rsidR="00FE5B0B" w:rsidRPr="009A31C9" w:rsidRDefault="00FE5B0B" w:rsidP="00FE5B0B">
      <w:pPr>
        <w:jc w:val="right"/>
        <w:rPr>
          <w:color w:val="000000" w:themeColor="text1"/>
        </w:rPr>
      </w:pPr>
      <m:oMath>
        <m:r>
          <w:rPr>
            <w:rFonts w:ascii="Cambria Math" w:hAnsi="Cambria Math" w:cs="Arial"/>
            <w:color w:val="000000" w:themeColor="text1"/>
          </w:rPr>
          <m:t>B-0.0024=Kλ</m:t>
        </m:r>
        <m:r>
          <m:rPr>
            <m:sty m:val="p"/>
          </m:rPr>
          <w:rPr>
            <w:rFonts w:ascii="Cambria Math" w:hAnsi="Cambria Math" w:cs="Arial"/>
            <w:color w:val="000000" w:themeColor="text1"/>
          </w:rPr>
          <m:t>/(</m:t>
        </m:r>
        <m:r>
          <w:rPr>
            <w:rFonts w:ascii="Cambria Math" w:hAnsi="Cambria Math" w:cs="Arial"/>
            <w:color w:val="000000" w:themeColor="text1"/>
          </w:rPr>
          <m:t>L</m:t>
        </m:r>
        <m:r>
          <m:rPr>
            <m:sty m:val="p"/>
          </m:rPr>
          <w:rPr>
            <w:rFonts w:ascii="Cambria Math" w:hAnsi="Cambria Math" w:cs="Arial"/>
            <w:color w:val="000000" w:themeColor="text1"/>
          </w:rPr>
          <m:t xml:space="preserve"> cos</m:t>
        </m:r>
        <m:r>
          <w:rPr>
            <w:rFonts w:ascii="Cambria Math" w:hAnsi="Cambria Math" w:cs="Arial"/>
            <w:color w:val="000000" w:themeColor="text1"/>
          </w:rPr>
          <m:t>θ)</m:t>
        </m:r>
      </m:oMath>
      <w:r w:rsidRPr="009A31C9">
        <w:rPr>
          <w:color w:val="000000" w:themeColor="text1"/>
        </w:rPr>
        <w:t xml:space="preserve">                                                        5-2</w:t>
      </w:r>
    </w:p>
    <w:p w14:paraId="6A7EF4F0" w14:textId="3DC40370" w:rsidR="006C1561" w:rsidRPr="009A31C9" w:rsidRDefault="006E67DB" w:rsidP="00EF4065">
      <w:pPr>
        <w:rPr>
          <w:color w:val="000000" w:themeColor="text1"/>
        </w:rPr>
      </w:pPr>
      <w:r w:rsidRPr="009A31C9">
        <w:rPr>
          <w:color w:val="000000" w:themeColor="text1"/>
        </w:rPr>
        <w:t xml:space="preserve">Combining the known incident beam wavelength, λ=0.15418nm (Cu-Kα source), </w:t>
      </w:r>
      <w:r w:rsidR="00FE5B0B" w:rsidRPr="009A31C9">
        <w:rPr>
          <w:color w:val="000000" w:themeColor="text1"/>
        </w:rPr>
        <w:t xml:space="preserve">and the Scherrer constant </w:t>
      </w:r>
      <w:r w:rsidR="004E1193" w:rsidRPr="009A31C9">
        <w:rPr>
          <w:color w:val="000000" w:themeColor="text1"/>
        </w:rPr>
        <w:t xml:space="preserve">calculated </w:t>
      </w:r>
      <w:r w:rsidR="00FE5B0B" w:rsidRPr="009A31C9">
        <w:rPr>
          <w:color w:val="000000" w:themeColor="text1"/>
        </w:rPr>
        <w:t xml:space="preserve">by Patterson </w:t>
      </w:r>
      <w:r w:rsidR="00FE5B0B" w:rsidRPr="009A31C9">
        <w:rPr>
          <w:color w:val="000000" w:themeColor="text1"/>
        </w:rPr>
        <w:fldChar w:fldCharType="begin"/>
      </w:r>
      <w:r w:rsidR="00FE5B0B" w:rsidRPr="009A31C9">
        <w:rPr>
          <w:color w:val="000000" w:themeColor="text1"/>
        </w:rPr>
        <w:instrText xml:space="preserve"> ADDIN EN.CITE &lt;EndNote&gt;&lt;Cite&gt;&lt;Author&gt;Patterson&lt;/Author&gt;&lt;Year&gt;1939&lt;/Year&gt;&lt;RecNum&gt;1981&lt;/RecNum&gt;&lt;DisplayText&gt;[178]&lt;/DisplayText&gt;&lt;record&gt;&lt;rec-number&gt;1981&lt;/rec-number&gt;&lt;foreign-keys&gt;&lt;key app="EN" db-id="wpw0a5e2g90xf2e9ssc5ew2fptsv0evzw2a2" timestamp="1471440287"&gt;1981&lt;/key&gt;&lt;/foreign-keys&gt;&lt;ref-type name="Journal Article"&gt;17&lt;/ref-type&gt;&lt;contributors&gt;&lt;authors&gt;&lt;author&gt;Patterson, AL&lt;/author&gt;&lt;/authors&gt;&lt;/contributors&gt;&lt;titles&gt;&lt;title&gt;The Scherrer formula for X-ray particle size determination&lt;/title&gt;&lt;secondary-title&gt;Physical review&lt;/secondary-title&gt;&lt;/titles&gt;&lt;periodical&gt;&lt;full-title&gt;Physical review&lt;/full-title&gt;&lt;/periodical&gt;&lt;pages&gt;978&lt;/pages&gt;&lt;volume&gt;56&lt;/volume&gt;&lt;number&gt;10&lt;/number&gt;&lt;dates&gt;&lt;year&gt;1939&lt;/year&gt;&lt;/dates&gt;&lt;urls&gt;&lt;/urls&gt;&lt;/record&gt;&lt;/Cite&gt;&lt;/EndNote&gt;</w:instrText>
      </w:r>
      <w:r w:rsidR="00FE5B0B" w:rsidRPr="009A31C9">
        <w:rPr>
          <w:color w:val="000000" w:themeColor="text1"/>
        </w:rPr>
        <w:fldChar w:fldCharType="separate"/>
      </w:r>
      <w:r w:rsidR="00FE5B0B" w:rsidRPr="009A31C9">
        <w:rPr>
          <w:noProof/>
          <w:color w:val="000000" w:themeColor="text1"/>
        </w:rPr>
        <w:t>[178]</w:t>
      </w:r>
      <w:r w:rsidR="00FE5B0B" w:rsidRPr="009A31C9">
        <w:rPr>
          <w:color w:val="000000" w:themeColor="text1"/>
        </w:rPr>
        <w:fldChar w:fldCharType="end"/>
      </w:r>
      <w:r w:rsidR="00FE5B0B" w:rsidRPr="009A31C9">
        <w:rPr>
          <w:color w:val="000000" w:themeColor="text1"/>
        </w:rPr>
        <w:t xml:space="preserve">, which was 1.107, </w:t>
      </w:r>
      <w:r w:rsidRPr="009A31C9">
        <w:rPr>
          <w:color w:val="000000" w:themeColor="text1"/>
        </w:rPr>
        <w:t xml:space="preserve">the average grain sizes of the as-deposited nitrogen-free coatings </w:t>
      </w:r>
      <w:r w:rsidR="004E1193" w:rsidRPr="009A31C9">
        <w:rPr>
          <w:color w:val="000000" w:themeColor="text1"/>
        </w:rPr>
        <w:t>could therefore be c</w:t>
      </w:r>
      <w:r w:rsidRPr="009A31C9">
        <w:rPr>
          <w:color w:val="000000" w:themeColor="text1"/>
        </w:rPr>
        <w:t>alculated via equation 5.</w:t>
      </w:r>
      <w:r w:rsidR="00FE5B0B" w:rsidRPr="009A31C9">
        <w:rPr>
          <w:color w:val="000000" w:themeColor="text1"/>
        </w:rPr>
        <w:t>2</w:t>
      </w:r>
      <w:r w:rsidR="004E1193" w:rsidRPr="009A31C9">
        <w:rPr>
          <w:color w:val="000000" w:themeColor="text1"/>
        </w:rPr>
        <w:t>.</w:t>
      </w:r>
      <w:r w:rsidRPr="009A31C9">
        <w:rPr>
          <w:color w:val="000000" w:themeColor="text1"/>
        </w:rPr>
        <w:t xml:space="preserve"> </w:t>
      </w:r>
      <w:r w:rsidR="004E1193" w:rsidRPr="009A31C9">
        <w:rPr>
          <w:color w:val="000000" w:themeColor="text1"/>
        </w:rPr>
        <w:t>T</w:t>
      </w:r>
      <w:r w:rsidRPr="009A31C9">
        <w:rPr>
          <w:color w:val="000000" w:themeColor="text1"/>
        </w:rPr>
        <w:t>he results were listed in Table 5.2.</w:t>
      </w:r>
    </w:p>
    <w:p w14:paraId="22C4585B" w14:textId="6F889273" w:rsidR="00B442C2" w:rsidRPr="009A31C9" w:rsidRDefault="00B442C2" w:rsidP="00605C69">
      <w:pPr>
        <w:pStyle w:val="TableCaptions"/>
        <w:rPr>
          <w:color w:val="000000" w:themeColor="text1"/>
        </w:rPr>
      </w:pPr>
      <w:bookmarkStart w:id="152" w:name="_Toc473842598"/>
      <w:r w:rsidRPr="009A31C9">
        <w:rPr>
          <w:color w:val="000000" w:themeColor="text1"/>
        </w:rPr>
        <w:t xml:space="preserve">Table 5.2. The FWHM, FWHM with the instrumental line broadening subtracted, </w:t>
      </w:r>
      <w:r w:rsidR="00605C69" w:rsidRPr="009A31C9">
        <w:rPr>
          <w:color w:val="000000" w:themeColor="text1"/>
        </w:rPr>
        <w:t>corresponding Bragg angle, and calculated average grain sizes of as-deposited coatings in the nitrogen-free group.</w:t>
      </w:r>
      <w:bookmarkEnd w:id="152"/>
    </w:p>
    <w:tbl>
      <w:tblPr>
        <w:tblW w:w="5000" w:type="pct"/>
        <w:tblBorders>
          <w:top w:val="single" w:sz="12" w:space="0" w:color="auto"/>
          <w:bottom w:val="single" w:sz="12" w:space="0" w:color="auto"/>
        </w:tblBorders>
        <w:tblLook w:val="04A0" w:firstRow="1" w:lastRow="0" w:firstColumn="1" w:lastColumn="0" w:noHBand="0" w:noVBand="1"/>
      </w:tblPr>
      <w:tblGrid>
        <w:gridCol w:w="2835"/>
        <w:gridCol w:w="1224"/>
        <w:gridCol w:w="1225"/>
        <w:gridCol w:w="1224"/>
        <w:gridCol w:w="1225"/>
        <w:gridCol w:w="1225"/>
      </w:tblGrid>
      <w:tr w:rsidR="009A31C9" w:rsidRPr="009A31C9" w14:paraId="2A23242D" w14:textId="77777777" w:rsidTr="006872A6">
        <w:trPr>
          <w:trHeight w:val="255"/>
        </w:trPr>
        <w:tc>
          <w:tcPr>
            <w:tcW w:w="1582" w:type="pct"/>
            <w:tcBorders>
              <w:top w:val="single" w:sz="12" w:space="0" w:color="auto"/>
              <w:bottom w:val="single" w:sz="12" w:space="0" w:color="auto"/>
            </w:tcBorders>
            <w:shd w:val="clear" w:color="auto" w:fill="auto"/>
            <w:noWrap/>
            <w:vAlign w:val="bottom"/>
            <w:hideMark/>
          </w:tcPr>
          <w:p w14:paraId="6DEF1AB4" w14:textId="77777777" w:rsidR="004E1193" w:rsidRPr="009A31C9" w:rsidRDefault="004E1193" w:rsidP="00732A02">
            <w:pPr>
              <w:pStyle w:val="Tables"/>
              <w:jc w:val="center"/>
              <w:rPr>
                <w:color w:val="000000" w:themeColor="text1"/>
              </w:rPr>
            </w:pPr>
          </w:p>
        </w:tc>
        <w:tc>
          <w:tcPr>
            <w:tcW w:w="683" w:type="pct"/>
            <w:tcBorders>
              <w:top w:val="single" w:sz="12" w:space="0" w:color="auto"/>
              <w:bottom w:val="single" w:sz="12" w:space="0" w:color="auto"/>
            </w:tcBorders>
          </w:tcPr>
          <w:p w14:paraId="2FB6D158" w14:textId="01BDA1D5" w:rsidR="004E1193" w:rsidRPr="009A31C9" w:rsidRDefault="004E1193" w:rsidP="00732A02">
            <w:pPr>
              <w:pStyle w:val="Tables"/>
              <w:jc w:val="center"/>
              <w:rPr>
                <w:color w:val="000000" w:themeColor="text1"/>
              </w:rPr>
            </w:pPr>
            <w:r w:rsidRPr="009A31C9">
              <w:rPr>
                <w:color w:val="000000" w:themeColor="text1"/>
              </w:rPr>
              <w:t>P1</w:t>
            </w:r>
          </w:p>
        </w:tc>
        <w:tc>
          <w:tcPr>
            <w:tcW w:w="684" w:type="pct"/>
            <w:tcBorders>
              <w:top w:val="single" w:sz="12" w:space="0" w:color="auto"/>
              <w:bottom w:val="single" w:sz="12" w:space="0" w:color="auto"/>
            </w:tcBorders>
            <w:shd w:val="clear" w:color="auto" w:fill="auto"/>
            <w:noWrap/>
            <w:vAlign w:val="bottom"/>
            <w:hideMark/>
          </w:tcPr>
          <w:p w14:paraId="08E058CA" w14:textId="62F6249F" w:rsidR="004E1193" w:rsidRPr="009A31C9" w:rsidRDefault="004E1193" w:rsidP="00732A02">
            <w:pPr>
              <w:pStyle w:val="Tables"/>
              <w:jc w:val="center"/>
              <w:rPr>
                <w:color w:val="000000" w:themeColor="text1"/>
              </w:rPr>
            </w:pPr>
            <w:r w:rsidRPr="009A31C9">
              <w:rPr>
                <w:color w:val="000000" w:themeColor="text1"/>
              </w:rPr>
              <w:t>P2</w:t>
            </w:r>
          </w:p>
        </w:tc>
        <w:tc>
          <w:tcPr>
            <w:tcW w:w="683" w:type="pct"/>
            <w:tcBorders>
              <w:top w:val="single" w:sz="12" w:space="0" w:color="auto"/>
              <w:bottom w:val="single" w:sz="12" w:space="0" w:color="auto"/>
            </w:tcBorders>
            <w:shd w:val="clear" w:color="auto" w:fill="auto"/>
            <w:noWrap/>
            <w:vAlign w:val="center"/>
            <w:hideMark/>
          </w:tcPr>
          <w:p w14:paraId="21BAF85B" w14:textId="4CC3550E" w:rsidR="004E1193" w:rsidRPr="009A31C9" w:rsidRDefault="004E1193" w:rsidP="00732A02">
            <w:pPr>
              <w:pStyle w:val="Tables"/>
              <w:jc w:val="center"/>
              <w:rPr>
                <w:color w:val="000000" w:themeColor="text1"/>
              </w:rPr>
            </w:pPr>
            <w:r w:rsidRPr="009A31C9">
              <w:rPr>
                <w:color w:val="000000" w:themeColor="text1"/>
              </w:rPr>
              <w:t>P3</w:t>
            </w:r>
          </w:p>
        </w:tc>
        <w:tc>
          <w:tcPr>
            <w:tcW w:w="684" w:type="pct"/>
            <w:tcBorders>
              <w:top w:val="single" w:sz="12" w:space="0" w:color="auto"/>
              <w:bottom w:val="single" w:sz="12" w:space="0" w:color="auto"/>
            </w:tcBorders>
            <w:shd w:val="clear" w:color="auto" w:fill="auto"/>
            <w:noWrap/>
            <w:vAlign w:val="center"/>
            <w:hideMark/>
          </w:tcPr>
          <w:p w14:paraId="1CD66CAA" w14:textId="6835B3D6" w:rsidR="004E1193" w:rsidRPr="009A31C9" w:rsidRDefault="004E1193" w:rsidP="00732A02">
            <w:pPr>
              <w:pStyle w:val="Tables"/>
              <w:jc w:val="center"/>
              <w:rPr>
                <w:color w:val="000000" w:themeColor="text1"/>
              </w:rPr>
            </w:pPr>
            <w:r w:rsidRPr="009A31C9">
              <w:rPr>
                <w:color w:val="000000" w:themeColor="text1"/>
              </w:rPr>
              <w:t>P4</w:t>
            </w:r>
          </w:p>
        </w:tc>
        <w:tc>
          <w:tcPr>
            <w:tcW w:w="684" w:type="pct"/>
            <w:tcBorders>
              <w:top w:val="single" w:sz="12" w:space="0" w:color="auto"/>
              <w:bottom w:val="single" w:sz="12" w:space="0" w:color="auto"/>
            </w:tcBorders>
            <w:shd w:val="clear" w:color="auto" w:fill="auto"/>
            <w:noWrap/>
            <w:vAlign w:val="center"/>
            <w:hideMark/>
          </w:tcPr>
          <w:p w14:paraId="691372AC" w14:textId="32C31867" w:rsidR="004E1193" w:rsidRPr="009A31C9" w:rsidRDefault="004E1193" w:rsidP="00732A02">
            <w:pPr>
              <w:pStyle w:val="Tables"/>
              <w:jc w:val="center"/>
              <w:rPr>
                <w:color w:val="000000" w:themeColor="text1"/>
              </w:rPr>
            </w:pPr>
            <w:r w:rsidRPr="009A31C9">
              <w:rPr>
                <w:color w:val="000000" w:themeColor="text1"/>
              </w:rPr>
              <w:t>P5</w:t>
            </w:r>
          </w:p>
        </w:tc>
      </w:tr>
      <w:tr w:rsidR="009A31C9" w:rsidRPr="009A31C9" w14:paraId="21B86FA4" w14:textId="77777777" w:rsidTr="006872A6">
        <w:trPr>
          <w:trHeight w:val="454"/>
        </w:trPr>
        <w:tc>
          <w:tcPr>
            <w:tcW w:w="1582" w:type="pct"/>
            <w:tcBorders>
              <w:top w:val="single" w:sz="12" w:space="0" w:color="auto"/>
              <w:bottom w:val="nil"/>
            </w:tcBorders>
            <w:shd w:val="clear" w:color="auto" w:fill="BFBFBF" w:themeFill="background1" w:themeFillShade="BF"/>
            <w:noWrap/>
            <w:vAlign w:val="center"/>
            <w:hideMark/>
          </w:tcPr>
          <w:p w14:paraId="212F9735" w14:textId="6A9113D9" w:rsidR="004E1193" w:rsidRPr="009A31C9" w:rsidRDefault="004E1193" w:rsidP="006872A6">
            <w:pPr>
              <w:pStyle w:val="Tables"/>
              <w:jc w:val="center"/>
              <w:rPr>
                <w:rFonts w:cs="Arial"/>
                <w:color w:val="000000" w:themeColor="text1"/>
              </w:rPr>
            </w:pPr>
            <w:r w:rsidRPr="009A31C9">
              <w:rPr>
                <w:rFonts w:cs="Arial"/>
                <w:color w:val="000000" w:themeColor="text1"/>
              </w:rPr>
              <w:t>FWHM (</w:t>
            </w:r>
            <w:r w:rsidR="006872A6" w:rsidRPr="009A31C9">
              <w:rPr>
                <w:rFonts w:cs="Arial"/>
                <w:color w:val="000000" w:themeColor="text1"/>
              </w:rPr>
              <w:t>B</w:t>
            </w:r>
            <w:r w:rsidR="004478F2" w:rsidRPr="009A31C9">
              <w:rPr>
                <w:rFonts w:cs="Arial"/>
                <w:color w:val="000000" w:themeColor="text1"/>
              </w:rPr>
              <w:t>, rad</w:t>
            </w:r>
            <w:r w:rsidRPr="009A31C9">
              <w:rPr>
                <w:rFonts w:cs="Arial"/>
                <w:color w:val="000000" w:themeColor="text1"/>
              </w:rPr>
              <w:t>)</w:t>
            </w:r>
          </w:p>
        </w:tc>
        <w:tc>
          <w:tcPr>
            <w:tcW w:w="683" w:type="pct"/>
            <w:tcBorders>
              <w:top w:val="single" w:sz="12" w:space="0" w:color="auto"/>
              <w:bottom w:val="nil"/>
            </w:tcBorders>
            <w:shd w:val="clear" w:color="auto" w:fill="BFBFBF" w:themeFill="background1" w:themeFillShade="BF"/>
          </w:tcPr>
          <w:p w14:paraId="2D920319" w14:textId="706429EA" w:rsidR="004E1193" w:rsidRPr="009A31C9" w:rsidRDefault="004478F2" w:rsidP="00732A02">
            <w:pPr>
              <w:pStyle w:val="Tables"/>
              <w:jc w:val="center"/>
              <w:rPr>
                <w:color w:val="000000" w:themeColor="text1"/>
              </w:rPr>
            </w:pPr>
            <w:r w:rsidRPr="009A31C9">
              <w:rPr>
                <w:color w:val="000000" w:themeColor="text1"/>
              </w:rPr>
              <w:t>0.0143</w:t>
            </w:r>
          </w:p>
        </w:tc>
        <w:tc>
          <w:tcPr>
            <w:tcW w:w="684" w:type="pct"/>
            <w:tcBorders>
              <w:top w:val="single" w:sz="12" w:space="0" w:color="auto"/>
              <w:bottom w:val="nil"/>
            </w:tcBorders>
            <w:shd w:val="clear" w:color="auto" w:fill="BFBFBF" w:themeFill="background1" w:themeFillShade="BF"/>
            <w:vAlign w:val="center"/>
          </w:tcPr>
          <w:p w14:paraId="39C8A352" w14:textId="7E2C4797" w:rsidR="004E1193" w:rsidRPr="009A31C9" w:rsidRDefault="004478F2" w:rsidP="00732A02">
            <w:pPr>
              <w:pStyle w:val="Tables"/>
              <w:jc w:val="center"/>
              <w:rPr>
                <w:color w:val="000000" w:themeColor="text1"/>
              </w:rPr>
            </w:pPr>
            <w:r w:rsidRPr="009A31C9">
              <w:rPr>
                <w:color w:val="000000" w:themeColor="text1"/>
              </w:rPr>
              <w:t>0.0161</w:t>
            </w:r>
          </w:p>
        </w:tc>
        <w:tc>
          <w:tcPr>
            <w:tcW w:w="683" w:type="pct"/>
            <w:tcBorders>
              <w:top w:val="single" w:sz="12" w:space="0" w:color="auto"/>
              <w:bottom w:val="nil"/>
            </w:tcBorders>
            <w:shd w:val="clear" w:color="auto" w:fill="BFBFBF" w:themeFill="background1" w:themeFillShade="BF"/>
            <w:noWrap/>
            <w:vAlign w:val="center"/>
          </w:tcPr>
          <w:p w14:paraId="612E5D2D" w14:textId="43B46552" w:rsidR="004E1193" w:rsidRPr="009A31C9" w:rsidRDefault="004478F2" w:rsidP="00732A02">
            <w:pPr>
              <w:pStyle w:val="Tables"/>
              <w:jc w:val="center"/>
              <w:rPr>
                <w:color w:val="000000" w:themeColor="text1"/>
              </w:rPr>
            </w:pPr>
            <w:r w:rsidRPr="009A31C9">
              <w:rPr>
                <w:color w:val="000000" w:themeColor="text1"/>
              </w:rPr>
              <w:t>0.0148</w:t>
            </w:r>
          </w:p>
        </w:tc>
        <w:tc>
          <w:tcPr>
            <w:tcW w:w="684" w:type="pct"/>
            <w:tcBorders>
              <w:top w:val="single" w:sz="12" w:space="0" w:color="auto"/>
              <w:bottom w:val="nil"/>
            </w:tcBorders>
            <w:shd w:val="clear" w:color="auto" w:fill="BFBFBF" w:themeFill="background1" w:themeFillShade="BF"/>
            <w:noWrap/>
            <w:vAlign w:val="center"/>
          </w:tcPr>
          <w:p w14:paraId="4AB95FC3" w14:textId="5F6B04A5" w:rsidR="004E1193" w:rsidRPr="009A31C9" w:rsidRDefault="004478F2" w:rsidP="00732A02">
            <w:pPr>
              <w:pStyle w:val="Tables"/>
              <w:jc w:val="center"/>
              <w:rPr>
                <w:color w:val="000000" w:themeColor="text1"/>
              </w:rPr>
            </w:pPr>
            <w:r w:rsidRPr="009A31C9">
              <w:rPr>
                <w:color w:val="000000" w:themeColor="text1"/>
              </w:rPr>
              <w:t>0.0154</w:t>
            </w:r>
          </w:p>
        </w:tc>
        <w:tc>
          <w:tcPr>
            <w:tcW w:w="684" w:type="pct"/>
            <w:tcBorders>
              <w:top w:val="single" w:sz="12" w:space="0" w:color="auto"/>
              <w:bottom w:val="nil"/>
            </w:tcBorders>
            <w:shd w:val="clear" w:color="auto" w:fill="BFBFBF" w:themeFill="background1" w:themeFillShade="BF"/>
            <w:noWrap/>
            <w:vAlign w:val="center"/>
          </w:tcPr>
          <w:p w14:paraId="449BA291" w14:textId="74BFD3C6" w:rsidR="004E1193" w:rsidRPr="009A31C9" w:rsidRDefault="004478F2" w:rsidP="00732A02">
            <w:pPr>
              <w:pStyle w:val="Tables"/>
              <w:jc w:val="center"/>
              <w:rPr>
                <w:color w:val="000000" w:themeColor="text1"/>
              </w:rPr>
            </w:pPr>
            <w:r w:rsidRPr="009A31C9">
              <w:rPr>
                <w:color w:val="000000" w:themeColor="text1"/>
              </w:rPr>
              <w:t>0.0113</w:t>
            </w:r>
          </w:p>
        </w:tc>
      </w:tr>
      <w:tr w:rsidR="009A31C9" w:rsidRPr="009A31C9" w14:paraId="0FB2BF59" w14:textId="77777777" w:rsidTr="006872A6">
        <w:trPr>
          <w:trHeight w:val="454"/>
        </w:trPr>
        <w:tc>
          <w:tcPr>
            <w:tcW w:w="1582" w:type="pct"/>
            <w:tcBorders>
              <w:top w:val="nil"/>
              <w:bottom w:val="nil"/>
            </w:tcBorders>
            <w:shd w:val="clear" w:color="auto" w:fill="auto"/>
            <w:vAlign w:val="center"/>
            <w:hideMark/>
          </w:tcPr>
          <w:p w14:paraId="3B9FADB0" w14:textId="4BE8B395" w:rsidR="004E1193" w:rsidRPr="009A31C9" w:rsidRDefault="006872A6" w:rsidP="004478F2">
            <w:pPr>
              <w:pStyle w:val="Tables"/>
              <w:jc w:val="center"/>
              <w:rPr>
                <w:rFonts w:cs="Arial"/>
                <w:i/>
                <w:color w:val="000000" w:themeColor="text1"/>
              </w:rPr>
            </w:pPr>
            <w:r w:rsidRPr="009A31C9">
              <w:rPr>
                <w:rFonts w:cs="Arial"/>
                <w:i/>
                <w:color w:val="000000" w:themeColor="text1"/>
              </w:rPr>
              <w:t>B</w:t>
            </w:r>
            <w:r w:rsidR="004E1193" w:rsidRPr="009A31C9">
              <w:rPr>
                <w:rFonts w:cs="Arial"/>
                <w:i/>
                <w:color w:val="000000" w:themeColor="text1"/>
              </w:rPr>
              <w:t>-</w:t>
            </w:r>
            <w:r w:rsidR="00700652" w:rsidRPr="009A31C9">
              <w:rPr>
                <w:rFonts w:cs="Arial"/>
                <w:i/>
                <w:color w:val="000000" w:themeColor="text1"/>
              </w:rPr>
              <w:t>0.0</w:t>
            </w:r>
            <w:r w:rsidR="004478F2" w:rsidRPr="009A31C9">
              <w:rPr>
                <w:rFonts w:cs="Arial"/>
                <w:i/>
                <w:color w:val="000000" w:themeColor="text1"/>
              </w:rPr>
              <w:t>0</w:t>
            </w:r>
            <w:r w:rsidR="00700652" w:rsidRPr="009A31C9">
              <w:rPr>
                <w:rFonts w:cs="Arial"/>
                <w:i/>
                <w:color w:val="000000" w:themeColor="text1"/>
              </w:rPr>
              <w:t>2</w:t>
            </w:r>
            <w:r w:rsidR="004478F2" w:rsidRPr="009A31C9">
              <w:rPr>
                <w:rFonts w:cs="Arial"/>
                <w:i/>
                <w:color w:val="000000" w:themeColor="text1"/>
              </w:rPr>
              <w:t>4</w:t>
            </w:r>
          </w:p>
        </w:tc>
        <w:tc>
          <w:tcPr>
            <w:tcW w:w="683" w:type="pct"/>
            <w:tcBorders>
              <w:top w:val="nil"/>
              <w:bottom w:val="nil"/>
            </w:tcBorders>
          </w:tcPr>
          <w:p w14:paraId="36834F57" w14:textId="7D6475CC" w:rsidR="004E1193" w:rsidRPr="009A31C9" w:rsidRDefault="00700652" w:rsidP="00732A02">
            <w:pPr>
              <w:pStyle w:val="Tables"/>
              <w:jc w:val="center"/>
              <w:rPr>
                <w:color w:val="000000" w:themeColor="text1"/>
              </w:rPr>
            </w:pPr>
            <w:r w:rsidRPr="009A31C9">
              <w:rPr>
                <w:color w:val="000000" w:themeColor="text1"/>
              </w:rPr>
              <w:t>0</w:t>
            </w:r>
            <w:r w:rsidR="004478F2" w:rsidRPr="009A31C9">
              <w:rPr>
                <w:color w:val="000000" w:themeColor="text1"/>
              </w:rPr>
              <w:t>.0119</w:t>
            </w:r>
          </w:p>
        </w:tc>
        <w:tc>
          <w:tcPr>
            <w:tcW w:w="684" w:type="pct"/>
            <w:tcBorders>
              <w:top w:val="nil"/>
              <w:bottom w:val="nil"/>
            </w:tcBorders>
            <w:shd w:val="clear" w:color="auto" w:fill="auto"/>
            <w:vAlign w:val="center"/>
          </w:tcPr>
          <w:p w14:paraId="77D6FADF" w14:textId="0EEB28EE" w:rsidR="004E1193" w:rsidRPr="009A31C9" w:rsidRDefault="004478F2" w:rsidP="00732A02">
            <w:pPr>
              <w:pStyle w:val="Tables"/>
              <w:jc w:val="center"/>
              <w:rPr>
                <w:color w:val="000000" w:themeColor="text1"/>
              </w:rPr>
            </w:pPr>
            <w:r w:rsidRPr="009A31C9">
              <w:rPr>
                <w:color w:val="000000" w:themeColor="text1"/>
              </w:rPr>
              <w:t>0.0137</w:t>
            </w:r>
          </w:p>
        </w:tc>
        <w:tc>
          <w:tcPr>
            <w:tcW w:w="683" w:type="pct"/>
            <w:tcBorders>
              <w:top w:val="nil"/>
              <w:bottom w:val="nil"/>
            </w:tcBorders>
            <w:shd w:val="clear" w:color="auto" w:fill="auto"/>
            <w:noWrap/>
            <w:vAlign w:val="center"/>
          </w:tcPr>
          <w:p w14:paraId="0D633739" w14:textId="49A61404" w:rsidR="004E1193" w:rsidRPr="009A31C9" w:rsidRDefault="004478F2" w:rsidP="00732A02">
            <w:pPr>
              <w:pStyle w:val="Tables"/>
              <w:jc w:val="center"/>
              <w:rPr>
                <w:color w:val="000000" w:themeColor="text1"/>
              </w:rPr>
            </w:pPr>
            <w:r w:rsidRPr="009A31C9">
              <w:rPr>
                <w:color w:val="000000" w:themeColor="text1"/>
              </w:rPr>
              <w:t>0.0124</w:t>
            </w:r>
          </w:p>
        </w:tc>
        <w:tc>
          <w:tcPr>
            <w:tcW w:w="684" w:type="pct"/>
            <w:tcBorders>
              <w:top w:val="nil"/>
              <w:bottom w:val="nil"/>
            </w:tcBorders>
            <w:shd w:val="clear" w:color="auto" w:fill="auto"/>
            <w:noWrap/>
            <w:vAlign w:val="center"/>
          </w:tcPr>
          <w:p w14:paraId="324A4313" w14:textId="048A2A81" w:rsidR="004E1193" w:rsidRPr="009A31C9" w:rsidRDefault="004478F2" w:rsidP="00732A02">
            <w:pPr>
              <w:pStyle w:val="Tables"/>
              <w:jc w:val="center"/>
              <w:rPr>
                <w:color w:val="000000" w:themeColor="text1"/>
              </w:rPr>
            </w:pPr>
            <w:r w:rsidRPr="009A31C9">
              <w:rPr>
                <w:color w:val="000000" w:themeColor="text1"/>
              </w:rPr>
              <w:t>0.0130</w:t>
            </w:r>
          </w:p>
        </w:tc>
        <w:tc>
          <w:tcPr>
            <w:tcW w:w="684" w:type="pct"/>
            <w:tcBorders>
              <w:top w:val="nil"/>
              <w:bottom w:val="nil"/>
            </w:tcBorders>
            <w:shd w:val="clear" w:color="auto" w:fill="auto"/>
            <w:noWrap/>
            <w:vAlign w:val="center"/>
          </w:tcPr>
          <w:p w14:paraId="65FC00AC" w14:textId="4C2D76A3" w:rsidR="004E1193" w:rsidRPr="009A31C9" w:rsidRDefault="004478F2" w:rsidP="00732A02">
            <w:pPr>
              <w:pStyle w:val="Tables"/>
              <w:jc w:val="center"/>
              <w:rPr>
                <w:color w:val="000000" w:themeColor="text1"/>
              </w:rPr>
            </w:pPr>
            <w:r w:rsidRPr="009A31C9">
              <w:rPr>
                <w:color w:val="000000" w:themeColor="text1"/>
              </w:rPr>
              <w:t>0.0089</w:t>
            </w:r>
          </w:p>
        </w:tc>
      </w:tr>
      <w:tr w:rsidR="009A31C9" w:rsidRPr="009A31C9" w14:paraId="5135E04C" w14:textId="77777777" w:rsidTr="006872A6">
        <w:trPr>
          <w:trHeight w:val="454"/>
        </w:trPr>
        <w:tc>
          <w:tcPr>
            <w:tcW w:w="1582" w:type="pct"/>
            <w:tcBorders>
              <w:top w:val="nil"/>
              <w:bottom w:val="nil"/>
            </w:tcBorders>
            <w:shd w:val="clear" w:color="auto" w:fill="BFBFBF" w:themeFill="background1" w:themeFillShade="BF"/>
            <w:noWrap/>
            <w:vAlign w:val="center"/>
            <w:hideMark/>
          </w:tcPr>
          <w:p w14:paraId="57636C48" w14:textId="4313E18F" w:rsidR="004E1193" w:rsidRPr="009A31C9" w:rsidRDefault="006872A6" w:rsidP="00732A02">
            <w:pPr>
              <w:pStyle w:val="Tables"/>
              <w:jc w:val="center"/>
              <w:rPr>
                <w:rFonts w:cs="Arial"/>
                <w:color w:val="000000" w:themeColor="text1"/>
              </w:rPr>
            </w:pPr>
            <w:r w:rsidRPr="009A31C9">
              <w:rPr>
                <w:rFonts w:cs="Arial"/>
                <w:color w:val="000000" w:themeColor="text1"/>
              </w:rPr>
              <w:t>Bragg angle (θ)</w:t>
            </w:r>
          </w:p>
        </w:tc>
        <w:tc>
          <w:tcPr>
            <w:tcW w:w="683" w:type="pct"/>
            <w:tcBorders>
              <w:top w:val="nil"/>
              <w:bottom w:val="nil"/>
            </w:tcBorders>
            <w:shd w:val="clear" w:color="auto" w:fill="BFBFBF" w:themeFill="background1" w:themeFillShade="BF"/>
          </w:tcPr>
          <w:p w14:paraId="7916B6EE" w14:textId="6C2DD9C9" w:rsidR="004E1193" w:rsidRPr="009A31C9" w:rsidRDefault="006872A6" w:rsidP="00732A02">
            <w:pPr>
              <w:pStyle w:val="Tables"/>
              <w:jc w:val="center"/>
              <w:rPr>
                <w:color w:val="000000" w:themeColor="text1"/>
              </w:rPr>
            </w:pPr>
            <w:r w:rsidRPr="009A31C9">
              <w:rPr>
                <w:color w:val="000000" w:themeColor="text1"/>
              </w:rPr>
              <w:t>40.86</w:t>
            </w:r>
          </w:p>
        </w:tc>
        <w:tc>
          <w:tcPr>
            <w:tcW w:w="684" w:type="pct"/>
            <w:tcBorders>
              <w:top w:val="nil"/>
              <w:bottom w:val="nil"/>
            </w:tcBorders>
            <w:shd w:val="clear" w:color="auto" w:fill="BFBFBF" w:themeFill="background1" w:themeFillShade="BF"/>
            <w:vAlign w:val="center"/>
          </w:tcPr>
          <w:p w14:paraId="1C3DF3C7" w14:textId="3608E4B6" w:rsidR="004E1193" w:rsidRPr="009A31C9" w:rsidRDefault="006872A6" w:rsidP="00732A02">
            <w:pPr>
              <w:pStyle w:val="Tables"/>
              <w:jc w:val="center"/>
              <w:rPr>
                <w:color w:val="000000" w:themeColor="text1"/>
              </w:rPr>
            </w:pPr>
            <w:r w:rsidRPr="009A31C9">
              <w:rPr>
                <w:color w:val="000000" w:themeColor="text1"/>
              </w:rPr>
              <w:t>40.86</w:t>
            </w:r>
          </w:p>
        </w:tc>
        <w:tc>
          <w:tcPr>
            <w:tcW w:w="683" w:type="pct"/>
            <w:tcBorders>
              <w:top w:val="nil"/>
              <w:bottom w:val="nil"/>
            </w:tcBorders>
            <w:shd w:val="clear" w:color="auto" w:fill="BFBFBF" w:themeFill="background1" w:themeFillShade="BF"/>
            <w:noWrap/>
            <w:vAlign w:val="center"/>
          </w:tcPr>
          <w:p w14:paraId="0FBDE92B" w14:textId="0E3AFB27" w:rsidR="004E1193" w:rsidRPr="009A31C9" w:rsidRDefault="006872A6" w:rsidP="00732A02">
            <w:pPr>
              <w:pStyle w:val="Tables"/>
              <w:jc w:val="center"/>
              <w:rPr>
                <w:color w:val="000000" w:themeColor="text1"/>
              </w:rPr>
            </w:pPr>
            <w:r w:rsidRPr="009A31C9">
              <w:rPr>
                <w:color w:val="000000" w:themeColor="text1"/>
              </w:rPr>
              <w:t>40.86</w:t>
            </w:r>
          </w:p>
        </w:tc>
        <w:tc>
          <w:tcPr>
            <w:tcW w:w="684" w:type="pct"/>
            <w:tcBorders>
              <w:top w:val="nil"/>
              <w:bottom w:val="nil"/>
            </w:tcBorders>
            <w:shd w:val="clear" w:color="auto" w:fill="BFBFBF" w:themeFill="background1" w:themeFillShade="BF"/>
            <w:noWrap/>
          </w:tcPr>
          <w:p w14:paraId="03A6E23A" w14:textId="07C1C344" w:rsidR="004E1193" w:rsidRPr="009A31C9" w:rsidRDefault="006872A6" w:rsidP="00732A02">
            <w:pPr>
              <w:pStyle w:val="Tables"/>
              <w:jc w:val="center"/>
              <w:rPr>
                <w:color w:val="000000" w:themeColor="text1"/>
              </w:rPr>
            </w:pPr>
            <w:r w:rsidRPr="009A31C9">
              <w:rPr>
                <w:color w:val="000000" w:themeColor="text1"/>
              </w:rPr>
              <w:t>22.20</w:t>
            </w:r>
          </w:p>
        </w:tc>
        <w:tc>
          <w:tcPr>
            <w:tcW w:w="684" w:type="pct"/>
            <w:tcBorders>
              <w:top w:val="nil"/>
              <w:bottom w:val="nil"/>
            </w:tcBorders>
            <w:shd w:val="clear" w:color="auto" w:fill="BFBFBF" w:themeFill="background1" w:themeFillShade="BF"/>
            <w:noWrap/>
            <w:vAlign w:val="center"/>
          </w:tcPr>
          <w:p w14:paraId="3441891D" w14:textId="2F6CAEBE" w:rsidR="004E1193" w:rsidRPr="009A31C9" w:rsidRDefault="006872A6" w:rsidP="00732A02">
            <w:pPr>
              <w:pStyle w:val="Tables"/>
              <w:jc w:val="center"/>
              <w:rPr>
                <w:color w:val="000000" w:themeColor="text1"/>
              </w:rPr>
            </w:pPr>
            <w:r w:rsidRPr="009A31C9">
              <w:rPr>
                <w:color w:val="000000" w:themeColor="text1"/>
              </w:rPr>
              <w:t>22.20</w:t>
            </w:r>
          </w:p>
        </w:tc>
      </w:tr>
      <w:tr w:rsidR="009A31C9" w:rsidRPr="009A31C9" w14:paraId="5E13C268" w14:textId="77777777" w:rsidTr="006872A6">
        <w:trPr>
          <w:trHeight w:val="454"/>
        </w:trPr>
        <w:tc>
          <w:tcPr>
            <w:tcW w:w="1582" w:type="pct"/>
            <w:tcBorders>
              <w:top w:val="nil"/>
              <w:bottom w:val="single" w:sz="12" w:space="0" w:color="auto"/>
            </w:tcBorders>
            <w:shd w:val="clear" w:color="auto" w:fill="FFFFFF" w:themeFill="background1"/>
            <w:noWrap/>
            <w:vAlign w:val="center"/>
          </w:tcPr>
          <w:p w14:paraId="43C27BDB" w14:textId="60D4AB9D" w:rsidR="006872A6" w:rsidRPr="009A31C9" w:rsidRDefault="006872A6" w:rsidP="00732A02">
            <w:pPr>
              <w:pStyle w:val="Tables"/>
              <w:jc w:val="center"/>
              <w:rPr>
                <w:rFonts w:cs="Arial"/>
                <w:color w:val="000000" w:themeColor="text1"/>
              </w:rPr>
            </w:pPr>
            <w:r w:rsidRPr="009A31C9">
              <w:rPr>
                <w:rFonts w:cs="Arial"/>
                <w:color w:val="000000" w:themeColor="text1"/>
              </w:rPr>
              <w:t>Average grain size (nm)</w:t>
            </w:r>
          </w:p>
        </w:tc>
        <w:tc>
          <w:tcPr>
            <w:tcW w:w="683" w:type="pct"/>
            <w:tcBorders>
              <w:top w:val="nil"/>
              <w:bottom w:val="single" w:sz="12" w:space="0" w:color="auto"/>
            </w:tcBorders>
            <w:shd w:val="clear" w:color="auto" w:fill="FFFFFF" w:themeFill="background1"/>
          </w:tcPr>
          <w:p w14:paraId="17164B44" w14:textId="6CE4194F" w:rsidR="006872A6" w:rsidRPr="009A31C9" w:rsidRDefault="00B442C2" w:rsidP="00732A02">
            <w:pPr>
              <w:pStyle w:val="Tables"/>
              <w:jc w:val="center"/>
              <w:rPr>
                <w:color w:val="000000" w:themeColor="text1"/>
              </w:rPr>
            </w:pPr>
            <w:r w:rsidRPr="009A31C9">
              <w:rPr>
                <w:color w:val="000000" w:themeColor="text1"/>
              </w:rPr>
              <w:t>19.0</w:t>
            </w:r>
          </w:p>
        </w:tc>
        <w:tc>
          <w:tcPr>
            <w:tcW w:w="684" w:type="pct"/>
            <w:tcBorders>
              <w:top w:val="nil"/>
              <w:bottom w:val="single" w:sz="12" w:space="0" w:color="auto"/>
            </w:tcBorders>
            <w:shd w:val="clear" w:color="auto" w:fill="FFFFFF" w:themeFill="background1"/>
            <w:vAlign w:val="center"/>
          </w:tcPr>
          <w:p w14:paraId="4D5226DA" w14:textId="2E803A5C" w:rsidR="006872A6" w:rsidRPr="009A31C9" w:rsidRDefault="00B442C2" w:rsidP="00732A02">
            <w:pPr>
              <w:pStyle w:val="Tables"/>
              <w:jc w:val="center"/>
              <w:rPr>
                <w:color w:val="000000" w:themeColor="text1"/>
              </w:rPr>
            </w:pPr>
            <w:r w:rsidRPr="009A31C9">
              <w:rPr>
                <w:color w:val="000000" w:themeColor="text1"/>
              </w:rPr>
              <w:t>16.5</w:t>
            </w:r>
          </w:p>
        </w:tc>
        <w:tc>
          <w:tcPr>
            <w:tcW w:w="683" w:type="pct"/>
            <w:tcBorders>
              <w:top w:val="nil"/>
              <w:bottom w:val="single" w:sz="12" w:space="0" w:color="auto"/>
            </w:tcBorders>
            <w:shd w:val="clear" w:color="auto" w:fill="FFFFFF" w:themeFill="background1"/>
            <w:noWrap/>
            <w:vAlign w:val="center"/>
          </w:tcPr>
          <w:p w14:paraId="63A9470B" w14:textId="5A19CCA9" w:rsidR="006872A6" w:rsidRPr="009A31C9" w:rsidRDefault="00B442C2" w:rsidP="00732A02">
            <w:pPr>
              <w:pStyle w:val="Tables"/>
              <w:jc w:val="center"/>
              <w:rPr>
                <w:color w:val="000000" w:themeColor="text1"/>
              </w:rPr>
            </w:pPr>
            <w:r w:rsidRPr="009A31C9">
              <w:rPr>
                <w:color w:val="000000" w:themeColor="text1"/>
              </w:rPr>
              <w:t>18.2</w:t>
            </w:r>
          </w:p>
        </w:tc>
        <w:tc>
          <w:tcPr>
            <w:tcW w:w="684" w:type="pct"/>
            <w:tcBorders>
              <w:top w:val="nil"/>
              <w:bottom w:val="single" w:sz="12" w:space="0" w:color="auto"/>
            </w:tcBorders>
            <w:shd w:val="clear" w:color="auto" w:fill="FFFFFF" w:themeFill="background1"/>
            <w:noWrap/>
          </w:tcPr>
          <w:p w14:paraId="701766A2" w14:textId="2ACD48B6" w:rsidR="006872A6" w:rsidRPr="009A31C9" w:rsidRDefault="00B442C2" w:rsidP="00732A02">
            <w:pPr>
              <w:pStyle w:val="Tables"/>
              <w:jc w:val="center"/>
              <w:rPr>
                <w:color w:val="000000" w:themeColor="text1"/>
              </w:rPr>
            </w:pPr>
            <w:r w:rsidRPr="009A31C9">
              <w:rPr>
                <w:color w:val="000000" w:themeColor="text1"/>
              </w:rPr>
              <w:t>14.2</w:t>
            </w:r>
          </w:p>
        </w:tc>
        <w:tc>
          <w:tcPr>
            <w:tcW w:w="684" w:type="pct"/>
            <w:tcBorders>
              <w:top w:val="nil"/>
              <w:bottom w:val="single" w:sz="12" w:space="0" w:color="auto"/>
            </w:tcBorders>
            <w:shd w:val="clear" w:color="auto" w:fill="FFFFFF" w:themeFill="background1"/>
            <w:noWrap/>
            <w:vAlign w:val="center"/>
          </w:tcPr>
          <w:p w14:paraId="4CC9356F" w14:textId="206B3560" w:rsidR="006872A6" w:rsidRPr="009A31C9" w:rsidRDefault="00B442C2" w:rsidP="00732A02">
            <w:pPr>
              <w:pStyle w:val="Tables"/>
              <w:jc w:val="center"/>
              <w:rPr>
                <w:color w:val="000000" w:themeColor="text1"/>
              </w:rPr>
            </w:pPr>
            <w:r w:rsidRPr="009A31C9">
              <w:rPr>
                <w:color w:val="000000" w:themeColor="text1"/>
              </w:rPr>
              <w:t>20.7</w:t>
            </w:r>
          </w:p>
        </w:tc>
      </w:tr>
    </w:tbl>
    <w:p w14:paraId="23C4ADD7" w14:textId="77777777" w:rsidR="004E1193" w:rsidRPr="009A31C9" w:rsidRDefault="004E1193" w:rsidP="00EF4065">
      <w:pPr>
        <w:rPr>
          <w:color w:val="000000" w:themeColor="text1"/>
        </w:rPr>
      </w:pPr>
    </w:p>
    <w:p w14:paraId="1C147C77" w14:textId="46510EA1" w:rsidR="00340F85" w:rsidRPr="009A31C9" w:rsidRDefault="00605C69" w:rsidP="00EF4065">
      <w:pPr>
        <w:rPr>
          <w:color w:val="000000" w:themeColor="text1"/>
        </w:rPr>
      </w:pPr>
      <w:r w:rsidRPr="009A31C9">
        <w:rPr>
          <w:color w:val="000000" w:themeColor="text1"/>
        </w:rPr>
        <w:t xml:space="preserve">It can be seen that the </w:t>
      </w:r>
      <w:r w:rsidR="002D0FBC" w:rsidRPr="009A31C9">
        <w:rPr>
          <w:color w:val="000000" w:themeColor="text1"/>
        </w:rPr>
        <w:t xml:space="preserve">calculated </w:t>
      </w:r>
      <w:r w:rsidRPr="009A31C9">
        <w:rPr>
          <w:color w:val="000000" w:themeColor="text1"/>
        </w:rPr>
        <w:t xml:space="preserve">grain sizes of all as-deposited coatings are in the range of 10-20 nm. </w:t>
      </w:r>
      <w:r w:rsidR="00340F85" w:rsidRPr="009A31C9">
        <w:rPr>
          <w:color w:val="000000" w:themeColor="text1"/>
        </w:rPr>
        <w:t xml:space="preserve">Note that the effects of micro-strain to the peak broadening has been neglected in the calculation. </w:t>
      </w:r>
    </w:p>
    <w:p w14:paraId="619D664B" w14:textId="0169197B" w:rsidR="00D30165" w:rsidRPr="009A31C9" w:rsidRDefault="00340F85" w:rsidP="001A0BBA">
      <w:pPr>
        <w:rPr>
          <w:color w:val="000000" w:themeColor="text1"/>
        </w:rPr>
      </w:pPr>
      <w:r w:rsidRPr="009A31C9">
        <w:rPr>
          <w:color w:val="000000" w:themeColor="text1"/>
        </w:rPr>
        <w:t>Besides</w:t>
      </w:r>
      <w:r w:rsidR="00D30165" w:rsidRPr="009A31C9">
        <w:rPr>
          <w:color w:val="000000" w:themeColor="text1"/>
        </w:rPr>
        <w:t xml:space="preserve">, the origins of the strong </w:t>
      </w:r>
      <w:r w:rsidR="00B416A2" w:rsidRPr="009A31C9">
        <w:rPr>
          <w:color w:val="000000" w:themeColor="text1"/>
        </w:rPr>
        <w:t>preferred</w:t>
      </w:r>
      <w:r w:rsidR="00D30165" w:rsidRPr="009A31C9">
        <w:rPr>
          <w:color w:val="000000" w:themeColor="text1"/>
        </w:rPr>
        <w:t xml:space="preserve"> orientation of Cr, and what causes the change from Cr(211) to Cr(110) texture (see Fig. 5.4a, where the </w:t>
      </w:r>
      <w:r w:rsidR="00B416A2" w:rsidRPr="009A31C9">
        <w:rPr>
          <w:color w:val="000000" w:themeColor="text1"/>
        </w:rPr>
        <w:t>preferred</w:t>
      </w:r>
      <w:r w:rsidR="00D30165" w:rsidRPr="009A31C9">
        <w:rPr>
          <w:color w:val="000000" w:themeColor="text1"/>
        </w:rPr>
        <w:t xml:space="preserve"> orientation changed from Cr(211) in P1, P2, P3 to Cr(110) in P4 and P5) remain unclear.</w:t>
      </w:r>
    </w:p>
    <w:p w14:paraId="6E6A345E" w14:textId="1723F9E4" w:rsidR="00D30165" w:rsidRPr="009A31C9" w:rsidRDefault="00D30165" w:rsidP="00C20D92">
      <w:pPr>
        <w:pStyle w:val="3"/>
      </w:pPr>
      <w:bookmarkStart w:id="153" w:name="_5.5.2._Phase_composition:"/>
      <w:bookmarkStart w:id="154" w:name="_5.6.2._Phase_composition:"/>
      <w:bookmarkStart w:id="155" w:name="_Toc473842461"/>
      <w:bookmarkEnd w:id="153"/>
      <w:bookmarkEnd w:id="154"/>
      <w:r w:rsidRPr="009A31C9">
        <w:t>5.</w:t>
      </w:r>
      <w:r w:rsidR="00712BE7" w:rsidRPr="009A31C9">
        <w:t>6</w:t>
      </w:r>
      <w:r w:rsidRPr="009A31C9">
        <w:t>.2</w:t>
      </w:r>
      <w:r w:rsidR="00155B1D" w:rsidRPr="009A31C9">
        <w:t>.</w:t>
      </w:r>
      <w:r w:rsidRPr="009A31C9">
        <w:t xml:space="preserve"> Phase composition: The 5</w:t>
      </w:r>
      <w:r w:rsidR="009A4800" w:rsidRPr="009A31C9">
        <w:t xml:space="preserve"> sccm</w:t>
      </w:r>
      <w:r w:rsidRPr="009A31C9">
        <w:t xml:space="preserve"> group</w:t>
      </w:r>
      <w:bookmarkEnd w:id="155"/>
    </w:p>
    <w:p w14:paraId="706A7894" w14:textId="143B5C70" w:rsidR="00D20593" w:rsidRPr="009A31C9" w:rsidRDefault="00D30165" w:rsidP="001A0BBA">
      <w:pPr>
        <w:rPr>
          <w:color w:val="000000" w:themeColor="text1"/>
        </w:rPr>
      </w:pPr>
      <w:r w:rsidRPr="009A31C9">
        <w:rPr>
          <w:color w:val="000000" w:themeColor="text1"/>
        </w:rPr>
        <w:t>For the 5</w:t>
      </w:r>
      <w:r w:rsidR="009A4800" w:rsidRPr="009A31C9">
        <w:rPr>
          <w:color w:val="000000" w:themeColor="text1"/>
        </w:rPr>
        <w:t xml:space="preserve"> sccm</w:t>
      </w:r>
      <w:r w:rsidRPr="009A31C9">
        <w:rPr>
          <w:color w:val="000000" w:themeColor="text1"/>
        </w:rPr>
        <w:t xml:space="preserve"> group, the extremely large full width at half maximum (FWHM) of the main reflection – which is </w:t>
      </w:r>
      <w:r w:rsidR="001F0CCB" w:rsidRPr="009A31C9">
        <w:rPr>
          <w:color w:val="000000" w:themeColor="text1"/>
        </w:rPr>
        <w:t>extends</w:t>
      </w:r>
      <w:r w:rsidRPr="009A31C9">
        <w:rPr>
          <w:color w:val="000000" w:themeColor="text1"/>
        </w:rPr>
        <w:t xml:space="preserve"> 10 degrees of 2θ for P1 to P3, and around 5-8 degrees for P4 and P5 – and the relatively ‘sharp’ peak (compared to typical amorphous phase patterns) indicates that the nanostructure of these coatings contains long-range disorder, but also that they are not totally amorphous. It seems therefore that the majority of the coating phase constituents are lik</w:t>
      </w:r>
      <w:r w:rsidR="00846D99" w:rsidRPr="009A31C9">
        <w:rPr>
          <w:color w:val="000000" w:themeColor="text1"/>
        </w:rPr>
        <w:t>ely to be Cr-rich nanocrystallit</w:t>
      </w:r>
      <w:r w:rsidRPr="009A31C9">
        <w:rPr>
          <w:color w:val="000000" w:themeColor="text1"/>
        </w:rPr>
        <w:t xml:space="preserve">es with an extremely high degree of Cu (and/or N) in solid solution. </w:t>
      </w:r>
    </w:p>
    <w:p w14:paraId="0825A968" w14:textId="4F53BEE1" w:rsidR="00D20593" w:rsidRPr="009A31C9" w:rsidRDefault="00D30165" w:rsidP="001A0BBA">
      <w:pPr>
        <w:rPr>
          <w:color w:val="000000" w:themeColor="text1"/>
          <w:lang w:val="en-US"/>
        </w:rPr>
      </w:pPr>
      <w:r w:rsidRPr="009A31C9">
        <w:rPr>
          <w:color w:val="000000" w:themeColor="text1"/>
        </w:rPr>
        <w:t>For P1-P3, all diffraction patterns show an overlap of two broad peaks, whose positions are centred at around 56</w:t>
      </w:r>
      <w:r w:rsidRPr="009A31C9">
        <w:rPr>
          <w:rFonts w:eastAsia="方正舒体"/>
          <w:color w:val="000000" w:themeColor="text1"/>
        </w:rPr>
        <w:t>°</w:t>
      </w:r>
      <w:r w:rsidRPr="009A31C9">
        <w:rPr>
          <w:color w:val="000000" w:themeColor="text1"/>
        </w:rPr>
        <w:t xml:space="preserve"> and 64.6</w:t>
      </w:r>
      <w:r w:rsidRPr="009A31C9">
        <w:rPr>
          <w:rFonts w:eastAsia="方正舒体"/>
          <w:color w:val="000000" w:themeColor="text1"/>
        </w:rPr>
        <w:t>°</w:t>
      </w:r>
      <w:r w:rsidRPr="009A31C9">
        <w:rPr>
          <w:color w:val="000000" w:themeColor="text1"/>
        </w:rPr>
        <w:t xml:space="preserve">, indicating the existence of </w:t>
      </w:r>
      <w:r w:rsidR="003F6709" w:rsidRPr="009A31C9">
        <w:rPr>
          <w:color w:val="000000" w:themeColor="text1"/>
        </w:rPr>
        <w:t>‘</w:t>
      </w:r>
      <w:r w:rsidRPr="009A31C9">
        <w:rPr>
          <w:color w:val="000000" w:themeColor="text1"/>
        </w:rPr>
        <w:t>Cr</w:t>
      </w:r>
      <w:r w:rsidRPr="009A31C9">
        <w:rPr>
          <w:color w:val="000000" w:themeColor="text1"/>
          <w:vertAlign w:val="subscript"/>
        </w:rPr>
        <w:t>2</w:t>
      </w:r>
      <w:r w:rsidRPr="009A31C9">
        <w:rPr>
          <w:color w:val="000000" w:themeColor="text1"/>
        </w:rPr>
        <w:t>N(112)</w:t>
      </w:r>
      <w:r w:rsidR="003F6709" w:rsidRPr="009A31C9">
        <w:rPr>
          <w:color w:val="000000" w:themeColor="text1"/>
        </w:rPr>
        <w:t>’</w:t>
      </w:r>
      <w:r w:rsidRPr="009A31C9">
        <w:rPr>
          <w:color w:val="000000" w:themeColor="text1"/>
        </w:rPr>
        <w:t xml:space="preserve"> and Cr(200), respectively. </w:t>
      </w:r>
      <w:r w:rsidR="003F6709" w:rsidRPr="009A31C9">
        <w:rPr>
          <w:color w:val="000000" w:themeColor="text1"/>
        </w:rPr>
        <w:t xml:space="preserve">However, it will be shown </w:t>
      </w:r>
      <w:r w:rsidR="00E85AE4" w:rsidRPr="009A31C9">
        <w:rPr>
          <w:color w:val="000000" w:themeColor="text1"/>
        </w:rPr>
        <w:t>later (</w:t>
      </w:r>
      <w:hyperlink w:anchor="_6.5.2._The_5" w:history="1">
        <w:r w:rsidR="004A1828" w:rsidRPr="009A31C9">
          <w:rPr>
            <w:rStyle w:val="a6"/>
            <w:color w:val="000000" w:themeColor="text1"/>
            <w:u w:val="none"/>
          </w:rPr>
          <w:t>Section 6.4</w:t>
        </w:r>
        <w:r w:rsidR="003F6709" w:rsidRPr="009A31C9">
          <w:rPr>
            <w:rStyle w:val="a6"/>
            <w:color w:val="000000" w:themeColor="text1"/>
            <w:u w:val="none"/>
          </w:rPr>
          <w:t>.2</w:t>
        </w:r>
      </w:hyperlink>
      <w:r w:rsidR="00E85AE4" w:rsidRPr="009A31C9">
        <w:rPr>
          <w:color w:val="000000" w:themeColor="text1"/>
        </w:rPr>
        <w:t>)</w:t>
      </w:r>
      <w:r w:rsidR="003F6709" w:rsidRPr="009A31C9">
        <w:rPr>
          <w:color w:val="000000" w:themeColor="text1"/>
        </w:rPr>
        <w:t xml:space="preserve"> that</w:t>
      </w:r>
      <w:r w:rsidR="00E85AE4" w:rsidRPr="009A31C9">
        <w:rPr>
          <w:color w:val="000000" w:themeColor="text1"/>
        </w:rPr>
        <w:t>,</w:t>
      </w:r>
      <w:r w:rsidR="003F6709" w:rsidRPr="009A31C9">
        <w:rPr>
          <w:color w:val="000000" w:themeColor="text1"/>
        </w:rPr>
        <w:t xml:space="preserve"> after annealing at 300 </w:t>
      </w:r>
      <w:r w:rsidR="003F6709" w:rsidRPr="009A31C9">
        <w:rPr>
          <w:color w:val="000000" w:themeColor="text1"/>
          <w:lang w:val="en-US"/>
        </w:rPr>
        <w:t>°C, the ‘Cr</w:t>
      </w:r>
      <w:r w:rsidR="003F6709" w:rsidRPr="009A31C9">
        <w:rPr>
          <w:color w:val="000000" w:themeColor="text1"/>
          <w:vertAlign w:val="subscript"/>
          <w:lang w:val="en-US"/>
        </w:rPr>
        <w:t>2</w:t>
      </w:r>
      <w:r w:rsidR="003F6709" w:rsidRPr="009A31C9">
        <w:rPr>
          <w:color w:val="000000" w:themeColor="text1"/>
          <w:lang w:val="en-US"/>
        </w:rPr>
        <w:t>N’ peaks disappeared</w:t>
      </w:r>
      <w:r w:rsidR="003553C4" w:rsidRPr="009A31C9">
        <w:rPr>
          <w:color w:val="000000" w:themeColor="text1"/>
          <w:lang w:val="en-US"/>
        </w:rPr>
        <w:t>,</w:t>
      </w:r>
      <w:r w:rsidR="003F6709" w:rsidRPr="009A31C9">
        <w:rPr>
          <w:color w:val="000000" w:themeColor="text1"/>
          <w:lang w:val="en-US"/>
        </w:rPr>
        <w:t xml:space="preserve"> which </w:t>
      </w:r>
      <w:r w:rsidR="00A80198" w:rsidRPr="009A31C9">
        <w:rPr>
          <w:color w:val="000000" w:themeColor="text1"/>
          <w:lang w:val="en-US"/>
        </w:rPr>
        <w:t xml:space="preserve">is </w:t>
      </w:r>
      <w:r w:rsidR="00E85AE4" w:rsidRPr="009A31C9">
        <w:rPr>
          <w:color w:val="000000" w:themeColor="text1"/>
          <w:lang w:val="en-US"/>
        </w:rPr>
        <w:t>highly unlikely</w:t>
      </w:r>
      <w:r w:rsidR="00A80198" w:rsidRPr="009A31C9">
        <w:rPr>
          <w:color w:val="000000" w:themeColor="text1"/>
          <w:lang w:val="en-US"/>
        </w:rPr>
        <w:t xml:space="preserve"> to </w:t>
      </w:r>
      <w:r w:rsidR="003F6709" w:rsidRPr="009A31C9">
        <w:rPr>
          <w:color w:val="000000" w:themeColor="text1"/>
          <w:lang w:val="en-US"/>
        </w:rPr>
        <w:t xml:space="preserve">happen </w:t>
      </w:r>
      <w:r w:rsidR="00A80198" w:rsidRPr="009A31C9">
        <w:rPr>
          <w:color w:val="000000" w:themeColor="text1"/>
          <w:lang w:val="en-US"/>
        </w:rPr>
        <w:t xml:space="preserve">for </w:t>
      </w:r>
      <w:r w:rsidR="00E85AE4" w:rsidRPr="009A31C9">
        <w:rPr>
          <w:color w:val="000000" w:themeColor="text1"/>
          <w:lang w:val="en-US"/>
        </w:rPr>
        <w:t xml:space="preserve">the </w:t>
      </w:r>
      <w:r w:rsidR="00A80198" w:rsidRPr="009A31C9">
        <w:rPr>
          <w:color w:val="000000" w:themeColor="text1"/>
          <w:lang w:val="en-US"/>
        </w:rPr>
        <w:t>Cr</w:t>
      </w:r>
      <w:r w:rsidR="00A80198" w:rsidRPr="009A31C9">
        <w:rPr>
          <w:color w:val="000000" w:themeColor="text1"/>
          <w:vertAlign w:val="subscript"/>
          <w:lang w:val="en-US"/>
        </w:rPr>
        <w:t>2</w:t>
      </w:r>
      <w:r w:rsidR="00A80198" w:rsidRPr="009A31C9">
        <w:rPr>
          <w:color w:val="000000" w:themeColor="text1"/>
          <w:lang w:val="en-US"/>
        </w:rPr>
        <w:t xml:space="preserve">N </w:t>
      </w:r>
      <w:r w:rsidR="00E85AE4" w:rsidRPr="009A31C9">
        <w:rPr>
          <w:color w:val="000000" w:themeColor="text1"/>
          <w:lang w:val="en-US"/>
        </w:rPr>
        <w:t xml:space="preserve">ceramic phase </w:t>
      </w:r>
      <w:r w:rsidR="00A80198" w:rsidRPr="009A31C9">
        <w:rPr>
          <w:color w:val="000000" w:themeColor="text1"/>
          <w:lang w:val="en-US"/>
        </w:rPr>
        <w:t xml:space="preserve">(possessing </w:t>
      </w:r>
      <w:r w:rsidR="003F6709" w:rsidRPr="009A31C9">
        <w:rPr>
          <w:color w:val="000000" w:themeColor="text1"/>
          <w:lang w:val="en-US"/>
        </w:rPr>
        <w:t>high thermal stability</w:t>
      </w:r>
      <w:r w:rsidR="00A80198" w:rsidRPr="009A31C9">
        <w:rPr>
          <w:color w:val="000000" w:themeColor="text1"/>
          <w:lang w:val="en-US"/>
        </w:rPr>
        <w:t>)</w:t>
      </w:r>
      <w:r w:rsidR="003F6709" w:rsidRPr="009A31C9">
        <w:rPr>
          <w:color w:val="000000" w:themeColor="text1"/>
          <w:lang w:val="en-US"/>
        </w:rPr>
        <w:t>.</w:t>
      </w:r>
      <w:r w:rsidR="003553C4" w:rsidRPr="009A31C9">
        <w:rPr>
          <w:color w:val="000000" w:themeColor="text1"/>
          <w:lang w:val="en-US"/>
        </w:rPr>
        <w:t xml:space="preserve"> No other nitride reflections was found. </w:t>
      </w:r>
      <w:r w:rsidR="003F6709" w:rsidRPr="009A31C9">
        <w:rPr>
          <w:color w:val="000000" w:themeColor="text1"/>
          <w:lang w:val="en-US"/>
        </w:rPr>
        <w:t xml:space="preserve">Moreover, </w:t>
      </w:r>
      <w:r w:rsidR="00333A6C" w:rsidRPr="009A31C9">
        <w:rPr>
          <w:color w:val="000000" w:themeColor="text1"/>
          <w:lang w:val="en-US"/>
        </w:rPr>
        <w:t xml:space="preserve">a </w:t>
      </w:r>
      <w:r w:rsidR="003F6709" w:rsidRPr="009A31C9">
        <w:rPr>
          <w:color w:val="000000" w:themeColor="text1"/>
          <w:lang w:val="en-US"/>
        </w:rPr>
        <w:t xml:space="preserve">similar XRD pattern </w:t>
      </w:r>
      <w:r w:rsidR="00333A6C" w:rsidRPr="009A31C9">
        <w:rPr>
          <w:color w:val="000000" w:themeColor="text1"/>
          <w:lang w:val="en-US"/>
        </w:rPr>
        <w:t>could</w:t>
      </w:r>
      <w:r w:rsidR="003F6709" w:rsidRPr="009A31C9">
        <w:rPr>
          <w:color w:val="000000" w:themeColor="text1"/>
          <w:lang w:val="en-US"/>
        </w:rPr>
        <w:t xml:space="preserve"> not be obtained </w:t>
      </w:r>
      <w:r w:rsidR="00333A6C" w:rsidRPr="009A31C9">
        <w:rPr>
          <w:color w:val="000000" w:themeColor="text1"/>
          <w:lang w:val="en-US"/>
        </w:rPr>
        <w:t>by</w:t>
      </w:r>
      <w:r w:rsidR="003F6709" w:rsidRPr="009A31C9">
        <w:rPr>
          <w:color w:val="000000" w:themeColor="text1"/>
          <w:lang w:val="en-US"/>
        </w:rPr>
        <w:t xml:space="preserve"> </w:t>
      </w:r>
      <w:r w:rsidR="003553C4" w:rsidRPr="009A31C9">
        <w:rPr>
          <w:color w:val="000000" w:themeColor="text1"/>
          <w:lang w:val="en-US"/>
        </w:rPr>
        <w:t>simulation (</w:t>
      </w:r>
      <w:r w:rsidR="00D20593" w:rsidRPr="009A31C9">
        <w:rPr>
          <w:color w:val="000000" w:themeColor="text1"/>
          <w:lang w:val="en-US"/>
        </w:rPr>
        <w:t xml:space="preserve">e.g. </w:t>
      </w:r>
      <w:r w:rsidR="003553C4" w:rsidRPr="009A31C9">
        <w:rPr>
          <w:color w:val="000000" w:themeColor="text1"/>
          <w:lang w:val="en-US"/>
        </w:rPr>
        <w:t>Figs. 5.5 and 5.6)</w:t>
      </w:r>
      <w:r w:rsidR="00D20593" w:rsidRPr="009A31C9">
        <w:rPr>
          <w:color w:val="000000" w:themeColor="text1"/>
          <w:lang w:val="en-US"/>
        </w:rPr>
        <w:t>,</w:t>
      </w:r>
      <w:r w:rsidR="003553C4" w:rsidRPr="009A31C9">
        <w:rPr>
          <w:color w:val="000000" w:themeColor="text1"/>
          <w:lang w:val="en-US"/>
        </w:rPr>
        <w:t xml:space="preserve"> </w:t>
      </w:r>
      <w:r w:rsidR="00333A6C" w:rsidRPr="009A31C9">
        <w:rPr>
          <w:color w:val="000000" w:themeColor="text1"/>
          <w:lang w:val="en-US"/>
        </w:rPr>
        <w:t xml:space="preserve">either </w:t>
      </w:r>
      <w:r w:rsidR="00D20593" w:rsidRPr="009A31C9">
        <w:rPr>
          <w:color w:val="000000" w:themeColor="text1"/>
          <w:lang w:val="en-US"/>
        </w:rPr>
        <w:t>individually or by a summation of possibly</w:t>
      </w:r>
      <w:r w:rsidR="00333A6C" w:rsidRPr="009A31C9">
        <w:rPr>
          <w:color w:val="000000" w:themeColor="text1"/>
          <w:lang w:val="en-US"/>
        </w:rPr>
        <w:t>-</w:t>
      </w:r>
      <w:r w:rsidR="00D20593" w:rsidRPr="009A31C9">
        <w:rPr>
          <w:color w:val="000000" w:themeColor="text1"/>
          <w:lang w:val="en-US"/>
        </w:rPr>
        <w:t>exist</w:t>
      </w:r>
      <w:r w:rsidR="00333A6C" w:rsidRPr="009A31C9">
        <w:rPr>
          <w:color w:val="000000" w:themeColor="text1"/>
          <w:lang w:val="en-US"/>
        </w:rPr>
        <w:t>ing</w:t>
      </w:r>
      <w:r w:rsidR="00D20593" w:rsidRPr="009A31C9">
        <w:rPr>
          <w:color w:val="000000" w:themeColor="text1"/>
          <w:lang w:val="en-US"/>
        </w:rPr>
        <w:t xml:space="preserve"> phases (Cr, Cu and/or Ag, with N being in interstitial solid solution)</w:t>
      </w:r>
      <w:r w:rsidR="003553C4" w:rsidRPr="009A31C9">
        <w:rPr>
          <w:color w:val="000000" w:themeColor="text1"/>
          <w:lang w:val="en-US"/>
        </w:rPr>
        <w:t>.</w:t>
      </w:r>
      <w:r w:rsidR="00D20593" w:rsidRPr="009A31C9">
        <w:rPr>
          <w:color w:val="000000" w:themeColor="text1"/>
          <w:lang w:val="en-US"/>
        </w:rPr>
        <w:t xml:space="preserve"> Therefore, the following discussion will</w:t>
      </w:r>
      <w:r w:rsidR="00333A6C" w:rsidRPr="009A31C9">
        <w:rPr>
          <w:color w:val="000000" w:themeColor="text1"/>
          <w:lang w:val="en-US"/>
        </w:rPr>
        <w:t>, for the moment,</w:t>
      </w:r>
      <w:r w:rsidR="00D20593" w:rsidRPr="009A31C9">
        <w:rPr>
          <w:color w:val="000000" w:themeColor="text1"/>
          <w:lang w:val="en-US"/>
        </w:rPr>
        <w:t xml:space="preserve"> use single quoted ‘Cr</w:t>
      </w:r>
      <w:r w:rsidR="00D20593" w:rsidRPr="009A31C9">
        <w:rPr>
          <w:color w:val="000000" w:themeColor="text1"/>
          <w:vertAlign w:val="subscript"/>
          <w:lang w:val="en-US"/>
        </w:rPr>
        <w:t>2</w:t>
      </w:r>
      <w:r w:rsidR="00D20593" w:rsidRPr="009A31C9">
        <w:rPr>
          <w:color w:val="000000" w:themeColor="text1"/>
          <w:lang w:val="en-US"/>
        </w:rPr>
        <w:t xml:space="preserve">N’ to describe the </w:t>
      </w:r>
      <w:r w:rsidR="00333A6C" w:rsidRPr="009A31C9">
        <w:rPr>
          <w:color w:val="000000" w:themeColor="text1"/>
          <w:lang w:val="en-US"/>
        </w:rPr>
        <w:t xml:space="preserve">‘unassignable’ </w:t>
      </w:r>
      <w:r w:rsidR="00D20593" w:rsidRPr="009A31C9">
        <w:rPr>
          <w:color w:val="000000" w:themeColor="text1"/>
          <w:lang w:val="en-US"/>
        </w:rPr>
        <w:t>peak at 56°.</w:t>
      </w:r>
      <w:r w:rsidR="003553C4" w:rsidRPr="009A31C9">
        <w:rPr>
          <w:color w:val="000000" w:themeColor="text1"/>
          <w:lang w:val="en-US"/>
        </w:rPr>
        <w:t xml:space="preserve"> </w:t>
      </w:r>
    </w:p>
    <w:p w14:paraId="7B67F447" w14:textId="074DBB6C" w:rsidR="00D30165" w:rsidRPr="009A31C9" w:rsidRDefault="00D30165" w:rsidP="001A0BBA">
      <w:pPr>
        <w:rPr>
          <w:color w:val="000000" w:themeColor="text1"/>
          <w:lang w:val="en-US"/>
        </w:rPr>
      </w:pPr>
      <w:r w:rsidRPr="009A31C9">
        <w:rPr>
          <w:color w:val="000000" w:themeColor="text1"/>
        </w:rPr>
        <w:t xml:space="preserve">From P1 to P3, both the shift of </w:t>
      </w:r>
      <w:r w:rsidR="00D20593" w:rsidRPr="009A31C9">
        <w:rPr>
          <w:color w:val="000000" w:themeColor="text1"/>
        </w:rPr>
        <w:t>‘</w:t>
      </w:r>
      <w:r w:rsidRPr="009A31C9">
        <w:rPr>
          <w:color w:val="000000" w:themeColor="text1"/>
        </w:rPr>
        <w:t>Cr</w:t>
      </w:r>
      <w:r w:rsidRPr="009A31C9">
        <w:rPr>
          <w:color w:val="000000" w:themeColor="text1"/>
          <w:vertAlign w:val="subscript"/>
        </w:rPr>
        <w:t>2</w:t>
      </w:r>
      <w:r w:rsidRPr="009A31C9">
        <w:rPr>
          <w:color w:val="000000" w:themeColor="text1"/>
        </w:rPr>
        <w:t>N(112)</w:t>
      </w:r>
      <w:r w:rsidR="00D20593" w:rsidRPr="009A31C9">
        <w:rPr>
          <w:color w:val="000000" w:themeColor="text1"/>
        </w:rPr>
        <w:t>’</w:t>
      </w:r>
      <w:r w:rsidRPr="009A31C9">
        <w:rPr>
          <w:color w:val="000000" w:themeColor="text1"/>
        </w:rPr>
        <w:t xml:space="preserve"> peak towards lower angles of 2θ, and the decline of the Cr(200) peak, indicate a </w:t>
      </w:r>
      <w:r w:rsidR="001F0CCB" w:rsidRPr="009A31C9">
        <w:rPr>
          <w:color w:val="000000" w:themeColor="text1"/>
        </w:rPr>
        <w:t xml:space="preserve">progressively </w:t>
      </w:r>
      <w:r w:rsidRPr="009A31C9">
        <w:rPr>
          <w:color w:val="000000" w:themeColor="text1"/>
        </w:rPr>
        <w:t>higher degree of lattice distortion, which is probably caused primarily by the increasing levels of Cu dissolved in Cr. However, for 5</w:t>
      </w:r>
      <w:r w:rsidR="009A4800" w:rsidRPr="009A31C9">
        <w:rPr>
          <w:color w:val="000000" w:themeColor="text1"/>
        </w:rPr>
        <w:t xml:space="preserve"> sccm</w:t>
      </w:r>
      <w:r w:rsidRPr="009A31C9">
        <w:rPr>
          <w:color w:val="000000" w:themeColor="text1"/>
        </w:rPr>
        <w:t xml:space="preserve"> positions P4 and P5, stronger </w:t>
      </w:r>
      <w:proofErr w:type="gramStart"/>
      <w:r w:rsidR="00D20593" w:rsidRPr="009A31C9">
        <w:rPr>
          <w:color w:val="000000" w:themeColor="text1"/>
        </w:rPr>
        <w:t>‘</w:t>
      </w:r>
      <w:r w:rsidRPr="009A31C9">
        <w:rPr>
          <w:color w:val="000000" w:themeColor="text1"/>
        </w:rPr>
        <w:t>Cr</w:t>
      </w:r>
      <w:r w:rsidRPr="009A31C9">
        <w:rPr>
          <w:color w:val="000000" w:themeColor="text1"/>
          <w:vertAlign w:val="subscript"/>
        </w:rPr>
        <w:t>2</w:t>
      </w:r>
      <w:r w:rsidRPr="009A31C9">
        <w:rPr>
          <w:color w:val="000000" w:themeColor="text1"/>
        </w:rPr>
        <w:t>N(</w:t>
      </w:r>
      <w:proofErr w:type="gramEnd"/>
      <w:r w:rsidRPr="009A31C9">
        <w:rPr>
          <w:color w:val="000000" w:themeColor="text1"/>
        </w:rPr>
        <w:t>111)</w:t>
      </w:r>
      <w:r w:rsidR="00D20593" w:rsidRPr="009A31C9">
        <w:rPr>
          <w:color w:val="000000" w:themeColor="text1"/>
        </w:rPr>
        <w:t>’</w:t>
      </w:r>
      <w:r w:rsidRPr="009A31C9">
        <w:rPr>
          <w:color w:val="000000" w:themeColor="text1"/>
        </w:rPr>
        <w:t xml:space="preserve"> and Cr(110) peaks were found, which (as mentioned above) exhibit around 5-8 degrees FWHM. The measured ‘global’ Cu concentrations in P4 and P5 are 15.3 and 26.3</w:t>
      </w:r>
      <w:r w:rsidR="00B50997" w:rsidRPr="009A31C9">
        <w:rPr>
          <w:color w:val="000000" w:themeColor="text1"/>
        </w:rPr>
        <w:t xml:space="preserve"> at</w:t>
      </w:r>
      <w:proofErr w:type="gramStart"/>
      <w:r w:rsidR="00B50997" w:rsidRPr="009A31C9">
        <w:rPr>
          <w:color w:val="000000" w:themeColor="text1"/>
        </w:rPr>
        <w:t>.%</w:t>
      </w:r>
      <w:proofErr w:type="gramEnd"/>
      <w:r w:rsidRPr="009A31C9">
        <w:rPr>
          <w:color w:val="000000" w:themeColor="text1"/>
        </w:rPr>
        <w:t>, respectively, i.e. much higher than those of P1 to P3 (5.0, 6.5, 8.5</w:t>
      </w:r>
      <w:r w:rsidR="00B50997" w:rsidRPr="009A31C9">
        <w:rPr>
          <w:color w:val="000000" w:themeColor="text1"/>
        </w:rPr>
        <w:t xml:space="preserve"> at.%</w:t>
      </w:r>
      <w:r w:rsidRPr="009A31C9">
        <w:rPr>
          <w:color w:val="000000" w:themeColor="text1"/>
        </w:rPr>
        <w:t xml:space="preserve">, respectively). Therefore, if Cu atoms are all situated in Cr </w:t>
      </w:r>
      <w:r w:rsidR="00A80198" w:rsidRPr="009A31C9">
        <w:rPr>
          <w:color w:val="000000" w:themeColor="text1"/>
        </w:rPr>
        <w:t>i</w:t>
      </w:r>
      <w:r w:rsidRPr="009A31C9">
        <w:rPr>
          <w:color w:val="000000" w:themeColor="text1"/>
        </w:rPr>
        <w:t>n substitutional solid solutions, the peaks of P4 and P5 would be expected to be broader and/or lower than those of P1 to P3. However, as can be seen from Fig. 5b, the diffraction peaks of P4 and P5 are actually higher and narrower than those of P1 to P3, indicating that a significant percentage of the available Cu atoms probably exist as a separate phase. According to this explanation (based on the higher and narrower diffraction peaks of P4 and P5), the degree of Cu substitution in Cr in P4 and P5 is likely therefore lower than in P1 to P3, which suggests logically that at least 6.8</w:t>
      </w:r>
      <w:r w:rsidR="00B50997" w:rsidRPr="009A31C9">
        <w:rPr>
          <w:color w:val="000000" w:themeColor="text1"/>
        </w:rPr>
        <w:t xml:space="preserve"> at.%</w:t>
      </w:r>
      <w:r w:rsidRPr="009A31C9">
        <w:rPr>
          <w:color w:val="000000" w:themeColor="text1"/>
        </w:rPr>
        <w:t xml:space="preserve"> </w:t>
      </w:r>
      <w:proofErr w:type="spellStart"/>
      <w:r w:rsidRPr="009A31C9">
        <w:rPr>
          <w:color w:val="000000" w:themeColor="text1"/>
        </w:rPr>
        <w:t>Cu</w:t>
      </w:r>
      <w:proofErr w:type="spellEnd"/>
      <w:r w:rsidRPr="009A31C9">
        <w:rPr>
          <w:color w:val="000000" w:themeColor="text1"/>
        </w:rPr>
        <w:t xml:space="preserve"> in P4 and 17.8</w:t>
      </w:r>
      <w:r w:rsidR="00B50997" w:rsidRPr="009A31C9">
        <w:rPr>
          <w:color w:val="000000" w:themeColor="text1"/>
        </w:rPr>
        <w:t xml:space="preserve"> at.%</w:t>
      </w:r>
      <w:r w:rsidRPr="009A31C9">
        <w:rPr>
          <w:color w:val="000000" w:themeColor="text1"/>
        </w:rPr>
        <w:t xml:space="preserve"> </w:t>
      </w:r>
      <w:proofErr w:type="spellStart"/>
      <w:r w:rsidRPr="009A31C9">
        <w:rPr>
          <w:color w:val="000000" w:themeColor="text1"/>
        </w:rPr>
        <w:t>Cu</w:t>
      </w:r>
      <w:proofErr w:type="spellEnd"/>
      <w:r w:rsidRPr="009A31C9">
        <w:rPr>
          <w:color w:val="000000" w:themeColor="text1"/>
        </w:rPr>
        <w:t xml:space="preserve"> in P5</w:t>
      </w:r>
      <w:r w:rsidR="00A80198" w:rsidRPr="009A31C9">
        <w:rPr>
          <w:color w:val="000000" w:themeColor="text1"/>
        </w:rPr>
        <w:t xml:space="preserve"> exists in a separate phase</w:t>
      </w:r>
      <w:r w:rsidRPr="009A31C9">
        <w:rPr>
          <w:color w:val="000000" w:themeColor="text1"/>
        </w:rPr>
        <w:t xml:space="preserve"> (based on the ‘global’ Cu concentrations measured for P4 and P5, minus that found </w:t>
      </w:r>
      <w:r w:rsidRPr="009A31C9">
        <w:rPr>
          <w:color w:val="000000" w:themeColor="text1"/>
          <w:spacing w:val="-4"/>
        </w:rPr>
        <w:t>in P3 – which, at 8.5</w:t>
      </w:r>
      <w:r w:rsidR="00B50997" w:rsidRPr="009A31C9">
        <w:rPr>
          <w:color w:val="000000" w:themeColor="text1"/>
          <w:spacing w:val="-4"/>
        </w:rPr>
        <w:t xml:space="preserve"> at.%</w:t>
      </w:r>
      <w:r w:rsidRPr="009A31C9">
        <w:rPr>
          <w:color w:val="000000" w:themeColor="text1"/>
          <w:spacing w:val="-4"/>
        </w:rPr>
        <w:t>, is the highest of the Cu contents measured for the three other positions)</w:t>
      </w:r>
      <w:r w:rsidRPr="009A31C9">
        <w:rPr>
          <w:color w:val="000000" w:themeColor="text1"/>
        </w:rPr>
        <w:t xml:space="preserve"> and, at these percentages, its diffraction peaks should appear. However, no peak corresponding to a separate, crystalline Cu-based phase can be found.</w:t>
      </w:r>
      <w:r w:rsidR="00C76F42" w:rsidRPr="009A31C9">
        <w:rPr>
          <w:color w:val="000000" w:themeColor="text1"/>
        </w:rPr>
        <w:t xml:space="preserve"> </w:t>
      </w:r>
      <w:r w:rsidR="00605A2B" w:rsidRPr="009A31C9">
        <w:rPr>
          <w:color w:val="000000" w:themeColor="text1"/>
        </w:rPr>
        <w:t xml:space="preserve">Therefore, besides existing in bcc Cr solid solution as substitutional atoms, </w:t>
      </w:r>
      <w:r w:rsidR="00C76F42" w:rsidRPr="009A31C9">
        <w:rPr>
          <w:color w:val="000000" w:themeColor="text1"/>
        </w:rPr>
        <w:t xml:space="preserve">Cu </w:t>
      </w:r>
      <w:r w:rsidR="000663DE" w:rsidRPr="009A31C9">
        <w:rPr>
          <w:color w:val="000000" w:themeColor="text1"/>
        </w:rPr>
        <w:t xml:space="preserve">probably as well </w:t>
      </w:r>
      <w:r w:rsidR="00C76F42" w:rsidRPr="009A31C9">
        <w:rPr>
          <w:color w:val="000000" w:themeColor="text1"/>
        </w:rPr>
        <w:t xml:space="preserve">exists in a </w:t>
      </w:r>
      <w:r w:rsidRPr="009A31C9">
        <w:rPr>
          <w:color w:val="000000" w:themeColor="text1"/>
        </w:rPr>
        <w:t xml:space="preserve">Cu-rich intergranular amorphous phase, </w:t>
      </w:r>
      <w:r w:rsidR="00C76F42" w:rsidRPr="009A31C9">
        <w:rPr>
          <w:color w:val="000000" w:themeColor="text1"/>
        </w:rPr>
        <w:t>with its</w:t>
      </w:r>
      <w:r w:rsidRPr="009A31C9">
        <w:rPr>
          <w:color w:val="000000" w:themeColor="text1"/>
        </w:rPr>
        <w:t xml:space="preserve"> </w:t>
      </w:r>
      <w:r w:rsidR="00C76F42" w:rsidRPr="009A31C9">
        <w:rPr>
          <w:color w:val="000000" w:themeColor="text1"/>
        </w:rPr>
        <w:t>“hump”-like broad reflection</w:t>
      </w:r>
      <w:r w:rsidRPr="009A31C9">
        <w:rPr>
          <w:color w:val="000000" w:themeColor="text1"/>
        </w:rPr>
        <w:t xml:space="preserve"> submerged in</w:t>
      </w:r>
      <w:r w:rsidR="00C76F42" w:rsidRPr="009A31C9">
        <w:rPr>
          <w:color w:val="000000" w:themeColor="text1"/>
        </w:rPr>
        <w:t xml:space="preserve"> the background, similar to its distribution in the nitrogen-free </w:t>
      </w:r>
      <w:proofErr w:type="spellStart"/>
      <w:r w:rsidR="00C76F42" w:rsidRPr="009A31C9">
        <w:rPr>
          <w:color w:val="000000" w:themeColor="text1"/>
        </w:rPr>
        <w:t>CrCuAg</w:t>
      </w:r>
      <w:proofErr w:type="spellEnd"/>
      <w:r w:rsidR="00C76F42" w:rsidRPr="009A31C9">
        <w:rPr>
          <w:color w:val="000000" w:themeColor="text1"/>
        </w:rPr>
        <w:t xml:space="preserve"> coatings discussed in section 5.6.1</w:t>
      </w:r>
      <w:r w:rsidRPr="009A31C9">
        <w:rPr>
          <w:color w:val="000000" w:themeColor="text1"/>
        </w:rPr>
        <w:t xml:space="preserve"> (which is not unlikely – see following paragraph).</w:t>
      </w:r>
    </w:p>
    <w:p w14:paraId="5E134AFE" w14:textId="32EFC5D7" w:rsidR="00D30165" w:rsidRPr="009A31C9" w:rsidRDefault="00D30165" w:rsidP="00C20D92">
      <w:pPr>
        <w:pStyle w:val="3"/>
      </w:pPr>
      <w:bookmarkStart w:id="156" w:name="_5.6.3._Phase_composition:"/>
      <w:bookmarkStart w:id="157" w:name="_Toc473842462"/>
      <w:bookmarkEnd w:id="156"/>
      <w:r w:rsidRPr="009A31C9">
        <w:t>5.</w:t>
      </w:r>
      <w:r w:rsidR="00712BE7" w:rsidRPr="009A31C9">
        <w:t>6</w:t>
      </w:r>
      <w:r w:rsidRPr="009A31C9">
        <w:t>.3</w:t>
      </w:r>
      <w:r w:rsidR="00155B1D" w:rsidRPr="009A31C9">
        <w:t>.</w:t>
      </w:r>
      <w:r w:rsidRPr="009A31C9">
        <w:t xml:space="preserve"> Phase composition: The 10</w:t>
      </w:r>
      <w:r w:rsidR="009A4800" w:rsidRPr="009A31C9">
        <w:t xml:space="preserve"> sccm</w:t>
      </w:r>
      <w:r w:rsidRPr="009A31C9">
        <w:t xml:space="preserve"> group</w:t>
      </w:r>
      <w:bookmarkEnd w:id="157"/>
    </w:p>
    <w:p w14:paraId="2530CE36" w14:textId="2940D76E" w:rsidR="00D30165" w:rsidRPr="009A31C9" w:rsidRDefault="00D30165" w:rsidP="001A0BBA">
      <w:pPr>
        <w:rPr>
          <w:color w:val="000000" w:themeColor="text1"/>
        </w:rPr>
      </w:pPr>
      <w:r w:rsidRPr="009A31C9">
        <w:rPr>
          <w:color w:val="000000" w:themeColor="text1"/>
          <w:spacing w:val="-2"/>
        </w:rPr>
        <w:t>For the 10</w:t>
      </w:r>
      <w:r w:rsidR="009A4800" w:rsidRPr="009A31C9">
        <w:rPr>
          <w:color w:val="000000" w:themeColor="text1"/>
          <w:spacing w:val="-2"/>
        </w:rPr>
        <w:t xml:space="preserve"> sccm</w:t>
      </w:r>
      <w:r w:rsidRPr="009A31C9">
        <w:rPr>
          <w:color w:val="000000" w:themeColor="text1"/>
          <w:spacing w:val="-2"/>
        </w:rPr>
        <w:t xml:space="preserve"> group, the diffraction patterns of P1 to P3 </w:t>
      </w:r>
      <w:r w:rsidR="00A80198" w:rsidRPr="009A31C9">
        <w:rPr>
          <w:color w:val="000000" w:themeColor="text1"/>
          <w:spacing w:val="-2"/>
        </w:rPr>
        <w:t>show a</w:t>
      </w:r>
      <w:r w:rsidRPr="009A31C9">
        <w:rPr>
          <w:color w:val="000000" w:themeColor="text1"/>
          <w:spacing w:val="-2"/>
        </w:rPr>
        <w:t xml:space="preserve"> more Gaussian </w:t>
      </w:r>
      <w:r w:rsidR="00A80198" w:rsidRPr="009A31C9">
        <w:rPr>
          <w:color w:val="000000" w:themeColor="text1"/>
          <w:spacing w:val="-2"/>
        </w:rPr>
        <w:t xml:space="preserve">peak shape </w:t>
      </w:r>
      <w:r w:rsidRPr="009A31C9">
        <w:rPr>
          <w:color w:val="000000" w:themeColor="text1"/>
        </w:rPr>
        <w:t>(again lying in the approximate range of 40 to 50</w:t>
      </w:r>
      <w:r w:rsidRPr="009A31C9">
        <w:rPr>
          <w:rFonts w:eastAsia="方正舒体"/>
          <w:color w:val="000000" w:themeColor="text1"/>
        </w:rPr>
        <w:t>°</w:t>
      </w:r>
      <w:r w:rsidRPr="009A31C9">
        <w:rPr>
          <w:color w:val="000000" w:themeColor="text1"/>
        </w:rPr>
        <w:t xml:space="preserve"> of 2θ), which is the characteristic feature of an amorphous (or more specifically, an X-ray amorphous) phase. </w:t>
      </w:r>
      <w:r w:rsidR="00340F85" w:rsidRPr="009A31C9">
        <w:rPr>
          <w:color w:val="000000" w:themeColor="text1"/>
        </w:rPr>
        <w:t>Moreover</w:t>
      </w:r>
      <w:r w:rsidRPr="009A31C9">
        <w:rPr>
          <w:color w:val="000000" w:themeColor="text1"/>
        </w:rPr>
        <w:t xml:space="preserve">, no other peaks could be found (except those from the substrate), which suggests that there might only be a single phase formed in these three coatings, </w:t>
      </w:r>
      <w:proofErr w:type="spellStart"/>
      <w:r w:rsidRPr="009A31C9">
        <w:rPr>
          <w:color w:val="000000" w:themeColor="text1"/>
        </w:rPr>
        <w:t>ie</w:t>
      </w:r>
      <w:proofErr w:type="spellEnd"/>
      <w:r w:rsidRPr="009A31C9">
        <w:rPr>
          <w:color w:val="000000" w:themeColor="text1"/>
        </w:rPr>
        <w:t xml:space="preserve">. </w:t>
      </w:r>
      <w:proofErr w:type="gramStart"/>
      <w:r w:rsidRPr="009A31C9">
        <w:rPr>
          <w:color w:val="000000" w:themeColor="text1"/>
        </w:rPr>
        <w:t>the</w:t>
      </w:r>
      <w:proofErr w:type="gramEnd"/>
      <w:r w:rsidRPr="009A31C9">
        <w:rPr>
          <w:color w:val="000000" w:themeColor="text1"/>
        </w:rPr>
        <w:t xml:space="preserve"> one that the Gaussian peaks reveal. Therefore, it can be concluded that an amorphous phase, containing all four elements – Cr, Cu, Ag and N – was most likely formed for P1 to P3 in the 10</w:t>
      </w:r>
      <w:r w:rsidR="009A4800" w:rsidRPr="009A31C9">
        <w:rPr>
          <w:color w:val="000000" w:themeColor="text1"/>
        </w:rPr>
        <w:t xml:space="preserve"> sccm</w:t>
      </w:r>
      <w:r w:rsidRPr="009A31C9">
        <w:rPr>
          <w:color w:val="000000" w:themeColor="text1"/>
        </w:rPr>
        <w:t xml:space="preserve"> group. For positions P4 and P5, besides the amorphous peak, another broad, shallow peak at 2θ=40.2</w:t>
      </w:r>
      <w:r w:rsidRPr="009A31C9">
        <w:rPr>
          <w:rFonts w:eastAsia="方正舒体"/>
          <w:color w:val="000000" w:themeColor="text1"/>
        </w:rPr>
        <w:t>°</w:t>
      </w:r>
      <w:r w:rsidRPr="009A31C9">
        <w:rPr>
          <w:color w:val="000000" w:themeColor="text1"/>
        </w:rPr>
        <w:t xml:space="preserve"> can be found in Fig. 5c, which corresponds to the location of </w:t>
      </w:r>
      <w:proofErr w:type="gramStart"/>
      <w:r w:rsidRPr="009A31C9">
        <w:rPr>
          <w:color w:val="000000" w:themeColor="text1"/>
        </w:rPr>
        <w:t>Cr</w:t>
      </w:r>
      <w:r w:rsidRPr="009A31C9">
        <w:rPr>
          <w:color w:val="000000" w:themeColor="text1"/>
          <w:vertAlign w:val="subscript"/>
        </w:rPr>
        <w:t>2</w:t>
      </w:r>
      <w:r w:rsidRPr="009A31C9">
        <w:rPr>
          <w:color w:val="000000" w:themeColor="text1"/>
        </w:rPr>
        <w:t>N(</w:t>
      </w:r>
      <w:proofErr w:type="gramEnd"/>
      <w:r w:rsidRPr="009A31C9">
        <w:rPr>
          <w:color w:val="000000" w:themeColor="text1"/>
        </w:rPr>
        <w:t>002).</w:t>
      </w:r>
    </w:p>
    <w:p w14:paraId="5C63C296" w14:textId="6AF38B15" w:rsidR="00D30165" w:rsidRPr="009A31C9" w:rsidRDefault="00D30165" w:rsidP="00C20D92">
      <w:pPr>
        <w:pStyle w:val="3"/>
      </w:pPr>
      <w:bookmarkStart w:id="158" w:name="_Toc473842463"/>
      <w:r w:rsidRPr="009A31C9">
        <w:t>5.</w:t>
      </w:r>
      <w:r w:rsidR="00712BE7" w:rsidRPr="009A31C9">
        <w:t>6</w:t>
      </w:r>
      <w:r w:rsidRPr="009A31C9">
        <w:t>.4</w:t>
      </w:r>
      <w:r w:rsidR="00155B1D" w:rsidRPr="009A31C9">
        <w:t>.</w:t>
      </w:r>
      <w:r w:rsidRPr="009A31C9">
        <w:t xml:space="preserve"> Phase composition: Comparison of the two nitrogen-containing groups</w:t>
      </w:r>
      <w:bookmarkEnd w:id="158"/>
    </w:p>
    <w:p w14:paraId="7A2CCD94" w14:textId="5F09A217" w:rsidR="00D30165" w:rsidRPr="009A31C9" w:rsidRDefault="00D30165" w:rsidP="001A0BBA">
      <w:pPr>
        <w:rPr>
          <w:color w:val="000000" w:themeColor="text1"/>
        </w:rPr>
      </w:pPr>
      <w:r w:rsidRPr="009A31C9">
        <w:rPr>
          <w:color w:val="000000" w:themeColor="text1"/>
        </w:rPr>
        <w:t xml:space="preserve">It can be seen from Figs. 5.4b and </w:t>
      </w:r>
      <w:r w:rsidR="00912751" w:rsidRPr="009A31C9">
        <w:rPr>
          <w:color w:val="000000" w:themeColor="text1"/>
        </w:rPr>
        <w:t>5.4</w:t>
      </w:r>
      <w:r w:rsidRPr="009A31C9">
        <w:rPr>
          <w:color w:val="000000" w:themeColor="text1"/>
        </w:rPr>
        <w:t>c that, for coatings in both 5</w:t>
      </w:r>
      <w:r w:rsidR="009A4800" w:rsidRPr="009A31C9">
        <w:rPr>
          <w:color w:val="000000" w:themeColor="text1"/>
        </w:rPr>
        <w:t xml:space="preserve"> sccm</w:t>
      </w:r>
      <w:r w:rsidRPr="009A31C9">
        <w:rPr>
          <w:color w:val="000000" w:themeColor="text1"/>
        </w:rPr>
        <w:t xml:space="preserve"> and 10</w:t>
      </w:r>
      <w:r w:rsidR="009A4800" w:rsidRPr="009A31C9">
        <w:rPr>
          <w:color w:val="000000" w:themeColor="text1"/>
        </w:rPr>
        <w:t xml:space="preserve"> sccm</w:t>
      </w:r>
      <w:r w:rsidRPr="009A31C9">
        <w:rPr>
          <w:color w:val="000000" w:themeColor="text1"/>
        </w:rPr>
        <w:t xml:space="preserve"> groups, the </w:t>
      </w:r>
      <w:r w:rsidRPr="009A31C9">
        <w:rPr>
          <w:color w:val="000000" w:themeColor="text1"/>
          <w:spacing w:val="-2"/>
        </w:rPr>
        <w:t>XRD reflections are fairly broad, with no sharp peaks except those from the AISI 316 substrate</w:t>
      </w:r>
      <w:r w:rsidRPr="009A31C9">
        <w:rPr>
          <w:color w:val="000000" w:themeColor="text1"/>
        </w:rPr>
        <w:t>. This indicates the existence of either ultra-fine grain sizes (in a range within a few to a few tens of nanomet</w:t>
      </w:r>
      <w:r w:rsidR="00846D99" w:rsidRPr="009A31C9">
        <w:rPr>
          <w:color w:val="000000" w:themeColor="text1"/>
        </w:rPr>
        <w:t>re</w:t>
      </w:r>
      <w:r w:rsidRPr="009A31C9">
        <w:rPr>
          <w:color w:val="000000" w:themeColor="text1"/>
        </w:rPr>
        <w:t xml:space="preserve">s), or of amorphous phase constituents, or (most probably) both. </w:t>
      </w:r>
    </w:p>
    <w:p w14:paraId="2553893C" w14:textId="48D28449" w:rsidR="00734D8D" w:rsidRPr="009A31C9" w:rsidRDefault="00D30165" w:rsidP="00AC18D0">
      <w:pPr>
        <w:rPr>
          <w:rFonts w:asciiTheme="minorHAnsi" w:hAnsiTheme="minorHAnsi"/>
          <w:b/>
          <w:bCs/>
          <w:color w:val="000000" w:themeColor="text1"/>
          <w:sz w:val="32"/>
          <w:szCs w:val="26"/>
        </w:rPr>
      </w:pPr>
      <w:r w:rsidRPr="009A31C9">
        <w:rPr>
          <w:color w:val="000000" w:themeColor="text1"/>
        </w:rPr>
        <w:t>For both 5</w:t>
      </w:r>
      <w:r w:rsidR="009A4800" w:rsidRPr="009A31C9">
        <w:rPr>
          <w:color w:val="000000" w:themeColor="text1"/>
        </w:rPr>
        <w:t xml:space="preserve"> sccm</w:t>
      </w:r>
      <w:r w:rsidRPr="009A31C9">
        <w:rPr>
          <w:color w:val="000000" w:themeColor="text1"/>
        </w:rPr>
        <w:t xml:space="preserve"> and 10</w:t>
      </w:r>
      <w:r w:rsidR="009A4800" w:rsidRPr="009A31C9">
        <w:rPr>
          <w:color w:val="000000" w:themeColor="text1"/>
        </w:rPr>
        <w:t xml:space="preserve"> sccm</w:t>
      </w:r>
      <w:r w:rsidRPr="009A31C9">
        <w:rPr>
          <w:color w:val="000000" w:themeColor="text1"/>
        </w:rPr>
        <w:t xml:space="preserve"> groups, no Ag diffraction peaks were found, which is most probably attributable to Ag atoms being dissolved in the Cr</w:t>
      </w:r>
      <w:r w:rsidR="00AC18D0" w:rsidRPr="009A31C9">
        <w:rPr>
          <w:color w:val="000000" w:themeColor="text1"/>
        </w:rPr>
        <w:t xml:space="preserve"> </w:t>
      </w:r>
      <w:r w:rsidRPr="009A31C9">
        <w:rPr>
          <w:color w:val="000000" w:themeColor="text1"/>
        </w:rPr>
        <w:t>phases because the high-degree of Cu solubility (and of N) in Cr caused long-range disorder and extreme lattice distortion (low and broad diffractions peaks for all coatings in the 5</w:t>
      </w:r>
      <w:r w:rsidR="009A4800" w:rsidRPr="009A31C9">
        <w:rPr>
          <w:color w:val="000000" w:themeColor="text1"/>
        </w:rPr>
        <w:t xml:space="preserve"> sccm</w:t>
      </w:r>
      <w:r w:rsidRPr="009A31C9">
        <w:rPr>
          <w:color w:val="000000" w:themeColor="text1"/>
        </w:rPr>
        <w:t xml:space="preserve"> and 10</w:t>
      </w:r>
      <w:r w:rsidR="009A4800" w:rsidRPr="009A31C9">
        <w:rPr>
          <w:color w:val="000000" w:themeColor="text1"/>
        </w:rPr>
        <w:t xml:space="preserve"> sccm</w:t>
      </w:r>
      <w:r w:rsidRPr="009A31C9">
        <w:rPr>
          <w:color w:val="000000" w:themeColor="text1"/>
        </w:rPr>
        <w:t xml:space="preserve"> groups), hence increasing the solid solubility for Ag as well. Other possibilities also exist, i.e., Ag diffraction peaks were submerged </w:t>
      </w:r>
      <w:r w:rsidR="001D4D99" w:rsidRPr="009A31C9">
        <w:rPr>
          <w:color w:val="000000" w:themeColor="text1"/>
        </w:rPr>
        <w:t>under</w:t>
      </w:r>
      <w:r w:rsidRPr="009A31C9">
        <w:rPr>
          <w:color w:val="000000" w:themeColor="text1"/>
        </w:rPr>
        <w:t xml:space="preserve"> </w:t>
      </w:r>
      <w:r w:rsidR="001D4D99" w:rsidRPr="009A31C9">
        <w:rPr>
          <w:color w:val="000000" w:themeColor="text1"/>
        </w:rPr>
        <w:t>those</w:t>
      </w:r>
      <w:r w:rsidRPr="009A31C9">
        <w:rPr>
          <w:color w:val="000000" w:themeColor="text1"/>
        </w:rPr>
        <w:t xml:space="preserve"> of Cr, due to its lower concentration, hence peaks with lower diffraction intensities – or Ag existing as </w:t>
      </w:r>
      <w:proofErr w:type="spellStart"/>
      <w:r w:rsidRPr="009A31C9">
        <w:rPr>
          <w:color w:val="000000" w:themeColor="text1"/>
        </w:rPr>
        <w:t>nano</w:t>
      </w:r>
      <w:proofErr w:type="spellEnd"/>
      <w:r w:rsidRPr="009A31C9">
        <w:rPr>
          <w:color w:val="000000" w:themeColor="text1"/>
        </w:rPr>
        <w:t>-</w:t>
      </w:r>
      <w:r w:rsidRPr="009A31C9">
        <w:rPr>
          <w:color w:val="000000" w:themeColor="text1"/>
          <w:spacing w:val="-4"/>
        </w:rPr>
        <w:t>precipitates (i.e. a grain</w:t>
      </w:r>
      <w:r w:rsidR="00846D99" w:rsidRPr="009A31C9">
        <w:rPr>
          <w:color w:val="000000" w:themeColor="text1"/>
          <w:spacing w:val="-4"/>
        </w:rPr>
        <w:t xml:space="preserve"> size of only a few nanometre</w:t>
      </w:r>
      <w:r w:rsidRPr="009A31C9">
        <w:rPr>
          <w:color w:val="000000" w:themeColor="text1"/>
          <w:spacing w:val="-4"/>
        </w:rPr>
        <w:t xml:space="preserve">s), hence undetectable using X-ray </w:t>
      </w:r>
      <w:r w:rsidRPr="009A31C9">
        <w:rPr>
          <w:color w:val="000000" w:themeColor="text1"/>
          <w:spacing w:val="-2"/>
        </w:rPr>
        <w:t>diffraction. Furthermore, in positions P4 and P5 of each the nitrogen-containing groups (with</w:t>
      </w:r>
      <w:r w:rsidRPr="009A31C9">
        <w:rPr>
          <w:color w:val="000000" w:themeColor="text1"/>
        </w:rPr>
        <w:t xml:space="preserve"> Cu content &gt;10</w:t>
      </w:r>
      <w:r w:rsidR="00B50997" w:rsidRPr="009A31C9">
        <w:rPr>
          <w:color w:val="000000" w:themeColor="text1"/>
        </w:rPr>
        <w:t xml:space="preserve"> at</w:t>
      </w:r>
      <w:proofErr w:type="gramStart"/>
      <w:r w:rsidR="00B50997" w:rsidRPr="009A31C9">
        <w:rPr>
          <w:color w:val="000000" w:themeColor="text1"/>
        </w:rPr>
        <w:t>.%</w:t>
      </w:r>
      <w:proofErr w:type="gramEnd"/>
      <w:r w:rsidRPr="009A31C9">
        <w:rPr>
          <w:color w:val="000000" w:themeColor="text1"/>
        </w:rPr>
        <w:t xml:space="preserve">), the likely existence of a Cu-rich </w:t>
      </w:r>
      <w:r w:rsidR="00340F85" w:rsidRPr="009A31C9">
        <w:rPr>
          <w:color w:val="000000" w:themeColor="text1"/>
        </w:rPr>
        <w:t xml:space="preserve">intergranular </w:t>
      </w:r>
      <w:r w:rsidRPr="009A31C9">
        <w:rPr>
          <w:color w:val="000000" w:themeColor="text1"/>
        </w:rPr>
        <w:t xml:space="preserve">amorphous phase gives </w:t>
      </w:r>
      <w:r w:rsidRPr="009A31C9">
        <w:rPr>
          <w:color w:val="000000" w:themeColor="text1"/>
          <w:spacing w:val="-2"/>
        </w:rPr>
        <w:t>another possibility for incorporation of significant quantities of silver in locations undetectable</w:t>
      </w:r>
      <w:r w:rsidRPr="009A31C9">
        <w:rPr>
          <w:color w:val="000000" w:themeColor="text1"/>
        </w:rPr>
        <w:t xml:space="preserve"> </w:t>
      </w:r>
      <w:r w:rsidRPr="009A31C9">
        <w:rPr>
          <w:color w:val="000000" w:themeColor="text1"/>
          <w:spacing w:val="-2"/>
        </w:rPr>
        <w:t>by XRD. TEM studies (Chapter 6) are clearly needed to confirm/deny the various possible scenarios mentioned above.</w:t>
      </w:r>
      <w:r w:rsidR="0029677D" w:rsidRPr="009A31C9">
        <w:rPr>
          <w:color w:val="000000" w:themeColor="text1"/>
          <w:spacing w:val="-2"/>
        </w:rPr>
        <w:t xml:space="preserve"> </w:t>
      </w:r>
      <w:r w:rsidR="00734D8D" w:rsidRPr="009A31C9">
        <w:rPr>
          <w:color w:val="000000" w:themeColor="text1"/>
        </w:rPr>
        <w:br w:type="page"/>
      </w:r>
    </w:p>
    <w:p w14:paraId="10C48B68" w14:textId="5D2A518C" w:rsidR="00734D8D" w:rsidRPr="009A31C9" w:rsidRDefault="00734D8D" w:rsidP="00AA7A2A">
      <w:pPr>
        <w:pStyle w:val="2"/>
      </w:pPr>
      <w:bookmarkStart w:id="159" w:name="_Toc473842464"/>
      <w:r w:rsidRPr="009A31C9">
        <w:t>5.7. Summary</w:t>
      </w:r>
      <w:bookmarkEnd w:id="159"/>
    </w:p>
    <w:p w14:paraId="5F24C8A1" w14:textId="77777777" w:rsidR="00734D8D" w:rsidRPr="009A31C9" w:rsidRDefault="00734D8D" w:rsidP="00734D8D">
      <w:pPr>
        <w:rPr>
          <w:color w:val="000000" w:themeColor="text1"/>
        </w:rPr>
      </w:pPr>
      <w:r w:rsidRPr="009A31C9">
        <w:rPr>
          <w:color w:val="000000" w:themeColor="text1"/>
        </w:rPr>
        <w:t>CrCuAgN coatings were prepared using a semi-orthogonal, closed-field unbalanced magnetron sputtering technique.  Coating thicknesses were maintained to similar values over a wide composition range by optimisation of the substrate-target configuration and selected deposition parameters (primarily sputter target power ratio).</w:t>
      </w:r>
    </w:p>
    <w:p w14:paraId="2131BD01" w14:textId="7EE6B361" w:rsidR="00734D8D" w:rsidRPr="009A31C9" w:rsidRDefault="00734D8D" w:rsidP="005E3CBE">
      <w:pPr>
        <w:pStyle w:val="Subclass"/>
        <w:numPr>
          <w:ilvl w:val="0"/>
          <w:numId w:val="7"/>
        </w:numPr>
        <w:rPr>
          <w:color w:val="000000" w:themeColor="text1"/>
        </w:rPr>
      </w:pPr>
      <w:r w:rsidRPr="009A31C9">
        <w:rPr>
          <w:color w:val="000000" w:themeColor="text1"/>
        </w:rPr>
        <w:t xml:space="preserve">Overall, for coatings in each group, Cr content decreased (and Cu content increased) systematically with sample position; however, Ag and N content remained relatively stable from position 1 (nearest to the Cr target) to position 5 (nearest to the Cu-Ag </w:t>
      </w:r>
      <w:r w:rsidR="00631E21" w:rsidRPr="009A31C9">
        <w:rPr>
          <w:color w:val="000000" w:themeColor="text1"/>
        </w:rPr>
        <w:t xml:space="preserve">composite </w:t>
      </w:r>
      <w:r w:rsidRPr="009A31C9">
        <w:rPr>
          <w:color w:val="000000" w:themeColor="text1"/>
        </w:rPr>
        <w:t>target). For silver, this appears to be due to its much higher atomic mass, causing the Ag vapour flux to be scattered less. For nitrogen, a similar result is observed because it was introduced ‘reactively’, as a gaseous phase (and has a relatively low mass - even in molecular form), which yields a uniform distribution in the coating chamber.</w:t>
      </w:r>
    </w:p>
    <w:p w14:paraId="5AF79403" w14:textId="53671DD9" w:rsidR="00A12E99" w:rsidRPr="009A31C9" w:rsidRDefault="00734D8D" w:rsidP="005E3CBE">
      <w:pPr>
        <w:pStyle w:val="Subclass"/>
        <w:numPr>
          <w:ilvl w:val="0"/>
          <w:numId w:val="7"/>
        </w:numPr>
        <w:rPr>
          <w:color w:val="000000" w:themeColor="text1"/>
        </w:rPr>
      </w:pPr>
      <w:r w:rsidRPr="009A31C9">
        <w:rPr>
          <w:color w:val="000000" w:themeColor="text1"/>
        </w:rPr>
        <w:t xml:space="preserve">In the nitrogen-free control group, coatings showed a strong preferred orientation, for both metallic Cr and Ag, changing sharply from </w:t>
      </w:r>
      <w:proofErr w:type="gramStart"/>
      <w:r w:rsidRPr="009A31C9">
        <w:rPr>
          <w:color w:val="000000" w:themeColor="text1"/>
        </w:rPr>
        <w:t>Cr(</w:t>
      </w:r>
      <w:proofErr w:type="gramEnd"/>
      <w:r w:rsidRPr="009A31C9">
        <w:rPr>
          <w:color w:val="000000" w:themeColor="text1"/>
        </w:rPr>
        <w:t xml:space="preserve">211) to Cr(110) and from Ag(311) to Ag(220), when the deposition positions changed from P1, P2, P3 to P4, P5. </w:t>
      </w:r>
      <w:r w:rsidR="00340F85" w:rsidRPr="009A31C9">
        <w:rPr>
          <w:color w:val="000000" w:themeColor="text1"/>
        </w:rPr>
        <w:t xml:space="preserve">Cu exists either in the bcc-Cr solid solution as substitutional atoms, or as an intergranular amorphous phase, with its “hump”-like peak </w:t>
      </w:r>
      <w:r w:rsidR="002D0FBC" w:rsidRPr="009A31C9">
        <w:rPr>
          <w:color w:val="000000" w:themeColor="text1"/>
        </w:rPr>
        <w:t>sub</w:t>
      </w:r>
      <w:r w:rsidR="00340F85" w:rsidRPr="009A31C9">
        <w:rPr>
          <w:color w:val="000000" w:themeColor="text1"/>
        </w:rPr>
        <w:t xml:space="preserve">merged </w:t>
      </w:r>
      <w:r w:rsidR="002D0FBC" w:rsidRPr="009A31C9">
        <w:rPr>
          <w:color w:val="000000" w:themeColor="text1"/>
        </w:rPr>
        <w:t>with</w:t>
      </w:r>
      <w:r w:rsidR="00340F85" w:rsidRPr="009A31C9">
        <w:rPr>
          <w:color w:val="000000" w:themeColor="text1"/>
        </w:rPr>
        <w:t>in the XRD background</w:t>
      </w:r>
      <w:r w:rsidR="000663DE" w:rsidRPr="009A31C9">
        <w:rPr>
          <w:color w:val="000000" w:themeColor="text1"/>
        </w:rPr>
        <w:t>, or both</w:t>
      </w:r>
      <w:r w:rsidR="00340F85" w:rsidRPr="009A31C9">
        <w:rPr>
          <w:color w:val="000000" w:themeColor="text1"/>
        </w:rPr>
        <w:t>.</w:t>
      </w:r>
    </w:p>
    <w:p w14:paraId="0A197EF2" w14:textId="0F2544D9" w:rsidR="00A12E99" w:rsidRPr="009A31C9" w:rsidRDefault="00734D8D" w:rsidP="005E3CBE">
      <w:pPr>
        <w:pStyle w:val="Subclass"/>
        <w:numPr>
          <w:ilvl w:val="0"/>
          <w:numId w:val="7"/>
        </w:numPr>
        <w:rPr>
          <w:color w:val="000000" w:themeColor="text1"/>
        </w:rPr>
      </w:pPr>
      <w:r w:rsidRPr="009A31C9">
        <w:rPr>
          <w:color w:val="000000" w:themeColor="text1"/>
        </w:rPr>
        <w:t>The introduction of nitrogen at 5</w:t>
      </w:r>
      <w:r w:rsidR="009A4800" w:rsidRPr="009A31C9">
        <w:rPr>
          <w:color w:val="000000" w:themeColor="text1"/>
        </w:rPr>
        <w:t xml:space="preserve"> sccm</w:t>
      </w:r>
      <w:r w:rsidRPr="009A31C9">
        <w:rPr>
          <w:color w:val="000000" w:themeColor="text1"/>
        </w:rPr>
        <w:t xml:space="preserve"> flow rate resulted in a high degree of solubility of Cu in metallic Cr and, with increasing Cu content, the preferred growth orientation changed from</w:t>
      </w:r>
      <w:r w:rsidR="00631E21" w:rsidRPr="009A31C9">
        <w:rPr>
          <w:color w:val="000000" w:themeColor="text1"/>
        </w:rPr>
        <w:t xml:space="preserve"> </w:t>
      </w:r>
      <w:proofErr w:type="gramStart"/>
      <w:r w:rsidR="00631E21" w:rsidRPr="009A31C9">
        <w:rPr>
          <w:color w:val="000000" w:themeColor="text1"/>
        </w:rPr>
        <w:t>Cr(</w:t>
      </w:r>
      <w:proofErr w:type="gramEnd"/>
      <w:r w:rsidR="00631E21" w:rsidRPr="009A31C9">
        <w:rPr>
          <w:color w:val="000000" w:themeColor="text1"/>
        </w:rPr>
        <w:t>200) to Cr(110</w:t>
      </w:r>
      <w:r w:rsidR="00340F85" w:rsidRPr="009A31C9">
        <w:rPr>
          <w:color w:val="000000" w:themeColor="text1"/>
        </w:rPr>
        <w:t xml:space="preserve">). However, Cu probably exists </w:t>
      </w:r>
      <w:r w:rsidR="00777AD6" w:rsidRPr="009A31C9">
        <w:rPr>
          <w:color w:val="000000" w:themeColor="text1"/>
        </w:rPr>
        <w:t>as a separate amorphous phase i</w:t>
      </w:r>
      <w:r w:rsidRPr="009A31C9">
        <w:rPr>
          <w:color w:val="000000" w:themeColor="text1"/>
          <w:spacing w:val="-4"/>
        </w:rPr>
        <w:t xml:space="preserve">n coatings </w:t>
      </w:r>
      <w:r w:rsidR="00777AD6" w:rsidRPr="009A31C9">
        <w:rPr>
          <w:color w:val="000000" w:themeColor="text1"/>
          <w:spacing w:val="-4"/>
        </w:rPr>
        <w:t xml:space="preserve">with </w:t>
      </w:r>
      <w:r w:rsidRPr="009A31C9">
        <w:rPr>
          <w:color w:val="000000" w:themeColor="text1"/>
          <w:spacing w:val="-4"/>
        </w:rPr>
        <w:t>higher Cu concentration</w:t>
      </w:r>
      <w:r w:rsidR="00777AD6" w:rsidRPr="009A31C9">
        <w:rPr>
          <w:color w:val="000000" w:themeColor="text1"/>
          <w:spacing w:val="-4"/>
        </w:rPr>
        <w:t>s</w:t>
      </w:r>
      <w:r w:rsidRPr="009A31C9">
        <w:rPr>
          <w:color w:val="000000" w:themeColor="text1"/>
        </w:rPr>
        <w:t xml:space="preserve"> (</w:t>
      </w:r>
      <w:r w:rsidR="00777AD6" w:rsidRPr="009A31C9">
        <w:rPr>
          <w:color w:val="000000" w:themeColor="text1"/>
        </w:rPr>
        <w:t xml:space="preserve">e.g. </w:t>
      </w:r>
      <w:r w:rsidRPr="009A31C9">
        <w:rPr>
          <w:color w:val="000000" w:themeColor="text1"/>
        </w:rPr>
        <w:t>15.3 and 26.3</w:t>
      </w:r>
      <w:r w:rsidR="00B50997" w:rsidRPr="009A31C9">
        <w:rPr>
          <w:color w:val="000000" w:themeColor="text1"/>
        </w:rPr>
        <w:t xml:space="preserve"> at</w:t>
      </w:r>
      <w:proofErr w:type="gramStart"/>
      <w:r w:rsidR="00B50997" w:rsidRPr="009A31C9">
        <w:rPr>
          <w:color w:val="000000" w:themeColor="text1"/>
        </w:rPr>
        <w:t>.%</w:t>
      </w:r>
      <w:proofErr w:type="gramEnd"/>
      <w:r w:rsidRPr="009A31C9">
        <w:rPr>
          <w:color w:val="000000" w:themeColor="text1"/>
        </w:rPr>
        <w:t xml:space="preserve"> in positions P4 and P5). </w:t>
      </w:r>
    </w:p>
    <w:p w14:paraId="0C2C9427" w14:textId="54E4BD84" w:rsidR="00734D8D" w:rsidRPr="009A31C9" w:rsidRDefault="00734D8D" w:rsidP="005E3CBE">
      <w:pPr>
        <w:pStyle w:val="Subclass"/>
        <w:numPr>
          <w:ilvl w:val="0"/>
          <w:numId w:val="7"/>
        </w:numPr>
        <w:rPr>
          <w:color w:val="000000" w:themeColor="text1"/>
        </w:rPr>
      </w:pPr>
      <w:r w:rsidRPr="009A31C9">
        <w:rPr>
          <w:color w:val="000000" w:themeColor="text1"/>
        </w:rPr>
        <w:t>When the nitrogen flow rate was increased to 10</w:t>
      </w:r>
      <w:r w:rsidR="009A4800" w:rsidRPr="009A31C9">
        <w:rPr>
          <w:color w:val="000000" w:themeColor="text1"/>
        </w:rPr>
        <w:t xml:space="preserve"> sccm</w:t>
      </w:r>
      <w:r w:rsidRPr="009A31C9">
        <w:rPr>
          <w:color w:val="000000" w:themeColor="text1"/>
        </w:rPr>
        <w:t xml:space="preserve">, only a single, </w:t>
      </w:r>
      <w:r w:rsidR="008B4380" w:rsidRPr="009A31C9">
        <w:rPr>
          <w:color w:val="000000" w:themeColor="text1"/>
        </w:rPr>
        <w:t xml:space="preserve">X-ray </w:t>
      </w:r>
      <w:r w:rsidRPr="009A31C9">
        <w:rPr>
          <w:color w:val="000000" w:themeColor="text1"/>
        </w:rPr>
        <w:t>amorphous phase was found in coatings with low Cu concentration (5.1, 5.6 and 7.5</w:t>
      </w:r>
      <w:r w:rsidR="00B50997" w:rsidRPr="009A31C9">
        <w:rPr>
          <w:color w:val="000000" w:themeColor="text1"/>
        </w:rPr>
        <w:t xml:space="preserve"> at.%</w:t>
      </w:r>
      <w:r w:rsidRPr="009A31C9">
        <w:rPr>
          <w:color w:val="000000" w:themeColor="text1"/>
        </w:rPr>
        <w:t xml:space="preserve"> for positions P1 to P3, respectively). In coatings with higher Cu concentration (12.9 and 23.5</w:t>
      </w:r>
      <w:r w:rsidR="00B50997" w:rsidRPr="009A31C9">
        <w:rPr>
          <w:color w:val="000000" w:themeColor="text1"/>
        </w:rPr>
        <w:t xml:space="preserve"> at</w:t>
      </w:r>
      <w:proofErr w:type="gramStart"/>
      <w:r w:rsidR="00B50997" w:rsidRPr="009A31C9">
        <w:rPr>
          <w:color w:val="000000" w:themeColor="text1"/>
        </w:rPr>
        <w:t>.%</w:t>
      </w:r>
      <w:proofErr w:type="gramEnd"/>
      <w:r w:rsidRPr="009A31C9">
        <w:rPr>
          <w:color w:val="000000" w:themeColor="text1"/>
        </w:rPr>
        <w:t xml:space="preserve"> in positions P4 and P5), nanocrystalline Cr</w:t>
      </w:r>
      <w:r w:rsidRPr="009A31C9">
        <w:rPr>
          <w:color w:val="000000" w:themeColor="text1"/>
          <w:vertAlign w:val="subscript"/>
        </w:rPr>
        <w:t>2</w:t>
      </w:r>
      <w:r w:rsidRPr="009A31C9">
        <w:rPr>
          <w:color w:val="000000" w:themeColor="text1"/>
        </w:rPr>
        <w:t>N(002)</w:t>
      </w:r>
      <w:r w:rsidR="00777AD6" w:rsidRPr="009A31C9">
        <w:rPr>
          <w:color w:val="000000" w:themeColor="text1"/>
        </w:rPr>
        <w:t xml:space="preserve"> </w:t>
      </w:r>
      <w:r w:rsidRPr="009A31C9">
        <w:rPr>
          <w:color w:val="000000" w:themeColor="text1"/>
        </w:rPr>
        <w:t>phase</w:t>
      </w:r>
      <w:r w:rsidR="00777AD6" w:rsidRPr="009A31C9">
        <w:rPr>
          <w:color w:val="000000" w:themeColor="text1"/>
        </w:rPr>
        <w:t xml:space="preserve"> was</w:t>
      </w:r>
      <w:r w:rsidRPr="009A31C9">
        <w:rPr>
          <w:color w:val="000000" w:themeColor="text1"/>
        </w:rPr>
        <w:t xml:space="preserve"> formed. Ag atoms are most probably dissolved in the Cr phases because</w:t>
      </w:r>
      <w:r w:rsidR="008B4380" w:rsidRPr="009A31C9">
        <w:rPr>
          <w:color w:val="000000" w:themeColor="text1"/>
        </w:rPr>
        <w:t xml:space="preserve"> of</w:t>
      </w:r>
      <w:r w:rsidRPr="009A31C9">
        <w:rPr>
          <w:color w:val="000000" w:themeColor="text1"/>
        </w:rPr>
        <w:t xml:space="preserve"> the high</w:t>
      </w:r>
      <w:r w:rsidR="008B4380" w:rsidRPr="009A31C9">
        <w:rPr>
          <w:color w:val="000000" w:themeColor="text1"/>
        </w:rPr>
        <w:t xml:space="preserve"> </w:t>
      </w:r>
      <w:r w:rsidRPr="009A31C9">
        <w:rPr>
          <w:color w:val="000000" w:themeColor="text1"/>
        </w:rPr>
        <w:t>degree</w:t>
      </w:r>
      <w:r w:rsidR="008B4380" w:rsidRPr="009A31C9">
        <w:rPr>
          <w:color w:val="000000" w:themeColor="text1"/>
        </w:rPr>
        <w:t xml:space="preserve"> of</w:t>
      </w:r>
      <w:r w:rsidRPr="009A31C9">
        <w:rPr>
          <w:color w:val="000000" w:themeColor="text1"/>
        </w:rPr>
        <w:t xml:space="preserve"> solubility of Cu and N in Cr</w:t>
      </w:r>
      <w:r w:rsidR="008B4380" w:rsidRPr="009A31C9">
        <w:rPr>
          <w:color w:val="000000" w:themeColor="text1"/>
        </w:rPr>
        <w:t xml:space="preserve"> (and possibly of Cu in Cr</w:t>
      </w:r>
      <w:r w:rsidR="008B4380" w:rsidRPr="009A31C9">
        <w:rPr>
          <w:color w:val="000000" w:themeColor="text1"/>
          <w:vertAlign w:val="subscript"/>
        </w:rPr>
        <w:t>2</w:t>
      </w:r>
      <w:r w:rsidR="008B4380" w:rsidRPr="009A31C9">
        <w:rPr>
          <w:color w:val="000000" w:themeColor="text1"/>
        </w:rPr>
        <w:t>N)</w:t>
      </w:r>
      <w:r w:rsidRPr="009A31C9">
        <w:rPr>
          <w:color w:val="000000" w:themeColor="text1"/>
        </w:rPr>
        <w:t xml:space="preserve"> </w:t>
      </w:r>
      <w:r w:rsidR="008B4380" w:rsidRPr="009A31C9">
        <w:rPr>
          <w:color w:val="000000" w:themeColor="text1"/>
        </w:rPr>
        <w:t>causing</w:t>
      </w:r>
      <w:r w:rsidRPr="009A31C9">
        <w:rPr>
          <w:color w:val="000000" w:themeColor="text1"/>
        </w:rPr>
        <w:t xml:space="preserve"> long-range disorder and extreme lattice distortion (low and broad diffractions peaks for all</w:t>
      </w:r>
      <w:r w:rsidR="008B4380" w:rsidRPr="009A31C9">
        <w:rPr>
          <w:color w:val="000000" w:themeColor="text1"/>
        </w:rPr>
        <w:t xml:space="preserve"> nitrogen-</w:t>
      </w:r>
      <w:r w:rsidRPr="009A31C9">
        <w:rPr>
          <w:color w:val="000000" w:themeColor="text1"/>
        </w:rPr>
        <w:t>containing coatings) – hence increasing the substitutional solubility of Ag as well.</w:t>
      </w:r>
    </w:p>
    <w:p w14:paraId="20420941" w14:textId="77777777" w:rsidR="00D8398C" w:rsidRPr="009A31C9" w:rsidRDefault="00D8398C" w:rsidP="00353DCD">
      <w:pPr>
        <w:pStyle w:val="1"/>
        <w:rPr>
          <w:color w:val="000000" w:themeColor="text1"/>
        </w:rPr>
        <w:sectPr w:rsidR="00D8398C" w:rsidRPr="009A31C9" w:rsidSect="00C82329">
          <w:type w:val="nextColumn"/>
          <w:pgSz w:w="11906" w:h="16838"/>
          <w:pgMar w:top="1418" w:right="1474" w:bottom="1418" w:left="1474" w:header="709" w:footer="709" w:gutter="0"/>
          <w:cols w:space="708"/>
          <w:docGrid w:linePitch="360"/>
        </w:sectPr>
      </w:pPr>
      <w:bookmarkStart w:id="160" w:name="_Chapter_6._Effects"/>
      <w:bookmarkEnd w:id="160"/>
    </w:p>
    <w:p w14:paraId="62D1F776" w14:textId="33CB7B32" w:rsidR="00D30165" w:rsidRPr="009A31C9" w:rsidRDefault="00D30165" w:rsidP="00353DCD">
      <w:pPr>
        <w:pStyle w:val="1"/>
        <w:rPr>
          <w:color w:val="000000" w:themeColor="text1"/>
        </w:rPr>
      </w:pPr>
      <w:bookmarkStart w:id="161" w:name="_Toc473842465"/>
      <w:r w:rsidRPr="009A31C9">
        <w:rPr>
          <w:color w:val="000000" w:themeColor="text1"/>
        </w:rPr>
        <w:t xml:space="preserve">Chapter 6. </w:t>
      </w:r>
      <w:r w:rsidR="00AE7840" w:rsidRPr="009A31C9">
        <w:rPr>
          <w:color w:val="000000" w:themeColor="text1"/>
        </w:rPr>
        <w:t>Effects of Post-deposition Annealing: Part 1</w:t>
      </w:r>
      <w:bookmarkEnd w:id="161"/>
    </w:p>
    <w:p w14:paraId="2C0F5970" w14:textId="3977285C" w:rsidR="00D30165" w:rsidRPr="009A31C9" w:rsidRDefault="00D30165" w:rsidP="00AA7A2A">
      <w:pPr>
        <w:pStyle w:val="2"/>
      </w:pPr>
      <w:bookmarkStart w:id="162" w:name="_6.1._Introduction"/>
      <w:bookmarkStart w:id="163" w:name="_Toc473842466"/>
      <w:bookmarkEnd w:id="162"/>
      <w:r w:rsidRPr="009A31C9">
        <w:t>6.1</w:t>
      </w:r>
      <w:r w:rsidR="00155B1D" w:rsidRPr="009A31C9">
        <w:t>.</w:t>
      </w:r>
      <w:r w:rsidRPr="009A31C9">
        <w:t xml:space="preserve"> </w:t>
      </w:r>
      <w:r w:rsidR="00770087" w:rsidRPr="009A31C9">
        <w:t>Introduction</w:t>
      </w:r>
      <w:bookmarkEnd w:id="163"/>
    </w:p>
    <w:p w14:paraId="63E6E2EB" w14:textId="7D94BDCF" w:rsidR="00473B17" w:rsidRPr="009A31C9" w:rsidRDefault="00473B17" w:rsidP="001A0BBA">
      <w:pPr>
        <w:rPr>
          <w:color w:val="000000" w:themeColor="text1"/>
        </w:rPr>
      </w:pPr>
      <w:r w:rsidRPr="009A31C9">
        <w:rPr>
          <w:color w:val="000000" w:themeColor="text1"/>
        </w:rPr>
        <w:t xml:space="preserve">In </w:t>
      </w:r>
      <w:r w:rsidR="00C52E41" w:rsidRPr="009A31C9">
        <w:rPr>
          <w:color w:val="000000" w:themeColor="text1"/>
        </w:rPr>
        <w:t>the previous</w:t>
      </w:r>
      <w:r w:rsidRPr="009A31C9">
        <w:rPr>
          <w:color w:val="000000" w:themeColor="text1"/>
        </w:rPr>
        <w:t xml:space="preserve"> </w:t>
      </w:r>
      <w:r w:rsidR="00C52E41" w:rsidRPr="009A31C9">
        <w:rPr>
          <w:color w:val="000000" w:themeColor="text1"/>
        </w:rPr>
        <w:t>chapter</w:t>
      </w:r>
      <w:r w:rsidRPr="009A31C9">
        <w:rPr>
          <w:color w:val="000000" w:themeColor="text1"/>
        </w:rPr>
        <w:t>, as-deposited CrCuAgN coatings were produced reactively by unbalanced magnetron sputtering of a composite target (silver ‘buttons’ embedded in a copper plate) and a pure chromium target at three different nitrogen flow rates (0</w:t>
      </w:r>
      <w:r w:rsidR="009A4800" w:rsidRPr="009A31C9">
        <w:rPr>
          <w:color w:val="000000" w:themeColor="text1"/>
        </w:rPr>
        <w:t xml:space="preserve"> sccm</w:t>
      </w:r>
      <w:r w:rsidRPr="009A31C9">
        <w:rPr>
          <w:color w:val="000000" w:themeColor="text1"/>
        </w:rPr>
        <w:t>, 5</w:t>
      </w:r>
      <w:r w:rsidR="009A4800" w:rsidRPr="009A31C9">
        <w:rPr>
          <w:color w:val="000000" w:themeColor="text1"/>
        </w:rPr>
        <w:t xml:space="preserve"> sccm</w:t>
      </w:r>
      <w:r w:rsidRPr="009A31C9">
        <w:rPr>
          <w:color w:val="000000" w:themeColor="text1"/>
        </w:rPr>
        <w:t xml:space="preserve"> and 10</w:t>
      </w:r>
      <w:r w:rsidR="009A4800" w:rsidRPr="009A31C9">
        <w:rPr>
          <w:color w:val="000000" w:themeColor="text1"/>
        </w:rPr>
        <w:t xml:space="preserve"> sccm</w:t>
      </w:r>
      <w:r w:rsidRPr="009A31C9">
        <w:rPr>
          <w:color w:val="000000" w:themeColor="text1"/>
        </w:rPr>
        <w:t>). The nanostructure, morphology and mechanical propert</w:t>
      </w:r>
      <w:r w:rsidR="00C52E41" w:rsidRPr="009A31C9">
        <w:rPr>
          <w:color w:val="000000" w:themeColor="text1"/>
        </w:rPr>
        <w:t>ies were systematically studied</w:t>
      </w:r>
      <w:r w:rsidRPr="009A31C9">
        <w:rPr>
          <w:color w:val="000000" w:themeColor="text1"/>
        </w:rPr>
        <w:t>.</w:t>
      </w:r>
    </w:p>
    <w:p w14:paraId="2B9C4B48" w14:textId="77777777" w:rsidR="00D30165" w:rsidRPr="009A31C9" w:rsidRDefault="00D30165" w:rsidP="001A0BBA">
      <w:pPr>
        <w:rPr>
          <w:color w:val="000000" w:themeColor="text1"/>
        </w:rPr>
      </w:pPr>
      <w:r w:rsidRPr="009A31C9">
        <w:rPr>
          <w:color w:val="000000" w:themeColor="text1"/>
        </w:rPr>
        <w:t xml:space="preserve">In this chapter, </w:t>
      </w:r>
      <w:r w:rsidR="00473B17" w:rsidRPr="009A31C9">
        <w:rPr>
          <w:color w:val="000000" w:themeColor="text1"/>
        </w:rPr>
        <w:t>those as-deposited CrCuAgN coatings discussed in chapter 5 will be used to study the effects of</w:t>
      </w:r>
      <w:r w:rsidRPr="009A31C9">
        <w:rPr>
          <w:color w:val="000000" w:themeColor="text1"/>
        </w:rPr>
        <w:t xml:space="preserve"> post-</w:t>
      </w:r>
      <w:r w:rsidR="00473B17" w:rsidRPr="009A31C9">
        <w:rPr>
          <w:color w:val="000000" w:themeColor="text1"/>
        </w:rPr>
        <w:t>deposition annealing. S</w:t>
      </w:r>
      <w:r w:rsidRPr="009A31C9">
        <w:rPr>
          <w:color w:val="000000" w:themeColor="text1"/>
        </w:rPr>
        <w:t xml:space="preserve">uch CrCuAgN coatings were annealed at 300 °C and 500 °C, for 2 hours. The chamber was heated under high vacuum from ambient at a heating rate of ~15 °C/min, then held at the prescribed annealing temperature for two hours. After annealing, the chamber was cooled back to room temperature under vacuum. The effects of </w:t>
      </w:r>
      <w:r w:rsidR="00473B17" w:rsidRPr="009A31C9">
        <w:rPr>
          <w:color w:val="000000" w:themeColor="text1"/>
        </w:rPr>
        <w:t xml:space="preserve">post-deposition </w:t>
      </w:r>
      <w:r w:rsidRPr="009A31C9">
        <w:rPr>
          <w:color w:val="000000" w:themeColor="text1"/>
        </w:rPr>
        <w:t>annealing on the surfaced topography, fracture mor</w:t>
      </w:r>
      <w:r w:rsidR="00C35192" w:rsidRPr="009A31C9">
        <w:rPr>
          <w:color w:val="000000" w:themeColor="text1"/>
        </w:rPr>
        <w:t>phology, elemental distribution,</w:t>
      </w:r>
      <w:r w:rsidR="00473B17" w:rsidRPr="009A31C9">
        <w:rPr>
          <w:color w:val="000000" w:themeColor="text1"/>
        </w:rPr>
        <w:t xml:space="preserve"> nanostructure </w:t>
      </w:r>
      <w:r w:rsidRPr="009A31C9">
        <w:rPr>
          <w:color w:val="000000" w:themeColor="text1"/>
        </w:rPr>
        <w:t>and resulting phase composition of these coatings were investigated.</w:t>
      </w:r>
    </w:p>
    <w:p w14:paraId="2600D0F1" w14:textId="6EF6D319" w:rsidR="00D30165" w:rsidRPr="009A31C9" w:rsidRDefault="00D30165" w:rsidP="001A0BBA">
      <w:pPr>
        <w:rPr>
          <w:color w:val="000000" w:themeColor="text1"/>
        </w:rPr>
      </w:pPr>
      <w:r w:rsidRPr="009A31C9">
        <w:rPr>
          <w:color w:val="000000" w:themeColor="text1"/>
        </w:rPr>
        <w:t xml:space="preserve">The coating thickness, deposition rate, elemental composition and </w:t>
      </w:r>
      <w:r w:rsidR="000A7F55" w:rsidRPr="009A31C9">
        <w:rPr>
          <w:color w:val="000000" w:themeColor="text1"/>
        </w:rPr>
        <w:t xml:space="preserve">selected </w:t>
      </w:r>
      <w:r w:rsidRPr="009A31C9">
        <w:rPr>
          <w:color w:val="000000" w:themeColor="text1"/>
        </w:rPr>
        <w:t xml:space="preserve">atomic concentration ratios of the coatings </w:t>
      </w:r>
      <w:r w:rsidR="00C52E41" w:rsidRPr="009A31C9">
        <w:rPr>
          <w:color w:val="000000" w:themeColor="text1"/>
        </w:rPr>
        <w:t xml:space="preserve">investigated </w:t>
      </w:r>
      <w:r w:rsidR="000A7F55" w:rsidRPr="009A31C9">
        <w:rPr>
          <w:color w:val="000000" w:themeColor="text1"/>
        </w:rPr>
        <w:t>i</w:t>
      </w:r>
      <w:r w:rsidRPr="009A31C9">
        <w:rPr>
          <w:color w:val="000000" w:themeColor="text1"/>
        </w:rPr>
        <w:t>n th</w:t>
      </w:r>
      <w:r w:rsidR="00C35192" w:rsidRPr="009A31C9">
        <w:rPr>
          <w:color w:val="000000" w:themeColor="text1"/>
        </w:rPr>
        <w:t xml:space="preserve">is </w:t>
      </w:r>
      <w:r w:rsidR="000A7F55" w:rsidRPr="009A31C9">
        <w:rPr>
          <w:color w:val="000000" w:themeColor="text1"/>
        </w:rPr>
        <w:t>chapter</w:t>
      </w:r>
      <w:r w:rsidR="00C35192" w:rsidRPr="009A31C9">
        <w:rPr>
          <w:color w:val="000000" w:themeColor="text1"/>
        </w:rPr>
        <w:t xml:space="preserve"> are listed in Table 6.</w:t>
      </w:r>
      <w:r w:rsidRPr="009A31C9">
        <w:rPr>
          <w:color w:val="000000" w:themeColor="text1"/>
        </w:rPr>
        <w:t>1.</w:t>
      </w:r>
      <w:r w:rsidR="005932AD" w:rsidRPr="009A31C9">
        <w:rPr>
          <w:color w:val="000000" w:themeColor="text1"/>
        </w:rPr>
        <w:t xml:space="preserve"> Discussions will be made in </w:t>
      </w:r>
      <w:hyperlink w:anchor="_6.4._EDX_line" w:history="1">
        <w:r w:rsidR="005932AD" w:rsidRPr="009A31C9">
          <w:rPr>
            <w:rStyle w:val="a6"/>
            <w:color w:val="000000" w:themeColor="text1"/>
            <w:u w:val="none"/>
          </w:rPr>
          <w:t>S</w:t>
        </w:r>
        <w:r w:rsidR="000A7F55" w:rsidRPr="009A31C9">
          <w:rPr>
            <w:rStyle w:val="a6"/>
            <w:color w:val="000000" w:themeColor="text1"/>
            <w:u w:val="none"/>
          </w:rPr>
          <w:t>ections 6.4 to 6.6</w:t>
        </w:r>
      </w:hyperlink>
      <w:r w:rsidR="000A7F55" w:rsidRPr="009A31C9">
        <w:rPr>
          <w:color w:val="000000" w:themeColor="text1"/>
        </w:rPr>
        <w:t xml:space="preserve">, together with other results. </w:t>
      </w:r>
    </w:p>
    <w:p w14:paraId="085C617B" w14:textId="77777777" w:rsidR="00C52E41" w:rsidRPr="009A31C9" w:rsidRDefault="00C52E41" w:rsidP="001A0BBA">
      <w:pPr>
        <w:rPr>
          <w:color w:val="000000" w:themeColor="text1"/>
        </w:rPr>
      </w:pPr>
    </w:p>
    <w:p w14:paraId="5B145A70" w14:textId="77777777" w:rsidR="00C52E41" w:rsidRPr="009A31C9" w:rsidRDefault="00C52E41" w:rsidP="001A0BBA">
      <w:pPr>
        <w:rPr>
          <w:color w:val="000000" w:themeColor="text1"/>
        </w:rPr>
        <w:sectPr w:rsidR="00C52E41" w:rsidRPr="009A31C9" w:rsidSect="00D8398C">
          <w:headerReference w:type="default" r:id="rId57"/>
          <w:headerReference w:type="first" r:id="rId58"/>
          <w:footerReference w:type="first" r:id="rId59"/>
          <w:pgSz w:w="11906" w:h="16838"/>
          <w:pgMar w:top="1418" w:right="1474" w:bottom="1418" w:left="1474" w:header="709" w:footer="709" w:gutter="0"/>
          <w:cols w:space="708"/>
          <w:titlePg/>
          <w:docGrid w:linePitch="360"/>
        </w:sectPr>
      </w:pPr>
    </w:p>
    <w:p w14:paraId="0C5779F5" w14:textId="6EF73AD3" w:rsidR="00D30165" w:rsidRPr="009A31C9" w:rsidRDefault="00D30165" w:rsidP="00E9798A">
      <w:pPr>
        <w:pStyle w:val="TableCaptions"/>
        <w:rPr>
          <w:color w:val="000000" w:themeColor="text1"/>
        </w:rPr>
      </w:pPr>
      <w:bookmarkStart w:id="164" w:name="_Toc473842599"/>
      <w:r w:rsidRPr="009A31C9">
        <w:rPr>
          <w:color w:val="000000" w:themeColor="text1"/>
        </w:rPr>
        <w:t>Table 6.1. Thickness, coating deposition rate, elemental compositions and atomic concentration ratios of the as-deposited coatings</w:t>
      </w:r>
      <w:r w:rsidR="004B2403" w:rsidRPr="009A31C9">
        <w:rPr>
          <w:color w:val="000000" w:themeColor="text1"/>
        </w:rPr>
        <w:t>.</w:t>
      </w:r>
      <w:bookmarkEnd w:id="164"/>
    </w:p>
    <w:tbl>
      <w:tblPr>
        <w:tblW w:w="5000" w:type="pct"/>
        <w:jc w:val="center"/>
        <w:tblBorders>
          <w:top w:val="single" w:sz="18" w:space="0" w:color="auto"/>
          <w:bottom w:val="single" w:sz="18" w:space="0" w:color="auto"/>
        </w:tblBorders>
        <w:tblCellMar>
          <w:left w:w="28" w:type="dxa"/>
          <w:right w:w="28" w:type="dxa"/>
        </w:tblCellMar>
        <w:tblLook w:val="04A0" w:firstRow="1" w:lastRow="0" w:firstColumn="1" w:lastColumn="0" w:noHBand="0" w:noVBand="1"/>
      </w:tblPr>
      <w:tblGrid>
        <w:gridCol w:w="1636"/>
        <w:gridCol w:w="1158"/>
        <w:gridCol w:w="1445"/>
        <w:gridCol w:w="1881"/>
        <w:gridCol w:w="547"/>
        <w:gridCol w:w="875"/>
        <w:gridCol w:w="875"/>
        <w:gridCol w:w="656"/>
        <w:gridCol w:w="1000"/>
        <w:gridCol w:w="1714"/>
        <w:gridCol w:w="2103"/>
      </w:tblGrid>
      <w:tr w:rsidR="009A31C9" w:rsidRPr="009A31C9" w14:paraId="2CE660B7" w14:textId="77777777" w:rsidTr="00B93DE2">
        <w:trPr>
          <w:trHeight w:val="639"/>
          <w:jc w:val="center"/>
        </w:trPr>
        <w:tc>
          <w:tcPr>
            <w:tcW w:w="589" w:type="pct"/>
            <w:tcBorders>
              <w:top w:val="single" w:sz="12" w:space="0" w:color="auto"/>
              <w:left w:val="nil"/>
              <w:bottom w:val="nil"/>
              <w:right w:val="nil"/>
            </w:tcBorders>
            <w:vAlign w:val="center"/>
          </w:tcPr>
          <w:p w14:paraId="12EE62A1" w14:textId="77777777" w:rsidR="00B93DE2" w:rsidRPr="009A31C9" w:rsidRDefault="00B93DE2" w:rsidP="00912751">
            <w:pPr>
              <w:pStyle w:val="Tables"/>
              <w:rPr>
                <w:color w:val="000000" w:themeColor="text1"/>
              </w:rPr>
            </w:pPr>
          </w:p>
        </w:tc>
        <w:tc>
          <w:tcPr>
            <w:tcW w:w="417" w:type="pct"/>
            <w:tcBorders>
              <w:top w:val="single" w:sz="12" w:space="0" w:color="auto"/>
              <w:left w:val="nil"/>
              <w:bottom w:val="nil"/>
              <w:right w:val="nil"/>
            </w:tcBorders>
            <w:noWrap/>
            <w:vAlign w:val="center"/>
            <w:hideMark/>
          </w:tcPr>
          <w:p w14:paraId="5E4A7DEC" w14:textId="77777777" w:rsidR="00B93DE2" w:rsidRPr="009A31C9" w:rsidRDefault="00B93DE2" w:rsidP="00912751">
            <w:pPr>
              <w:pStyle w:val="Tables"/>
              <w:rPr>
                <w:color w:val="000000" w:themeColor="text1"/>
              </w:rPr>
            </w:pPr>
          </w:p>
        </w:tc>
        <w:tc>
          <w:tcPr>
            <w:tcW w:w="520" w:type="pct"/>
            <w:tcBorders>
              <w:top w:val="single" w:sz="12" w:space="0" w:color="auto"/>
              <w:left w:val="nil"/>
              <w:bottom w:val="nil"/>
              <w:right w:val="nil"/>
            </w:tcBorders>
            <w:vAlign w:val="center"/>
          </w:tcPr>
          <w:p w14:paraId="6ACDB2DB" w14:textId="77777777" w:rsidR="00B93DE2" w:rsidRPr="009A31C9" w:rsidRDefault="00B93DE2" w:rsidP="00912751">
            <w:pPr>
              <w:pStyle w:val="Tables"/>
              <w:rPr>
                <w:color w:val="000000" w:themeColor="text1"/>
              </w:rPr>
            </w:pPr>
          </w:p>
        </w:tc>
        <w:tc>
          <w:tcPr>
            <w:tcW w:w="677" w:type="pct"/>
            <w:tcBorders>
              <w:top w:val="single" w:sz="12" w:space="0" w:color="auto"/>
              <w:left w:val="nil"/>
              <w:bottom w:val="nil"/>
              <w:right w:val="nil"/>
            </w:tcBorders>
            <w:noWrap/>
            <w:vAlign w:val="center"/>
            <w:hideMark/>
          </w:tcPr>
          <w:p w14:paraId="70535984" w14:textId="77777777" w:rsidR="00B93DE2" w:rsidRPr="009A31C9" w:rsidRDefault="00B93DE2" w:rsidP="00912751">
            <w:pPr>
              <w:pStyle w:val="Tables"/>
              <w:rPr>
                <w:color w:val="000000" w:themeColor="text1"/>
              </w:rPr>
            </w:pPr>
          </w:p>
        </w:tc>
        <w:tc>
          <w:tcPr>
            <w:tcW w:w="1062" w:type="pct"/>
            <w:gridSpan w:val="4"/>
            <w:tcBorders>
              <w:top w:val="single" w:sz="12" w:space="0" w:color="auto"/>
              <w:left w:val="nil"/>
              <w:bottom w:val="single" w:sz="8" w:space="0" w:color="auto"/>
              <w:right w:val="single" w:sz="4" w:space="0" w:color="auto"/>
            </w:tcBorders>
            <w:noWrap/>
            <w:vAlign w:val="center"/>
            <w:hideMark/>
          </w:tcPr>
          <w:p w14:paraId="489E14C3" w14:textId="77777777" w:rsidR="00B93DE2" w:rsidRPr="009A31C9" w:rsidRDefault="00B93DE2" w:rsidP="00912751">
            <w:pPr>
              <w:pStyle w:val="Tables"/>
              <w:jc w:val="center"/>
              <w:rPr>
                <w:color w:val="000000" w:themeColor="text1"/>
              </w:rPr>
            </w:pPr>
            <w:r w:rsidRPr="009A31C9">
              <w:rPr>
                <w:color w:val="000000" w:themeColor="text1"/>
              </w:rPr>
              <w:t xml:space="preserve"> at.% (±0.5)</w:t>
            </w:r>
          </w:p>
          <w:p w14:paraId="738F67C2" w14:textId="77777777" w:rsidR="00B93DE2" w:rsidRPr="009A31C9" w:rsidRDefault="00B93DE2" w:rsidP="00912751">
            <w:pPr>
              <w:pStyle w:val="Tables"/>
              <w:jc w:val="center"/>
              <w:rPr>
                <w:color w:val="000000" w:themeColor="text1"/>
              </w:rPr>
            </w:pPr>
            <w:r w:rsidRPr="009A31C9">
              <w:rPr>
                <w:color w:val="000000" w:themeColor="text1"/>
              </w:rPr>
              <w:t>(Nitrogen: ± 1.5 at</w:t>
            </w:r>
            <w:proofErr w:type="gramStart"/>
            <w:r w:rsidRPr="009A31C9">
              <w:rPr>
                <w:color w:val="000000" w:themeColor="text1"/>
              </w:rPr>
              <w:t>.%</w:t>
            </w:r>
            <w:proofErr w:type="gramEnd"/>
            <w:r w:rsidRPr="009A31C9">
              <w:rPr>
                <w:color w:val="000000" w:themeColor="text1"/>
              </w:rPr>
              <w:t>)</w:t>
            </w:r>
          </w:p>
        </w:tc>
        <w:tc>
          <w:tcPr>
            <w:tcW w:w="1734" w:type="pct"/>
            <w:gridSpan w:val="3"/>
            <w:tcBorders>
              <w:top w:val="single" w:sz="12" w:space="0" w:color="auto"/>
              <w:left w:val="single" w:sz="4" w:space="0" w:color="auto"/>
              <w:bottom w:val="single" w:sz="4" w:space="0" w:color="auto"/>
              <w:right w:val="nil"/>
            </w:tcBorders>
            <w:vAlign w:val="center"/>
          </w:tcPr>
          <w:p w14:paraId="5F8C8565" w14:textId="77777777" w:rsidR="00B93DE2" w:rsidRPr="009A31C9" w:rsidRDefault="00B93DE2" w:rsidP="00B93DE2">
            <w:pPr>
              <w:pStyle w:val="Tables"/>
              <w:jc w:val="center"/>
              <w:rPr>
                <w:color w:val="000000" w:themeColor="text1"/>
              </w:rPr>
            </w:pPr>
            <w:r w:rsidRPr="009A31C9">
              <w:rPr>
                <w:color w:val="000000" w:themeColor="text1"/>
              </w:rPr>
              <w:t>Selected ratios</w:t>
            </w:r>
          </w:p>
        </w:tc>
      </w:tr>
      <w:tr w:rsidR="009A31C9" w:rsidRPr="009A31C9" w14:paraId="6A84708B" w14:textId="77777777" w:rsidTr="009D2190">
        <w:trPr>
          <w:trHeight w:val="288"/>
          <w:jc w:val="center"/>
        </w:trPr>
        <w:tc>
          <w:tcPr>
            <w:tcW w:w="589" w:type="pct"/>
            <w:tcBorders>
              <w:top w:val="nil"/>
              <w:left w:val="nil"/>
              <w:bottom w:val="single" w:sz="12" w:space="0" w:color="auto"/>
              <w:right w:val="nil"/>
            </w:tcBorders>
            <w:vAlign w:val="center"/>
            <w:hideMark/>
          </w:tcPr>
          <w:p w14:paraId="1D190AF9" w14:textId="77777777" w:rsidR="00B93DE2" w:rsidRPr="009A31C9" w:rsidRDefault="00B93DE2" w:rsidP="009D2190">
            <w:pPr>
              <w:pStyle w:val="Tables"/>
              <w:spacing w:before="0" w:after="0"/>
              <w:jc w:val="center"/>
              <w:rPr>
                <w:color w:val="000000" w:themeColor="text1"/>
              </w:rPr>
            </w:pPr>
            <w:r w:rsidRPr="009A31C9">
              <w:rPr>
                <w:color w:val="000000" w:themeColor="text1"/>
              </w:rPr>
              <w:t>N</w:t>
            </w:r>
            <w:r w:rsidRPr="009A31C9">
              <w:rPr>
                <w:color w:val="000000" w:themeColor="text1"/>
                <w:vertAlign w:val="subscript"/>
              </w:rPr>
              <w:t>2</w:t>
            </w:r>
            <w:r w:rsidRPr="009A31C9">
              <w:rPr>
                <w:color w:val="000000" w:themeColor="text1"/>
              </w:rPr>
              <w:t xml:space="preserve"> flow rate</w:t>
            </w:r>
          </w:p>
          <w:p w14:paraId="64C6B8AA" w14:textId="6C9FD464" w:rsidR="00B93DE2" w:rsidRPr="009A31C9" w:rsidRDefault="00B93DE2" w:rsidP="009D2190">
            <w:pPr>
              <w:pStyle w:val="Tables"/>
              <w:spacing w:before="0" w:after="0"/>
              <w:jc w:val="center"/>
              <w:rPr>
                <w:color w:val="000000" w:themeColor="text1"/>
              </w:rPr>
            </w:pPr>
            <w:r w:rsidRPr="009A31C9">
              <w:rPr>
                <w:color w:val="000000" w:themeColor="text1"/>
              </w:rPr>
              <w:t>(</w:t>
            </w:r>
            <w:r w:rsidR="009A4800" w:rsidRPr="009A31C9">
              <w:rPr>
                <w:color w:val="000000" w:themeColor="text1"/>
              </w:rPr>
              <w:t xml:space="preserve"> sccm</w:t>
            </w:r>
            <w:r w:rsidRPr="009A31C9">
              <w:rPr>
                <w:color w:val="000000" w:themeColor="text1"/>
              </w:rPr>
              <w:t>)</w:t>
            </w:r>
          </w:p>
        </w:tc>
        <w:tc>
          <w:tcPr>
            <w:tcW w:w="417" w:type="pct"/>
            <w:tcBorders>
              <w:top w:val="nil"/>
              <w:left w:val="nil"/>
              <w:bottom w:val="single" w:sz="12" w:space="0" w:color="auto"/>
              <w:right w:val="nil"/>
            </w:tcBorders>
            <w:noWrap/>
            <w:vAlign w:val="center"/>
            <w:hideMark/>
          </w:tcPr>
          <w:p w14:paraId="36A7332A" w14:textId="77777777" w:rsidR="00B93DE2" w:rsidRPr="009A31C9" w:rsidRDefault="00B93DE2" w:rsidP="009D2190">
            <w:pPr>
              <w:pStyle w:val="Tables"/>
              <w:spacing w:before="0" w:after="0"/>
              <w:jc w:val="center"/>
              <w:rPr>
                <w:color w:val="000000" w:themeColor="text1"/>
              </w:rPr>
            </w:pPr>
            <w:r w:rsidRPr="009A31C9">
              <w:rPr>
                <w:color w:val="000000" w:themeColor="text1"/>
              </w:rPr>
              <w:t>Position</w:t>
            </w:r>
          </w:p>
        </w:tc>
        <w:tc>
          <w:tcPr>
            <w:tcW w:w="520" w:type="pct"/>
            <w:tcBorders>
              <w:top w:val="nil"/>
              <w:left w:val="nil"/>
              <w:bottom w:val="single" w:sz="12" w:space="0" w:color="auto"/>
              <w:right w:val="nil"/>
            </w:tcBorders>
            <w:vAlign w:val="center"/>
            <w:hideMark/>
          </w:tcPr>
          <w:p w14:paraId="4762B131" w14:textId="77777777" w:rsidR="00B93DE2" w:rsidRPr="009A31C9" w:rsidRDefault="00B93DE2" w:rsidP="009D2190">
            <w:pPr>
              <w:pStyle w:val="Tables"/>
              <w:spacing w:before="0" w:after="0"/>
              <w:jc w:val="center"/>
              <w:rPr>
                <w:color w:val="000000" w:themeColor="text1"/>
              </w:rPr>
            </w:pPr>
            <w:r w:rsidRPr="009A31C9">
              <w:rPr>
                <w:color w:val="000000" w:themeColor="text1"/>
              </w:rPr>
              <w:t>Thickness</w:t>
            </w:r>
          </w:p>
          <w:p w14:paraId="303483F6" w14:textId="77777777" w:rsidR="00B93DE2" w:rsidRPr="009A31C9" w:rsidRDefault="00B93DE2" w:rsidP="009D2190">
            <w:pPr>
              <w:pStyle w:val="Tables"/>
              <w:spacing w:before="0" w:after="0"/>
              <w:jc w:val="center"/>
              <w:rPr>
                <w:color w:val="000000" w:themeColor="text1"/>
              </w:rPr>
            </w:pPr>
            <w:r w:rsidRPr="009A31C9">
              <w:rPr>
                <w:color w:val="000000" w:themeColor="text1"/>
              </w:rPr>
              <w:t>(</w:t>
            </w:r>
            <w:proofErr w:type="spellStart"/>
            <w:r w:rsidRPr="009A31C9">
              <w:rPr>
                <w:color w:val="000000" w:themeColor="text1"/>
              </w:rPr>
              <w:t>μm</w:t>
            </w:r>
            <w:proofErr w:type="spellEnd"/>
            <w:r w:rsidRPr="009A31C9">
              <w:rPr>
                <w:color w:val="000000" w:themeColor="text1"/>
              </w:rPr>
              <w:t>)</w:t>
            </w:r>
          </w:p>
        </w:tc>
        <w:tc>
          <w:tcPr>
            <w:tcW w:w="677" w:type="pct"/>
            <w:tcBorders>
              <w:top w:val="nil"/>
              <w:left w:val="nil"/>
              <w:bottom w:val="single" w:sz="12" w:space="0" w:color="auto"/>
              <w:right w:val="nil"/>
            </w:tcBorders>
            <w:noWrap/>
            <w:vAlign w:val="center"/>
            <w:hideMark/>
          </w:tcPr>
          <w:p w14:paraId="69B74211" w14:textId="77777777" w:rsidR="00B93DE2" w:rsidRPr="009A31C9" w:rsidRDefault="00B93DE2" w:rsidP="009D2190">
            <w:pPr>
              <w:pStyle w:val="Tables"/>
              <w:spacing w:before="0" w:after="0"/>
              <w:jc w:val="center"/>
              <w:rPr>
                <w:color w:val="000000" w:themeColor="text1"/>
              </w:rPr>
            </w:pPr>
            <w:r w:rsidRPr="009A31C9">
              <w:rPr>
                <w:color w:val="000000" w:themeColor="text1"/>
              </w:rPr>
              <w:t>Deposition</w:t>
            </w:r>
          </w:p>
          <w:p w14:paraId="366E6DE1" w14:textId="77777777" w:rsidR="00B93DE2" w:rsidRPr="009A31C9" w:rsidRDefault="00B93DE2" w:rsidP="009D2190">
            <w:pPr>
              <w:pStyle w:val="Tables"/>
              <w:spacing w:before="0" w:after="0"/>
              <w:jc w:val="center"/>
              <w:rPr>
                <w:color w:val="000000" w:themeColor="text1"/>
              </w:rPr>
            </w:pPr>
            <w:r w:rsidRPr="009A31C9">
              <w:rPr>
                <w:color w:val="000000" w:themeColor="text1"/>
              </w:rPr>
              <w:t>rate (nm/min)</w:t>
            </w:r>
          </w:p>
        </w:tc>
        <w:tc>
          <w:tcPr>
            <w:tcW w:w="197" w:type="pct"/>
            <w:tcBorders>
              <w:top w:val="single" w:sz="8" w:space="0" w:color="auto"/>
              <w:left w:val="nil"/>
              <w:bottom w:val="single" w:sz="12" w:space="0" w:color="auto"/>
              <w:right w:val="nil"/>
            </w:tcBorders>
            <w:noWrap/>
            <w:vAlign w:val="center"/>
            <w:hideMark/>
          </w:tcPr>
          <w:p w14:paraId="457A1333" w14:textId="77777777" w:rsidR="00B93DE2" w:rsidRPr="009A31C9" w:rsidRDefault="00B93DE2" w:rsidP="009D2190">
            <w:pPr>
              <w:pStyle w:val="Tables"/>
              <w:spacing w:before="0" w:after="0"/>
              <w:jc w:val="center"/>
              <w:rPr>
                <w:color w:val="000000" w:themeColor="text1"/>
              </w:rPr>
            </w:pPr>
            <w:r w:rsidRPr="009A31C9">
              <w:rPr>
                <w:color w:val="000000" w:themeColor="text1"/>
              </w:rPr>
              <w:t>N</w:t>
            </w:r>
          </w:p>
        </w:tc>
        <w:tc>
          <w:tcPr>
            <w:tcW w:w="315" w:type="pct"/>
            <w:tcBorders>
              <w:top w:val="single" w:sz="8" w:space="0" w:color="auto"/>
              <w:left w:val="nil"/>
              <w:bottom w:val="single" w:sz="12" w:space="0" w:color="auto"/>
              <w:right w:val="nil"/>
            </w:tcBorders>
            <w:noWrap/>
            <w:vAlign w:val="center"/>
            <w:hideMark/>
          </w:tcPr>
          <w:p w14:paraId="773F69C9" w14:textId="77777777" w:rsidR="00B93DE2" w:rsidRPr="009A31C9" w:rsidRDefault="00B93DE2" w:rsidP="009D2190">
            <w:pPr>
              <w:pStyle w:val="Tables"/>
              <w:spacing w:before="0" w:after="0"/>
              <w:jc w:val="center"/>
              <w:rPr>
                <w:color w:val="000000" w:themeColor="text1"/>
              </w:rPr>
            </w:pPr>
            <w:r w:rsidRPr="009A31C9">
              <w:rPr>
                <w:color w:val="000000" w:themeColor="text1"/>
              </w:rPr>
              <w:t>Cr</w:t>
            </w:r>
          </w:p>
        </w:tc>
        <w:tc>
          <w:tcPr>
            <w:tcW w:w="315" w:type="pct"/>
            <w:tcBorders>
              <w:top w:val="single" w:sz="8" w:space="0" w:color="auto"/>
              <w:left w:val="nil"/>
              <w:bottom w:val="single" w:sz="12" w:space="0" w:color="auto"/>
              <w:right w:val="nil"/>
            </w:tcBorders>
            <w:noWrap/>
            <w:vAlign w:val="center"/>
            <w:hideMark/>
          </w:tcPr>
          <w:p w14:paraId="56CA3130" w14:textId="77777777" w:rsidR="00B93DE2" w:rsidRPr="009A31C9" w:rsidRDefault="00B93DE2" w:rsidP="009D2190">
            <w:pPr>
              <w:pStyle w:val="Tables"/>
              <w:spacing w:before="0" w:after="0"/>
              <w:jc w:val="center"/>
              <w:rPr>
                <w:color w:val="000000" w:themeColor="text1"/>
              </w:rPr>
            </w:pPr>
            <w:r w:rsidRPr="009A31C9">
              <w:rPr>
                <w:color w:val="000000" w:themeColor="text1"/>
              </w:rPr>
              <w:t>Cu</w:t>
            </w:r>
          </w:p>
        </w:tc>
        <w:tc>
          <w:tcPr>
            <w:tcW w:w="236" w:type="pct"/>
            <w:tcBorders>
              <w:top w:val="single" w:sz="8" w:space="0" w:color="auto"/>
              <w:left w:val="nil"/>
              <w:bottom w:val="single" w:sz="12" w:space="0" w:color="auto"/>
              <w:right w:val="single" w:sz="4" w:space="0" w:color="auto"/>
            </w:tcBorders>
            <w:noWrap/>
            <w:vAlign w:val="center"/>
            <w:hideMark/>
          </w:tcPr>
          <w:p w14:paraId="25CDF14E" w14:textId="77777777" w:rsidR="00B93DE2" w:rsidRPr="009A31C9" w:rsidRDefault="00B93DE2" w:rsidP="009D2190">
            <w:pPr>
              <w:pStyle w:val="Tables"/>
              <w:spacing w:before="0" w:after="0"/>
              <w:jc w:val="center"/>
              <w:rPr>
                <w:color w:val="000000" w:themeColor="text1"/>
              </w:rPr>
            </w:pPr>
            <w:r w:rsidRPr="009A31C9">
              <w:rPr>
                <w:color w:val="000000" w:themeColor="text1"/>
              </w:rPr>
              <w:t>Ag</w:t>
            </w:r>
          </w:p>
        </w:tc>
        <w:tc>
          <w:tcPr>
            <w:tcW w:w="360" w:type="pct"/>
            <w:tcBorders>
              <w:top w:val="single" w:sz="4" w:space="0" w:color="auto"/>
              <w:left w:val="single" w:sz="4" w:space="0" w:color="auto"/>
              <w:bottom w:val="single" w:sz="12" w:space="0" w:color="auto"/>
              <w:right w:val="nil"/>
            </w:tcBorders>
            <w:vAlign w:val="center"/>
          </w:tcPr>
          <w:p w14:paraId="68AF0245" w14:textId="77777777" w:rsidR="00B93DE2" w:rsidRPr="009A31C9" w:rsidRDefault="00B93DE2" w:rsidP="009D2190">
            <w:pPr>
              <w:pStyle w:val="Tables"/>
              <w:spacing w:before="0" w:after="0"/>
              <w:jc w:val="center"/>
              <w:rPr>
                <w:color w:val="000000" w:themeColor="text1"/>
              </w:rPr>
            </w:pPr>
            <w:r w:rsidRPr="009A31C9">
              <w:rPr>
                <w:color w:val="000000" w:themeColor="text1"/>
              </w:rPr>
              <w:t>N/</w:t>
            </w:r>
          </w:p>
          <w:p w14:paraId="1CF6EF1B" w14:textId="77777777" w:rsidR="00B93DE2" w:rsidRPr="009A31C9" w:rsidRDefault="00B93DE2" w:rsidP="009D2190">
            <w:pPr>
              <w:pStyle w:val="Tables"/>
              <w:spacing w:before="0" w:after="0"/>
              <w:jc w:val="center"/>
              <w:rPr>
                <w:color w:val="000000" w:themeColor="text1"/>
              </w:rPr>
            </w:pPr>
            <w:r w:rsidRPr="009A31C9">
              <w:rPr>
                <w:color w:val="000000" w:themeColor="text1"/>
              </w:rPr>
              <w:t>(Cr+N)</w:t>
            </w:r>
          </w:p>
        </w:tc>
        <w:tc>
          <w:tcPr>
            <w:tcW w:w="617" w:type="pct"/>
            <w:tcBorders>
              <w:top w:val="single" w:sz="4" w:space="0" w:color="auto"/>
              <w:left w:val="nil"/>
              <w:bottom w:val="single" w:sz="12" w:space="0" w:color="auto"/>
              <w:right w:val="nil"/>
            </w:tcBorders>
            <w:vAlign w:val="center"/>
          </w:tcPr>
          <w:p w14:paraId="483F90B6" w14:textId="77777777" w:rsidR="00B93DE2" w:rsidRPr="009A31C9" w:rsidRDefault="00B93DE2" w:rsidP="009D2190">
            <w:pPr>
              <w:pStyle w:val="Tables"/>
              <w:spacing w:before="0" w:after="0"/>
              <w:jc w:val="center"/>
              <w:rPr>
                <w:color w:val="000000" w:themeColor="text1"/>
              </w:rPr>
            </w:pPr>
            <w:r w:rsidRPr="009A31C9">
              <w:rPr>
                <w:color w:val="000000" w:themeColor="text1"/>
              </w:rPr>
              <w:t>(Cu+Ag)/</w:t>
            </w:r>
          </w:p>
          <w:p w14:paraId="499F6EE8" w14:textId="3E76548F" w:rsidR="00B93DE2" w:rsidRPr="009A31C9" w:rsidRDefault="00B93DE2" w:rsidP="009D2190">
            <w:pPr>
              <w:pStyle w:val="Tables"/>
              <w:spacing w:before="0" w:after="0"/>
              <w:jc w:val="center"/>
              <w:rPr>
                <w:color w:val="000000" w:themeColor="text1"/>
              </w:rPr>
            </w:pPr>
            <w:r w:rsidRPr="009A31C9">
              <w:rPr>
                <w:color w:val="000000" w:themeColor="text1"/>
              </w:rPr>
              <w:t>(</w:t>
            </w:r>
            <w:proofErr w:type="spellStart"/>
            <w:r w:rsidRPr="009A31C9">
              <w:rPr>
                <w:color w:val="000000" w:themeColor="text1"/>
              </w:rPr>
              <w:t>Cr+Cu+Ag</w:t>
            </w:r>
            <w:proofErr w:type="spellEnd"/>
            <w:r w:rsidRPr="009A31C9">
              <w:rPr>
                <w:color w:val="000000" w:themeColor="text1"/>
              </w:rPr>
              <w:t>)</w:t>
            </w:r>
          </w:p>
        </w:tc>
        <w:tc>
          <w:tcPr>
            <w:tcW w:w="758" w:type="pct"/>
            <w:tcBorders>
              <w:top w:val="single" w:sz="4" w:space="0" w:color="auto"/>
              <w:left w:val="nil"/>
              <w:bottom w:val="single" w:sz="12" w:space="0" w:color="auto"/>
              <w:right w:val="nil"/>
            </w:tcBorders>
            <w:vAlign w:val="center"/>
          </w:tcPr>
          <w:p w14:paraId="046E9D7E" w14:textId="77777777" w:rsidR="00B93DE2" w:rsidRPr="009A31C9" w:rsidRDefault="00B93DE2" w:rsidP="009D2190">
            <w:pPr>
              <w:pStyle w:val="Tables"/>
              <w:spacing w:before="0" w:after="0"/>
              <w:jc w:val="center"/>
              <w:rPr>
                <w:color w:val="000000" w:themeColor="text1"/>
              </w:rPr>
            </w:pPr>
            <w:r w:rsidRPr="009A31C9">
              <w:rPr>
                <w:color w:val="000000" w:themeColor="text1"/>
              </w:rPr>
              <w:t>(Cu+Ag+N)/</w:t>
            </w:r>
          </w:p>
          <w:p w14:paraId="229C8AC5" w14:textId="77777777" w:rsidR="00B93DE2" w:rsidRPr="009A31C9" w:rsidRDefault="00B93DE2" w:rsidP="009D2190">
            <w:pPr>
              <w:pStyle w:val="Tables"/>
              <w:spacing w:before="0" w:after="0"/>
              <w:jc w:val="center"/>
              <w:rPr>
                <w:color w:val="000000" w:themeColor="text1"/>
              </w:rPr>
            </w:pPr>
            <w:r w:rsidRPr="009A31C9">
              <w:rPr>
                <w:color w:val="000000" w:themeColor="text1"/>
              </w:rPr>
              <w:t>(Cr+Cu+Ag+N)</w:t>
            </w:r>
          </w:p>
        </w:tc>
      </w:tr>
      <w:tr w:rsidR="009A31C9" w:rsidRPr="009A31C9" w14:paraId="16AB28B2" w14:textId="77777777" w:rsidTr="009D2190">
        <w:trPr>
          <w:trHeight w:hRule="exact" w:val="340"/>
          <w:jc w:val="center"/>
        </w:trPr>
        <w:tc>
          <w:tcPr>
            <w:tcW w:w="589" w:type="pct"/>
            <w:vMerge w:val="restart"/>
            <w:tcBorders>
              <w:top w:val="single" w:sz="12" w:space="0" w:color="auto"/>
              <w:left w:val="nil"/>
              <w:bottom w:val="nil"/>
              <w:right w:val="nil"/>
            </w:tcBorders>
            <w:shd w:val="pct15" w:color="auto" w:fill="auto"/>
            <w:vAlign w:val="center"/>
            <w:hideMark/>
          </w:tcPr>
          <w:p w14:paraId="577D350A" w14:textId="5C96C498" w:rsidR="009D2190" w:rsidRPr="009A31C9" w:rsidRDefault="00B93DE2" w:rsidP="00C73595">
            <w:pPr>
              <w:pStyle w:val="Tables"/>
              <w:spacing w:before="60" w:after="60"/>
              <w:jc w:val="center"/>
              <w:rPr>
                <w:color w:val="000000" w:themeColor="text1"/>
              </w:rPr>
            </w:pPr>
            <w:r w:rsidRPr="009A31C9">
              <w:rPr>
                <w:color w:val="000000" w:themeColor="text1"/>
              </w:rPr>
              <w:t>0</w:t>
            </w:r>
          </w:p>
          <w:p w14:paraId="75DE818C" w14:textId="7968A45C" w:rsidR="00B93DE2" w:rsidRPr="009A31C9" w:rsidRDefault="00B93DE2" w:rsidP="00C73595">
            <w:pPr>
              <w:pStyle w:val="Tables"/>
              <w:spacing w:before="60" w:after="60"/>
              <w:jc w:val="center"/>
              <w:rPr>
                <w:color w:val="000000" w:themeColor="text1"/>
              </w:rPr>
            </w:pPr>
            <w:r w:rsidRPr="009A31C9">
              <w:rPr>
                <w:color w:val="000000" w:themeColor="text1"/>
              </w:rPr>
              <w:t>(Nitrogen free)</w:t>
            </w:r>
          </w:p>
        </w:tc>
        <w:tc>
          <w:tcPr>
            <w:tcW w:w="417" w:type="pct"/>
            <w:tcBorders>
              <w:top w:val="single" w:sz="12" w:space="0" w:color="auto"/>
              <w:left w:val="nil"/>
              <w:bottom w:val="nil"/>
              <w:right w:val="nil"/>
            </w:tcBorders>
            <w:shd w:val="pct15" w:color="auto" w:fill="auto"/>
            <w:noWrap/>
            <w:vAlign w:val="center"/>
            <w:hideMark/>
          </w:tcPr>
          <w:p w14:paraId="741CDE21" w14:textId="77777777" w:rsidR="00B93DE2" w:rsidRPr="009A31C9" w:rsidRDefault="00B93DE2" w:rsidP="00C73595">
            <w:pPr>
              <w:pStyle w:val="Tables"/>
              <w:spacing w:before="60" w:after="60"/>
              <w:jc w:val="center"/>
              <w:rPr>
                <w:color w:val="000000" w:themeColor="text1"/>
              </w:rPr>
            </w:pPr>
            <w:r w:rsidRPr="009A31C9">
              <w:rPr>
                <w:color w:val="000000" w:themeColor="text1"/>
              </w:rPr>
              <w:t>1</w:t>
            </w:r>
          </w:p>
        </w:tc>
        <w:tc>
          <w:tcPr>
            <w:tcW w:w="520" w:type="pct"/>
            <w:tcBorders>
              <w:top w:val="single" w:sz="12" w:space="0" w:color="auto"/>
              <w:left w:val="nil"/>
              <w:bottom w:val="nil"/>
              <w:right w:val="nil"/>
            </w:tcBorders>
            <w:shd w:val="pct15" w:color="auto" w:fill="auto"/>
            <w:vAlign w:val="center"/>
            <w:hideMark/>
          </w:tcPr>
          <w:p w14:paraId="12828503" w14:textId="77777777" w:rsidR="00B93DE2" w:rsidRPr="009A31C9" w:rsidRDefault="00B93DE2" w:rsidP="00C73595">
            <w:pPr>
              <w:pStyle w:val="Tables"/>
              <w:spacing w:before="60" w:after="60"/>
              <w:jc w:val="center"/>
              <w:rPr>
                <w:color w:val="000000" w:themeColor="text1"/>
              </w:rPr>
            </w:pPr>
            <w:r w:rsidRPr="009A31C9">
              <w:rPr>
                <w:color w:val="000000" w:themeColor="text1"/>
              </w:rPr>
              <w:t>3.9</w:t>
            </w:r>
          </w:p>
        </w:tc>
        <w:tc>
          <w:tcPr>
            <w:tcW w:w="677" w:type="pct"/>
            <w:tcBorders>
              <w:top w:val="single" w:sz="12" w:space="0" w:color="auto"/>
              <w:left w:val="nil"/>
              <w:bottom w:val="nil"/>
              <w:right w:val="nil"/>
            </w:tcBorders>
            <w:shd w:val="pct15" w:color="auto" w:fill="auto"/>
            <w:noWrap/>
            <w:vAlign w:val="center"/>
            <w:hideMark/>
          </w:tcPr>
          <w:p w14:paraId="343582A8" w14:textId="77777777" w:rsidR="00B93DE2" w:rsidRPr="009A31C9" w:rsidRDefault="00B93DE2" w:rsidP="00C73595">
            <w:pPr>
              <w:pStyle w:val="Tables"/>
              <w:spacing w:before="60" w:after="60"/>
              <w:jc w:val="center"/>
              <w:rPr>
                <w:color w:val="000000" w:themeColor="text1"/>
              </w:rPr>
            </w:pPr>
            <w:r w:rsidRPr="009A31C9">
              <w:rPr>
                <w:color w:val="000000" w:themeColor="text1"/>
              </w:rPr>
              <w:t>43</w:t>
            </w:r>
          </w:p>
        </w:tc>
        <w:tc>
          <w:tcPr>
            <w:tcW w:w="197" w:type="pct"/>
            <w:tcBorders>
              <w:top w:val="single" w:sz="12" w:space="0" w:color="auto"/>
              <w:left w:val="nil"/>
              <w:bottom w:val="nil"/>
              <w:right w:val="nil"/>
            </w:tcBorders>
            <w:shd w:val="pct15" w:color="auto" w:fill="auto"/>
            <w:noWrap/>
            <w:vAlign w:val="center"/>
            <w:hideMark/>
          </w:tcPr>
          <w:p w14:paraId="03E23436" w14:textId="77777777" w:rsidR="00B93DE2" w:rsidRPr="009A31C9" w:rsidRDefault="00B93DE2" w:rsidP="00C73595">
            <w:pPr>
              <w:pStyle w:val="Tables"/>
              <w:spacing w:before="60" w:after="60"/>
              <w:jc w:val="center"/>
              <w:rPr>
                <w:color w:val="000000" w:themeColor="text1"/>
              </w:rPr>
            </w:pPr>
            <w:r w:rsidRPr="009A31C9">
              <w:rPr>
                <w:color w:val="000000" w:themeColor="text1"/>
              </w:rPr>
              <w:t>--</w:t>
            </w:r>
          </w:p>
        </w:tc>
        <w:tc>
          <w:tcPr>
            <w:tcW w:w="315" w:type="pct"/>
            <w:tcBorders>
              <w:top w:val="single" w:sz="12" w:space="0" w:color="auto"/>
              <w:left w:val="nil"/>
              <w:bottom w:val="nil"/>
              <w:right w:val="nil"/>
            </w:tcBorders>
            <w:shd w:val="pct15" w:color="auto" w:fill="auto"/>
            <w:noWrap/>
            <w:vAlign w:val="center"/>
            <w:hideMark/>
          </w:tcPr>
          <w:p w14:paraId="17F9B28B" w14:textId="77777777" w:rsidR="00B93DE2" w:rsidRPr="009A31C9" w:rsidRDefault="00B93DE2" w:rsidP="00C73595">
            <w:pPr>
              <w:pStyle w:val="Tables"/>
              <w:spacing w:before="60" w:after="60"/>
              <w:jc w:val="center"/>
              <w:rPr>
                <w:color w:val="000000" w:themeColor="text1"/>
              </w:rPr>
            </w:pPr>
            <w:r w:rsidRPr="009A31C9">
              <w:rPr>
                <w:color w:val="000000" w:themeColor="text1"/>
              </w:rPr>
              <w:t>92.7</w:t>
            </w:r>
          </w:p>
        </w:tc>
        <w:tc>
          <w:tcPr>
            <w:tcW w:w="315" w:type="pct"/>
            <w:tcBorders>
              <w:top w:val="single" w:sz="12" w:space="0" w:color="auto"/>
              <w:left w:val="nil"/>
              <w:bottom w:val="nil"/>
              <w:right w:val="nil"/>
            </w:tcBorders>
            <w:shd w:val="pct15" w:color="auto" w:fill="auto"/>
            <w:noWrap/>
            <w:vAlign w:val="center"/>
            <w:hideMark/>
          </w:tcPr>
          <w:p w14:paraId="61433771" w14:textId="77777777" w:rsidR="00B93DE2" w:rsidRPr="009A31C9" w:rsidRDefault="00B93DE2" w:rsidP="00C73595">
            <w:pPr>
              <w:pStyle w:val="Tables"/>
              <w:spacing w:before="60" w:after="60"/>
              <w:jc w:val="center"/>
              <w:rPr>
                <w:color w:val="000000" w:themeColor="text1"/>
              </w:rPr>
            </w:pPr>
            <w:r w:rsidRPr="009A31C9">
              <w:rPr>
                <w:color w:val="000000" w:themeColor="text1"/>
              </w:rPr>
              <w:t>5.4</w:t>
            </w:r>
          </w:p>
        </w:tc>
        <w:tc>
          <w:tcPr>
            <w:tcW w:w="236" w:type="pct"/>
            <w:tcBorders>
              <w:top w:val="single" w:sz="12" w:space="0" w:color="auto"/>
              <w:left w:val="nil"/>
              <w:bottom w:val="nil"/>
              <w:right w:val="nil"/>
            </w:tcBorders>
            <w:shd w:val="pct15" w:color="auto" w:fill="auto"/>
            <w:noWrap/>
            <w:vAlign w:val="center"/>
            <w:hideMark/>
          </w:tcPr>
          <w:p w14:paraId="6AB2C5B0" w14:textId="77777777" w:rsidR="00B93DE2" w:rsidRPr="009A31C9" w:rsidRDefault="00B93DE2" w:rsidP="00C73595">
            <w:pPr>
              <w:pStyle w:val="Tables"/>
              <w:spacing w:before="60" w:after="60"/>
              <w:jc w:val="center"/>
              <w:rPr>
                <w:color w:val="000000" w:themeColor="text1"/>
              </w:rPr>
            </w:pPr>
            <w:r w:rsidRPr="009A31C9">
              <w:rPr>
                <w:color w:val="000000" w:themeColor="text1"/>
              </w:rPr>
              <w:t>1.9</w:t>
            </w:r>
          </w:p>
        </w:tc>
        <w:tc>
          <w:tcPr>
            <w:tcW w:w="360" w:type="pct"/>
            <w:tcBorders>
              <w:top w:val="single" w:sz="12" w:space="0" w:color="auto"/>
              <w:left w:val="nil"/>
              <w:bottom w:val="nil"/>
              <w:right w:val="nil"/>
            </w:tcBorders>
            <w:shd w:val="pct15" w:color="auto" w:fill="auto"/>
            <w:vAlign w:val="center"/>
          </w:tcPr>
          <w:p w14:paraId="6756D065" w14:textId="77777777" w:rsidR="00B93DE2" w:rsidRPr="009A31C9" w:rsidRDefault="00B93DE2" w:rsidP="00C73595">
            <w:pPr>
              <w:spacing w:before="60" w:after="60" w:line="240" w:lineRule="auto"/>
              <w:jc w:val="center"/>
              <w:rPr>
                <w:rFonts w:ascii="Calibri" w:eastAsia="Times New Roman" w:hAnsi="Calibri"/>
                <w:color w:val="000000" w:themeColor="text1"/>
                <w:sz w:val="22"/>
                <w:szCs w:val="22"/>
              </w:rPr>
            </w:pPr>
            <w:r w:rsidRPr="009A31C9">
              <w:rPr>
                <w:rFonts w:ascii="Calibri" w:hAnsi="Calibri"/>
                <w:color w:val="000000" w:themeColor="text1"/>
                <w:sz w:val="22"/>
                <w:szCs w:val="22"/>
              </w:rPr>
              <w:t>--</w:t>
            </w:r>
          </w:p>
        </w:tc>
        <w:tc>
          <w:tcPr>
            <w:tcW w:w="617" w:type="pct"/>
            <w:tcBorders>
              <w:top w:val="single" w:sz="12" w:space="0" w:color="auto"/>
              <w:left w:val="nil"/>
              <w:bottom w:val="nil"/>
              <w:right w:val="nil"/>
            </w:tcBorders>
            <w:shd w:val="pct15" w:color="auto" w:fill="auto"/>
            <w:vAlign w:val="center"/>
          </w:tcPr>
          <w:p w14:paraId="08859C45" w14:textId="77777777" w:rsidR="00B93DE2" w:rsidRPr="009A31C9" w:rsidRDefault="00B93DE2" w:rsidP="00C73595">
            <w:pPr>
              <w:spacing w:before="60" w:after="60" w:line="240" w:lineRule="auto"/>
              <w:jc w:val="center"/>
              <w:rPr>
                <w:rFonts w:ascii="Calibri" w:hAnsi="Calibri"/>
                <w:color w:val="000000" w:themeColor="text1"/>
                <w:sz w:val="22"/>
                <w:szCs w:val="22"/>
              </w:rPr>
            </w:pPr>
            <w:r w:rsidRPr="009A31C9">
              <w:rPr>
                <w:rFonts w:ascii="Calibri" w:hAnsi="Calibri"/>
                <w:color w:val="000000" w:themeColor="text1"/>
                <w:sz w:val="22"/>
                <w:szCs w:val="22"/>
              </w:rPr>
              <w:t>0.07</w:t>
            </w:r>
          </w:p>
        </w:tc>
        <w:tc>
          <w:tcPr>
            <w:tcW w:w="758" w:type="pct"/>
            <w:tcBorders>
              <w:top w:val="single" w:sz="12" w:space="0" w:color="auto"/>
              <w:left w:val="nil"/>
              <w:bottom w:val="nil"/>
              <w:right w:val="nil"/>
            </w:tcBorders>
            <w:shd w:val="pct15" w:color="auto" w:fill="auto"/>
            <w:vAlign w:val="center"/>
          </w:tcPr>
          <w:p w14:paraId="08C8B3EC" w14:textId="77777777" w:rsidR="00B93DE2" w:rsidRPr="009A31C9" w:rsidRDefault="00B93DE2" w:rsidP="00C73595">
            <w:pPr>
              <w:spacing w:before="60" w:after="60" w:line="240" w:lineRule="auto"/>
              <w:jc w:val="center"/>
              <w:rPr>
                <w:rFonts w:ascii="Calibri" w:hAnsi="Calibri"/>
                <w:color w:val="000000" w:themeColor="text1"/>
                <w:sz w:val="22"/>
                <w:szCs w:val="22"/>
              </w:rPr>
            </w:pPr>
            <w:r w:rsidRPr="009A31C9">
              <w:rPr>
                <w:rFonts w:ascii="Calibri" w:hAnsi="Calibri"/>
                <w:color w:val="000000" w:themeColor="text1"/>
                <w:sz w:val="22"/>
                <w:szCs w:val="22"/>
              </w:rPr>
              <w:t>--</w:t>
            </w:r>
          </w:p>
        </w:tc>
      </w:tr>
      <w:tr w:rsidR="009A31C9" w:rsidRPr="009A31C9" w14:paraId="003A08DA" w14:textId="77777777" w:rsidTr="009D2190">
        <w:trPr>
          <w:trHeight w:hRule="exact" w:val="340"/>
          <w:jc w:val="center"/>
        </w:trPr>
        <w:tc>
          <w:tcPr>
            <w:tcW w:w="589" w:type="pct"/>
            <w:vMerge/>
            <w:tcBorders>
              <w:top w:val="single" w:sz="12" w:space="0" w:color="auto"/>
              <w:left w:val="nil"/>
              <w:bottom w:val="nil"/>
              <w:right w:val="nil"/>
            </w:tcBorders>
            <w:vAlign w:val="center"/>
            <w:hideMark/>
          </w:tcPr>
          <w:p w14:paraId="3F4504D6" w14:textId="77777777" w:rsidR="00B93DE2" w:rsidRPr="009A31C9" w:rsidRDefault="00B93DE2" w:rsidP="00C73595">
            <w:pPr>
              <w:pStyle w:val="Tables"/>
              <w:spacing w:before="60" w:after="60"/>
              <w:jc w:val="center"/>
              <w:rPr>
                <w:color w:val="000000" w:themeColor="text1"/>
              </w:rPr>
            </w:pPr>
          </w:p>
        </w:tc>
        <w:tc>
          <w:tcPr>
            <w:tcW w:w="417" w:type="pct"/>
            <w:tcBorders>
              <w:top w:val="nil"/>
              <w:left w:val="nil"/>
              <w:bottom w:val="nil"/>
              <w:right w:val="nil"/>
            </w:tcBorders>
            <w:shd w:val="pct15" w:color="auto" w:fill="auto"/>
            <w:noWrap/>
            <w:vAlign w:val="center"/>
            <w:hideMark/>
          </w:tcPr>
          <w:p w14:paraId="55D76D38" w14:textId="77777777" w:rsidR="00B93DE2" w:rsidRPr="009A31C9" w:rsidRDefault="00B93DE2" w:rsidP="00C73595">
            <w:pPr>
              <w:pStyle w:val="Tables"/>
              <w:spacing w:before="60" w:after="60"/>
              <w:jc w:val="center"/>
              <w:rPr>
                <w:color w:val="000000" w:themeColor="text1"/>
              </w:rPr>
            </w:pPr>
            <w:r w:rsidRPr="009A31C9">
              <w:rPr>
                <w:color w:val="000000" w:themeColor="text1"/>
              </w:rPr>
              <w:t>2</w:t>
            </w:r>
          </w:p>
        </w:tc>
        <w:tc>
          <w:tcPr>
            <w:tcW w:w="520" w:type="pct"/>
            <w:tcBorders>
              <w:top w:val="nil"/>
              <w:left w:val="nil"/>
              <w:bottom w:val="nil"/>
              <w:right w:val="nil"/>
            </w:tcBorders>
            <w:shd w:val="pct15" w:color="auto" w:fill="auto"/>
            <w:vAlign w:val="center"/>
            <w:hideMark/>
          </w:tcPr>
          <w:p w14:paraId="4485D143" w14:textId="77777777" w:rsidR="00B93DE2" w:rsidRPr="009A31C9" w:rsidRDefault="00B93DE2" w:rsidP="00C73595">
            <w:pPr>
              <w:pStyle w:val="Tables"/>
              <w:spacing w:before="60" w:after="60"/>
              <w:jc w:val="center"/>
              <w:rPr>
                <w:color w:val="000000" w:themeColor="text1"/>
              </w:rPr>
            </w:pPr>
            <w:r w:rsidRPr="009A31C9">
              <w:rPr>
                <w:color w:val="000000" w:themeColor="text1"/>
              </w:rPr>
              <w:t>4.5</w:t>
            </w:r>
          </w:p>
        </w:tc>
        <w:tc>
          <w:tcPr>
            <w:tcW w:w="677" w:type="pct"/>
            <w:tcBorders>
              <w:top w:val="nil"/>
              <w:left w:val="nil"/>
              <w:bottom w:val="nil"/>
              <w:right w:val="nil"/>
            </w:tcBorders>
            <w:shd w:val="pct15" w:color="auto" w:fill="auto"/>
            <w:noWrap/>
            <w:vAlign w:val="center"/>
            <w:hideMark/>
          </w:tcPr>
          <w:p w14:paraId="5CB9E1F6" w14:textId="77777777" w:rsidR="00B93DE2" w:rsidRPr="009A31C9" w:rsidRDefault="00B93DE2" w:rsidP="00C73595">
            <w:pPr>
              <w:pStyle w:val="Tables"/>
              <w:spacing w:before="60" w:after="60"/>
              <w:jc w:val="center"/>
              <w:rPr>
                <w:color w:val="000000" w:themeColor="text1"/>
              </w:rPr>
            </w:pPr>
            <w:r w:rsidRPr="009A31C9">
              <w:rPr>
                <w:color w:val="000000" w:themeColor="text1"/>
              </w:rPr>
              <w:t>50</w:t>
            </w:r>
          </w:p>
        </w:tc>
        <w:tc>
          <w:tcPr>
            <w:tcW w:w="197" w:type="pct"/>
            <w:tcBorders>
              <w:top w:val="nil"/>
              <w:left w:val="nil"/>
              <w:bottom w:val="nil"/>
              <w:right w:val="nil"/>
            </w:tcBorders>
            <w:shd w:val="pct15" w:color="auto" w:fill="auto"/>
            <w:noWrap/>
            <w:vAlign w:val="center"/>
            <w:hideMark/>
          </w:tcPr>
          <w:p w14:paraId="621E8669" w14:textId="77777777" w:rsidR="00B93DE2" w:rsidRPr="009A31C9" w:rsidRDefault="00B93DE2" w:rsidP="00C73595">
            <w:pPr>
              <w:pStyle w:val="Tables"/>
              <w:spacing w:before="60" w:after="60"/>
              <w:jc w:val="center"/>
              <w:rPr>
                <w:color w:val="000000" w:themeColor="text1"/>
              </w:rPr>
            </w:pPr>
            <w:r w:rsidRPr="009A31C9">
              <w:rPr>
                <w:color w:val="000000" w:themeColor="text1"/>
              </w:rPr>
              <w:t>--</w:t>
            </w:r>
          </w:p>
        </w:tc>
        <w:tc>
          <w:tcPr>
            <w:tcW w:w="315" w:type="pct"/>
            <w:tcBorders>
              <w:top w:val="nil"/>
              <w:left w:val="nil"/>
              <w:bottom w:val="nil"/>
              <w:right w:val="nil"/>
            </w:tcBorders>
            <w:shd w:val="pct15" w:color="auto" w:fill="auto"/>
            <w:noWrap/>
            <w:vAlign w:val="center"/>
            <w:hideMark/>
          </w:tcPr>
          <w:p w14:paraId="48176780" w14:textId="77777777" w:rsidR="00B93DE2" w:rsidRPr="009A31C9" w:rsidRDefault="00B93DE2" w:rsidP="00C73595">
            <w:pPr>
              <w:pStyle w:val="Tables"/>
              <w:spacing w:before="60" w:after="60"/>
              <w:jc w:val="center"/>
              <w:rPr>
                <w:color w:val="000000" w:themeColor="text1"/>
              </w:rPr>
            </w:pPr>
            <w:r w:rsidRPr="009A31C9">
              <w:rPr>
                <w:color w:val="000000" w:themeColor="text1"/>
              </w:rPr>
              <w:t>90.7</w:t>
            </w:r>
          </w:p>
        </w:tc>
        <w:tc>
          <w:tcPr>
            <w:tcW w:w="315" w:type="pct"/>
            <w:tcBorders>
              <w:top w:val="nil"/>
              <w:left w:val="nil"/>
              <w:bottom w:val="nil"/>
              <w:right w:val="nil"/>
            </w:tcBorders>
            <w:shd w:val="pct15" w:color="auto" w:fill="auto"/>
            <w:noWrap/>
            <w:vAlign w:val="center"/>
            <w:hideMark/>
          </w:tcPr>
          <w:p w14:paraId="44EA6EEB" w14:textId="77777777" w:rsidR="00B93DE2" w:rsidRPr="009A31C9" w:rsidRDefault="00B93DE2" w:rsidP="00C73595">
            <w:pPr>
              <w:pStyle w:val="Tables"/>
              <w:spacing w:before="60" w:after="60"/>
              <w:jc w:val="center"/>
              <w:rPr>
                <w:color w:val="000000" w:themeColor="text1"/>
              </w:rPr>
            </w:pPr>
            <w:r w:rsidRPr="009A31C9">
              <w:rPr>
                <w:color w:val="000000" w:themeColor="text1"/>
              </w:rPr>
              <w:t>7.1</w:t>
            </w:r>
          </w:p>
        </w:tc>
        <w:tc>
          <w:tcPr>
            <w:tcW w:w="236" w:type="pct"/>
            <w:tcBorders>
              <w:top w:val="nil"/>
              <w:left w:val="nil"/>
              <w:bottom w:val="nil"/>
              <w:right w:val="nil"/>
            </w:tcBorders>
            <w:shd w:val="pct15" w:color="auto" w:fill="auto"/>
            <w:noWrap/>
            <w:vAlign w:val="center"/>
            <w:hideMark/>
          </w:tcPr>
          <w:p w14:paraId="70AE09E8" w14:textId="77777777" w:rsidR="00B93DE2" w:rsidRPr="009A31C9" w:rsidRDefault="00B93DE2" w:rsidP="00C73595">
            <w:pPr>
              <w:pStyle w:val="Tables"/>
              <w:spacing w:before="60" w:after="60"/>
              <w:jc w:val="center"/>
              <w:rPr>
                <w:color w:val="000000" w:themeColor="text1"/>
              </w:rPr>
            </w:pPr>
            <w:r w:rsidRPr="009A31C9">
              <w:rPr>
                <w:color w:val="000000" w:themeColor="text1"/>
              </w:rPr>
              <w:t>2.2</w:t>
            </w:r>
          </w:p>
        </w:tc>
        <w:tc>
          <w:tcPr>
            <w:tcW w:w="360" w:type="pct"/>
            <w:tcBorders>
              <w:top w:val="nil"/>
              <w:left w:val="nil"/>
              <w:bottom w:val="nil"/>
              <w:right w:val="nil"/>
            </w:tcBorders>
            <w:shd w:val="pct15" w:color="auto" w:fill="auto"/>
            <w:vAlign w:val="center"/>
          </w:tcPr>
          <w:p w14:paraId="5FBEEFA2" w14:textId="77777777" w:rsidR="00B93DE2" w:rsidRPr="009A31C9" w:rsidRDefault="00B93DE2" w:rsidP="00C73595">
            <w:pPr>
              <w:spacing w:before="60" w:after="60" w:line="240" w:lineRule="auto"/>
              <w:jc w:val="center"/>
              <w:rPr>
                <w:rFonts w:ascii="Calibri" w:hAnsi="Calibri"/>
                <w:color w:val="000000" w:themeColor="text1"/>
                <w:sz w:val="22"/>
                <w:szCs w:val="22"/>
              </w:rPr>
            </w:pPr>
            <w:r w:rsidRPr="009A31C9">
              <w:rPr>
                <w:rFonts w:ascii="Calibri" w:hAnsi="Calibri"/>
                <w:color w:val="000000" w:themeColor="text1"/>
                <w:sz w:val="22"/>
                <w:szCs w:val="22"/>
              </w:rPr>
              <w:t>--</w:t>
            </w:r>
          </w:p>
        </w:tc>
        <w:tc>
          <w:tcPr>
            <w:tcW w:w="617" w:type="pct"/>
            <w:tcBorders>
              <w:top w:val="nil"/>
              <w:left w:val="nil"/>
              <w:bottom w:val="nil"/>
              <w:right w:val="nil"/>
            </w:tcBorders>
            <w:shd w:val="pct15" w:color="auto" w:fill="auto"/>
            <w:vAlign w:val="center"/>
          </w:tcPr>
          <w:p w14:paraId="3AFBF87D" w14:textId="77777777" w:rsidR="00B93DE2" w:rsidRPr="009A31C9" w:rsidRDefault="00B93DE2" w:rsidP="00C73595">
            <w:pPr>
              <w:spacing w:before="60" w:after="60" w:line="240" w:lineRule="auto"/>
              <w:jc w:val="center"/>
              <w:rPr>
                <w:rFonts w:ascii="Calibri" w:hAnsi="Calibri"/>
                <w:color w:val="000000" w:themeColor="text1"/>
                <w:sz w:val="22"/>
                <w:szCs w:val="22"/>
              </w:rPr>
            </w:pPr>
            <w:r w:rsidRPr="009A31C9">
              <w:rPr>
                <w:rFonts w:ascii="Calibri" w:hAnsi="Calibri"/>
                <w:color w:val="000000" w:themeColor="text1"/>
                <w:sz w:val="22"/>
                <w:szCs w:val="22"/>
              </w:rPr>
              <w:t>0.09</w:t>
            </w:r>
          </w:p>
        </w:tc>
        <w:tc>
          <w:tcPr>
            <w:tcW w:w="758" w:type="pct"/>
            <w:tcBorders>
              <w:top w:val="nil"/>
              <w:left w:val="nil"/>
              <w:bottom w:val="nil"/>
              <w:right w:val="nil"/>
            </w:tcBorders>
            <w:shd w:val="pct15" w:color="auto" w:fill="auto"/>
            <w:vAlign w:val="center"/>
          </w:tcPr>
          <w:p w14:paraId="6F7896B1" w14:textId="77777777" w:rsidR="00B93DE2" w:rsidRPr="009A31C9" w:rsidRDefault="00B93DE2" w:rsidP="00C73595">
            <w:pPr>
              <w:spacing w:before="60" w:after="60" w:line="240" w:lineRule="auto"/>
              <w:jc w:val="center"/>
              <w:rPr>
                <w:rFonts w:ascii="Calibri" w:hAnsi="Calibri"/>
                <w:color w:val="000000" w:themeColor="text1"/>
                <w:sz w:val="22"/>
                <w:szCs w:val="22"/>
              </w:rPr>
            </w:pPr>
            <w:r w:rsidRPr="009A31C9">
              <w:rPr>
                <w:rFonts w:ascii="Calibri" w:hAnsi="Calibri"/>
                <w:color w:val="000000" w:themeColor="text1"/>
                <w:sz w:val="22"/>
                <w:szCs w:val="22"/>
              </w:rPr>
              <w:t>--</w:t>
            </w:r>
          </w:p>
        </w:tc>
      </w:tr>
      <w:tr w:rsidR="009A31C9" w:rsidRPr="009A31C9" w14:paraId="4FF0A428" w14:textId="77777777" w:rsidTr="009D2190">
        <w:trPr>
          <w:trHeight w:hRule="exact" w:val="340"/>
          <w:jc w:val="center"/>
        </w:trPr>
        <w:tc>
          <w:tcPr>
            <w:tcW w:w="589" w:type="pct"/>
            <w:vMerge/>
            <w:tcBorders>
              <w:top w:val="single" w:sz="12" w:space="0" w:color="auto"/>
              <w:left w:val="nil"/>
              <w:bottom w:val="nil"/>
              <w:right w:val="nil"/>
            </w:tcBorders>
            <w:vAlign w:val="center"/>
            <w:hideMark/>
          </w:tcPr>
          <w:p w14:paraId="4D72531C" w14:textId="77777777" w:rsidR="00B93DE2" w:rsidRPr="009A31C9" w:rsidRDefault="00B93DE2" w:rsidP="00C73595">
            <w:pPr>
              <w:pStyle w:val="Tables"/>
              <w:spacing w:before="60" w:after="60"/>
              <w:jc w:val="center"/>
              <w:rPr>
                <w:color w:val="000000" w:themeColor="text1"/>
              </w:rPr>
            </w:pPr>
          </w:p>
        </w:tc>
        <w:tc>
          <w:tcPr>
            <w:tcW w:w="417" w:type="pct"/>
            <w:tcBorders>
              <w:top w:val="nil"/>
              <w:left w:val="nil"/>
              <w:bottom w:val="nil"/>
              <w:right w:val="nil"/>
            </w:tcBorders>
            <w:shd w:val="pct15" w:color="auto" w:fill="auto"/>
            <w:noWrap/>
            <w:vAlign w:val="center"/>
            <w:hideMark/>
          </w:tcPr>
          <w:p w14:paraId="35EB30B1" w14:textId="77777777" w:rsidR="00B93DE2" w:rsidRPr="009A31C9" w:rsidRDefault="00B93DE2" w:rsidP="00C73595">
            <w:pPr>
              <w:pStyle w:val="Tables"/>
              <w:spacing w:before="60" w:after="60"/>
              <w:jc w:val="center"/>
              <w:rPr>
                <w:color w:val="000000" w:themeColor="text1"/>
              </w:rPr>
            </w:pPr>
            <w:r w:rsidRPr="009A31C9">
              <w:rPr>
                <w:color w:val="000000" w:themeColor="text1"/>
              </w:rPr>
              <w:t>3</w:t>
            </w:r>
          </w:p>
        </w:tc>
        <w:tc>
          <w:tcPr>
            <w:tcW w:w="520" w:type="pct"/>
            <w:tcBorders>
              <w:top w:val="nil"/>
              <w:left w:val="nil"/>
              <w:bottom w:val="nil"/>
              <w:right w:val="nil"/>
            </w:tcBorders>
            <w:shd w:val="pct15" w:color="auto" w:fill="auto"/>
            <w:vAlign w:val="center"/>
            <w:hideMark/>
          </w:tcPr>
          <w:p w14:paraId="1AB7BE29" w14:textId="77777777" w:rsidR="00B93DE2" w:rsidRPr="009A31C9" w:rsidRDefault="00B93DE2" w:rsidP="00C73595">
            <w:pPr>
              <w:pStyle w:val="Tables"/>
              <w:spacing w:before="60" w:after="60"/>
              <w:jc w:val="center"/>
              <w:rPr>
                <w:color w:val="000000" w:themeColor="text1"/>
              </w:rPr>
            </w:pPr>
            <w:r w:rsidRPr="009A31C9">
              <w:rPr>
                <w:color w:val="000000" w:themeColor="text1"/>
              </w:rPr>
              <w:t>3.6</w:t>
            </w:r>
          </w:p>
        </w:tc>
        <w:tc>
          <w:tcPr>
            <w:tcW w:w="677" w:type="pct"/>
            <w:tcBorders>
              <w:top w:val="nil"/>
              <w:left w:val="nil"/>
              <w:bottom w:val="nil"/>
              <w:right w:val="nil"/>
            </w:tcBorders>
            <w:shd w:val="pct15" w:color="auto" w:fill="auto"/>
            <w:noWrap/>
            <w:vAlign w:val="center"/>
            <w:hideMark/>
          </w:tcPr>
          <w:p w14:paraId="1606E5CB" w14:textId="77777777" w:rsidR="00B93DE2" w:rsidRPr="009A31C9" w:rsidRDefault="00B93DE2" w:rsidP="00C73595">
            <w:pPr>
              <w:pStyle w:val="Tables"/>
              <w:spacing w:before="60" w:after="60"/>
              <w:jc w:val="center"/>
              <w:rPr>
                <w:color w:val="000000" w:themeColor="text1"/>
              </w:rPr>
            </w:pPr>
            <w:r w:rsidRPr="009A31C9">
              <w:rPr>
                <w:color w:val="000000" w:themeColor="text1"/>
              </w:rPr>
              <w:t>40</w:t>
            </w:r>
          </w:p>
        </w:tc>
        <w:tc>
          <w:tcPr>
            <w:tcW w:w="197" w:type="pct"/>
            <w:tcBorders>
              <w:top w:val="nil"/>
              <w:left w:val="nil"/>
              <w:bottom w:val="nil"/>
              <w:right w:val="nil"/>
            </w:tcBorders>
            <w:shd w:val="pct15" w:color="auto" w:fill="auto"/>
            <w:noWrap/>
            <w:vAlign w:val="center"/>
            <w:hideMark/>
          </w:tcPr>
          <w:p w14:paraId="21AA4762" w14:textId="77777777" w:rsidR="00B93DE2" w:rsidRPr="009A31C9" w:rsidRDefault="00B93DE2" w:rsidP="00C73595">
            <w:pPr>
              <w:pStyle w:val="Tables"/>
              <w:spacing w:before="60" w:after="60"/>
              <w:jc w:val="center"/>
              <w:rPr>
                <w:color w:val="000000" w:themeColor="text1"/>
              </w:rPr>
            </w:pPr>
            <w:r w:rsidRPr="009A31C9">
              <w:rPr>
                <w:color w:val="000000" w:themeColor="text1"/>
              </w:rPr>
              <w:t>--</w:t>
            </w:r>
          </w:p>
        </w:tc>
        <w:tc>
          <w:tcPr>
            <w:tcW w:w="315" w:type="pct"/>
            <w:tcBorders>
              <w:top w:val="nil"/>
              <w:left w:val="nil"/>
              <w:bottom w:val="nil"/>
              <w:right w:val="nil"/>
            </w:tcBorders>
            <w:shd w:val="pct15" w:color="auto" w:fill="auto"/>
            <w:noWrap/>
            <w:vAlign w:val="center"/>
            <w:hideMark/>
          </w:tcPr>
          <w:p w14:paraId="1C813BA4" w14:textId="77777777" w:rsidR="00B93DE2" w:rsidRPr="009A31C9" w:rsidRDefault="00B93DE2" w:rsidP="00C73595">
            <w:pPr>
              <w:pStyle w:val="Tables"/>
              <w:spacing w:before="60" w:after="60"/>
              <w:jc w:val="center"/>
              <w:rPr>
                <w:color w:val="000000" w:themeColor="text1"/>
              </w:rPr>
            </w:pPr>
            <w:r w:rsidRPr="009A31C9">
              <w:rPr>
                <w:color w:val="000000" w:themeColor="text1"/>
              </w:rPr>
              <w:t>87.3</w:t>
            </w:r>
          </w:p>
        </w:tc>
        <w:tc>
          <w:tcPr>
            <w:tcW w:w="315" w:type="pct"/>
            <w:tcBorders>
              <w:top w:val="nil"/>
              <w:left w:val="nil"/>
              <w:bottom w:val="nil"/>
              <w:right w:val="nil"/>
            </w:tcBorders>
            <w:shd w:val="pct15" w:color="auto" w:fill="auto"/>
            <w:noWrap/>
            <w:vAlign w:val="center"/>
            <w:hideMark/>
          </w:tcPr>
          <w:p w14:paraId="24D9CF88" w14:textId="77777777" w:rsidR="00B93DE2" w:rsidRPr="009A31C9" w:rsidRDefault="00B93DE2" w:rsidP="00C73595">
            <w:pPr>
              <w:pStyle w:val="Tables"/>
              <w:spacing w:before="60" w:after="60"/>
              <w:jc w:val="center"/>
              <w:rPr>
                <w:color w:val="000000" w:themeColor="text1"/>
              </w:rPr>
            </w:pPr>
            <w:r w:rsidRPr="009A31C9">
              <w:rPr>
                <w:color w:val="000000" w:themeColor="text1"/>
              </w:rPr>
              <w:t>9.8</w:t>
            </w:r>
          </w:p>
        </w:tc>
        <w:tc>
          <w:tcPr>
            <w:tcW w:w="236" w:type="pct"/>
            <w:tcBorders>
              <w:top w:val="nil"/>
              <w:left w:val="nil"/>
              <w:bottom w:val="nil"/>
              <w:right w:val="nil"/>
            </w:tcBorders>
            <w:shd w:val="pct15" w:color="auto" w:fill="auto"/>
            <w:noWrap/>
            <w:vAlign w:val="center"/>
            <w:hideMark/>
          </w:tcPr>
          <w:p w14:paraId="52FB5CC9" w14:textId="77777777" w:rsidR="00B93DE2" w:rsidRPr="009A31C9" w:rsidRDefault="00B93DE2" w:rsidP="00C73595">
            <w:pPr>
              <w:pStyle w:val="Tables"/>
              <w:spacing w:before="60" w:after="60"/>
              <w:jc w:val="center"/>
              <w:rPr>
                <w:color w:val="000000" w:themeColor="text1"/>
              </w:rPr>
            </w:pPr>
            <w:r w:rsidRPr="009A31C9">
              <w:rPr>
                <w:color w:val="000000" w:themeColor="text1"/>
              </w:rPr>
              <w:t>2.9</w:t>
            </w:r>
          </w:p>
        </w:tc>
        <w:tc>
          <w:tcPr>
            <w:tcW w:w="360" w:type="pct"/>
            <w:tcBorders>
              <w:top w:val="nil"/>
              <w:left w:val="nil"/>
              <w:bottom w:val="nil"/>
              <w:right w:val="nil"/>
            </w:tcBorders>
            <w:shd w:val="pct15" w:color="auto" w:fill="auto"/>
            <w:vAlign w:val="center"/>
          </w:tcPr>
          <w:p w14:paraId="102376B2" w14:textId="77777777" w:rsidR="00B93DE2" w:rsidRPr="009A31C9" w:rsidRDefault="00B93DE2" w:rsidP="00C73595">
            <w:pPr>
              <w:spacing w:before="60" w:after="60" w:line="240" w:lineRule="auto"/>
              <w:jc w:val="center"/>
              <w:rPr>
                <w:rFonts w:ascii="Calibri" w:hAnsi="Calibri"/>
                <w:color w:val="000000" w:themeColor="text1"/>
                <w:sz w:val="22"/>
                <w:szCs w:val="22"/>
              </w:rPr>
            </w:pPr>
            <w:r w:rsidRPr="009A31C9">
              <w:rPr>
                <w:rFonts w:ascii="Calibri" w:hAnsi="Calibri"/>
                <w:color w:val="000000" w:themeColor="text1"/>
                <w:sz w:val="22"/>
                <w:szCs w:val="22"/>
              </w:rPr>
              <w:t>--</w:t>
            </w:r>
          </w:p>
        </w:tc>
        <w:tc>
          <w:tcPr>
            <w:tcW w:w="617" w:type="pct"/>
            <w:tcBorders>
              <w:top w:val="nil"/>
              <w:left w:val="nil"/>
              <w:bottom w:val="nil"/>
              <w:right w:val="nil"/>
            </w:tcBorders>
            <w:shd w:val="pct15" w:color="auto" w:fill="auto"/>
            <w:vAlign w:val="center"/>
          </w:tcPr>
          <w:p w14:paraId="3B8D3ED1" w14:textId="77777777" w:rsidR="00B93DE2" w:rsidRPr="009A31C9" w:rsidRDefault="00B93DE2" w:rsidP="00C73595">
            <w:pPr>
              <w:spacing w:before="60" w:after="60" w:line="240" w:lineRule="auto"/>
              <w:jc w:val="center"/>
              <w:rPr>
                <w:rFonts w:ascii="Calibri" w:hAnsi="Calibri"/>
                <w:color w:val="000000" w:themeColor="text1"/>
                <w:sz w:val="22"/>
                <w:szCs w:val="22"/>
              </w:rPr>
            </w:pPr>
            <w:r w:rsidRPr="009A31C9">
              <w:rPr>
                <w:rFonts w:ascii="Calibri" w:hAnsi="Calibri"/>
                <w:color w:val="000000" w:themeColor="text1"/>
                <w:sz w:val="22"/>
                <w:szCs w:val="22"/>
              </w:rPr>
              <w:t>0.13</w:t>
            </w:r>
          </w:p>
        </w:tc>
        <w:tc>
          <w:tcPr>
            <w:tcW w:w="758" w:type="pct"/>
            <w:tcBorders>
              <w:top w:val="nil"/>
              <w:left w:val="nil"/>
              <w:bottom w:val="nil"/>
              <w:right w:val="nil"/>
            </w:tcBorders>
            <w:shd w:val="pct15" w:color="auto" w:fill="auto"/>
            <w:vAlign w:val="center"/>
          </w:tcPr>
          <w:p w14:paraId="34AF9B96" w14:textId="77777777" w:rsidR="00B93DE2" w:rsidRPr="009A31C9" w:rsidRDefault="00B93DE2" w:rsidP="00C73595">
            <w:pPr>
              <w:spacing w:before="60" w:after="60" w:line="240" w:lineRule="auto"/>
              <w:jc w:val="center"/>
              <w:rPr>
                <w:rFonts w:ascii="Calibri" w:hAnsi="Calibri"/>
                <w:color w:val="000000" w:themeColor="text1"/>
                <w:sz w:val="22"/>
                <w:szCs w:val="22"/>
              </w:rPr>
            </w:pPr>
            <w:r w:rsidRPr="009A31C9">
              <w:rPr>
                <w:rFonts w:ascii="Calibri" w:hAnsi="Calibri"/>
                <w:color w:val="000000" w:themeColor="text1"/>
                <w:sz w:val="22"/>
                <w:szCs w:val="22"/>
              </w:rPr>
              <w:t>--</w:t>
            </w:r>
          </w:p>
        </w:tc>
      </w:tr>
      <w:tr w:rsidR="009A31C9" w:rsidRPr="009A31C9" w14:paraId="5F972941" w14:textId="77777777" w:rsidTr="009D2190">
        <w:trPr>
          <w:trHeight w:hRule="exact" w:val="340"/>
          <w:jc w:val="center"/>
        </w:trPr>
        <w:tc>
          <w:tcPr>
            <w:tcW w:w="589" w:type="pct"/>
            <w:vMerge/>
            <w:tcBorders>
              <w:top w:val="single" w:sz="12" w:space="0" w:color="auto"/>
              <w:left w:val="nil"/>
              <w:bottom w:val="nil"/>
              <w:right w:val="nil"/>
            </w:tcBorders>
            <w:vAlign w:val="center"/>
            <w:hideMark/>
          </w:tcPr>
          <w:p w14:paraId="5DD66420" w14:textId="77777777" w:rsidR="00B93DE2" w:rsidRPr="009A31C9" w:rsidRDefault="00B93DE2" w:rsidP="00C73595">
            <w:pPr>
              <w:pStyle w:val="Tables"/>
              <w:spacing w:before="60" w:after="60"/>
              <w:jc w:val="center"/>
              <w:rPr>
                <w:color w:val="000000" w:themeColor="text1"/>
              </w:rPr>
            </w:pPr>
          </w:p>
        </w:tc>
        <w:tc>
          <w:tcPr>
            <w:tcW w:w="417" w:type="pct"/>
            <w:tcBorders>
              <w:top w:val="nil"/>
              <w:left w:val="nil"/>
              <w:bottom w:val="nil"/>
              <w:right w:val="nil"/>
            </w:tcBorders>
            <w:shd w:val="pct15" w:color="auto" w:fill="auto"/>
            <w:noWrap/>
            <w:vAlign w:val="center"/>
            <w:hideMark/>
          </w:tcPr>
          <w:p w14:paraId="04CC186A" w14:textId="77777777" w:rsidR="00B93DE2" w:rsidRPr="009A31C9" w:rsidRDefault="00B93DE2" w:rsidP="00C73595">
            <w:pPr>
              <w:pStyle w:val="Tables"/>
              <w:spacing w:before="60" w:after="60"/>
              <w:jc w:val="center"/>
              <w:rPr>
                <w:color w:val="000000" w:themeColor="text1"/>
              </w:rPr>
            </w:pPr>
            <w:r w:rsidRPr="009A31C9">
              <w:rPr>
                <w:color w:val="000000" w:themeColor="text1"/>
              </w:rPr>
              <w:t>4</w:t>
            </w:r>
          </w:p>
        </w:tc>
        <w:tc>
          <w:tcPr>
            <w:tcW w:w="520" w:type="pct"/>
            <w:tcBorders>
              <w:top w:val="nil"/>
              <w:left w:val="nil"/>
              <w:bottom w:val="nil"/>
              <w:right w:val="nil"/>
            </w:tcBorders>
            <w:shd w:val="pct15" w:color="auto" w:fill="auto"/>
            <w:vAlign w:val="center"/>
            <w:hideMark/>
          </w:tcPr>
          <w:p w14:paraId="24D1467E" w14:textId="77777777" w:rsidR="00B93DE2" w:rsidRPr="009A31C9" w:rsidRDefault="00B93DE2" w:rsidP="00C73595">
            <w:pPr>
              <w:pStyle w:val="Tables"/>
              <w:spacing w:before="60" w:after="60"/>
              <w:jc w:val="center"/>
              <w:rPr>
                <w:color w:val="000000" w:themeColor="text1"/>
              </w:rPr>
            </w:pPr>
            <w:r w:rsidRPr="009A31C9">
              <w:rPr>
                <w:color w:val="000000" w:themeColor="text1"/>
              </w:rPr>
              <w:t>3.1</w:t>
            </w:r>
          </w:p>
        </w:tc>
        <w:tc>
          <w:tcPr>
            <w:tcW w:w="677" w:type="pct"/>
            <w:tcBorders>
              <w:top w:val="nil"/>
              <w:left w:val="nil"/>
              <w:bottom w:val="nil"/>
              <w:right w:val="nil"/>
            </w:tcBorders>
            <w:shd w:val="pct15" w:color="auto" w:fill="auto"/>
            <w:noWrap/>
            <w:vAlign w:val="center"/>
            <w:hideMark/>
          </w:tcPr>
          <w:p w14:paraId="0B8A1B28" w14:textId="77777777" w:rsidR="00B93DE2" w:rsidRPr="009A31C9" w:rsidRDefault="00B93DE2" w:rsidP="00C73595">
            <w:pPr>
              <w:pStyle w:val="Tables"/>
              <w:spacing w:before="60" w:after="60"/>
              <w:jc w:val="center"/>
              <w:rPr>
                <w:color w:val="000000" w:themeColor="text1"/>
              </w:rPr>
            </w:pPr>
            <w:r w:rsidRPr="009A31C9">
              <w:rPr>
                <w:color w:val="000000" w:themeColor="text1"/>
              </w:rPr>
              <w:t>34</w:t>
            </w:r>
          </w:p>
        </w:tc>
        <w:tc>
          <w:tcPr>
            <w:tcW w:w="197" w:type="pct"/>
            <w:tcBorders>
              <w:top w:val="nil"/>
              <w:left w:val="nil"/>
              <w:bottom w:val="nil"/>
              <w:right w:val="nil"/>
            </w:tcBorders>
            <w:shd w:val="pct15" w:color="auto" w:fill="auto"/>
            <w:noWrap/>
            <w:vAlign w:val="center"/>
            <w:hideMark/>
          </w:tcPr>
          <w:p w14:paraId="4C4076AB" w14:textId="77777777" w:rsidR="00B93DE2" w:rsidRPr="009A31C9" w:rsidRDefault="00B93DE2" w:rsidP="00C73595">
            <w:pPr>
              <w:pStyle w:val="Tables"/>
              <w:spacing w:before="60" w:after="60"/>
              <w:jc w:val="center"/>
              <w:rPr>
                <w:color w:val="000000" w:themeColor="text1"/>
              </w:rPr>
            </w:pPr>
            <w:r w:rsidRPr="009A31C9">
              <w:rPr>
                <w:color w:val="000000" w:themeColor="text1"/>
              </w:rPr>
              <w:t>--</w:t>
            </w:r>
          </w:p>
        </w:tc>
        <w:tc>
          <w:tcPr>
            <w:tcW w:w="315" w:type="pct"/>
            <w:tcBorders>
              <w:top w:val="nil"/>
              <w:left w:val="nil"/>
              <w:bottom w:val="nil"/>
              <w:right w:val="nil"/>
            </w:tcBorders>
            <w:shd w:val="pct15" w:color="auto" w:fill="auto"/>
            <w:noWrap/>
            <w:vAlign w:val="center"/>
            <w:hideMark/>
          </w:tcPr>
          <w:p w14:paraId="60154D3E" w14:textId="77777777" w:rsidR="00B93DE2" w:rsidRPr="009A31C9" w:rsidRDefault="00B93DE2" w:rsidP="00C73595">
            <w:pPr>
              <w:pStyle w:val="Tables"/>
              <w:spacing w:before="60" w:after="60"/>
              <w:jc w:val="center"/>
              <w:rPr>
                <w:color w:val="000000" w:themeColor="text1"/>
              </w:rPr>
            </w:pPr>
            <w:r w:rsidRPr="009A31C9">
              <w:rPr>
                <w:color w:val="000000" w:themeColor="text1"/>
              </w:rPr>
              <w:t>81.8</w:t>
            </w:r>
          </w:p>
        </w:tc>
        <w:tc>
          <w:tcPr>
            <w:tcW w:w="315" w:type="pct"/>
            <w:tcBorders>
              <w:top w:val="nil"/>
              <w:left w:val="nil"/>
              <w:bottom w:val="nil"/>
              <w:right w:val="nil"/>
            </w:tcBorders>
            <w:shd w:val="pct15" w:color="auto" w:fill="auto"/>
            <w:noWrap/>
            <w:vAlign w:val="center"/>
            <w:hideMark/>
          </w:tcPr>
          <w:p w14:paraId="2C413C89" w14:textId="77777777" w:rsidR="00B93DE2" w:rsidRPr="009A31C9" w:rsidRDefault="00B93DE2" w:rsidP="00C73595">
            <w:pPr>
              <w:pStyle w:val="Tables"/>
              <w:spacing w:before="60" w:after="60"/>
              <w:jc w:val="center"/>
              <w:rPr>
                <w:color w:val="000000" w:themeColor="text1"/>
              </w:rPr>
            </w:pPr>
            <w:r w:rsidRPr="009A31C9">
              <w:rPr>
                <w:color w:val="000000" w:themeColor="text1"/>
              </w:rPr>
              <w:t>16.4</w:t>
            </w:r>
          </w:p>
        </w:tc>
        <w:tc>
          <w:tcPr>
            <w:tcW w:w="236" w:type="pct"/>
            <w:tcBorders>
              <w:top w:val="nil"/>
              <w:left w:val="nil"/>
              <w:bottom w:val="nil"/>
              <w:right w:val="nil"/>
            </w:tcBorders>
            <w:shd w:val="pct15" w:color="auto" w:fill="auto"/>
            <w:noWrap/>
            <w:vAlign w:val="center"/>
            <w:hideMark/>
          </w:tcPr>
          <w:p w14:paraId="5DBC14A8" w14:textId="77777777" w:rsidR="00B93DE2" w:rsidRPr="009A31C9" w:rsidRDefault="00B93DE2" w:rsidP="00C73595">
            <w:pPr>
              <w:pStyle w:val="Tables"/>
              <w:spacing w:before="60" w:after="60"/>
              <w:jc w:val="center"/>
              <w:rPr>
                <w:color w:val="000000" w:themeColor="text1"/>
              </w:rPr>
            </w:pPr>
            <w:r w:rsidRPr="009A31C9">
              <w:rPr>
                <w:color w:val="000000" w:themeColor="text1"/>
              </w:rPr>
              <w:t>1.8</w:t>
            </w:r>
          </w:p>
        </w:tc>
        <w:tc>
          <w:tcPr>
            <w:tcW w:w="360" w:type="pct"/>
            <w:tcBorders>
              <w:top w:val="nil"/>
              <w:left w:val="nil"/>
              <w:bottom w:val="nil"/>
              <w:right w:val="nil"/>
            </w:tcBorders>
            <w:shd w:val="pct15" w:color="auto" w:fill="auto"/>
            <w:vAlign w:val="center"/>
          </w:tcPr>
          <w:p w14:paraId="1371566A" w14:textId="77777777" w:rsidR="00B93DE2" w:rsidRPr="009A31C9" w:rsidRDefault="00B93DE2" w:rsidP="00C73595">
            <w:pPr>
              <w:spacing w:before="60" w:after="60" w:line="240" w:lineRule="auto"/>
              <w:jc w:val="center"/>
              <w:rPr>
                <w:rFonts w:ascii="Calibri" w:hAnsi="Calibri"/>
                <w:color w:val="000000" w:themeColor="text1"/>
                <w:sz w:val="22"/>
                <w:szCs w:val="22"/>
              </w:rPr>
            </w:pPr>
            <w:r w:rsidRPr="009A31C9">
              <w:rPr>
                <w:rFonts w:ascii="Calibri" w:hAnsi="Calibri"/>
                <w:color w:val="000000" w:themeColor="text1"/>
                <w:sz w:val="22"/>
                <w:szCs w:val="22"/>
              </w:rPr>
              <w:t>--</w:t>
            </w:r>
          </w:p>
        </w:tc>
        <w:tc>
          <w:tcPr>
            <w:tcW w:w="617" w:type="pct"/>
            <w:tcBorders>
              <w:top w:val="nil"/>
              <w:left w:val="nil"/>
              <w:bottom w:val="nil"/>
              <w:right w:val="nil"/>
            </w:tcBorders>
            <w:shd w:val="pct15" w:color="auto" w:fill="auto"/>
            <w:vAlign w:val="center"/>
          </w:tcPr>
          <w:p w14:paraId="7E0CCAC4" w14:textId="77777777" w:rsidR="00B93DE2" w:rsidRPr="009A31C9" w:rsidRDefault="00B93DE2" w:rsidP="00C73595">
            <w:pPr>
              <w:spacing w:before="60" w:after="60" w:line="240" w:lineRule="auto"/>
              <w:jc w:val="center"/>
              <w:rPr>
                <w:rFonts w:ascii="Calibri" w:hAnsi="Calibri"/>
                <w:color w:val="000000" w:themeColor="text1"/>
                <w:sz w:val="22"/>
                <w:szCs w:val="22"/>
              </w:rPr>
            </w:pPr>
            <w:r w:rsidRPr="009A31C9">
              <w:rPr>
                <w:rFonts w:ascii="Calibri" w:hAnsi="Calibri"/>
                <w:color w:val="000000" w:themeColor="text1"/>
                <w:sz w:val="22"/>
                <w:szCs w:val="22"/>
              </w:rPr>
              <w:t>0.18</w:t>
            </w:r>
          </w:p>
        </w:tc>
        <w:tc>
          <w:tcPr>
            <w:tcW w:w="758" w:type="pct"/>
            <w:tcBorders>
              <w:top w:val="nil"/>
              <w:left w:val="nil"/>
              <w:bottom w:val="nil"/>
              <w:right w:val="nil"/>
            </w:tcBorders>
            <w:shd w:val="pct15" w:color="auto" w:fill="auto"/>
            <w:vAlign w:val="center"/>
          </w:tcPr>
          <w:p w14:paraId="4BCBAC20" w14:textId="77777777" w:rsidR="00B93DE2" w:rsidRPr="009A31C9" w:rsidRDefault="00B93DE2" w:rsidP="00C73595">
            <w:pPr>
              <w:spacing w:before="60" w:after="60" w:line="240" w:lineRule="auto"/>
              <w:jc w:val="center"/>
              <w:rPr>
                <w:rFonts w:ascii="Calibri" w:hAnsi="Calibri"/>
                <w:color w:val="000000" w:themeColor="text1"/>
                <w:sz w:val="22"/>
                <w:szCs w:val="22"/>
              </w:rPr>
            </w:pPr>
            <w:r w:rsidRPr="009A31C9">
              <w:rPr>
                <w:rFonts w:ascii="Calibri" w:hAnsi="Calibri"/>
                <w:color w:val="000000" w:themeColor="text1"/>
                <w:sz w:val="22"/>
                <w:szCs w:val="22"/>
              </w:rPr>
              <w:t>--</w:t>
            </w:r>
          </w:p>
        </w:tc>
      </w:tr>
      <w:tr w:rsidR="009A31C9" w:rsidRPr="009A31C9" w14:paraId="61E56151" w14:textId="77777777" w:rsidTr="009D2190">
        <w:trPr>
          <w:trHeight w:hRule="exact" w:val="340"/>
          <w:jc w:val="center"/>
        </w:trPr>
        <w:tc>
          <w:tcPr>
            <w:tcW w:w="589" w:type="pct"/>
            <w:vMerge/>
            <w:tcBorders>
              <w:top w:val="single" w:sz="12" w:space="0" w:color="auto"/>
              <w:left w:val="nil"/>
              <w:bottom w:val="nil"/>
              <w:right w:val="nil"/>
            </w:tcBorders>
            <w:vAlign w:val="center"/>
            <w:hideMark/>
          </w:tcPr>
          <w:p w14:paraId="45169674" w14:textId="77777777" w:rsidR="00B93DE2" w:rsidRPr="009A31C9" w:rsidRDefault="00B93DE2" w:rsidP="00C73595">
            <w:pPr>
              <w:pStyle w:val="Tables"/>
              <w:spacing w:before="60" w:after="60"/>
              <w:jc w:val="center"/>
              <w:rPr>
                <w:color w:val="000000" w:themeColor="text1"/>
              </w:rPr>
            </w:pPr>
          </w:p>
        </w:tc>
        <w:tc>
          <w:tcPr>
            <w:tcW w:w="417" w:type="pct"/>
            <w:tcBorders>
              <w:top w:val="nil"/>
              <w:left w:val="nil"/>
              <w:bottom w:val="nil"/>
              <w:right w:val="nil"/>
            </w:tcBorders>
            <w:shd w:val="pct15" w:color="auto" w:fill="auto"/>
            <w:noWrap/>
            <w:vAlign w:val="center"/>
            <w:hideMark/>
          </w:tcPr>
          <w:p w14:paraId="0E96B2F1" w14:textId="77777777" w:rsidR="00B93DE2" w:rsidRPr="009A31C9" w:rsidRDefault="00B93DE2" w:rsidP="00C73595">
            <w:pPr>
              <w:pStyle w:val="Tables"/>
              <w:spacing w:before="60" w:after="60"/>
              <w:jc w:val="center"/>
              <w:rPr>
                <w:color w:val="000000" w:themeColor="text1"/>
              </w:rPr>
            </w:pPr>
            <w:r w:rsidRPr="009A31C9">
              <w:rPr>
                <w:color w:val="000000" w:themeColor="text1"/>
              </w:rPr>
              <w:t>5</w:t>
            </w:r>
          </w:p>
        </w:tc>
        <w:tc>
          <w:tcPr>
            <w:tcW w:w="520" w:type="pct"/>
            <w:tcBorders>
              <w:top w:val="nil"/>
              <w:left w:val="nil"/>
              <w:bottom w:val="nil"/>
              <w:right w:val="nil"/>
            </w:tcBorders>
            <w:shd w:val="pct15" w:color="auto" w:fill="auto"/>
            <w:vAlign w:val="center"/>
            <w:hideMark/>
          </w:tcPr>
          <w:p w14:paraId="465B7003" w14:textId="77777777" w:rsidR="00B93DE2" w:rsidRPr="009A31C9" w:rsidRDefault="00B93DE2" w:rsidP="00C73595">
            <w:pPr>
              <w:pStyle w:val="Tables"/>
              <w:spacing w:before="60" w:after="60"/>
              <w:jc w:val="center"/>
              <w:rPr>
                <w:color w:val="000000" w:themeColor="text1"/>
              </w:rPr>
            </w:pPr>
            <w:r w:rsidRPr="009A31C9">
              <w:rPr>
                <w:color w:val="000000" w:themeColor="text1"/>
              </w:rPr>
              <w:t>3.5</w:t>
            </w:r>
          </w:p>
        </w:tc>
        <w:tc>
          <w:tcPr>
            <w:tcW w:w="677" w:type="pct"/>
            <w:tcBorders>
              <w:top w:val="nil"/>
              <w:left w:val="nil"/>
              <w:bottom w:val="nil"/>
              <w:right w:val="nil"/>
            </w:tcBorders>
            <w:shd w:val="pct15" w:color="auto" w:fill="auto"/>
            <w:noWrap/>
            <w:vAlign w:val="center"/>
            <w:hideMark/>
          </w:tcPr>
          <w:p w14:paraId="3CE5003A" w14:textId="77777777" w:rsidR="00B93DE2" w:rsidRPr="009A31C9" w:rsidRDefault="00B93DE2" w:rsidP="00C73595">
            <w:pPr>
              <w:pStyle w:val="Tables"/>
              <w:spacing w:before="60" w:after="60"/>
              <w:jc w:val="center"/>
              <w:rPr>
                <w:color w:val="000000" w:themeColor="text1"/>
              </w:rPr>
            </w:pPr>
            <w:r w:rsidRPr="009A31C9">
              <w:rPr>
                <w:color w:val="000000" w:themeColor="text1"/>
              </w:rPr>
              <w:t>39</w:t>
            </w:r>
          </w:p>
        </w:tc>
        <w:tc>
          <w:tcPr>
            <w:tcW w:w="197" w:type="pct"/>
            <w:tcBorders>
              <w:top w:val="nil"/>
              <w:left w:val="nil"/>
              <w:bottom w:val="nil"/>
              <w:right w:val="nil"/>
            </w:tcBorders>
            <w:shd w:val="pct15" w:color="auto" w:fill="auto"/>
            <w:noWrap/>
            <w:vAlign w:val="center"/>
            <w:hideMark/>
          </w:tcPr>
          <w:p w14:paraId="38468271" w14:textId="77777777" w:rsidR="00B93DE2" w:rsidRPr="009A31C9" w:rsidRDefault="00B93DE2" w:rsidP="00C73595">
            <w:pPr>
              <w:pStyle w:val="Tables"/>
              <w:spacing w:before="60" w:after="60"/>
              <w:jc w:val="center"/>
              <w:rPr>
                <w:color w:val="000000" w:themeColor="text1"/>
              </w:rPr>
            </w:pPr>
            <w:r w:rsidRPr="009A31C9">
              <w:rPr>
                <w:color w:val="000000" w:themeColor="text1"/>
              </w:rPr>
              <w:t>--</w:t>
            </w:r>
          </w:p>
        </w:tc>
        <w:tc>
          <w:tcPr>
            <w:tcW w:w="315" w:type="pct"/>
            <w:tcBorders>
              <w:top w:val="nil"/>
              <w:left w:val="nil"/>
              <w:bottom w:val="nil"/>
              <w:right w:val="nil"/>
            </w:tcBorders>
            <w:shd w:val="pct15" w:color="auto" w:fill="auto"/>
            <w:noWrap/>
            <w:vAlign w:val="center"/>
            <w:hideMark/>
          </w:tcPr>
          <w:p w14:paraId="04070CEF" w14:textId="77777777" w:rsidR="00B93DE2" w:rsidRPr="009A31C9" w:rsidRDefault="00B93DE2" w:rsidP="00C73595">
            <w:pPr>
              <w:pStyle w:val="Tables"/>
              <w:spacing w:before="60" w:after="60"/>
              <w:jc w:val="center"/>
              <w:rPr>
                <w:color w:val="000000" w:themeColor="text1"/>
              </w:rPr>
            </w:pPr>
            <w:r w:rsidRPr="009A31C9">
              <w:rPr>
                <w:color w:val="000000" w:themeColor="text1"/>
              </w:rPr>
              <w:t>67.3</w:t>
            </w:r>
          </w:p>
        </w:tc>
        <w:tc>
          <w:tcPr>
            <w:tcW w:w="315" w:type="pct"/>
            <w:tcBorders>
              <w:top w:val="nil"/>
              <w:left w:val="nil"/>
              <w:bottom w:val="nil"/>
              <w:right w:val="nil"/>
            </w:tcBorders>
            <w:shd w:val="pct15" w:color="auto" w:fill="auto"/>
            <w:noWrap/>
            <w:vAlign w:val="center"/>
            <w:hideMark/>
          </w:tcPr>
          <w:p w14:paraId="1D87E52C" w14:textId="77777777" w:rsidR="00B93DE2" w:rsidRPr="009A31C9" w:rsidRDefault="00B93DE2" w:rsidP="00C73595">
            <w:pPr>
              <w:pStyle w:val="Tables"/>
              <w:spacing w:before="60" w:after="60"/>
              <w:jc w:val="center"/>
              <w:rPr>
                <w:color w:val="000000" w:themeColor="text1"/>
              </w:rPr>
            </w:pPr>
            <w:r w:rsidRPr="009A31C9">
              <w:rPr>
                <w:color w:val="000000" w:themeColor="text1"/>
              </w:rPr>
              <w:t>30.2</w:t>
            </w:r>
          </w:p>
        </w:tc>
        <w:tc>
          <w:tcPr>
            <w:tcW w:w="236" w:type="pct"/>
            <w:tcBorders>
              <w:top w:val="nil"/>
              <w:left w:val="nil"/>
              <w:bottom w:val="nil"/>
              <w:right w:val="nil"/>
            </w:tcBorders>
            <w:shd w:val="pct15" w:color="auto" w:fill="auto"/>
            <w:noWrap/>
            <w:vAlign w:val="center"/>
            <w:hideMark/>
          </w:tcPr>
          <w:p w14:paraId="016F933E" w14:textId="77777777" w:rsidR="00B93DE2" w:rsidRPr="009A31C9" w:rsidRDefault="00B93DE2" w:rsidP="00C73595">
            <w:pPr>
              <w:pStyle w:val="Tables"/>
              <w:spacing w:before="60" w:after="60"/>
              <w:jc w:val="center"/>
              <w:rPr>
                <w:color w:val="000000" w:themeColor="text1"/>
              </w:rPr>
            </w:pPr>
            <w:r w:rsidRPr="009A31C9">
              <w:rPr>
                <w:color w:val="000000" w:themeColor="text1"/>
              </w:rPr>
              <w:t>2.5</w:t>
            </w:r>
          </w:p>
        </w:tc>
        <w:tc>
          <w:tcPr>
            <w:tcW w:w="360" w:type="pct"/>
            <w:tcBorders>
              <w:top w:val="nil"/>
              <w:left w:val="nil"/>
              <w:bottom w:val="nil"/>
              <w:right w:val="nil"/>
            </w:tcBorders>
            <w:shd w:val="pct15" w:color="auto" w:fill="auto"/>
            <w:vAlign w:val="center"/>
          </w:tcPr>
          <w:p w14:paraId="3070653A" w14:textId="77777777" w:rsidR="00B93DE2" w:rsidRPr="009A31C9" w:rsidRDefault="00B93DE2" w:rsidP="00C73595">
            <w:pPr>
              <w:spacing w:before="60" w:after="60" w:line="240" w:lineRule="auto"/>
              <w:jc w:val="center"/>
              <w:rPr>
                <w:rFonts w:ascii="Calibri" w:hAnsi="Calibri"/>
                <w:color w:val="000000" w:themeColor="text1"/>
                <w:sz w:val="22"/>
                <w:szCs w:val="22"/>
              </w:rPr>
            </w:pPr>
            <w:r w:rsidRPr="009A31C9">
              <w:rPr>
                <w:rFonts w:ascii="Calibri" w:hAnsi="Calibri"/>
                <w:color w:val="000000" w:themeColor="text1"/>
                <w:sz w:val="22"/>
                <w:szCs w:val="22"/>
              </w:rPr>
              <w:t>--</w:t>
            </w:r>
          </w:p>
        </w:tc>
        <w:tc>
          <w:tcPr>
            <w:tcW w:w="617" w:type="pct"/>
            <w:tcBorders>
              <w:top w:val="nil"/>
              <w:left w:val="nil"/>
              <w:bottom w:val="nil"/>
              <w:right w:val="nil"/>
            </w:tcBorders>
            <w:shd w:val="pct15" w:color="auto" w:fill="auto"/>
            <w:vAlign w:val="center"/>
          </w:tcPr>
          <w:p w14:paraId="62E82249" w14:textId="77777777" w:rsidR="00B93DE2" w:rsidRPr="009A31C9" w:rsidRDefault="00B93DE2" w:rsidP="00C73595">
            <w:pPr>
              <w:spacing w:before="60" w:after="60" w:line="240" w:lineRule="auto"/>
              <w:jc w:val="center"/>
              <w:rPr>
                <w:rFonts w:ascii="Calibri" w:hAnsi="Calibri"/>
                <w:color w:val="000000" w:themeColor="text1"/>
                <w:sz w:val="22"/>
                <w:szCs w:val="22"/>
              </w:rPr>
            </w:pPr>
            <w:r w:rsidRPr="009A31C9">
              <w:rPr>
                <w:rFonts w:ascii="Calibri" w:hAnsi="Calibri"/>
                <w:color w:val="000000" w:themeColor="text1"/>
                <w:sz w:val="22"/>
                <w:szCs w:val="22"/>
              </w:rPr>
              <w:t>0.33</w:t>
            </w:r>
          </w:p>
        </w:tc>
        <w:tc>
          <w:tcPr>
            <w:tcW w:w="758" w:type="pct"/>
            <w:tcBorders>
              <w:top w:val="nil"/>
              <w:left w:val="nil"/>
              <w:bottom w:val="nil"/>
              <w:right w:val="nil"/>
            </w:tcBorders>
            <w:shd w:val="pct15" w:color="auto" w:fill="auto"/>
            <w:vAlign w:val="center"/>
          </w:tcPr>
          <w:p w14:paraId="7E78230B" w14:textId="77777777" w:rsidR="00B93DE2" w:rsidRPr="009A31C9" w:rsidRDefault="00B93DE2" w:rsidP="00C73595">
            <w:pPr>
              <w:spacing w:before="60" w:after="60" w:line="240" w:lineRule="auto"/>
              <w:jc w:val="center"/>
              <w:rPr>
                <w:rFonts w:ascii="Calibri" w:hAnsi="Calibri"/>
                <w:color w:val="000000" w:themeColor="text1"/>
                <w:sz w:val="22"/>
                <w:szCs w:val="22"/>
              </w:rPr>
            </w:pPr>
            <w:r w:rsidRPr="009A31C9">
              <w:rPr>
                <w:rFonts w:ascii="Calibri" w:hAnsi="Calibri"/>
                <w:color w:val="000000" w:themeColor="text1"/>
                <w:sz w:val="22"/>
                <w:szCs w:val="22"/>
              </w:rPr>
              <w:t>--</w:t>
            </w:r>
          </w:p>
        </w:tc>
      </w:tr>
      <w:tr w:rsidR="009A31C9" w:rsidRPr="009A31C9" w14:paraId="2E7283FA" w14:textId="77777777" w:rsidTr="009D2190">
        <w:trPr>
          <w:trHeight w:hRule="exact" w:val="340"/>
          <w:jc w:val="center"/>
        </w:trPr>
        <w:tc>
          <w:tcPr>
            <w:tcW w:w="589" w:type="pct"/>
            <w:tcBorders>
              <w:top w:val="nil"/>
              <w:left w:val="nil"/>
              <w:bottom w:val="nil"/>
              <w:right w:val="nil"/>
            </w:tcBorders>
            <w:vAlign w:val="center"/>
          </w:tcPr>
          <w:p w14:paraId="37D3583D" w14:textId="77777777" w:rsidR="00B93DE2" w:rsidRPr="009A31C9" w:rsidRDefault="00B93DE2" w:rsidP="00C73595">
            <w:pPr>
              <w:pStyle w:val="Tables"/>
              <w:spacing w:before="60" w:after="60"/>
              <w:jc w:val="center"/>
              <w:rPr>
                <w:color w:val="000000" w:themeColor="text1"/>
              </w:rPr>
            </w:pPr>
          </w:p>
        </w:tc>
        <w:tc>
          <w:tcPr>
            <w:tcW w:w="417" w:type="pct"/>
            <w:tcBorders>
              <w:top w:val="nil"/>
              <w:left w:val="nil"/>
              <w:bottom w:val="nil"/>
              <w:right w:val="nil"/>
            </w:tcBorders>
            <w:noWrap/>
            <w:vAlign w:val="center"/>
            <w:hideMark/>
          </w:tcPr>
          <w:p w14:paraId="41ECE0A5" w14:textId="77777777" w:rsidR="00B93DE2" w:rsidRPr="009A31C9" w:rsidRDefault="00B93DE2" w:rsidP="00C73595">
            <w:pPr>
              <w:pStyle w:val="Tables"/>
              <w:spacing w:before="60" w:after="60"/>
              <w:jc w:val="center"/>
              <w:rPr>
                <w:color w:val="000000" w:themeColor="text1"/>
              </w:rPr>
            </w:pPr>
          </w:p>
        </w:tc>
        <w:tc>
          <w:tcPr>
            <w:tcW w:w="520" w:type="pct"/>
            <w:tcBorders>
              <w:top w:val="nil"/>
              <w:left w:val="nil"/>
              <w:bottom w:val="nil"/>
              <w:right w:val="nil"/>
            </w:tcBorders>
            <w:vAlign w:val="center"/>
          </w:tcPr>
          <w:p w14:paraId="3772F488" w14:textId="77777777" w:rsidR="00B93DE2" w:rsidRPr="009A31C9" w:rsidRDefault="00B93DE2" w:rsidP="00C73595">
            <w:pPr>
              <w:pStyle w:val="Tables"/>
              <w:spacing w:before="60" w:after="60"/>
              <w:jc w:val="center"/>
              <w:rPr>
                <w:color w:val="000000" w:themeColor="text1"/>
              </w:rPr>
            </w:pPr>
          </w:p>
        </w:tc>
        <w:tc>
          <w:tcPr>
            <w:tcW w:w="677" w:type="pct"/>
            <w:tcBorders>
              <w:top w:val="nil"/>
              <w:left w:val="nil"/>
              <w:bottom w:val="nil"/>
              <w:right w:val="nil"/>
            </w:tcBorders>
            <w:noWrap/>
            <w:vAlign w:val="center"/>
          </w:tcPr>
          <w:p w14:paraId="501BD009" w14:textId="77777777" w:rsidR="00B93DE2" w:rsidRPr="009A31C9" w:rsidRDefault="00B93DE2" w:rsidP="00C73595">
            <w:pPr>
              <w:pStyle w:val="Tables"/>
              <w:spacing w:before="60" w:after="60"/>
              <w:jc w:val="center"/>
              <w:rPr>
                <w:color w:val="000000" w:themeColor="text1"/>
              </w:rPr>
            </w:pPr>
          </w:p>
        </w:tc>
        <w:tc>
          <w:tcPr>
            <w:tcW w:w="197" w:type="pct"/>
            <w:tcBorders>
              <w:top w:val="nil"/>
              <w:left w:val="nil"/>
              <w:bottom w:val="nil"/>
              <w:right w:val="nil"/>
            </w:tcBorders>
            <w:noWrap/>
            <w:vAlign w:val="center"/>
            <w:hideMark/>
          </w:tcPr>
          <w:p w14:paraId="5608BFD0" w14:textId="77777777" w:rsidR="00B93DE2" w:rsidRPr="009A31C9" w:rsidRDefault="00B93DE2" w:rsidP="00C73595">
            <w:pPr>
              <w:pStyle w:val="Tables"/>
              <w:spacing w:before="60" w:after="60"/>
              <w:jc w:val="center"/>
              <w:rPr>
                <w:color w:val="000000" w:themeColor="text1"/>
              </w:rPr>
            </w:pPr>
          </w:p>
        </w:tc>
        <w:tc>
          <w:tcPr>
            <w:tcW w:w="315" w:type="pct"/>
            <w:tcBorders>
              <w:top w:val="nil"/>
              <w:left w:val="nil"/>
              <w:bottom w:val="nil"/>
              <w:right w:val="nil"/>
            </w:tcBorders>
            <w:noWrap/>
            <w:vAlign w:val="center"/>
            <w:hideMark/>
          </w:tcPr>
          <w:p w14:paraId="28B36089" w14:textId="77777777" w:rsidR="00B93DE2" w:rsidRPr="009A31C9" w:rsidRDefault="00B93DE2" w:rsidP="00C73595">
            <w:pPr>
              <w:pStyle w:val="Tables"/>
              <w:spacing w:before="60" w:after="60"/>
              <w:jc w:val="center"/>
              <w:rPr>
                <w:color w:val="000000" w:themeColor="text1"/>
              </w:rPr>
            </w:pPr>
          </w:p>
        </w:tc>
        <w:tc>
          <w:tcPr>
            <w:tcW w:w="315" w:type="pct"/>
            <w:tcBorders>
              <w:top w:val="nil"/>
              <w:left w:val="nil"/>
              <w:bottom w:val="nil"/>
              <w:right w:val="nil"/>
            </w:tcBorders>
            <w:noWrap/>
            <w:vAlign w:val="center"/>
            <w:hideMark/>
          </w:tcPr>
          <w:p w14:paraId="048B36AC" w14:textId="77777777" w:rsidR="00B93DE2" w:rsidRPr="009A31C9" w:rsidRDefault="00B93DE2" w:rsidP="00C73595">
            <w:pPr>
              <w:pStyle w:val="Tables"/>
              <w:spacing w:before="60" w:after="60"/>
              <w:jc w:val="center"/>
              <w:rPr>
                <w:color w:val="000000" w:themeColor="text1"/>
              </w:rPr>
            </w:pPr>
          </w:p>
        </w:tc>
        <w:tc>
          <w:tcPr>
            <w:tcW w:w="236" w:type="pct"/>
            <w:tcBorders>
              <w:top w:val="nil"/>
              <w:left w:val="nil"/>
              <w:bottom w:val="nil"/>
              <w:right w:val="nil"/>
            </w:tcBorders>
            <w:noWrap/>
            <w:vAlign w:val="center"/>
            <w:hideMark/>
          </w:tcPr>
          <w:p w14:paraId="6BBD2239" w14:textId="77777777" w:rsidR="00B93DE2" w:rsidRPr="009A31C9" w:rsidRDefault="00B93DE2" w:rsidP="00C73595">
            <w:pPr>
              <w:pStyle w:val="Tables"/>
              <w:spacing w:before="60" w:after="60"/>
              <w:jc w:val="center"/>
              <w:rPr>
                <w:color w:val="000000" w:themeColor="text1"/>
              </w:rPr>
            </w:pPr>
          </w:p>
        </w:tc>
        <w:tc>
          <w:tcPr>
            <w:tcW w:w="360" w:type="pct"/>
            <w:tcBorders>
              <w:top w:val="nil"/>
              <w:left w:val="nil"/>
              <w:bottom w:val="nil"/>
              <w:right w:val="nil"/>
            </w:tcBorders>
            <w:vAlign w:val="center"/>
          </w:tcPr>
          <w:p w14:paraId="51D6D852" w14:textId="77777777" w:rsidR="00B93DE2" w:rsidRPr="009A31C9" w:rsidRDefault="00B93DE2" w:rsidP="00C73595">
            <w:pPr>
              <w:spacing w:before="60" w:after="60" w:line="240" w:lineRule="auto"/>
              <w:jc w:val="center"/>
              <w:rPr>
                <w:rFonts w:ascii="Calibri" w:hAnsi="Calibri"/>
                <w:color w:val="000000" w:themeColor="text1"/>
                <w:sz w:val="22"/>
                <w:szCs w:val="22"/>
              </w:rPr>
            </w:pPr>
          </w:p>
        </w:tc>
        <w:tc>
          <w:tcPr>
            <w:tcW w:w="617" w:type="pct"/>
            <w:tcBorders>
              <w:top w:val="nil"/>
              <w:left w:val="nil"/>
              <w:bottom w:val="nil"/>
              <w:right w:val="nil"/>
            </w:tcBorders>
            <w:vAlign w:val="center"/>
          </w:tcPr>
          <w:p w14:paraId="3A35A61E" w14:textId="77777777" w:rsidR="00B93DE2" w:rsidRPr="009A31C9" w:rsidRDefault="00B93DE2" w:rsidP="00C73595">
            <w:pPr>
              <w:spacing w:before="60" w:after="60" w:line="240" w:lineRule="auto"/>
              <w:jc w:val="center"/>
              <w:rPr>
                <w:color w:val="000000" w:themeColor="text1"/>
                <w:sz w:val="20"/>
                <w:szCs w:val="20"/>
              </w:rPr>
            </w:pPr>
          </w:p>
        </w:tc>
        <w:tc>
          <w:tcPr>
            <w:tcW w:w="758" w:type="pct"/>
            <w:tcBorders>
              <w:top w:val="nil"/>
              <w:left w:val="nil"/>
              <w:bottom w:val="nil"/>
              <w:right w:val="nil"/>
            </w:tcBorders>
            <w:vAlign w:val="center"/>
          </w:tcPr>
          <w:p w14:paraId="3732AF0E" w14:textId="77777777" w:rsidR="00B93DE2" w:rsidRPr="009A31C9" w:rsidRDefault="00B93DE2" w:rsidP="00C73595">
            <w:pPr>
              <w:spacing w:before="60" w:after="60" w:line="240" w:lineRule="auto"/>
              <w:jc w:val="center"/>
              <w:rPr>
                <w:color w:val="000000" w:themeColor="text1"/>
                <w:sz w:val="20"/>
                <w:szCs w:val="20"/>
              </w:rPr>
            </w:pPr>
          </w:p>
        </w:tc>
      </w:tr>
      <w:tr w:rsidR="009A31C9" w:rsidRPr="009A31C9" w14:paraId="6A11D1B8" w14:textId="77777777" w:rsidTr="009D2190">
        <w:trPr>
          <w:trHeight w:hRule="exact" w:val="340"/>
          <w:jc w:val="center"/>
        </w:trPr>
        <w:tc>
          <w:tcPr>
            <w:tcW w:w="589" w:type="pct"/>
            <w:vMerge w:val="restart"/>
            <w:tcBorders>
              <w:top w:val="nil"/>
              <w:left w:val="nil"/>
              <w:bottom w:val="nil"/>
              <w:right w:val="nil"/>
            </w:tcBorders>
            <w:vAlign w:val="center"/>
            <w:hideMark/>
          </w:tcPr>
          <w:p w14:paraId="7A3DEA21" w14:textId="77777777" w:rsidR="00B93DE2" w:rsidRPr="009A31C9" w:rsidRDefault="00B93DE2" w:rsidP="00C73595">
            <w:pPr>
              <w:pStyle w:val="Tables"/>
              <w:spacing w:before="60" w:after="60"/>
              <w:jc w:val="center"/>
              <w:rPr>
                <w:color w:val="000000" w:themeColor="text1"/>
              </w:rPr>
            </w:pPr>
            <w:r w:rsidRPr="009A31C9">
              <w:rPr>
                <w:color w:val="000000" w:themeColor="text1"/>
              </w:rPr>
              <w:t>5</w:t>
            </w:r>
          </w:p>
        </w:tc>
        <w:tc>
          <w:tcPr>
            <w:tcW w:w="417" w:type="pct"/>
            <w:tcBorders>
              <w:top w:val="nil"/>
              <w:left w:val="nil"/>
              <w:bottom w:val="nil"/>
              <w:right w:val="nil"/>
            </w:tcBorders>
            <w:noWrap/>
            <w:vAlign w:val="center"/>
            <w:hideMark/>
          </w:tcPr>
          <w:p w14:paraId="344BEBCD" w14:textId="77777777" w:rsidR="00B93DE2" w:rsidRPr="009A31C9" w:rsidRDefault="00B93DE2" w:rsidP="00C73595">
            <w:pPr>
              <w:pStyle w:val="Tables"/>
              <w:spacing w:before="60" w:after="60"/>
              <w:jc w:val="center"/>
              <w:rPr>
                <w:color w:val="000000" w:themeColor="text1"/>
              </w:rPr>
            </w:pPr>
            <w:r w:rsidRPr="009A31C9">
              <w:rPr>
                <w:color w:val="000000" w:themeColor="text1"/>
              </w:rPr>
              <w:t>1</w:t>
            </w:r>
          </w:p>
        </w:tc>
        <w:tc>
          <w:tcPr>
            <w:tcW w:w="520" w:type="pct"/>
            <w:tcBorders>
              <w:top w:val="nil"/>
              <w:left w:val="nil"/>
              <w:bottom w:val="nil"/>
              <w:right w:val="nil"/>
            </w:tcBorders>
            <w:vAlign w:val="center"/>
            <w:hideMark/>
          </w:tcPr>
          <w:p w14:paraId="5FA1DC08" w14:textId="77777777" w:rsidR="00B93DE2" w:rsidRPr="009A31C9" w:rsidRDefault="00B93DE2" w:rsidP="00C73595">
            <w:pPr>
              <w:pStyle w:val="Tables"/>
              <w:spacing w:before="60" w:after="60"/>
              <w:jc w:val="center"/>
              <w:rPr>
                <w:color w:val="000000" w:themeColor="text1"/>
              </w:rPr>
            </w:pPr>
            <w:r w:rsidRPr="009A31C9">
              <w:rPr>
                <w:color w:val="000000" w:themeColor="text1"/>
              </w:rPr>
              <w:t>3.7</w:t>
            </w:r>
          </w:p>
        </w:tc>
        <w:tc>
          <w:tcPr>
            <w:tcW w:w="677" w:type="pct"/>
            <w:tcBorders>
              <w:top w:val="nil"/>
              <w:left w:val="nil"/>
              <w:bottom w:val="nil"/>
              <w:right w:val="nil"/>
            </w:tcBorders>
            <w:noWrap/>
            <w:vAlign w:val="center"/>
            <w:hideMark/>
          </w:tcPr>
          <w:p w14:paraId="5F830076" w14:textId="77777777" w:rsidR="00B93DE2" w:rsidRPr="009A31C9" w:rsidRDefault="00B93DE2" w:rsidP="00C73595">
            <w:pPr>
              <w:pStyle w:val="Tables"/>
              <w:spacing w:before="60" w:after="60"/>
              <w:jc w:val="center"/>
              <w:rPr>
                <w:color w:val="000000" w:themeColor="text1"/>
              </w:rPr>
            </w:pPr>
            <w:r w:rsidRPr="009A31C9">
              <w:rPr>
                <w:color w:val="000000" w:themeColor="text1"/>
              </w:rPr>
              <w:t>41</w:t>
            </w:r>
          </w:p>
        </w:tc>
        <w:tc>
          <w:tcPr>
            <w:tcW w:w="197" w:type="pct"/>
            <w:tcBorders>
              <w:top w:val="nil"/>
              <w:left w:val="nil"/>
              <w:bottom w:val="nil"/>
              <w:right w:val="nil"/>
            </w:tcBorders>
            <w:noWrap/>
            <w:vAlign w:val="center"/>
            <w:hideMark/>
          </w:tcPr>
          <w:p w14:paraId="3FB59BBD" w14:textId="77777777" w:rsidR="00B93DE2" w:rsidRPr="009A31C9" w:rsidRDefault="00B93DE2" w:rsidP="00C73595">
            <w:pPr>
              <w:pStyle w:val="Tables"/>
              <w:spacing w:before="60" w:after="60"/>
              <w:jc w:val="center"/>
              <w:rPr>
                <w:color w:val="000000" w:themeColor="text1"/>
              </w:rPr>
            </w:pPr>
            <w:r w:rsidRPr="009A31C9">
              <w:rPr>
                <w:color w:val="000000" w:themeColor="text1"/>
              </w:rPr>
              <w:t>16</w:t>
            </w:r>
          </w:p>
        </w:tc>
        <w:tc>
          <w:tcPr>
            <w:tcW w:w="315" w:type="pct"/>
            <w:tcBorders>
              <w:top w:val="nil"/>
              <w:left w:val="nil"/>
              <w:bottom w:val="nil"/>
              <w:right w:val="nil"/>
            </w:tcBorders>
            <w:noWrap/>
            <w:vAlign w:val="center"/>
            <w:hideMark/>
          </w:tcPr>
          <w:p w14:paraId="35247894" w14:textId="77777777" w:rsidR="00B93DE2" w:rsidRPr="009A31C9" w:rsidRDefault="00B93DE2" w:rsidP="00C73595">
            <w:pPr>
              <w:pStyle w:val="Tables"/>
              <w:spacing w:before="60" w:after="60"/>
              <w:jc w:val="center"/>
              <w:rPr>
                <w:color w:val="000000" w:themeColor="text1"/>
              </w:rPr>
            </w:pPr>
            <w:r w:rsidRPr="009A31C9">
              <w:rPr>
                <w:color w:val="000000" w:themeColor="text1"/>
              </w:rPr>
              <w:t>76.6</w:t>
            </w:r>
          </w:p>
        </w:tc>
        <w:tc>
          <w:tcPr>
            <w:tcW w:w="315" w:type="pct"/>
            <w:tcBorders>
              <w:top w:val="nil"/>
              <w:left w:val="nil"/>
              <w:bottom w:val="nil"/>
              <w:right w:val="nil"/>
            </w:tcBorders>
            <w:noWrap/>
            <w:vAlign w:val="center"/>
            <w:hideMark/>
          </w:tcPr>
          <w:p w14:paraId="53329437" w14:textId="77777777" w:rsidR="00B93DE2" w:rsidRPr="009A31C9" w:rsidRDefault="00B93DE2" w:rsidP="00C73595">
            <w:pPr>
              <w:pStyle w:val="Tables"/>
              <w:spacing w:before="60" w:after="60"/>
              <w:jc w:val="center"/>
              <w:rPr>
                <w:color w:val="000000" w:themeColor="text1"/>
              </w:rPr>
            </w:pPr>
            <w:r w:rsidRPr="009A31C9">
              <w:rPr>
                <w:color w:val="000000" w:themeColor="text1"/>
              </w:rPr>
              <w:t>5.0</w:t>
            </w:r>
          </w:p>
        </w:tc>
        <w:tc>
          <w:tcPr>
            <w:tcW w:w="236" w:type="pct"/>
            <w:tcBorders>
              <w:top w:val="nil"/>
              <w:left w:val="nil"/>
              <w:bottom w:val="nil"/>
              <w:right w:val="nil"/>
            </w:tcBorders>
            <w:noWrap/>
            <w:vAlign w:val="center"/>
            <w:hideMark/>
          </w:tcPr>
          <w:p w14:paraId="566CE2A3" w14:textId="77777777" w:rsidR="00B93DE2" w:rsidRPr="009A31C9" w:rsidRDefault="00B93DE2" w:rsidP="00C73595">
            <w:pPr>
              <w:pStyle w:val="Tables"/>
              <w:spacing w:before="60" w:after="60"/>
              <w:jc w:val="center"/>
              <w:rPr>
                <w:color w:val="000000" w:themeColor="text1"/>
              </w:rPr>
            </w:pPr>
            <w:r w:rsidRPr="009A31C9">
              <w:rPr>
                <w:color w:val="000000" w:themeColor="text1"/>
              </w:rPr>
              <w:t>2.2</w:t>
            </w:r>
          </w:p>
        </w:tc>
        <w:tc>
          <w:tcPr>
            <w:tcW w:w="360" w:type="pct"/>
            <w:tcBorders>
              <w:top w:val="nil"/>
              <w:left w:val="nil"/>
              <w:bottom w:val="nil"/>
              <w:right w:val="nil"/>
            </w:tcBorders>
            <w:vAlign w:val="center"/>
          </w:tcPr>
          <w:p w14:paraId="2A3F6D32" w14:textId="77777777" w:rsidR="00B93DE2" w:rsidRPr="009A31C9" w:rsidRDefault="00B93DE2" w:rsidP="00C73595">
            <w:pPr>
              <w:spacing w:before="60" w:after="60" w:line="240" w:lineRule="auto"/>
              <w:jc w:val="center"/>
              <w:rPr>
                <w:rFonts w:ascii="Calibri" w:hAnsi="Calibri"/>
                <w:color w:val="000000" w:themeColor="text1"/>
                <w:sz w:val="22"/>
                <w:szCs w:val="22"/>
              </w:rPr>
            </w:pPr>
            <w:r w:rsidRPr="009A31C9">
              <w:rPr>
                <w:rFonts w:ascii="Calibri" w:hAnsi="Calibri"/>
                <w:color w:val="000000" w:themeColor="text1"/>
                <w:sz w:val="22"/>
                <w:szCs w:val="22"/>
              </w:rPr>
              <w:t>0.17</w:t>
            </w:r>
          </w:p>
        </w:tc>
        <w:tc>
          <w:tcPr>
            <w:tcW w:w="617" w:type="pct"/>
            <w:tcBorders>
              <w:top w:val="nil"/>
              <w:left w:val="nil"/>
              <w:bottom w:val="nil"/>
              <w:right w:val="nil"/>
            </w:tcBorders>
            <w:vAlign w:val="center"/>
          </w:tcPr>
          <w:p w14:paraId="5E4CD2CE" w14:textId="77777777" w:rsidR="00B93DE2" w:rsidRPr="009A31C9" w:rsidRDefault="00B93DE2" w:rsidP="00C73595">
            <w:pPr>
              <w:spacing w:before="60" w:after="60" w:line="240" w:lineRule="auto"/>
              <w:jc w:val="center"/>
              <w:rPr>
                <w:rFonts w:ascii="Calibri" w:hAnsi="Calibri"/>
                <w:color w:val="000000" w:themeColor="text1"/>
                <w:sz w:val="22"/>
                <w:szCs w:val="22"/>
              </w:rPr>
            </w:pPr>
            <w:r w:rsidRPr="009A31C9">
              <w:rPr>
                <w:rFonts w:ascii="Calibri" w:hAnsi="Calibri"/>
                <w:color w:val="000000" w:themeColor="text1"/>
                <w:sz w:val="22"/>
                <w:szCs w:val="22"/>
              </w:rPr>
              <w:t>0.08</w:t>
            </w:r>
          </w:p>
        </w:tc>
        <w:tc>
          <w:tcPr>
            <w:tcW w:w="758" w:type="pct"/>
            <w:tcBorders>
              <w:top w:val="nil"/>
              <w:left w:val="nil"/>
              <w:bottom w:val="nil"/>
              <w:right w:val="nil"/>
            </w:tcBorders>
            <w:vAlign w:val="center"/>
          </w:tcPr>
          <w:p w14:paraId="44401927" w14:textId="77777777" w:rsidR="00B93DE2" w:rsidRPr="009A31C9" w:rsidRDefault="00B93DE2" w:rsidP="00C73595">
            <w:pPr>
              <w:spacing w:before="60" w:after="60" w:line="240" w:lineRule="auto"/>
              <w:jc w:val="center"/>
              <w:rPr>
                <w:rFonts w:ascii="Calibri" w:hAnsi="Calibri"/>
                <w:color w:val="000000" w:themeColor="text1"/>
                <w:sz w:val="22"/>
                <w:szCs w:val="22"/>
              </w:rPr>
            </w:pPr>
            <w:r w:rsidRPr="009A31C9">
              <w:rPr>
                <w:rFonts w:ascii="Calibri" w:hAnsi="Calibri"/>
                <w:color w:val="000000" w:themeColor="text1"/>
                <w:sz w:val="22"/>
                <w:szCs w:val="22"/>
              </w:rPr>
              <w:t>0.23</w:t>
            </w:r>
          </w:p>
        </w:tc>
      </w:tr>
      <w:tr w:rsidR="009A31C9" w:rsidRPr="009A31C9" w14:paraId="04F13862" w14:textId="77777777" w:rsidTr="009D2190">
        <w:trPr>
          <w:trHeight w:hRule="exact" w:val="340"/>
          <w:jc w:val="center"/>
        </w:trPr>
        <w:tc>
          <w:tcPr>
            <w:tcW w:w="589" w:type="pct"/>
            <w:vMerge/>
            <w:tcBorders>
              <w:top w:val="nil"/>
              <w:left w:val="nil"/>
              <w:bottom w:val="nil"/>
              <w:right w:val="nil"/>
            </w:tcBorders>
            <w:vAlign w:val="center"/>
            <w:hideMark/>
          </w:tcPr>
          <w:p w14:paraId="48A776E8" w14:textId="77777777" w:rsidR="00B93DE2" w:rsidRPr="009A31C9" w:rsidRDefault="00B93DE2" w:rsidP="00C73595">
            <w:pPr>
              <w:pStyle w:val="Tables"/>
              <w:spacing w:before="60" w:after="60"/>
              <w:jc w:val="center"/>
              <w:rPr>
                <w:color w:val="000000" w:themeColor="text1"/>
              </w:rPr>
            </w:pPr>
          </w:p>
        </w:tc>
        <w:tc>
          <w:tcPr>
            <w:tcW w:w="417" w:type="pct"/>
            <w:tcBorders>
              <w:top w:val="nil"/>
              <w:left w:val="nil"/>
              <w:bottom w:val="nil"/>
              <w:right w:val="nil"/>
            </w:tcBorders>
            <w:noWrap/>
            <w:vAlign w:val="center"/>
            <w:hideMark/>
          </w:tcPr>
          <w:p w14:paraId="5B896DCF" w14:textId="77777777" w:rsidR="00B93DE2" w:rsidRPr="009A31C9" w:rsidRDefault="00B93DE2" w:rsidP="00C73595">
            <w:pPr>
              <w:pStyle w:val="Tables"/>
              <w:spacing w:before="60" w:after="60"/>
              <w:jc w:val="center"/>
              <w:rPr>
                <w:color w:val="000000" w:themeColor="text1"/>
              </w:rPr>
            </w:pPr>
            <w:r w:rsidRPr="009A31C9">
              <w:rPr>
                <w:color w:val="000000" w:themeColor="text1"/>
              </w:rPr>
              <w:t>2</w:t>
            </w:r>
          </w:p>
        </w:tc>
        <w:tc>
          <w:tcPr>
            <w:tcW w:w="520" w:type="pct"/>
            <w:tcBorders>
              <w:top w:val="nil"/>
              <w:left w:val="nil"/>
              <w:bottom w:val="nil"/>
              <w:right w:val="nil"/>
            </w:tcBorders>
            <w:vAlign w:val="center"/>
            <w:hideMark/>
          </w:tcPr>
          <w:p w14:paraId="42467BA3" w14:textId="77777777" w:rsidR="00B93DE2" w:rsidRPr="009A31C9" w:rsidRDefault="00B93DE2" w:rsidP="00C73595">
            <w:pPr>
              <w:pStyle w:val="Tables"/>
              <w:spacing w:before="60" w:after="60"/>
              <w:jc w:val="center"/>
              <w:rPr>
                <w:color w:val="000000" w:themeColor="text1"/>
              </w:rPr>
            </w:pPr>
            <w:r w:rsidRPr="009A31C9">
              <w:rPr>
                <w:color w:val="000000" w:themeColor="text1"/>
              </w:rPr>
              <w:t>4.1</w:t>
            </w:r>
          </w:p>
        </w:tc>
        <w:tc>
          <w:tcPr>
            <w:tcW w:w="677" w:type="pct"/>
            <w:tcBorders>
              <w:top w:val="nil"/>
              <w:left w:val="nil"/>
              <w:bottom w:val="nil"/>
              <w:right w:val="nil"/>
            </w:tcBorders>
            <w:noWrap/>
            <w:vAlign w:val="center"/>
            <w:hideMark/>
          </w:tcPr>
          <w:p w14:paraId="2501E319" w14:textId="77777777" w:rsidR="00B93DE2" w:rsidRPr="009A31C9" w:rsidRDefault="00B93DE2" w:rsidP="00C73595">
            <w:pPr>
              <w:pStyle w:val="Tables"/>
              <w:spacing w:before="60" w:after="60"/>
              <w:jc w:val="center"/>
              <w:rPr>
                <w:color w:val="000000" w:themeColor="text1"/>
              </w:rPr>
            </w:pPr>
            <w:r w:rsidRPr="009A31C9">
              <w:rPr>
                <w:color w:val="000000" w:themeColor="text1"/>
              </w:rPr>
              <w:t>46</w:t>
            </w:r>
          </w:p>
        </w:tc>
        <w:tc>
          <w:tcPr>
            <w:tcW w:w="197" w:type="pct"/>
            <w:tcBorders>
              <w:top w:val="nil"/>
              <w:left w:val="nil"/>
              <w:bottom w:val="nil"/>
              <w:right w:val="nil"/>
            </w:tcBorders>
            <w:noWrap/>
            <w:vAlign w:val="center"/>
            <w:hideMark/>
          </w:tcPr>
          <w:p w14:paraId="5472097A" w14:textId="77777777" w:rsidR="00B93DE2" w:rsidRPr="009A31C9" w:rsidRDefault="00B93DE2" w:rsidP="00C73595">
            <w:pPr>
              <w:pStyle w:val="Tables"/>
              <w:spacing w:before="60" w:after="60"/>
              <w:jc w:val="center"/>
              <w:rPr>
                <w:color w:val="000000" w:themeColor="text1"/>
              </w:rPr>
            </w:pPr>
            <w:r w:rsidRPr="009A31C9">
              <w:rPr>
                <w:color w:val="000000" w:themeColor="text1"/>
              </w:rPr>
              <w:t>16</w:t>
            </w:r>
          </w:p>
        </w:tc>
        <w:tc>
          <w:tcPr>
            <w:tcW w:w="315" w:type="pct"/>
            <w:tcBorders>
              <w:top w:val="nil"/>
              <w:left w:val="nil"/>
              <w:bottom w:val="nil"/>
              <w:right w:val="nil"/>
            </w:tcBorders>
            <w:noWrap/>
            <w:vAlign w:val="center"/>
            <w:hideMark/>
          </w:tcPr>
          <w:p w14:paraId="35E26D87" w14:textId="77777777" w:rsidR="00B93DE2" w:rsidRPr="009A31C9" w:rsidRDefault="00B93DE2" w:rsidP="00C73595">
            <w:pPr>
              <w:pStyle w:val="Tables"/>
              <w:spacing w:before="60" w:after="60"/>
              <w:jc w:val="center"/>
              <w:rPr>
                <w:color w:val="000000" w:themeColor="text1"/>
              </w:rPr>
            </w:pPr>
            <w:r w:rsidRPr="009A31C9">
              <w:rPr>
                <w:color w:val="000000" w:themeColor="text1"/>
              </w:rPr>
              <w:t>74.9</w:t>
            </w:r>
          </w:p>
        </w:tc>
        <w:tc>
          <w:tcPr>
            <w:tcW w:w="315" w:type="pct"/>
            <w:tcBorders>
              <w:top w:val="nil"/>
              <w:left w:val="nil"/>
              <w:bottom w:val="nil"/>
              <w:right w:val="nil"/>
            </w:tcBorders>
            <w:noWrap/>
            <w:vAlign w:val="center"/>
            <w:hideMark/>
          </w:tcPr>
          <w:p w14:paraId="4A90B693" w14:textId="77777777" w:rsidR="00B93DE2" w:rsidRPr="009A31C9" w:rsidRDefault="00B93DE2" w:rsidP="00C73595">
            <w:pPr>
              <w:pStyle w:val="Tables"/>
              <w:spacing w:before="60" w:after="60"/>
              <w:jc w:val="center"/>
              <w:rPr>
                <w:color w:val="000000" w:themeColor="text1"/>
              </w:rPr>
            </w:pPr>
            <w:r w:rsidRPr="009A31C9">
              <w:rPr>
                <w:color w:val="000000" w:themeColor="text1"/>
              </w:rPr>
              <w:t>6.5</w:t>
            </w:r>
          </w:p>
        </w:tc>
        <w:tc>
          <w:tcPr>
            <w:tcW w:w="236" w:type="pct"/>
            <w:tcBorders>
              <w:top w:val="nil"/>
              <w:left w:val="nil"/>
              <w:bottom w:val="nil"/>
              <w:right w:val="nil"/>
            </w:tcBorders>
            <w:noWrap/>
            <w:vAlign w:val="center"/>
            <w:hideMark/>
          </w:tcPr>
          <w:p w14:paraId="2CB8F9C6" w14:textId="77777777" w:rsidR="00B93DE2" w:rsidRPr="009A31C9" w:rsidRDefault="00B93DE2" w:rsidP="00C73595">
            <w:pPr>
              <w:pStyle w:val="Tables"/>
              <w:spacing w:before="60" w:after="60"/>
              <w:jc w:val="center"/>
              <w:rPr>
                <w:color w:val="000000" w:themeColor="text1"/>
              </w:rPr>
            </w:pPr>
            <w:r w:rsidRPr="009A31C9">
              <w:rPr>
                <w:color w:val="000000" w:themeColor="text1"/>
              </w:rPr>
              <w:t>2.3</w:t>
            </w:r>
          </w:p>
        </w:tc>
        <w:tc>
          <w:tcPr>
            <w:tcW w:w="360" w:type="pct"/>
            <w:tcBorders>
              <w:top w:val="nil"/>
              <w:left w:val="nil"/>
              <w:bottom w:val="nil"/>
              <w:right w:val="nil"/>
            </w:tcBorders>
            <w:vAlign w:val="center"/>
          </w:tcPr>
          <w:p w14:paraId="4F52E8A3" w14:textId="77777777" w:rsidR="00B93DE2" w:rsidRPr="009A31C9" w:rsidRDefault="00B93DE2" w:rsidP="00C73595">
            <w:pPr>
              <w:spacing w:before="60" w:after="60" w:line="240" w:lineRule="auto"/>
              <w:jc w:val="center"/>
              <w:rPr>
                <w:rFonts w:ascii="Calibri" w:hAnsi="Calibri"/>
                <w:color w:val="000000" w:themeColor="text1"/>
                <w:sz w:val="22"/>
                <w:szCs w:val="22"/>
              </w:rPr>
            </w:pPr>
            <w:r w:rsidRPr="009A31C9">
              <w:rPr>
                <w:rFonts w:ascii="Calibri" w:hAnsi="Calibri"/>
                <w:color w:val="000000" w:themeColor="text1"/>
                <w:sz w:val="22"/>
                <w:szCs w:val="22"/>
              </w:rPr>
              <w:t>0.17</w:t>
            </w:r>
          </w:p>
        </w:tc>
        <w:tc>
          <w:tcPr>
            <w:tcW w:w="617" w:type="pct"/>
            <w:tcBorders>
              <w:top w:val="nil"/>
              <w:left w:val="nil"/>
              <w:bottom w:val="nil"/>
              <w:right w:val="nil"/>
            </w:tcBorders>
            <w:vAlign w:val="center"/>
          </w:tcPr>
          <w:p w14:paraId="3AB38889" w14:textId="77777777" w:rsidR="00B93DE2" w:rsidRPr="009A31C9" w:rsidRDefault="00B93DE2" w:rsidP="00C73595">
            <w:pPr>
              <w:spacing w:before="60" w:after="60" w:line="240" w:lineRule="auto"/>
              <w:jc w:val="center"/>
              <w:rPr>
                <w:rFonts w:ascii="Calibri" w:hAnsi="Calibri"/>
                <w:color w:val="000000" w:themeColor="text1"/>
                <w:sz w:val="22"/>
                <w:szCs w:val="22"/>
              </w:rPr>
            </w:pPr>
            <w:r w:rsidRPr="009A31C9">
              <w:rPr>
                <w:rFonts w:ascii="Calibri" w:hAnsi="Calibri"/>
                <w:color w:val="000000" w:themeColor="text1"/>
                <w:sz w:val="22"/>
                <w:szCs w:val="22"/>
              </w:rPr>
              <w:t>0.11</w:t>
            </w:r>
          </w:p>
        </w:tc>
        <w:tc>
          <w:tcPr>
            <w:tcW w:w="758" w:type="pct"/>
            <w:tcBorders>
              <w:top w:val="nil"/>
              <w:left w:val="nil"/>
              <w:bottom w:val="nil"/>
              <w:right w:val="nil"/>
            </w:tcBorders>
            <w:vAlign w:val="center"/>
          </w:tcPr>
          <w:p w14:paraId="1489C903" w14:textId="77777777" w:rsidR="00B93DE2" w:rsidRPr="009A31C9" w:rsidRDefault="00B93DE2" w:rsidP="00C73595">
            <w:pPr>
              <w:spacing w:before="60" w:after="60" w:line="240" w:lineRule="auto"/>
              <w:jc w:val="center"/>
              <w:rPr>
                <w:rFonts w:ascii="Calibri" w:hAnsi="Calibri"/>
                <w:color w:val="000000" w:themeColor="text1"/>
                <w:sz w:val="22"/>
                <w:szCs w:val="22"/>
              </w:rPr>
            </w:pPr>
            <w:r w:rsidRPr="009A31C9">
              <w:rPr>
                <w:rFonts w:ascii="Calibri" w:hAnsi="Calibri"/>
                <w:color w:val="000000" w:themeColor="text1"/>
                <w:sz w:val="22"/>
                <w:szCs w:val="22"/>
              </w:rPr>
              <w:t>0.25</w:t>
            </w:r>
          </w:p>
        </w:tc>
      </w:tr>
      <w:tr w:rsidR="009A31C9" w:rsidRPr="009A31C9" w14:paraId="688A666E" w14:textId="77777777" w:rsidTr="009D2190">
        <w:trPr>
          <w:trHeight w:hRule="exact" w:val="340"/>
          <w:jc w:val="center"/>
        </w:trPr>
        <w:tc>
          <w:tcPr>
            <w:tcW w:w="589" w:type="pct"/>
            <w:vMerge/>
            <w:tcBorders>
              <w:top w:val="nil"/>
              <w:left w:val="nil"/>
              <w:bottom w:val="nil"/>
              <w:right w:val="nil"/>
            </w:tcBorders>
            <w:vAlign w:val="center"/>
            <w:hideMark/>
          </w:tcPr>
          <w:p w14:paraId="350CB53C" w14:textId="77777777" w:rsidR="00B93DE2" w:rsidRPr="009A31C9" w:rsidRDefault="00B93DE2" w:rsidP="00C73595">
            <w:pPr>
              <w:pStyle w:val="Tables"/>
              <w:spacing w:before="60" w:after="60"/>
              <w:jc w:val="center"/>
              <w:rPr>
                <w:color w:val="000000" w:themeColor="text1"/>
              </w:rPr>
            </w:pPr>
          </w:p>
        </w:tc>
        <w:tc>
          <w:tcPr>
            <w:tcW w:w="417" w:type="pct"/>
            <w:tcBorders>
              <w:top w:val="nil"/>
              <w:left w:val="nil"/>
              <w:bottom w:val="nil"/>
              <w:right w:val="nil"/>
            </w:tcBorders>
            <w:noWrap/>
            <w:vAlign w:val="center"/>
            <w:hideMark/>
          </w:tcPr>
          <w:p w14:paraId="43918A06" w14:textId="77777777" w:rsidR="00B93DE2" w:rsidRPr="009A31C9" w:rsidRDefault="00B93DE2" w:rsidP="00C73595">
            <w:pPr>
              <w:pStyle w:val="Tables"/>
              <w:spacing w:before="60" w:after="60"/>
              <w:jc w:val="center"/>
              <w:rPr>
                <w:color w:val="000000" w:themeColor="text1"/>
              </w:rPr>
            </w:pPr>
            <w:r w:rsidRPr="009A31C9">
              <w:rPr>
                <w:color w:val="000000" w:themeColor="text1"/>
              </w:rPr>
              <w:t>3</w:t>
            </w:r>
          </w:p>
        </w:tc>
        <w:tc>
          <w:tcPr>
            <w:tcW w:w="520" w:type="pct"/>
            <w:tcBorders>
              <w:top w:val="nil"/>
              <w:left w:val="nil"/>
              <w:bottom w:val="nil"/>
              <w:right w:val="nil"/>
            </w:tcBorders>
            <w:vAlign w:val="center"/>
            <w:hideMark/>
          </w:tcPr>
          <w:p w14:paraId="4168F01B" w14:textId="77777777" w:rsidR="00B93DE2" w:rsidRPr="009A31C9" w:rsidRDefault="00B93DE2" w:rsidP="00C73595">
            <w:pPr>
              <w:pStyle w:val="Tables"/>
              <w:spacing w:before="60" w:after="60"/>
              <w:jc w:val="center"/>
              <w:rPr>
                <w:color w:val="000000" w:themeColor="text1"/>
              </w:rPr>
            </w:pPr>
            <w:r w:rsidRPr="009A31C9">
              <w:rPr>
                <w:color w:val="000000" w:themeColor="text1"/>
              </w:rPr>
              <w:t>3.7</w:t>
            </w:r>
          </w:p>
        </w:tc>
        <w:tc>
          <w:tcPr>
            <w:tcW w:w="677" w:type="pct"/>
            <w:tcBorders>
              <w:top w:val="nil"/>
              <w:left w:val="nil"/>
              <w:bottom w:val="nil"/>
              <w:right w:val="nil"/>
            </w:tcBorders>
            <w:noWrap/>
            <w:vAlign w:val="center"/>
            <w:hideMark/>
          </w:tcPr>
          <w:p w14:paraId="71D0132C" w14:textId="77777777" w:rsidR="00B93DE2" w:rsidRPr="009A31C9" w:rsidRDefault="00B93DE2" w:rsidP="00C73595">
            <w:pPr>
              <w:pStyle w:val="Tables"/>
              <w:spacing w:before="60" w:after="60"/>
              <w:jc w:val="center"/>
              <w:rPr>
                <w:color w:val="000000" w:themeColor="text1"/>
              </w:rPr>
            </w:pPr>
            <w:r w:rsidRPr="009A31C9">
              <w:rPr>
                <w:color w:val="000000" w:themeColor="text1"/>
              </w:rPr>
              <w:t>41</w:t>
            </w:r>
          </w:p>
        </w:tc>
        <w:tc>
          <w:tcPr>
            <w:tcW w:w="197" w:type="pct"/>
            <w:tcBorders>
              <w:top w:val="nil"/>
              <w:left w:val="nil"/>
              <w:bottom w:val="nil"/>
              <w:right w:val="nil"/>
            </w:tcBorders>
            <w:noWrap/>
            <w:vAlign w:val="center"/>
            <w:hideMark/>
          </w:tcPr>
          <w:p w14:paraId="567C773E" w14:textId="77777777" w:rsidR="00B93DE2" w:rsidRPr="009A31C9" w:rsidRDefault="00B93DE2" w:rsidP="00C73595">
            <w:pPr>
              <w:pStyle w:val="Tables"/>
              <w:spacing w:before="60" w:after="60"/>
              <w:jc w:val="center"/>
              <w:rPr>
                <w:color w:val="000000" w:themeColor="text1"/>
              </w:rPr>
            </w:pPr>
            <w:r w:rsidRPr="009A31C9">
              <w:rPr>
                <w:color w:val="000000" w:themeColor="text1"/>
              </w:rPr>
              <w:t>16</w:t>
            </w:r>
          </w:p>
        </w:tc>
        <w:tc>
          <w:tcPr>
            <w:tcW w:w="315" w:type="pct"/>
            <w:tcBorders>
              <w:top w:val="nil"/>
              <w:left w:val="nil"/>
              <w:bottom w:val="nil"/>
              <w:right w:val="nil"/>
            </w:tcBorders>
            <w:noWrap/>
            <w:vAlign w:val="center"/>
            <w:hideMark/>
          </w:tcPr>
          <w:p w14:paraId="7FF773E4" w14:textId="77777777" w:rsidR="00B93DE2" w:rsidRPr="009A31C9" w:rsidRDefault="00B93DE2" w:rsidP="00C73595">
            <w:pPr>
              <w:pStyle w:val="Tables"/>
              <w:spacing w:before="60" w:after="60"/>
              <w:jc w:val="center"/>
              <w:rPr>
                <w:color w:val="000000" w:themeColor="text1"/>
              </w:rPr>
            </w:pPr>
            <w:r w:rsidRPr="009A31C9">
              <w:rPr>
                <w:color w:val="000000" w:themeColor="text1"/>
              </w:rPr>
              <w:t>73.1</w:t>
            </w:r>
          </w:p>
        </w:tc>
        <w:tc>
          <w:tcPr>
            <w:tcW w:w="315" w:type="pct"/>
            <w:tcBorders>
              <w:top w:val="nil"/>
              <w:left w:val="nil"/>
              <w:bottom w:val="nil"/>
              <w:right w:val="nil"/>
            </w:tcBorders>
            <w:noWrap/>
            <w:vAlign w:val="center"/>
            <w:hideMark/>
          </w:tcPr>
          <w:p w14:paraId="5325E105" w14:textId="77777777" w:rsidR="00B93DE2" w:rsidRPr="009A31C9" w:rsidRDefault="00B93DE2" w:rsidP="00C73595">
            <w:pPr>
              <w:pStyle w:val="Tables"/>
              <w:spacing w:before="60" w:after="60"/>
              <w:jc w:val="center"/>
              <w:rPr>
                <w:color w:val="000000" w:themeColor="text1"/>
              </w:rPr>
            </w:pPr>
            <w:r w:rsidRPr="009A31C9">
              <w:rPr>
                <w:color w:val="000000" w:themeColor="text1"/>
              </w:rPr>
              <w:t>8.5</w:t>
            </w:r>
          </w:p>
        </w:tc>
        <w:tc>
          <w:tcPr>
            <w:tcW w:w="236" w:type="pct"/>
            <w:tcBorders>
              <w:top w:val="nil"/>
              <w:left w:val="nil"/>
              <w:bottom w:val="nil"/>
              <w:right w:val="nil"/>
            </w:tcBorders>
            <w:noWrap/>
            <w:vAlign w:val="center"/>
            <w:hideMark/>
          </w:tcPr>
          <w:p w14:paraId="6F366BEF" w14:textId="77777777" w:rsidR="00B93DE2" w:rsidRPr="009A31C9" w:rsidRDefault="00B93DE2" w:rsidP="00C73595">
            <w:pPr>
              <w:pStyle w:val="Tables"/>
              <w:spacing w:before="60" w:after="60"/>
              <w:jc w:val="center"/>
              <w:rPr>
                <w:color w:val="000000" w:themeColor="text1"/>
              </w:rPr>
            </w:pPr>
            <w:r w:rsidRPr="009A31C9">
              <w:rPr>
                <w:color w:val="000000" w:themeColor="text1"/>
              </w:rPr>
              <w:t>2.0</w:t>
            </w:r>
          </w:p>
        </w:tc>
        <w:tc>
          <w:tcPr>
            <w:tcW w:w="360" w:type="pct"/>
            <w:tcBorders>
              <w:top w:val="nil"/>
              <w:left w:val="nil"/>
              <w:bottom w:val="nil"/>
              <w:right w:val="nil"/>
            </w:tcBorders>
            <w:vAlign w:val="center"/>
          </w:tcPr>
          <w:p w14:paraId="15D797FA" w14:textId="77777777" w:rsidR="00B93DE2" w:rsidRPr="009A31C9" w:rsidRDefault="00B93DE2" w:rsidP="00C73595">
            <w:pPr>
              <w:spacing w:before="60" w:after="60" w:line="240" w:lineRule="auto"/>
              <w:jc w:val="center"/>
              <w:rPr>
                <w:rFonts w:ascii="Calibri" w:hAnsi="Calibri"/>
                <w:color w:val="000000" w:themeColor="text1"/>
                <w:sz w:val="22"/>
                <w:szCs w:val="22"/>
              </w:rPr>
            </w:pPr>
            <w:r w:rsidRPr="009A31C9">
              <w:rPr>
                <w:rFonts w:ascii="Calibri" w:hAnsi="Calibri"/>
                <w:color w:val="000000" w:themeColor="text1"/>
                <w:sz w:val="22"/>
                <w:szCs w:val="22"/>
              </w:rPr>
              <w:t>0.18</w:t>
            </w:r>
          </w:p>
        </w:tc>
        <w:tc>
          <w:tcPr>
            <w:tcW w:w="617" w:type="pct"/>
            <w:tcBorders>
              <w:top w:val="nil"/>
              <w:left w:val="nil"/>
              <w:bottom w:val="nil"/>
              <w:right w:val="nil"/>
            </w:tcBorders>
            <w:vAlign w:val="center"/>
          </w:tcPr>
          <w:p w14:paraId="0AEE17E2" w14:textId="77777777" w:rsidR="00B93DE2" w:rsidRPr="009A31C9" w:rsidRDefault="00B93DE2" w:rsidP="00C73595">
            <w:pPr>
              <w:spacing w:before="60" w:after="60" w:line="240" w:lineRule="auto"/>
              <w:jc w:val="center"/>
              <w:rPr>
                <w:rFonts w:ascii="Calibri" w:hAnsi="Calibri"/>
                <w:color w:val="000000" w:themeColor="text1"/>
                <w:sz w:val="22"/>
                <w:szCs w:val="22"/>
              </w:rPr>
            </w:pPr>
            <w:r w:rsidRPr="009A31C9">
              <w:rPr>
                <w:rFonts w:ascii="Calibri" w:hAnsi="Calibri"/>
                <w:color w:val="000000" w:themeColor="text1"/>
                <w:sz w:val="22"/>
                <w:szCs w:val="22"/>
              </w:rPr>
              <w:t>0.12</w:t>
            </w:r>
          </w:p>
        </w:tc>
        <w:tc>
          <w:tcPr>
            <w:tcW w:w="758" w:type="pct"/>
            <w:tcBorders>
              <w:top w:val="nil"/>
              <w:left w:val="nil"/>
              <w:bottom w:val="nil"/>
              <w:right w:val="nil"/>
            </w:tcBorders>
            <w:vAlign w:val="center"/>
          </w:tcPr>
          <w:p w14:paraId="6B16E635" w14:textId="77777777" w:rsidR="00B93DE2" w:rsidRPr="009A31C9" w:rsidRDefault="00B93DE2" w:rsidP="00C73595">
            <w:pPr>
              <w:spacing w:before="60" w:after="60" w:line="240" w:lineRule="auto"/>
              <w:jc w:val="center"/>
              <w:rPr>
                <w:rFonts w:ascii="Calibri" w:hAnsi="Calibri"/>
                <w:color w:val="000000" w:themeColor="text1"/>
                <w:sz w:val="22"/>
                <w:szCs w:val="22"/>
              </w:rPr>
            </w:pPr>
            <w:r w:rsidRPr="009A31C9">
              <w:rPr>
                <w:rFonts w:ascii="Calibri" w:hAnsi="Calibri"/>
                <w:color w:val="000000" w:themeColor="text1"/>
                <w:sz w:val="22"/>
                <w:szCs w:val="22"/>
              </w:rPr>
              <w:t>0.26</w:t>
            </w:r>
          </w:p>
        </w:tc>
      </w:tr>
      <w:tr w:rsidR="009A31C9" w:rsidRPr="009A31C9" w14:paraId="5C8FD8A6" w14:textId="77777777" w:rsidTr="009D2190">
        <w:trPr>
          <w:trHeight w:hRule="exact" w:val="340"/>
          <w:jc w:val="center"/>
        </w:trPr>
        <w:tc>
          <w:tcPr>
            <w:tcW w:w="589" w:type="pct"/>
            <w:vMerge/>
            <w:tcBorders>
              <w:top w:val="nil"/>
              <w:left w:val="nil"/>
              <w:bottom w:val="nil"/>
              <w:right w:val="nil"/>
            </w:tcBorders>
            <w:vAlign w:val="center"/>
            <w:hideMark/>
          </w:tcPr>
          <w:p w14:paraId="20886873" w14:textId="77777777" w:rsidR="00B93DE2" w:rsidRPr="009A31C9" w:rsidRDefault="00B93DE2" w:rsidP="00C73595">
            <w:pPr>
              <w:pStyle w:val="Tables"/>
              <w:spacing w:before="60" w:after="60"/>
              <w:jc w:val="center"/>
              <w:rPr>
                <w:color w:val="000000" w:themeColor="text1"/>
              </w:rPr>
            </w:pPr>
          </w:p>
        </w:tc>
        <w:tc>
          <w:tcPr>
            <w:tcW w:w="417" w:type="pct"/>
            <w:tcBorders>
              <w:top w:val="nil"/>
              <w:left w:val="nil"/>
              <w:bottom w:val="nil"/>
              <w:right w:val="nil"/>
            </w:tcBorders>
            <w:noWrap/>
            <w:vAlign w:val="center"/>
            <w:hideMark/>
          </w:tcPr>
          <w:p w14:paraId="2C1BB921" w14:textId="77777777" w:rsidR="00B93DE2" w:rsidRPr="009A31C9" w:rsidRDefault="00B93DE2" w:rsidP="00C73595">
            <w:pPr>
              <w:pStyle w:val="Tables"/>
              <w:spacing w:before="60" w:after="60"/>
              <w:jc w:val="center"/>
              <w:rPr>
                <w:color w:val="000000" w:themeColor="text1"/>
              </w:rPr>
            </w:pPr>
            <w:r w:rsidRPr="009A31C9">
              <w:rPr>
                <w:color w:val="000000" w:themeColor="text1"/>
              </w:rPr>
              <w:t>4</w:t>
            </w:r>
          </w:p>
        </w:tc>
        <w:tc>
          <w:tcPr>
            <w:tcW w:w="520" w:type="pct"/>
            <w:tcBorders>
              <w:top w:val="nil"/>
              <w:left w:val="nil"/>
              <w:bottom w:val="nil"/>
              <w:right w:val="nil"/>
            </w:tcBorders>
            <w:vAlign w:val="center"/>
            <w:hideMark/>
          </w:tcPr>
          <w:p w14:paraId="3E99E70D" w14:textId="77777777" w:rsidR="00B93DE2" w:rsidRPr="009A31C9" w:rsidRDefault="00B93DE2" w:rsidP="00C73595">
            <w:pPr>
              <w:pStyle w:val="Tables"/>
              <w:spacing w:before="60" w:after="60"/>
              <w:jc w:val="center"/>
              <w:rPr>
                <w:color w:val="000000" w:themeColor="text1"/>
              </w:rPr>
            </w:pPr>
            <w:r w:rsidRPr="009A31C9">
              <w:rPr>
                <w:color w:val="000000" w:themeColor="text1"/>
              </w:rPr>
              <w:t>2.7</w:t>
            </w:r>
          </w:p>
        </w:tc>
        <w:tc>
          <w:tcPr>
            <w:tcW w:w="677" w:type="pct"/>
            <w:tcBorders>
              <w:top w:val="nil"/>
              <w:left w:val="nil"/>
              <w:bottom w:val="nil"/>
              <w:right w:val="nil"/>
            </w:tcBorders>
            <w:noWrap/>
            <w:vAlign w:val="center"/>
            <w:hideMark/>
          </w:tcPr>
          <w:p w14:paraId="3141C32D" w14:textId="77777777" w:rsidR="00B93DE2" w:rsidRPr="009A31C9" w:rsidRDefault="00B93DE2" w:rsidP="00C73595">
            <w:pPr>
              <w:pStyle w:val="Tables"/>
              <w:spacing w:before="60" w:after="60"/>
              <w:jc w:val="center"/>
              <w:rPr>
                <w:color w:val="000000" w:themeColor="text1"/>
              </w:rPr>
            </w:pPr>
            <w:r w:rsidRPr="009A31C9">
              <w:rPr>
                <w:color w:val="000000" w:themeColor="text1"/>
              </w:rPr>
              <w:t>30</w:t>
            </w:r>
          </w:p>
        </w:tc>
        <w:tc>
          <w:tcPr>
            <w:tcW w:w="197" w:type="pct"/>
            <w:tcBorders>
              <w:top w:val="nil"/>
              <w:left w:val="nil"/>
              <w:bottom w:val="nil"/>
              <w:right w:val="nil"/>
            </w:tcBorders>
            <w:noWrap/>
            <w:vAlign w:val="center"/>
            <w:hideMark/>
          </w:tcPr>
          <w:p w14:paraId="42E96CF0" w14:textId="77777777" w:rsidR="00B93DE2" w:rsidRPr="009A31C9" w:rsidRDefault="00B93DE2" w:rsidP="00C73595">
            <w:pPr>
              <w:pStyle w:val="Tables"/>
              <w:spacing w:before="60" w:after="60"/>
              <w:jc w:val="center"/>
              <w:rPr>
                <w:color w:val="000000" w:themeColor="text1"/>
              </w:rPr>
            </w:pPr>
            <w:r w:rsidRPr="009A31C9">
              <w:rPr>
                <w:color w:val="000000" w:themeColor="text1"/>
              </w:rPr>
              <w:t>18</w:t>
            </w:r>
          </w:p>
        </w:tc>
        <w:tc>
          <w:tcPr>
            <w:tcW w:w="315" w:type="pct"/>
            <w:tcBorders>
              <w:top w:val="nil"/>
              <w:left w:val="nil"/>
              <w:bottom w:val="nil"/>
              <w:right w:val="nil"/>
            </w:tcBorders>
            <w:noWrap/>
            <w:vAlign w:val="center"/>
            <w:hideMark/>
          </w:tcPr>
          <w:p w14:paraId="100519FE" w14:textId="77777777" w:rsidR="00B93DE2" w:rsidRPr="009A31C9" w:rsidRDefault="00B93DE2" w:rsidP="00C73595">
            <w:pPr>
              <w:pStyle w:val="Tables"/>
              <w:spacing w:before="60" w:after="60"/>
              <w:jc w:val="center"/>
              <w:rPr>
                <w:color w:val="000000" w:themeColor="text1"/>
              </w:rPr>
            </w:pPr>
            <w:r w:rsidRPr="009A31C9">
              <w:rPr>
                <w:color w:val="000000" w:themeColor="text1"/>
              </w:rPr>
              <w:t>65.1</w:t>
            </w:r>
          </w:p>
        </w:tc>
        <w:tc>
          <w:tcPr>
            <w:tcW w:w="315" w:type="pct"/>
            <w:tcBorders>
              <w:top w:val="nil"/>
              <w:left w:val="nil"/>
              <w:bottom w:val="nil"/>
              <w:right w:val="nil"/>
            </w:tcBorders>
            <w:noWrap/>
            <w:vAlign w:val="center"/>
            <w:hideMark/>
          </w:tcPr>
          <w:p w14:paraId="2EC2E0D8" w14:textId="77777777" w:rsidR="00B93DE2" w:rsidRPr="009A31C9" w:rsidRDefault="00B93DE2" w:rsidP="00C73595">
            <w:pPr>
              <w:pStyle w:val="Tables"/>
              <w:spacing w:before="60" w:after="60"/>
              <w:jc w:val="center"/>
              <w:rPr>
                <w:color w:val="000000" w:themeColor="text1"/>
              </w:rPr>
            </w:pPr>
            <w:r w:rsidRPr="009A31C9">
              <w:rPr>
                <w:color w:val="000000" w:themeColor="text1"/>
              </w:rPr>
              <w:t>15.3</w:t>
            </w:r>
          </w:p>
        </w:tc>
        <w:tc>
          <w:tcPr>
            <w:tcW w:w="236" w:type="pct"/>
            <w:tcBorders>
              <w:top w:val="nil"/>
              <w:left w:val="nil"/>
              <w:bottom w:val="nil"/>
              <w:right w:val="nil"/>
            </w:tcBorders>
            <w:noWrap/>
            <w:vAlign w:val="center"/>
            <w:hideMark/>
          </w:tcPr>
          <w:p w14:paraId="05388175" w14:textId="77777777" w:rsidR="00B93DE2" w:rsidRPr="009A31C9" w:rsidRDefault="00B93DE2" w:rsidP="00C73595">
            <w:pPr>
              <w:pStyle w:val="Tables"/>
              <w:spacing w:before="60" w:after="60"/>
              <w:jc w:val="center"/>
              <w:rPr>
                <w:color w:val="000000" w:themeColor="text1"/>
              </w:rPr>
            </w:pPr>
            <w:r w:rsidRPr="009A31C9">
              <w:rPr>
                <w:color w:val="000000" w:themeColor="text1"/>
              </w:rPr>
              <w:t>2.0</w:t>
            </w:r>
          </w:p>
        </w:tc>
        <w:tc>
          <w:tcPr>
            <w:tcW w:w="360" w:type="pct"/>
            <w:tcBorders>
              <w:top w:val="nil"/>
              <w:left w:val="nil"/>
              <w:bottom w:val="nil"/>
              <w:right w:val="nil"/>
            </w:tcBorders>
            <w:vAlign w:val="center"/>
          </w:tcPr>
          <w:p w14:paraId="63CB27D0" w14:textId="77777777" w:rsidR="00B93DE2" w:rsidRPr="009A31C9" w:rsidRDefault="00B93DE2" w:rsidP="00C73595">
            <w:pPr>
              <w:spacing w:before="60" w:after="60" w:line="240" w:lineRule="auto"/>
              <w:jc w:val="center"/>
              <w:rPr>
                <w:rFonts w:ascii="Calibri" w:hAnsi="Calibri"/>
                <w:color w:val="000000" w:themeColor="text1"/>
                <w:sz w:val="22"/>
                <w:szCs w:val="22"/>
              </w:rPr>
            </w:pPr>
            <w:r w:rsidRPr="009A31C9">
              <w:rPr>
                <w:rFonts w:ascii="Calibri" w:hAnsi="Calibri"/>
                <w:color w:val="000000" w:themeColor="text1"/>
                <w:sz w:val="22"/>
                <w:szCs w:val="22"/>
              </w:rPr>
              <w:t>0.22</w:t>
            </w:r>
          </w:p>
        </w:tc>
        <w:tc>
          <w:tcPr>
            <w:tcW w:w="617" w:type="pct"/>
            <w:tcBorders>
              <w:top w:val="nil"/>
              <w:left w:val="nil"/>
              <w:bottom w:val="nil"/>
              <w:right w:val="nil"/>
            </w:tcBorders>
            <w:vAlign w:val="center"/>
          </w:tcPr>
          <w:p w14:paraId="03C34D41" w14:textId="77777777" w:rsidR="00B93DE2" w:rsidRPr="009A31C9" w:rsidRDefault="00B93DE2" w:rsidP="00C73595">
            <w:pPr>
              <w:spacing w:before="60" w:after="60" w:line="240" w:lineRule="auto"/>
              <w:jc w:val="center"/>
              <w:rPr>
                <w:rFonts w:ascii="Calibri" w:hAnsi="Calibri"/>
                <w:color w:val="000000" w:themeColor="text1"/>
                <w:sz w:val="22"/>
                <w:szCs w:val="22"/>
              </w:rPr>
            </w:pPr>
            <w:r w:rsidRPr="009A31C9">
              <w:rPr>
                <w:rFonts w:ascii="Calibri" w:hAnsi="Calibri"/>
                <w:color w:val="000000" w:themeColor="text1"/>
                <w:sz w:val="22"/>
                <w:szCs w:val="22"/>
              </w:rPr>
              <w:t>0.21</w:t>
            </w:r>
          </w:p>
        </w:tc>
        <w:tc>
          <w:tcPr>
            <w:tcW w:w="758" w:type="pct"/>
            <w:tcBorders>
              <w:top w:val="nil"/>
              <w:left w:val="nil"/>
              <w:bottom w:val="nil"/>
              <w:right w:val="nil"/>
            </w:tcBorders>
            <w:vAlign w:val="center"/>
          </w:tcPr>
          <w:p w14:paraId="76775F4C" w14:textId="77777777" w:rsidR="00B93DE2" w:rsidRPr="009A31C9" w:rsidRDefault="00B93DE2" w:rsidP="00C73595">
            <w:pPr>
              <w:spacing w:before="60" w:after="60" w:line="240" w:lineRule="auto"/>
              <w:jc w:val="center"/>
              <w:rPr>
                <w:rFonts w:ascii="Calibri" w:hAnsi="Calibri"/>
                <w:color w:val="000000" w:themeColor="text1"/>
                <w:sz w:val="22"/>
                <w:szCs w:val="22"/>
              </w:rPr>
            </w:pPr>
            <w:r w:rsidRPr="009A31C9">
              <w:rPr>
                <w:rFonts w:ascii="Calibri" w:hAnsi="Calibri"/>
                <w:color w:val="000000" w:themeColor="text1"/>
                <w:sz w:val="22"/>
                <w:szCs w:val="22"/>
              </w:rPr>
              <w:t>0.35</w:t>
            </w:r>
          </w:p>
        </w:tc>
      </w:tr>
      <w:tr w:rsidR="009A31C9" w:rsidRPr="009A31C9" w14:paraId="3F9DE777" w14:textId="77777777" w:rsidTr="009D2190">
        <w:trPr>
          <w:trHeight w:hRule="exact" w:val="340"/>
          <w:jc w:val="center"/>
        </w:trPr>
        <w:tc>
          <w:tcPr>
            <w:tcW w:w="589" w:type="pct"/>
            <w:vMerge/>
            <w:tcBorders>
              <w:top w:val="nil"/>
              <w:left w:val="nil"/>
              <w:bottom w:val="nil"/>
              <w:right w:val="nil"/>
            </w:tcBorders>
            <w:vAlign w:val="center"/>
            <w:hideMark/>
          </w:tcPr>
          <w:p w14:paraId="157743D4" w14:textId="77777777" w:rsidR="00B93DE2" w:rsidRPr="009A31C9" w:rsidRDefault="00B93DE2" w:rsidP="00C73595">
            <w:pPr>
              <w:pStyle w:val="Tables"/>
              <w:spacing w:before="60" w:after="60"/>
              <w:jc w:val="center"/>
              <w:rPr>
                <w:color w:val="000000" w:themeColor="text1"/>
              </w:rPr>
            </w:pPr>
          </w:p>
        </w:tc>
        <w:tc>
          <w:tcPr>
            <w:tcW w:w="417" w:type="pct"/>
            <w:tcBorders>
              <w:top w:val="nil"/>
              <w:left w:val="nil"/>
              <w:bottom w:val="nil"/>
              <w:right w:val="nil"/>
            </w:tcBorders>
            <w:noWrap/>
            <w:vAlign w:val="center"/>
            <w:hideMark/>
          </w:tcPr>
          <w:p w14:paraId="1B71E898" w14:textId="77777777" w:rsidR="00B93DE2" w:rsidRPr="009A31C9" w:rsidRDefault="00B93DE2" w:rsidP="00C73595">
            <w:pPr>
              <w:pStyle w:val="Tables"/>
              <w:spacing w:before="60" w:after="60"/>
              <w:jc w:val="center"/>
              <w:rPr>
                <w:color w:val="000000" w:themeColor="text1"/>
              </w:rPr>
            </w:pPr>
            <w:r w:rsidRPr="009A31C9">
              <w:rPr>
                <w:color w:val="000000" w:themeColor="text1"/>
              </w:rPr>
              <w:t>5</w:t>
            </w:r>
          </w:p>
        </w:tc>
        <w:tc>
          <w:tcPr>
            <w:tcW w:w="520" w:type="pct"/>
            <w:tcBorders>
              <w:top w:val="nil"/>
              <w:left w:val="nil"/>
              <w:bottom w:val="nil"/>
              <w:right w:val="nil"/>
            </w:tcBorders>
            <w:vAlign w:val="center"/>
            <w:hideMark/>
          </w:tcPr>
          <w:p w14:paraId="7BF4DB1E" w14:textId="77777777" w:rsidR="00B93DE2" w:rsidRPr="009A31C9" w:rsidRDefault="00B93DE2" w:rsidP="00C73595">
            <w:pPr>
              <w:pStyle w:val="Tables"/>
              <w:spacing w:before="60" w:after="60"/>
              <w:jc w:val="center"/>
              <w:rPr>
                <w:color w:val="000000" w:themeColor="text1"/>
              </w:rPr>
            </w:pPr>
            <w:r w:rsidRPr="009A31C9">
              <w:rPr>
                <w:color w:val="000000" w:themeColor="text1"/>
              </w:rPr>
              <w:t>2.7</w:t>
            </w:r>
          </w:p>
        </w:tc>
        <w:tc>
          <w:tcPr>
            <w:tcW w:w="677" w:type="pct"/>
            <w:tcBorders>
              <w:top w:val="nil"/>
              <w:left w:val="nil"/>
              <w:bottom w:val="nil"/>
              <w:right w:val="nil"/>
            </w:tcBorders>
            <w:noWrap/>
            <w:vAlign w:val="center"/>
            <w:hideMark/>
          </w:tcPr>
          <w:p w14:paraId="7B870E2C" w14:textId="77777777" w:rsidR="00B93DE2" w:rsidRPr="009A31C9" w:rsidRDefault="00B93DE2" w:rsidP="00C73595">
            <w:pPr>
              <w:pStyle w:val="Tables"/>
              <w:spacing w:before="60" w:after="60"/>
              <w:jc w:val="center"/>
              <w:rPr>
                <w:color w:val="000000" w:themeColor="text1"/>
              </w:rPr>
            </w:pPr>
            <w:r w:rsidRPr="009A31C9">
              <w:rPr>
                <w:color w:val="000000" w:themeColor="text1"/>
              </w:rPr>
              <w:t>30</w:t>
            </w:r>
          </w:p>
        </w:tc>
        <w:tc>
          <w:tcPr>
            <w:tcW w:w="197" w:type="pct"/>
            <w:tcBorders>
              <w:top w:val="nil"/>
              <w:left w:val="nil"/>
              <w:bottom w:val="nil"/>
              <w:right w:val="nil"/>
            </w:tcBorders>
            <w:noWrap/>
            <w:vAlign w:val="center"/>
            <w:hideMark/>
          </w:tcPr>
          <w:p w14:paraId="0737ACFE" w14:textId="77777777" w:rsidR="00B93DE2" w:rsidRPr="009A31C9" w:rsidRDefault="00B93DE2" w:rsidP="00C73595">
            <w:pPr>
              <w:pStyle w:val="Tables"/>
              <w:spacing w:before="60" w:after="60"/>
              <w:jc w:val="center"/>
              <w:rPr>
                <w:color w:val="000000" w:themeColor="text1"/>
              </w:rPr>
            </w:pPr>
            <w:r w:rsidRPr="009A31C9">
              <w:rPr>
                <w:color w:val="000000" w:themeColor="text1"/>
              </w:rPr>
              <w:t>22</w:t>
            </w:r>
          </w:p>
        </w:tc>
        <w:tc>
          <w:tcPr>
            <w:tcW w:w="315" w:type="pct"/>
            <w:tcBorders>
              <w:top w:val="nil"/>
              <w:left w:val="nil"/>
              <w:bottom w:val="nil"/>
              <w:right w:val="nil"/>
            </w:tcBorders>
            <w:noWrap/>
            <w:vAlign w:val="center"/>
            <w:hideMark/>
          </w:tcPr>
          <w:p w14:paraId="7DF43B40" w14:textId="77777777" w:rsidR="00B93DE2" w:rsidRPr="009A31C9" w:rsidRDefault="00B93DE2" w:rsidP="00C73595">
            <w:pPr>
              <w:pStyle w:val="Tables"/>
              <w:spacing w:before="60" w:after="60"/>
              <w:jc w:val="center"/>
              <w:rPr>
                <w:color w:val="000000" w:themeColor="text1"/>
              </w:rPr>
            </w:pPr>
            <w:r w:rsidRPr="009A31C9">
              <w:rPr>
                <w:color w:val="000000" w:themeColor="text1"/>
              </w:rPr>
              <w:t>47.9</w:t>
            </w:r>
          </w:p>
        </w:tc>
        <w:tc>
          <w:tcPr>
            <w:tcW w:w="315" w:type="pct"/>
            <w:tcBorders>
              <w:top w:val="nil"/>
              <w:left w:val="nil"/>
              <w:bottom w:val="nil"/>
              <w:right w:val="nil"/>
            </w:tcBorders>
            <w:noWrap/>
            <w:vAlign w:val="center"/>
            <w:hideMark/>
          </w:tcPr>
          <w:p w14:paraId="1D92022F" w14:textId="77777777" w:rsidR="00B93DE2" w:rsidRPr="009A31C9" w:rsidRDefault="00B93DE2" w:rsidP="00C73595">
            <w:pPr>
              <w:pStyle w:val="Tables"/>
              <w:spacing w:before="60" w:after="60"/>
              <w:jc w:val="center"/>
              <w:rPr>
                <w:color w:val="000000" w:themeColor="text1"/>
              </w:rPr>
            </w:pPr>
            <w:r w:rsidRPr="009A31C9">
              <w:rPr>
                <w:color w:val="000000" w:themeColor="text1"/>
              </w:rPr>
              <w:t>26.3</w:t>
            </w:r>
          </w:p>
        </w:tc>
        <w:tc>
          <w:tcPr>
            <w:tcW w:w="236" w:type="pct"/>
            <w:tcBorders>
              <w:top w:val="nil"/>
              <w:left w:val="nil"/>
              <w:bottom w:val="nil"/>
              <w:right w:val="nil"/>
            </w:tcBorders>
            <w:noWrap/>
            <w:vAlign w:val="center"/>
            <w:hideMark/>
          </w:tcPr>
          <w:p w14:paraId="056A8956" w14:textId="77777777" w:rsidR="00B93DE2" w:rsidRPr="009A31C9" w:rsidRDefault="00B93DE2" w:rsidP="00C73595">
            <w:pPr>
              <w:pStyle w:val="Tables"/>
              <w:spacing w:before="60" w:after="60"/>
              <w:jc w:val="center"/>
              <w:rPr>
                <w:color w:val="000000" w:themeColor="text1"/>
              </w:rPr>
            </w:pPr>
            <w:r w:rsidRPr="009A31C9">
              <w:rPr>
                <w:color w:val="000000" w:themeColor="text1"/>
              </w:rPr>
              <w:t>3.6</w:t>
            </w:r>
          </w:p>
        </w:tc>
        <w:tc>
          <w:tcPr>
            <w:tcW w:w="360" w:type="pct"/>
            <w:tcBorders>
              <w:top w:val="nil"/>
              <w:left w:val="nil"/>
              <w:bottom w:val="nil"/>
              <w:right w:val="nil"/>
            </w:tcBorders>
            <w:vAlign w:val="center"/>
          </w:tcPr>
          <w:p w14:paraId="63236DEC" w14:textId="77777777" w:rsidR="00B93DE2" w:rsidRPr="009A31C9" w:rsidRDefault="00B93DE2" w:rsidP="00C73595">
            <w:pPr>
              <w:spacing w:before="60" w:after="60" w:line="240" w:lineRule="auto"/>
              <w:jc w:val="center"/>
              <w:rPr>
                <w:rFonts w:ascii="Calibri" w:hAnsi="Calibri"/>
                <w:color w:val="000000" w:themeColor="text1"/>
                <w:sz w:val="22"/>
                <w:szCs w:val="22"/>
              </w:rPr>
            </w:pPr>
            <w:r w:rsidRPr="009A31C9">
              <w:rPr>
                <w:rFonts w:ascii="Calibri" w:hAnsi="Calibri"/>
                <w:color w:val="000000" w:themeColor="text1"/>
                <w:sz w:val="22"/>
                <w:szCs w:val="22"/>
              </w:rPr>
              <w:t>0.32</w:t>
            </w:r>
          </w:p>
        </w:tc>
        <w:tc>
          <w:tcPr>
            <w:tcW w:w="617" w:type="pct"/>
            <w:tcBorders>
              <w:top w:val="nil"/>
              <w:left w:val="nil"/>
              <w:bottom w:val="nil"/>
              <w:right w:val="nil"/>
            </w:tcBorders>
            <w:vAlign w:val="center"/>
          </w:tcPr>
          <w:p w14:paraId="613CF416" w14:textId="77777777" w:rsidR="00B93DE2" w:rsidRPr="009A31C9" w:rsidRDefault="00B93DE2" w:rsidP="00C73595">
            <w:pPr>
              <w:spacing w:before="60" w:after="60" w:line="240" w:lineRule="auto"/>
              <w:jc w:val="center"/>
              <w:rPr>
                <w:rFonts w:ascii="Calibri" w:hAnsi="Calibri"/>
                <w:color w:val="000000" w:themeColor="text1"/>
                <w:sz w:val="22"/>
                <w:szCs w:val="22"/>
              </w:rPr>
            </w:pPr>
            <w:r w:rsidRPr="009A31C9">
              <w:rPr>
                <w:rFonts w:ascii="Calibri" w:hAnsi="Calibri"/>
                <w:color w:val="000000" w:themeColor="text1"/>
                <w:sz w:val="22"/>
                <w:szCs w:val="22"/>
              </w:rPr>
              <w:t>0.38</w:t>
            </w:r>
          </w:p>
        </w:tc>
        <w:tc>
          <w:tcPr>
            <w:tcW w:w="758" w:type="pct"/>
            <w:tcBorders>
              <w:top w:val="nil"/>
              <w:left w:val="nil"/>
              <w:bottom w:val="nil"/>
              <w:right w:val="nil"/>
            </w:tcBorders>
            <w:vAlign w:val="center"/>
          </w:tcPr>
          <w:p w14:paraId="7A6CEBC5" w14:textId="77777777" w:rsidR="00B93DE2" w:rsidRPr="009A31C9" w:rsidRDefault="00B93DE2" w:rsidP="00C73595">
            <w:pPr>
              <w:spacing w:before="60" w:after="60" w:line="240" w:lineRule="auto"/>
              <w:jc w:val="center"/>
              <w:rPr>
                <w:rFonts w:ascii="Calibri" w:hAnsi="Calibri"/>
                <w:color w:val="000000" w:themeColor="text1"/>
                <w:sz w:val="22"/>
                <w:szCs w:val="22"/>
              </w:rPr>
            </w:pPr>
            <w:r w:rsidRPr="009A31C9">
              <w:rPr>
                <w:rFonts w:ascii="Calibri" w:hAnsi="Calibri"/>
                <w:color w:val="000000" w:themeColor="text1"/>
                <w:sz w:val="22"/>
                <w:szCs w:val="22"/>
              </w:rPr>
              <w:t>0.52</w:t>
            </w:r>
          </w:p>
        </w:tc>
      </w:tr>
      <w:tr w:rsidR="009A31C9" w:rsidRPr="009A31C9" w14:paraId="113EAE51" w14:textId="77777777" w:rsidTr="009D2190">
        <w:trPr>
          <w:trHeight w:hRule="exact" w:val="340"/>
          <w:jc w:val="center"/>
        </w:trPr>
        <w:tc>
          <w:tcPr>
            <w:tcW w:w="589" w:type="pct"/>
            <w:tcBorders>
              <w:top w:val="nil"/>
              <w:left w:val="nil"/>
              <w:bottom w:val="nil"/>
              <w:right w:val="nil"/>
            </w:tcBorders>
            <w:vAlign w:val="center"/>
          </w:tcPr>
          <w:p w14:paraId="27C5A6A9" w14:textId="77777777" w:rsidR="00B93DE2" w:rsidRPr="009A31C9" w:rsidRDefault="00B93DE2" w:rsidP="00C73595">
            <w:pPr>
              <w:pStyle w:val="Tables"/>
              <w:spacing w:before="60" w:after="60"/>
              <w:jc w:val="center"/>
              <w:rPr>
                <w:color w:val="000000" w:themeColor="text1"/>
              </w:rPr>
            </w:pPr>
          </w:p>
        </w:tc>
        <w:tc>
          <w:tcPr>
            <w:tcW w:w="417" w:type="pct"/>
            <w:tcBorders>
              <w:top w:val="nil"/>
              <w:left w:val="nil"/>
              <w:bottom w:val="nil"/>
              <w:right w:val="nil"/>
            </w:tcBorders>
            <w:noWrap/>
            <w:vAlign w:val="center"/>
            <w:hideMark/>
          </w:tcPr>
          <w:p w14:paraId="6497607B" w14:textId="77777777" w:rsidR="00B93DE2" w:rsidRPr="009A31C9" w:rsidRDefault="00B93DE2" w:rsidP="00C73595">
            <w:pPr>
              <w:pStyle w:val="Tables"/>
              <w:spacing w:before="60" w:after="60"/>
              <w:jc w:val="center"/>
              <w:rPr>
                <w:color w:val="000000" w:themeColor="text1"/>
              </w:rPr>
            </w:pPr>
          </w:p>
        </w:tc>
        <w:tc>
          <w:tcPr>
            <w:tcW w:w="520" w:type="pct"/>
            <w:tcBorders>
              <w:top w:val="nil"/>
              <w:left w:val="nil"/>
              <w:bottom w:val="nil"/>
              <w:right w:val="nil"/>
            </w:tcBorders>
            <w:vAlign w:val="center"/>
          </w:tcPr>
          <w:p w14:paraId="1E5D4CA4" w14:textId="77777777" w:rsidR="00B93DE2" w:rsidRPr="009A31C9" w:rsidRDefault="00B93DE2" w:rsidP="00C73595">
            <w:pPr>
              <w:pStyle w:val="Tables"/>
              <w:spacing w:before="60" w:after="60"/>
              <w:jc w:val="center"/>
              <w:rPr>
                <w:color w:val="000000" w:themeColor="text1"/>
              </w:rPr>
            </w:pPr>
          </w:p>
        </w:tc>
        <w:tc>
          <w:tcPr>
            <w:tcW w:w="677" w:type="pct"/>
            <w:tcBorders>
              <w:top w:val="nil"/>
              <w:left w:val="nil"/>
              <w:bottom w:val="nil"/>
              <w:right w:val="nil"/>
            </w:tcBorders>
            <w:noWrap/>
            <w:vAlign w:val="center"/>
          </w:tcPr>
          <w:p w14:paraId="7C51F003" w14:textId="77777777" w:rsidR="00B93DE2" w:rsidRPr="009A31C9" w:rsidRDefault="00B93DE2" w:rsidP="00C73595">
            <w:pPr>
              <w:pStyle w:val="Tables"/>
              <w:spacing w:before="60" w:after="60"/>
              <w:jc w:val="center"/>
              <w:rPr>
                <w:color w:val="000000" w:themeColor="text1"/>
              </w:rPr>
            </w:pPr>
          </w:p>
        </w:tc>
        <w:tc>
          <w:tcPr>
            <w:tcW w:w="197" w:type="pct"/>
            <w:tcBorders>
              <w:top w:val="nil"/>
              <w:left w:val="nil"/>
              <w:bottom w:val="nil"/>
              <w:right w:val="nil"/>
            </w:tcBorders>
            <w:noWrap/>
            <w:vAlign w:val="center"/>
            <w:hideMark/>
          </w:tcPr>
          <w:p w14:paraId="6E71AB62" w14:textId="77777777" w:rsidR="00B93DE2" w:rsidRPr="009A31C9" w:rsidRDefault="00B93DE2" w:rsidP="00C73595">
            <w:pPr>
              <w:pStyle w:val="Tables"/>
              <w:spacing w:before="60" w:after="60"/>
              <w:jc w:val="center"/>
              <w:rPr>
                <w:color w:val="000000" w:themeColor="text1"/>
              </w:rPr>
            </w:pPr>
          </w:p>
        </w:tc>
        <w:tc>
          <w:tcPr>
            <w:tcW w:w="315" w:type="pct"/>
            <w:tcBorders>
              <w:top w:val="nil"/>
              <w:left w:val="nil"/>
              <w:bottom w:val="nil"/>
              <w:right w:val="nil"/>
            </w:tcBorders>
            <w:noWrap/>
            <w:vAlign w:val="center"/>
            <w:hideMark/>
          </w:tcPr>
          <w:p w14:paraId="19C8B807" w14:textId="77777777" w:rsidR="00B93DE2" w:rsidRPr="009A31C9" w:rsidRDefault="00B93DE2" w:rsidP="00C73595">
            <w:pPr>
              <w:pStyle w:val="Tables"/>
              <w:spacing w:before="60" w:after="60"/>
              <w:jc w:val="center"/>
              <w:rPr>
                <w:color w:val="000000" w:themeColor="text1"/>
              </w:rPr>
            </w:pPr>
          </w:p>
        </w:tc>
        <w:tc>
          <w:tcPr>
            <w:tcW w:w="315" w:type="pct"/>
            <w:tcBorders>
              <w:top w:val="nil"/>
              <w:left w:val="nil"/>
              <w:bottom w:val="nil"/>
              <w:right w:val="nil"/>
            </w:tcBorders>
            <w:noWrap/>
            <w:vAlign w:val="center"/>
            <w:hideMark/>
          </w:tcPr>
          <w:p w14:paraId="4448ADE6" w14:textId="77777777" w:rsidR="00B93DE2" w:rsidRPr="009A31C9" w:rsidRDefault="00B93DE2" w:rsidP="00C73595">
            <w:pPr>
              <w:pStyle w:val="Tables"/>
              <w:spacing w:before="60" w:after="60"/>
              <w:jc w:val="center"/>
              <w:rPr>
                <w:color w:val="000000" w:themeColor="text1"/>
              </w:rPr>
            </w:pPr>
          </w:p>
        </w:tc>
        <w:tc>
          <w:tcPr>
            <w:tcW w:w="236" w:type="pct"/>
            <w:tcBorders>
              <w:top w:val="nil"/>
              <w:left w:val="nil"/>
              <w:bottom w:val="nil"/>
              <w:right w:val="nil"/>
            </w:tcBorders>
            <w:noWrap/>
            <w:vAlign w:val="center"/>
            <w:hideMark/>
          </w:tcPr>
          <w:p w14:paraId="334423BA" w14:textId="77777777" w:rsidR="00B93DE2" w:rsidRPr="009A31C9" w:rsidRDefault="00B93DE2" w:rsidP="00C73595">
            <w:pPr>
              <w:pStyle w:val="Tables"/>
              <w:spacing w:before="60" w:after="60"/>
              <w:jc w:val="center"/>
              <w:rPr>
                <w:color w:val="000000" w:themeColor="text1"/>
              </w:rPr>
            </w:pPr>
          </w:p>
        </w:tc>
        <w:tc>
          <w:tcPr>
            <w:tcW w:w="360" w:type="pct"/>
            <w:tcBorders>
              <w:top w:val="nil"/>
              <w:left w:val="nil"/>
              <w:bottom w:val="nil"/>
              <w:right w:val="nil"/>
            </w:tcBorders>
            <w:vAlign w:val="center"/>
          </w:tcPr>
          <w:p w14:paraId="581B61DF" w14:textId="77777777" w:rsidR="00B93DE2" w:rsidRPr="009A31C9" w:rsidRDefault="00B93DE2" w:rsidP="00C73595">
            <w:pPr>
              <w:spacing w:before="60" w:after="60" w:line="240" w:lineRule="auto"/>
              <w:jc w:val="center"/>
              <w:rPr>
                <w:rFonts w:ascii="Calibri" w:hAnsi="Calibri"/>
                <w:color w:val="000000" w:themeColor="text1"/>
                <w:sz w:val="22"/>
                <w:szCs w:val="22"/>
              </w:rPr>
            </w:pPr>
          </w:p>
        </w:tc>
        <w:tc>
          <w:tcPr>
            <w:tcW w:w="617" w:type="pct"/>
            <w:tcBorders>
              <w:top w:val="nil"/>
              <w:left w:val="nil"/>
              <w:bottom w:val="nil"/>
              <w:right w:val="nil"/>
            </w:tcBorders>
            <w:vAlign w:val="center"/>
          </w:tcPr>
          <w:p w14:paraId="2D8696E8" w14:textId="77777777" w:rsidR="00B93DE2" w:rsidRPr="009A31C9" w:rsidRDefault="00B93DE2" w:rsidP="00C73595">
            <w:pPr>
              <w:spacing w:before="60" w:after="60" w:line="240" w:lineRule="auto"/>
              <w:jc w:val="center"/>
              <w:rPr>
                <w:color w:val="000000" w:themeColor="text1"/>
                <w:sz w:val="20"/>
                <w:szCs w:val="20"/>
              </w:rPr>
            </w:pPr>
          </w:p>
        </w:tc>
        <w:tc>
          <w:tcPr>
            <w:tcW w:w="758" w:type="pct"/>
            <w:tcBorders>
              <w:top w:val="nil"/>
              <w:left w:val="nil"/>
              <w:bottom w:val="nil"/>
              <w:right w:val="nil"/>
            </w:tcBorders>
            <w:vAlign w:val="center"/>
          </w:tcPr>
          <w:p w14:paraId="1F581587" w14:textId="77777777" w:rsidR="00B93DE2" w:rsidRPr="009A31C9" w:rsidRDefault="00B93DE2" w:rsidP="00C73595">
            <w:pPr>
              <w:spacing w:before="60" w:after="60" w:line="240" w:lineRule="auto"/>
              <w:jc w:val="center"/>
              <w:rPr>
                <w:color w:val="000000" w:themeColor="text1"/>
                <w:sz w:val="20"/>
                <w:szCs w:val="20"/>
              </w:rPr>
            </w:pPr>
          </w:p>
        </w:tc>
      </w:tr>
      <w:tr w:rsidR="009A31C9" w:rsidRPr="009A31C9" w14:paraId="0995AF72" w14:textId="77777777" w:rsidTr="009D2190">
        <w:trPr>
          <w:trHeight w:hRule="exact" w:val="340"/>
          <w:jc w:val="center"/>
        </w:trPr>
        <w:tc>
          <w:tcPr>
            <w:tcW w:w="589" w:type="pct"/>
            <w:vMerge w:val="restart"/>
            <w:tcBorders>
              <w:top w:val="nil"/>
              <w:left w:val="nil"/>
              <w:bottom w:val="single" w:sz="12" w:space="0" w:color="auto"/>
              <w:right w:val="nil"/>
            </w:tcBorders>
            <w:shd w:val="pct15" w:color="auto" w:fill="auto"/>
            <w:vAlign w:val="center"/>
            <w:hideMark/>
          </w:tcPr>
          <w:p w14:paraId="2CB21DD6" w14:textId="77777777" w:rsidR="00B93DE2" w:rsidRPr="009A31C9" w:rsidRDefault="00B93DE2" w:rsidP="00C73595">
            <w:pPr>
              <w:pStyle w:val="Tables"/>
              <w:spacing w:before="60" w:after="60"/>
              <w:jc w:val="center"/>
              <w:rPr>
                <w:color w:val="000000" w:themeColor="text1"/>
              </w:rPr>
            </w:pPr>
            <w:r w:rsidRPr="009A31C9">
              <w:rPr>
                <w:color w:val="000000" w:themeColor="text1"/>
              </w:rPr>
              <w:t>10</w:t>
            </w:r>
          </w:p>
        </w:tc>
        <w:tc>
          <w:tcPr>
            <w:tcW w:w="417" w:type="pct"/>
            <w:tcBorders>
              <w:top w:val="nil"/>
              <w:left w:val="nil"/>
              <w:bottom w:val="nil"/>
              <w:right w:val="nil"/>
            </w:tcBorders>
            <w:shd w:val="pct15" w:color="auto" w:fill="auto"/>
            <w:noWrap/>
            <w:vAlign w:val="center"/>
            <w:hideMark/>
          </w:tcPr>
          <w:p w14:paraId="482F6E5D" w14:textId="77777777" w:rsidR="00B93DE2" w:rsidRPr="009A31C9" w:rsidRDefault="00B93DE2" w:rsidP="00C73595">
            <w:pPr>
              <w:pStyle w:val="Tables"/>
              <w:spacing w:before="60" w:after="60"/>
              <w:jc w:val="center"/>
              <w:rPr>
                <w:color w:val="000000" w:themeColor="text1"/>
              </w:rPr>
            </w:pPr>
            <w:r w:rsidRPr="009A31C9">
              <w:rPr>
                <w:color w:val="000000" w:themeColor="text1"/>
              </w:rPr>
              <w:t>1</w:t>
            </w:r>
          </w:p>
        </w:tc>
        <w:tc>
          <w:tcPr>
            <w:tcW w:w="520" w:type="pct"/>
            <w:tcBorders>
              <w:top w:val="nil"/>
              <w:left w:val="nil"/>
              <w:bottom w:val="nil"/>
              <w:right w:val="nil"/>
            </w:tcBorders>
            <w:shd w:val="pct15" w:color="auto" w:fill="auto"/>
            <w:vAlign w:val="center"/>
            <w:hideMark/>
          </w:tcPr>
          <w:p w14:paraId="5EA9B489" w14:textId="77777777" w:rsidR="00B93DE2" w:rsidRPr="009A31C9" w:rsidRDefault="00B93DE2" w:rsidP="00C73595">
            <w:pPr>
              <w:pStyle w:val="Tables"/>
              <w:spacing w:before="60" w:after="60"/>
              <w:jc w:val="center"/>
              <w:rPr>
                <w:color w:val="000000" w:themeColor="text1"/>
              </w:rPr>
            </w:pPr>
            <w:r w:rsidRPr="009A31C9">
              <w:rPr>
                <w:color w:val="000000" w:themeColor="text1"/>
              </w:rPr>
              <w:t>3.6</w:t>
            </w:r>
          </w:p>
        </w:tc>
        <w:tc>
          <w:tcPr>
            <w:tcW w:w="677" w:type="pct"/>
            <w:tcBorders>
              <w:top w:val="nil"/>
              <w:left w:val="nil"/>
              <w:bottom w:val="nil"/>
              <w:right w:val="nil"/>
            </w:tcBorders>
            <w:shd w:val="pct15" w:color="auto" w:fill="auto"/>
            <w:noWrap/>
            <w:vAlign w:val="center"/>
            <w:hideMark/>
          </w:tcPr>
          <w:p w14:paraId="2F7FC1F0" w14:textId="77777777" w:rsidR="00B93DE2" w:rsidRPr="009A31C9" w:rsidRDefault="00B93DE2" w:rsidP="00C73595">
            <w:pPr>
              <w:pStyle w:val="Tables"/>
              <w:spacing w:before="60" w:after="60"/>
              <w:jc w:val="center"/>
              <w:rPr>
                <w:color w:val="000000" w:themeColor="text1"/>
              </w:rPr>
            </w:pPr>
            <w:r w:rsidRPr="009A31C9">
              <w:rPr>
                <w:color w:val="000000" w:themeColor="text1"/>
              </w:rPr>
              <w:t>40</w:t>
            </w:r>
          </w:p>
        </w:tc>
        <w:tc>
          <w:tcPr>
            <w:tcW w:w="197" w:type="pct"/>
            <w:tcBorders>
              <w:top w:val="nil"/>
              <w:left w:val="nil"/>
              <w:bottom w:val="nil"/>
              <w:right w:val="nil"/>
            </w:tcBorders>
            <w:shd w:val="pct15" w:color="auto" w:fill="auto"/>
            <w:noWrap/>
            <w:vAlign w:val="center"/>
            <w:hideMark/>
          </w:tcPr>
          <w:p w14:paraId="533FE9AE" w14:textId="77777777" w:rsidR="00B93DE2" w:rsidRPr="009A31C9" w:rsidRDefault="00B93DE2" w:rsidP="00C73595">
            <w:pPr>
              <w:pStyle w:val="Tables"/>
              <w:spacing w:before="60" w:after="60"/>
              <w:jc w:val="center"/>
              <w:rPr>
                <w:color w:val="000000" w:themeColor="text1"/>
              </w:rPr>
            </w:pPr>
            <w:r w:rsidRPr="009A31C9">
              <w:rPr>
                <w:color w:val="000000" w:themeColor="text1"/>
              </w:rPr>
              <w:t>27</w:t>
            </w:r>
          </w:p>
        </w:tc>
        <w:tc>
          <w:tcPr>
            <w:tcW w:w="315" w:type="pct"/>
            <w:tcBorders>
              <w:top w:val="nil"/>
              <w:left w:val="nil"/>
              <w:bottom w:val="nil"/>
              <w:right w:val="nil"/>
            </w:tcBorders>
            <w:shd w:val="pct15" w:color="auto" w:fill="auto"/>
            <w:noWrap/>
            <w:vAlign w:val="center"/>
            <w:hideMark/>
          </w:tcPr>
          <w:p w14:paraId="55F49BB7" w14:textId="77777777" w:rsidR="00B93DE2" w:rsidRPr="009A31C9" w:rsidRDefault="00B93DE2" w:rsidP="00C73595">
            <w:pPr>
              <w:pStyle w:val="Tables"/>
              <w:spacing w:before="60" w:after="60"/>
              <w:jc w:val="center"/>
              <w:rPr>
                <w:color w:val="000000" w:themeColor="text1"/>
              </w:rPr>
            </w:pPr>
            <w:r w:rsidRPr="009A31C9">
              <w:rPr>
                <w:color w:val="000000" w:themeColor="text1"/>
              </w:rPr>
              <w:t>65.0</w:t>
            </w:r>
          </w:p>
        </w:tc>
        <w:tc>
          <w:tcPr>
            <w:tcW w:w="315" w:type="pct"/>
            <w:tcBorders>
              <w:top w:val="nil"/>
              <w:left w:val="nil"/>
              <w:bottom w:val="nil"/>
              <w:right w:val="nil"/>
            </w:tcBorders>
            <w:shd w:val="pct15" w:color="auto" w:fill="auto"/>
            <w:noWrap/>
            <w:vAlign w:val="center"/>
            <w:hideMark/>
          </w:tcPr>
          <w:p w14:paraId="24069DB7" w14:textId="77777777" w:rsidR="00B93DE2" w:rsidRPr="009A31C9" w:rsidRDefault="00B93DE2" w:rsidP="00C73595">
            <w:pPr>
              <w:pStyle w:val="Tables"/>
              <w:spacing w:before="60" w:after="60"/>
              <w:jc w:val="center"/>
              <w:rPr>
                <w:color w:val="000000" w:themeColor="text1"/>
              </w:rPr>
            </w:pPr>
            <w:r w:rsidRPr="009A31C9">
              <w:rPr>
                <w:color w:val="000000" w:themeColor="text1"/>
              </w:rPr>
              <w:t>5.1</w:t>
            </w:r>
          </w:p>
        </w:tc>
        <w:tc>
          <w:tcPr>
            <w:tcW w:w="236" w:type="pct"/>
            <w:tcBorders>
              <w:top w:val="nil"/>
              <w:left w:val="nil"/>
              <w:bottom w:val="nil"/>
              <w:right w:val="nil"/>
            </w:tcBorders>
            <w:shd w:val="pct15" w:color="auto" w:fill="auto"/>
            <w:noWrap/>
            <w:vAlign w:val="center"/>
            <w:hideMark/>
          </w:tcPr>
          <w:p w14:paraId="2CDD2DFA" w14:textId="77777777" w:rsidR="00B93DE2" w:rsidRPr="009A31C9" w:rsidRDefault="00B93DE2" w:rsidP="00C73595">
            <w:pPr>
              <w:pStyle w:val="Tables"/>
              <w:spacing w:before="60" w:after="60"/>
              <w:jc w:val="center"/>
              <w:rPr>
                <w:color w:val="000000" w:themeColor="text1"/>
              </w:rPr>
            </w:pPr>
            <w:r w:rsidRPr="009A31C9">
              <w:rPr>
                <w:color w:val="000000" w:themeColor="text1"/>
              </w:rPr>
              <w:t>2.5</w:t>
            </w:r>
          </w:p>
        </w:tc>
        <w:tc>
          <w:tcPr>
            <w:tcW w:w="360" w:type="pct"/>
            <w:tcBorders>
              <w:top w:val="nil"/>
              <w:left w:val="nil"/>
              <w:bottom w:val="nil"/>
              <w:right w:val="nil"/>
            </w:tcBorders>
            <w:shd w:val="pct15" w:color="auto" w:fill="auto"/>
            <w:vAlign w:val="center"/>
          </w:tcPr>
          <w:p w14:paraId="3C39A803" w14:textId="77777777" w:rsidR="00B93DE2" w:rsidRPr="009A31C9" w:rsidRDefault="00B93DE2" w:rsidP="00C73595">
            <w:pPr>
              <w:spacing w:before="60" w:after="60" w:line="240" w:lineRule="auto"/>
              <w:jc w:val="center"/>
              <w:rPr>
                <w:rFonts w:ascii="Calibri" w:hAnsi="Calibri"/>
                <w:color w:val="000000" w:themeColor="text1"/>
                <w:sz w:val="22"/>
                <w:szCs w:val="22"/>
              </w:rPr>
            </w:pPr>
            <w:r w:rsidRPr="009A31C9">
              <w:rPr>
                <w:rFonts w:ascii="Calibri" w:hAnsi="Calibri"/>
                <w:color w:val="000000" w:themeColor="text1"/>
                <w:sz w:val="22"/>
                <w:szCs w:val="22"/>
              </w:rPr>
              <w:t>0.30</w:t>
            </w:r>
          </w:p>
        </w:tc>
        <w:tc>
          <w:tcPr>
            <w:tcW w:w="617" w:type="pct"/>
            <w:tcBorders>
              <w:top w:val="nil"/>
              <w:left w:val="nil"/>
              <w:bottom w:val="nil"/>
              <w:right w:val="nil"/>
            </w:tcBorders>
            <w:shd w:val="pct15" w:color="auto" w:fill="auto"/>
            <w:vAlign w:val="center"/>
          </w:tcPr>
          <w:p w14:paraId="0AEF4CEA" w14:textId="77777777" w:rsidR="00B93DE2" w:rsidRPr="009A31C9" w:rsidRDefault="00B93DE2" w:rsidP="00C73595">
            <w:pPr>
              <w:spacing w:before="60" w:after="60" w:line="240" w:lineRule="auto"/>
              <w:jc w:val="center"/>
              <w:rPr>
                <w:rFonts w:ascii="Calibri" w:hAnsi="Calibri"/>
                <w:color w:val="000000" w:themeColor="text1"/>
                <w:sz w:val="22"/>
                <w:szCs w:val="22"/>
              </w:rPr>
            </w:pPr>
            <w:r w:rsidRPr="009A31C9">
              <w:rPr>
                <w:rFonts w:ascii="Calibri" w:hAnsi="Calibri"/>
                <w:color w:val="000000" w:themeColor="text1"/>
                <w:sz w:val="22"/>
                <w:szCs w:val="22"/>
              </w:rPr>
              <w:t>0.11</w:t>
            </w:r>
          </w:p>
        </w:tc>
        <w:tc>
          <w:tcPr>
            <w:tcW w:w="758" w:type="pct"/>
            <w:tcBorders>
              <w:top w:val="nil"/>
              <w:left w:val="nil"/>
              <w:bottom w:val="nil"/>
              <w:right w:val="nil"/>
            </w:tcBorders>
            <w:shd w:val="pct15" w:color="auto" w:fill="auto"/>
            <w:vAlign w:val="center"/>
          </w:tcPr>
          <w:p w14:paraId="19666DF9" w14:textId="77777777" w:rsidR="00B93DE2" w:rsidRPr="009A31C9" w:rsidRDefault="00B93DE2" w:rsidP="00C73595">
            <w:pPr>
              <w:spacing w:before="60" w:after="60" w:line="240" w:lineRule="auto"/>
              <w:jc w:val="center"/>
              <w:rPr>
                <w:rFonts w:ascii="Calibri" w:hAnsi="Calibri"/>
                <w:color w:val="000000" w:themeColor="text1"/>
                <w:sz w:val="22"/>
                <w:szCs w:val="22"/>
              </w:rPr>
            </w:pPr>
            <w:r w:rsidRPr="009A31C9">
              <w:rPr>
                <w:rFonts w:ascii="Calibri" w:hAnsi="Calibri"/>
                <w:color w:val="000000" w:themeColor="text1"/>
                <w:sz w:val="22"/>
                <w:szCs w:val="22"/>
              </w:rPr>
              <w:t>0.35</w:t>
            </w:r>
          </w:p>
        </w:tc>
      </w:tr>
      <w:tr w:rsidR="009A31C9" w:rsidRPr="009A31C9" w14:paraId="0615F2D6" w14:textId="77777777" w:rsidTr="009D2190">
        <w:trPr>
          <w:trHeight w:hRule="exact" w:val="340"/>
          <w:jc w:val="center"/>
        </w:trPr>
        <w:tc>
          <w:tcPr>
            <w:tcW w:w="589" w:type="pct"/>
            <w:vMerge/>
            <w:tcBorders>
              <w:top w:val="nil"/>
              <w:left w:val="nil"/>
              <w:bottom w:val="single" w:sz="12" w:space="0" w:color="auto"/>
              <w:right w:val="nil"/>
            </w:tcBorders>
            <w:vAlign w:val="center"/>
            <w:hideMark/>
          </w:tcPr>
          <w:p w14:paraId="4E784E8D" w14:textId="77777777" w:rsidR="00B93DE2" w:rsidRPr="009A31C9" w:rsidRDefault="00B93DE2" w:rsidP="00C73595">
            <w:pPr>
              <w:pStyle w:val="Tables"/>
              <w:spacing w:before="60" w:after="60"/>
              <w:jc w:val="center"/>
              <w:rPr>
                <w:color w:val="000000" w:themeColor="text1"/>
              </w:rPr>
            </w:pPr>
          </w:p>
        </w:tc>
        <w:tc>
          <w:tcPr>
            <w:tcW w:w="417" w:type="pct"/>
            <w:tcBorders>
              <w:top w:val="nil"/>
              <w:left w:val="nil"/>
              <w:bottom w:val="nil"/>
              <w:right w:val="nil"/>
            </w:tcBorders>
            <w:shd w:val="pct15" w:color="auto" w:fill="auto"/>
            <w:noWrap/>
            <w:vAlign w:val="center"/>
            <w:hideMark/>
          </w:tcPr>
          <w:p w14:paraId="786A6284" w14:textId="77777777" w:rsidR="00B93DE2" w:rsidRPr="009A31C9" w:rsidRDefault="00B93DE2" w:rsidP="00C73595">
            <w:pPr>
              <w:pStyle w:val="Tables"/>
              <w:spacing w:before="60" w:after="60"/>
              <w:jc w:val="center"/>
              <w:rPr>
                <w:color w:val="000000" w:themeColor="text1"/>
              </w:rPr>
            </w:pPr>
            <w:r w:rsidRPr="009A31C9">
              <w:rPr>
                <w:color w:val="000000" w:themeColor="text1"/>
              </w:rPr>
              <w:t>2</w:t>
            </w:r>
          </w:p>
        </w:tc>
        <w:tc>
          <w:tcPr>
            <w:tcW w:w="520" w:type="pct"/>
            <w:tcBorders>
              <w:top w:val="nil"/>
              <w:left w:val="nil"/>
              <w:bottom w:val="nil"/>
              <w:right w:val="nil"/>
            </w:tcBorders>
            <w:shd w:val="pct15" w:color="auto" w:fill="auto"/>
            <w:vAlign w:val="center"/>
            <w:hideMark/>
          </w:tcPr>
          <w:p w14:paraId="2452665A" w14:textId="77777777" w:rsidR="00B93DE2" w:rsidRPr="009A31C9" w:rsidRDefault="00B93DE2" w:rsidP="00C73595">
            <w:pPr>
              <w:pStyle w:val="Tables"/>
              <w:spacing w:before="60" w:after="60"/>
              <w:jc w:val="center"/>
              <w:rPr>
                <w:color w:val="000000" w:themeColor="text1"/>
              </w:rPr>
            </w:pPr>
            <w:r w:rsidRPr="009A31C9">
              <w:rPr>
                <w:color w:val="000000" w:themeColor="text1"/>
              </w:rPr>
              <w:t>4.0</w:t>
            </w:r>
          </w:p>
        </w:tc>
        <w:tc>
          <w:tcPr>
            <w:tcW w:w="677" w:type="pct"/>
            <w:tcBorders>
              <w:top w:val="nil"/>
              <w:left w:val="nil"/>
              <w:bottom w:val="nil"/>
              <w:right w:val="nil"/>
            </w:tcBorders>
            <w:shd w:val="pct15" w:color="auto" w:fill="auto"/>
            <w:noWrap/>
            <w:vAlign w:val="center"/>
            <w:hideMark/>
          </w:tcPr>
          <w:p w14:paraId="082D630A" w14:textId="77777777" w:rsidR="00B93DE2" w:rsidRPr="009A31C9" w:rsidRDefault="00B93DE2" w:rsidP="00C73595">
            <w:pPr>
              <w:pStyle w:val="Tables"/>
              <w:spacing w:before="60" w:after="60"/>
              <w:jc w:val="center"/>
              <w:rPr>
                <w:color w:val="000000" w:themeColor="text1"/>
              </w:rPr>
            </w:pPr>
            <w:r w:rsidRPr="009A31C9">
              <w:rPr>
                <w:color w:val="000000" w:themeColor="text1"/>
              </w:rPr>
              <w:t>44</w:t>
            </w:r>
          </w:p>
        </w:tc>
        <w:tc>
          <w:tcPr>
            <w:tcW w:w="197" w:type="pct"/>
            <w:tcBorders>
              <w:top w:val="nil"/>
              <w:left w:val="nil"/>
              <w:bottom w:val="nil"/>
              <w:right w:val="nil"/>
            </w:tcBorders>
            <w:shd w:val="pct15" w:color="auto" w:fill="auto"/>
            <w:noWrap/>
            <w:vAlign w:val="center"/>
            <w:hideMark/>
          </w:tcPr>
          <w:p w14:paraId="503D3007" w14:textId="77777777" w:rsidR="00B93DE2" w:rsidRPr="009A31C9" w:rsidRDefault="00B93DE2" w:rsidP="00C73595">
            <w:pPr>
              <w:pStyle w:val="Tables"/>
              <w:spacing w:before="60" w:after="60"/>
              <w:jc w:val="center"/>
              <w:rPr>
                <w:color w:val="000000" w:themeColor="text1"/>
              </w:rPr>
            </w:pPr>
            <w:r w:rsidRPr="009A31C9">
              <w:rPr>
                <w:color w:val="000000" w:themeColor="text1"/>
              </w:rPr>
              <w:t>28</w:t>
            </w:r>
          </w:p>
        </w:tc>
        <w:tc>
          <w:tcPr>
            <w:tcW w:w="315" w:type="pct"/>
            <w:tcBorders>
              <w:top w:val="nil"/>
              <w:left w:val="nil"/>
              <w:bottom w:val="nil"/>
              <w:right w:val="nil"/>
            </w:tcBorders>
            <w:shd w:val="pct15" w:color="auto" w:fill="auto"/>
            <w:noWrap/>
            <w:vAlign w:val="center"/>
            <w:hideMark/>
          </w:tcPr>
          <w:p w14:paraId="56685BA0" w14:textId="77777777" w:rsidR="00B93DE2" w:rsidRPr="009A31C9" w:rsidRDefault="00B93DE2" w:rsidP="00C73595">
            <w:pPr>
              <w:pStyle w:val="Tables"/>
              <w:spacing w:before="60" w:after="60"/>
              <w:jc w:val="center"/>
              <w:rPr>
                <w:color w:val="000000" w:themeColor="text1"/>
              </w:rPr>
            </w:pPr>
            <w:r w:rsidRPr="009A31C9">
              <w:rPr>
                <w:color w:val="000000" w:themeColor="text1"/>
              </w:rPr>
              <w:t>64.2</w:t>
            </w:r>
          </w:p>
        </w:tc>
        <w:tc>
          <w:tcPr>
            <w:tcW w:w="315" w:type="pct"/>
            <w:tcBorders>
              <w:top w:val="nil"/>
              <w:left w:val="nil"/>
              <w:bottom w:val="nil"/>
              <w:right w:val="nil"/>
            </w:tcBorders>
            <w:shd w:val="pct15" w:color="auto" w:fill="auto"/>
            <w:noWrap/>
            <w:vAlign w:val="center"/>
            <w:hideMark/>
          </w:tcPr>
          <w:p w14:paraId="7C8FF638" w14:textId="77777777" w:rsidR="00B93DE2" w:rsidRPr="009A31C9" w:rsidRDefault="00B93DE2" w:rsidP="00C73595">
            <w:pPr>
              <w:pStyle w:val="Tables"/>
              <w:spacing w:before="60" w:after="60"/>
              <w:jc w:val="center"/>
              <w:rPr>
                <w:color w:val="000000" w:themeColor="text1"/>
              </w:rPr>
            </w:pPr>
            <w:r w:rsidRPr="009A31C9">
              <w:rPr>
                <w:color w:val="000000" w:themeColor="text1"/>
              </w:rPr>
              <w:t>5.6</w:t>
            </w:r>
          </w:p>
        </w:tc>
        <w:tc>
          <w:tcPr>
            <w:tcW w:w="236" w:type="pct"/>
            <w:tcBorders>
              <w:top w:val="nil"/>
              <w:left w:val="nil"/>
              <w:bottom w:val="nil"/>
              <w:right w:val="nil"/>
            </w:tcBorders>
            <w:shd w:val="pct15" w:color="auto" w:fill="auto"/>
            <w:noWrap/>
            <w:vAlign w:val="center"/>
            <w:hideMark/>
          </w:tcPr>
          <w:p w14:paraId="39E5AE2B" w14:textId="77777777" w:rsidR="00B93DE2" w:rsidRPr="009A31C9" w:rsidRDefault="00B93DE2" w:rsidP="00C73595">
            <w:pPr>
              <w:pStyle w:val="Tables"/>
              <w:spacing w:before="60" w:after="60"/>
              <w:jc w:val="center"/>
              <w:rPr>
                <w:color w:val="000000" w:themeColor="text1"/>
              </w:rPr>
            </w:pPr>
            <w:r w:rsidRPr="009A31C9">
              <w:rPr>
                <w:color w:val="000000" w:themeColor="text1"/>
              </w:rPr>
              <w:t>2.4</w:t>
            </w:r>
          </w:p>
        </w:tc>
        <w:tc>
          <w:tcPr>
            <w:tcW w:w="360" w:type="pct"/>
            <w:tcBorders>
              <w:top w:val="nil"/>
              <w:left w:val="nil"/>
              <w:bottom w:val="nil"/>
              <w:right w:val="nil"/>
            </w:tcBorders>
            <w:shd w:val="pct15" w:color="auto" w:fill="auto"/>
            <w:vAlign w:val="center"/>
          </w:tcPr>
          <w:p w14:paraId="3B5769C9" w14:textId="77777777" w:rsidR="00B93DE2" w:rsidRPr="009A31C9" w:rsidRDefault="00B93DE2" w:rsidP="00C73595">
            <w:pPr>
              <w:spacing w:before="60" w:after="60" w:line="240" w:lineRule="auto"/>
              <w:jc w:val="center"/>
              <w:rPr>
                <w:rFonts w:ascii="Calibri" w:hAnsi="Calibri"/>
                <w:color w:val="000000" w:themeColor="text1"/>
                <w:sz w:val="22"/>
                <w:szCs w:val="22"/>
              </w:rPr>
            </w:pPr>
            <w:r w:rsidRPr="009A31C9">
              <w:rPr>
                <w:rFonts w:ascii="Calibri" w:hAnsi="Calibri"/>
                <w:color w:val="000000" w:themeColor="text1"/>
                <w:sz w:val="22"/>
                <w:szCs w:val="22"/>
              </w:rPr>
              <w:t>0.31</w:t>
            </w:r>
          </w:p>
        </w:tc>
        <w:tc>
          <w:tcPr>
            <w:tcW w:w="617" w:type="pct"/>
            <w:tcBorders>
              <w:top w:val="nil"/>
              <w:left w:val="nil"/>
              <w:bottom w:val="nil"/>
              <w:right w:val="nil"/>
            </w:tcBorders>
            <w:shd w:val="pct15" w:color="auto" w:fill="auto"/>
            <w:vAlign w:val="center"/>
          </w:tcPr>
          <w:p w14:paraId="23820668" w14:textId="77777777" w:rsidR="00B93DE2" w:rsidRPr="009A31C9" w:rsidRDefault="00B93DE2" w:rsidP="00C73595">
            <w:pPr>
              <w:spacing w:before="60" w:after="60" w:line="240" w:lineRule="auto"/>
              <w:jc w:val="center"/>
              <w:rPr>
                <w:rFonts w:ascii="Calibri" w:hAnsi="Calibri"/>
                <w:color w:val="000000" w:themeColor="text1"/>
                <w:sz w:val="22"/>
                <w:szCs w:val="22"/>
              </w:rPr>
            </w:pPr>
            <w:r w:rsidRPr="009A31C9">
              <w:rPr>
                <w:rFonts w:ascii="Calibri" w:hAnsi="Calibri"/>
                <w:color w:val="000000" w:themeColor="text1"/>
                <w:sz w:val="22"/>
                <w:szCs w:val="22"/>
              </w:rPr>
              <w:t>0.11</w:t>
            </w:r>
          </w:p>
        </w:tc>
        <w:tc>
          <w:tcPr>
            <w:tcW w:w="758" w:type="pct"/>
            <w:tcBorders>
              <w:top w:val="nil"/>
              <w:left w:val="nil"/>
              <w:bottom w:val="nil"/>
              <w:right w:val="nil"/>
            </w:tcBorders>
            <w:shd w:val="pct15" w:color="auto" w:fill="auto"/>
            <w:vAlign w:val="center"/>
          </w:tcPr>
          <w:p w14:paraId="4E3C9B12" w14:textId="77777777" w:rsidR="00B93DE2" w:rsidRPr="009A31C9" w:rsidRDefault="00B93DE2" w:rsidP="00C73595">
            <w:pPr>
              <w:spacing w:before="60" w:after="60" w:line="240" w:lineRule="auto"/>
              <w:jc w:val="center"/>
              <w:rPr>
                <w:rFonts w:ascii="Calibri" w:hAnsi="Calibri"/>
                <w:color w:val="000000" w:themeColor="text1"/>
                <w:sz w:val="22"/>
                <w:szCs w:val="22"/>
              </w:rPr>
            </w:pPr>
            <w:r w:rsidRPr="009A31C9">
              <w:rPr>
                <w:rFonts w:ascii="Calibri" w:hAnsi="Calibri"/>
                <w:color w:val="000000" w:themeColor="text1"/>
                <w:sz w:val="22"/>
                <w:szCs w:val="22"/>
              </w:rPr>
              <w:t>0.36</w:t>
            </w:r>
          </w:p>
        </w:tc>
      </w:tr>
      <w:tr w:rsidR="009A31C9" w:rsidRPr="009A31C9" w14:paraId="5DEDE743" w14:textId="77777777" w:rsidTr="009D2190">
        <w:trPr>
          <w:trHeight w:hRule="exact" w:val="340"/>
          <w:jc w:val="center"/>
        </w:trPr>
        <w:tc>
          <w:tcPr>
            <w:tcW w:w="589" w:type="pct"/>
            <w:vMerge/>
            <w:tcBorders>
              <w:top w:val="nil"/>
              <w:left w:val="nil"/>
              <w:bottom w:val="single" w:sz="12" w:space="0" w:color="auto"/>
              <w:right w:val="nil"/>
            </w:tcBorders>
            <w:vAlign w:val="center"/>
            <w:hideMark/>
          </w:tcPr>
          <w:p w14:paraId="1311A16F" w14:textId="77777777" w:rsidR="00B93DE2" w:rsidRPr="009A31C9" w:rsidRDefault="00B93DE2" w:rsidP="00C73595">
            <w:pPr>
              <w:pStyle w:val="Tables"/>
              <w:spacing w:before="60" w:after="60"/>
              <w:jc w:val="center"/>
              <w:rPr>
                <w:color w:val="000000" w:themeColor="text1"/>
              </w:rPr>
            </w:pPr>
          </w:p>
        </w:tc>
        <w:tc>
          <w:tcPr>
            <w:tcW w:w="417" w:type="pct"/>
            <w:tcBorders>
              <w:top w:val="nil"/>
              <w:left w:val="nil"/>
              <w:bottom w:val="nil"/>
              <w:right w:val="nil"/>
            </w:tcBorders>
            <w:shd w:val="pct15" w:color="auto" w:fill="auto"/>
            <w:noWrap/>
            <w:vAlign w:val="center"/>
            <w:hideMark/>
          </w:tcPr>
          <w:p w14:paraId="266AE0D0" w14:textId="77777777" w:rsidR="00B93DE2" w:rsidRPr="009A31C9" w:rsidRDefault="00B93DE2" w:rsidP="00C73595">
            <w:pPr>
              <w:pStyle w:val="Tables"/>
              <w:spacing w:before="60" w:after="60"/>
              <w:jc w:val="center"/>
              <w:rPr>
                <w:color w:val="000000" w:themeColor="text1"/>
              </w:rPr>
            </w:pPr>
            <w:r w:rsidRPr="009A31C9">
              <w:rPr>
                <w:color w:val="000000" w:themeColor="text1"/>
              </w:rPr>
              <w:t>3</w:t>
            </w:r>
          </w:p>
        </w:tc>
        <w:tc>
          <w:tcPr>
            <w:tcW w:w="520" w:type="pct"/>
            <w:tcBorders>
              <w:top w:val="nil"/>
              <w:left w:val="nil"/>
              <w:bottom w:val="nil"/>
              <w:right w:val="nil"/>
            </w:tcBorders>
            <w:shd w:val="pct15" w:color="auto" w:fill="auto"/>
            <w:vAlign w:val="center"/>
            <w:hideMark/>
          </w:tcPr>
          <w:p w14:paraId="6D3F5BF5" w14:textId="77777777" w:rsidR="00B93DE2" w:rsidRPr="009A31C9" w:rsidRDefault="00B93DE2" w:rsidP="00C73595">
            <w:pPr>
              <w:pStyle w:val="Tables"/>
              <w:spacing w:before="60" w:after="60"/>
              <w:jc w:val="center"/>
              <w:rPr>
                <w:color w:val="000000" w:themeColor="text1"/>
              </w:rPr>
            </w:pPr>
            <w:r w:rsidRPr="009A31C9">
              <w:rPr>
                <w:color w:val="000000" w:themeColor="text1"/>
              </w:rPr>
              <w:t>3.3</w:t>
            </w:r>
          </w:p>
        </w:tc>
        <w:tc>
          <w:tcPr>
            <w:tcW w:w="677" w:type="pct"/>
            <w:tcBorders>
              <w:top w:val="nil"/>
              <w:left w:val="nil"/>
              <w:bottom w:val="nil"/>
              <w:right w:val="nil"/>
            </w:tcBorders>
            <w:shd w:val="pct15" w:color="auto" w:fill="auto"/>
            <w:noWrap/>
            <w:vAlign w:val="center"/>
            <w:hideMark/>
          </w:tcPr>
          <w:p w14:paraId="32B7C263" w14:textId="77777777" w:rsidR="00B93DE2" w:rsidRPr="009A31C9" w:rsidRDefault="00B93DE2" w:rsidP="00C73595">
            <w:pPr>
              <w:pStyle w:val="Tables"/>
              <w:spacing w:before="60" w:after="60"/>
              <w:jc w:val="center"/>
              <w:rPr>
                <w:color w:val="000000" w:themeColor="text1"/>
              </w:rPr>
            </w:pPr>
            <w:r w:rsidRPr="009A31C9">
              <w:rPr>
                <w:color w:val="000000" w:themeColor="text1"/>
              </w:rPr>
              <w:t>37</w:t>
            </w:r>
          </w:p>
        </w:tc>
        <w:tc>
          <w:tcPr>
            <w:tcW w:w="197" w:type="pct"/>
            <w:tcBorders>
              <w:top w:val="nil"/>
              <w:left w:val="nil"/>
              <w:bottom w:val="nil"/>
              <w:right w:val="nil"/>
            </w:tcBorders>
            <w:shd w:val="pct15" w:color="auto" w:fill="auto"/>
            <w:noWrap/>
            <w:vAlign w:val="center"/>
            <w:hideMark/>
          </w:tcPr>
          <w:p w14:paraId="4EA91785" w14:textId="77777777" w:rsidR="00B93DE2" w:rsidRPr="009A31C9" w:rsidRDefault="00B93DE2" w:rsidP="00C73595">
            <w:pPr>
              <w:pStyle w:val="Tables"/>
              <w:spacing w:before="60" w:after="60"/>
              <w:jc w:val="center"/>
              <w:rPr>
                <w:color w:val="000000" w:themeColor="text1"/>
              </w:rPr>
            </w:pPr>
            <w:r w:rsidRPr="009A31C9">
              <w:rPr>
                <w:color w:val="000000" w:themeColor="text1"/>
              </w:rPr>
              <w:t>29</w:t>
            </w:r>
          </w:p>
        </w:tc>
        <w:tc>
          <w:tcPr>
            <w:tcW w:w="315" w:type="pct"/>
            <w:tcBorders>
              <w:top w:val="nil"/>
              <w:left w:val="nil"/>
              <w:bottom w:val="nil"/>
              <w:right w:val="nil"/>
            </w:tcBorders>
            <w:shd w:val="pct15" w:color="auto" w:fill="auto"/>
            <w:noWrap/>
            <w:vAlign w:val="center"/>
            <w:hideMark/>
          </w:tcPr>
          <w:p w14:paraId="47F83510" w14:textId="77777777" w:rsidR="00B93DE2" w:rsidRPr="009A31C9" w:rsidRDefault="00B93DE2" w:rsidP="00C73595">
            <w:pPr>
              <w:pStyle w:val="Tables"/>
              <w:spacing w:before="60" w:after="60"/>
              <w:jc w:val="center"/>
              <w:rPr>
                <w:color w:val="000000" w:themeColor="text1"/>
              </w:rPr>
            </w:pPr>
            <w:r w:rsidRPr="009A31C9">
              <w:rPr>
                <w:color w:val="000000" w:themeColor="text1"/>
              </w:rPr>
              <w:t>60.5</w:t>
            </w:r>
          </w:p>
        </w:tc>
        <w:tc>
          <w:tcPr>
            <w:tcW w:w="315" w:type="pct"/>
            <w:tcBorders>
              <w:top w:val="nil"/>
              <w:left w:val="nil"/>
              <w:bottom w:val="nil"/>
              <w:right w:val="nil"/>
            </w:tcBorders>
            <w:shd w:val="pct15" w:color="auto" w:fill="auto"/>
            <w:noWrap/>
            <w:vAlign w:val="center"/>
            <w:hideMark/>
          </w:tcPr>
          <w:p w14:paraId="1818884C" w14:textId="77777777" w:rsidR="00B93DE2" w:rsidRPr="009A31C9" w:rsidRDefault="00B93DE2" w:rsidP="00C73595">
            <w:pPr>
              <w:pStyle w:val="Tables"/>
              <w:spacing w:before="60" w:after="60"/>
              <w:jc w:val="center"/>
              <w:rPr>
                <w:color w:val="000000" w:themeColor="text1"/>
              </w:rPr>
            </w:pPr>
            <w:r w:rsidRPr="009A31C9">
              <w:rPr>
                <w:color w:val="000000" w:themeColor="text1"/>
              </w:rPr>
              <w:t>7.5</w:t>
            </w:r>
          </w:p>
        </w:tc>
        <w:tc>
          <w:tcPr>
            <w:tcW w:w="236" w:type="pct"/>
            <w:tcBorders>
              <w:top w:val="nil"/>
              <w:left w:val="nil"/>
              <w:bottom w:val="nil"/>
              <w:right w:val="nil"/>
            </w:tcBorders>
            <w:shd w:val="pct15" w:color="auto" w:fill="auto"/>
            <w:noWrap/>
            <w:vAlign w:val="center"/>
            <w:hideMark/>
          </w:tcPr>
          <w:p w14:paraId="00318B27" w14:textId="77777777" w:rsidR="00B93DE2" w:rsidRPr="009A31C9" w:rsidRDefault="00B93DE2" w:rsidP="00C73595">
            <w:pPr>
              <w:pStyle w:val="Tables"/>
              <w:spacing w:before="60" w:after="60"/>
              <w:jc w:val="center"/>
              <w:rPr>
                <w:color w:val="000000" w:themeColor="text1"/>
              </w:rPr>
            </w:pPr>
            <w:r w:rsidRPr="009A31C9">
              <w:rPr>
                <w:color w:val="000000" w:themeColor="text1"/>
              </w:rPr>
              <w:t>2.8</w:t>
            </w:r>
          </w:p>
        </w:tc>
        <w:tc>
          <w:tcPr>
            <w:tcW w:w="360" w:type="pct"/>
            <w:tcBorders>
              <w:top w:val="nil"/>
              <w:left w:val="nil"/>
              <w:bottom w:val="nil"/>
              <w:right w:val="nil"/>
            </w:tcBorders>
            <w:shd w:val="pct15" w:color="auto" w:fill="auto"/>
            <w:vAlign w:val="center"/>
          </w:tcPr>
          <w:p w14:paraId="07B40BD9" w14:textId="77777777" w:rsidR="00B93DE2" w:rsidRPr="009A31C9" w:rsidRDefault="00B93DE2" w:rsidP="00C73595">
            <w:pPr>
              <w:spacing w:before="60" w:after="60" w:line="240" w:lineRule="auto"/>
              <w:jc w:val="center"/>
              <w:rPr>
                <w:rFonts w:ascii="Calibri" w:hAnsi="Calibri"/>
                <w:color w:val="000000" w:themeColor="text1"/>
                <w:sz w:val="22"/>
                <w:szCs w:val="22"/>
              </w:rPr>
            </w:pPr>
            <w:r w:rsidRPr="009A31C9">
              <w:rPr>
                <w:rFonts w:ascii="Calibri" w:hAnsi="Calibri"/>
                <w:color w:val="000000" w:themeColor="text1"/>
                <w:sz w:val="22"/>
                <w:szCs w:val="22"/>
              </w:rPr>
              <w:t>0.32</w:t>
            </w:r>
          </w:p>
        </w:tc>
        <w:tc>
          <w:tcPr>
            <w:tcW w:w="617" w:type="pct"/>
            <w:tcBorders>
              <w:top w:val="nil"/>
              <w:left w:val="nil"/>
              <w:bottom w:val="nil"/>
              <w:right w:val="nil"/>
            </w:tcBorders>
            <w:shd w:val="pct15" w:color="auto" w:fill="auto"/>
            <w:vAlign w:val="center"/>
          </w:tcPr>
          <w:p w14:paraId="21372B8C" w14:textId="77777777" w:rsidR="00B93DE2" w:rsidRPr="009A31C9" w:rsidRDefault="00B93DE2" w:rsidP="00C73595">
            <w:pPr>
              <w:spacing w:before="60" w:after="60" w:line="240" w:lineRule="auto"/>
              <w:jc w:val="center"/>
              <w:rPr>
                <w:rFonts w:ascii="Calibri" w:hAnsi="Calibri"/>
                <w:color w:val="000000" w:themeColor="text1"/>
                <w:sz w:val="22"/>
                <w:szCs w:val="22"/>
              </w:rPr>
            </w:pPr>
            <w:r w:rsidRPr="009A31C9">
              <w:rPr>
                <w:rFonts w:ascii="Calibri" w:hAnsi="Calibri"/>
                <w:color w:val="000000" w:themeColor="text1"/>
                <w:sz w:val="22"/>
                <w:szCs w:val="22"/>
              </w:rPr>
              <w:t>0.15</w:t>
            </w:r>
          </w:p>
        </w:tc>
        <w:tc>
          <w:tcPr>
            <w:tcW w:w="758" w:type="pct"/>
            <w:tcBorders>
              <w:top w:val="nil"/>
              <w:left w:val="nil"/>
              <w:bottom w:val="nil"/>
              <w:right w:val="nil"/>
            </w:tcBorders>
            <w:shd w:val="pct15" w:color="auto" w:fill="auto"/>
            <w:vAlign w:val="center"/>
          </w:tcPr>
          <w:p w14:paraId="5C8E660D" w14:textId="77777777" w:rsidR="00B93DE2" w:rsidRPr="009A31C9" w:rsidRDefault="00B93DE2" w:rsidP="00C73595">
            <w:pPr>
              <w:spacing w:before="60" w:after="60" w:line="240" w:lineRule="auto"/>
              <w:jc w:val="center"/>
              <w:rPr>
                <w:rFonts w:ascii="Calibri" w:hAnsi="Calibri"/>
                <w:color w:val="000000" w:themeColor="text1"/>
                <w:sz w:val="22"/>
                <w:szCs w:val="22"/>
              </w:rPr>
            </w:pPr>
            <w:r w:rsidRPr="009A31C9">
              <w:rPr>
                <w:rFonts w:ascii="Calibri" w:hAnsi="Calibri"/>
                <w:color w:val="000000" w:themeColor="text1"/>
                <w:sz w:val="22"/>
                <w:szCs w:val="22"/>
              </w:rPr>
              <w:t>0.39</w:t>
            </w:r>
          </w:p>
        </w:tc>
      </w:tr>
      <w:tr w:rsidR="009A31C9" w:rsidRPr="009A31C9" w14:paraId="03B0C294" w14:textId="77777777" w:rsidTr="009D2190">
        <w:trPr>
          <w:trHeight w:hRule="exact" w:val="340"/>
          <w:jc w:val="center"/>
        </w:trPr>
        <w:tc>
          <w:tcPr>
            <w:tcW w:w="589" w:type="pct"/>
            <w:vMerge/>
            <w:tcBorders>
              <w:top w:val="nil"/>
              <w:left w:val="nil"/>
              <w:bottom w:val="single" w:sz="12" w:space="0" w:color="auto"/>
              <w:right w:val="nil"/>
            </w:tcBorders>
            <w:vAlign w:val="center"/>
            <w:hideMark/>
          </w:tcPr>
          <w:p w14:paraId="0ACDD21B" w14:textId="77777777" w:rsidR="00B93DE2" w:rsidRPr="009A31C9" w:rsidRDefault="00B93DE2" w:rsidP="00C73595">
            <w:pPr>
              <w:pStyle w:val="Tables"/>
              <w:spacing w:before="60" w:after="60"/>
              <w:jc w:val="center"/>
              <w:rPr>
                <w:color w:val="000000" w:themeColor="text1"/>
              </w:rPr>
            </w:pPr>
          </w:p>
        </w:tc>
        <w:tc>
          <w:tcPr>
            <w:tcW w:w="417" w:type="pct"/>
            <w:tcBorders>
              <w:top w:val="nil"/>
              <w:left w:val="nil"/>
              <w:bottom w:val="nil"/>
              <w:right w:val="nil"/>
            </w:tcBorders>
            <w:shd w:val="pct15" w:color="auto" w:fill="auto"/>
            <w:noWrap/>
            <w:vAlign w:val="center"/>
            <w:hideMark/>
          </w:tcPr>
          <w:p w14:paraId="15020458" w14:textId="77777777" w:rsidR="00B93DE2" w:rsidRPr="009A31C9" w:rsidRDefault="00B93DE2" w:rsidP="00C73595">
            <w:pPr>
              <w:pStyle w:val="Tables"/>
              <w:spacing w:before="60" w:after="60"/>
              <w:jc w:val="center"/>
              <w:rPr>
                <w:color w:val="000000" w:themeColor="text1"/>
              </w:rPr>
            </w:pPr>
            <w:r w:rsidRPr="009A31C9">
              <w:rPr>
                <w:color w:val="000000" w:themeColor="text1"/>
              </w:rPr>
              <w:t>4</w:t>
            </w:r>
          </w:p>
        </w:tc>
        <w:tc>
          <w:tcPr>
            <w:tcW w:w="520" w:type="pct"/>
            <w:tcBorders>
              <w:top w:val="nil"/>
              <w:left w:val="nil"/>
              <w:bottom w:val="nil"/>
              <w:right w:val="nil"/>
            </w:tcBorders>
            <w:shd w:val="pct15" w:color="auto" w:fill="auto"/>
            <w:vAlign w:val="center"/>
            <w:hideMark/>
          </w:tcPr>
          <w:p w14:paraId="096D4FBB" w14:textId="77777777" w:rsidR="00B93DE2" w:rsidRPr="009A31C9" w:rsidRDefault="00B93DE2" w:rsidP="00C73595">
            <w:pPr>
              <w:pStyle w:val="Tables"/>
              <w:spacing w:before="60" w:after="60"/>
              <w:jc w:val="center"/>
              <w:rPr>
                <w:color w:val="000000" w:themeColor="text1"/>
              </w:rPr>
            </w:pPr>
            <w:r w:rsidRPr="009A31C9">
              <w:rPr>
                <w:color w:val="000000" w:themeColor="text1"/>
              </w:rPr>
              <w:t>2.9</w:t>
            </w:r>
          </w:p>
        </w:tc>
        <w:tc>
          <w:tcPr>
            <w:tcW w:w="677" w:type="pct"/>
            <w:tcBorders>
              <w:top w:val="nil"/>
              <w:left w:val="nil"/>
              <w:bottom w:val="nil"/>
              <w:right w:val="nil"/>
            </w:tcBorders>
            <w:shd w:val="pct15" w:color="auto" w:fill="auto"/>
            <w:noWrap/>
            <w:vAlign w:val="center"/>
            <w:hideMark/>
          </w:tcPr>
          <w:p w14:paraId="41986F68" w14:textId="77777777" w:rsidR="00B93DE2" w:rsidRPr="009A31C9" w:rsidRDefault="00B93DE2" w:rsidP="00C73595">
            <w:pPr>
              <w:pStyle w:val="Tables"/>
              <w:spacing w:before="60" w:after="60"/>
              <w:jc w:val="center"/>
              <w:rPr>
                <w:color w:val="000000" w:themeColor="text1"/>
              </w:rPr>
            </w:pPr>
            <w:r w:rsidRPr="009A31C9">
              <w:rPr>
                <w:color w:val="000000" w:themeColor="text1"/>
              </w:rPr>
              <w:t>32</w:t>
            </w:r>
          </w:p>
        </w:tc>
        <w:tc>
          <w:tcPr>
            <w:tcW w:w="197" w:type="pct"/>
            <w:tcBorders>
              <w:top w:val="nil"/>
              <w:left w:val="nil"/>
              <w:bottom w:val="nil"/>
              <w:right w:val="nil"/>
            </w:tcBorders>
            <w:shd w:val="pct15" w:color="auto" w:fill="auto"/>
            <w:noWrap/>
            <w:vAlign w:val="center"/>
            <w:hideMark/>
          </w:tcPr>
          <w:p w14:paraId="0FF6C4A6" w14:textId="77777777" w:rsidR="00B93DE2" w:rsidRPr="009A31C9" w:rsidRDefault="00B93DE2" w:rsidP="00C73595">
            <w:pPr>
              <w:pStyle w:val="Tables"/>
              <w:spacing w:before="60" w:after="60"/>
              <w:jc w:val="center"/>
              <w:rPr>
                <w:color w:val="000000" w:themeColor="text1"/>
              </w:rPr>
            </w:pPr>
            <w:r w:rsidRPr="009A31C9">
              <w:rPr>
                <w:color w:val="000000" w:themeColor="text1"/>
              </w:rPr>
              <w:t>26</w:t>
            </w:r>
          </w:p>
        </w:tc>
        <w:tc>
          <w:tcPr>
            <w:tcW w:w="315" w:type="pct"/>
            <w:tcBorders>
              <w:top w:val="nil"/>
              <w:left w:val="nil"/>
              <w:bottom w:val="nil"/>
              <w:right w:val="nil"/>
            </w:tcBorders>
            <w:shd w:val="pct15" w:color="auto" w:fill="auto"/>
            <w:noWrap/>
            <w:vAlign w:val="center"/>
            <w:hideMark/>
          </w:tcPr>
          <w:p w14:paraId="08E2BBF2" w14:textId="77777777" w:rsidR="00B93DE2" w:rsidRPr="009A31C9" w:rsidRDefault="00B93DE2" w:rsidP="00C73595">
            <w:pPr>
              <w:pStyle w:val="Tables"/>
              <w:spacing w:before="60" w:after="60"/>
              <w:jc w:val="center"/>
              <w:rPr>
                <w:color w:val="000000" w:themeColor="text1"/>
              </w:rPr>
            </w:pPr>
            <w:r w:rsidRPr="009A31C9">
              <w:rPr>
                <w:color w:val="000000" w:themeColor="text1"/>
              </w:rPr>
              <w:t>59.8</w:t>
            </w:r>
          </w:p>
        </w:tc>
        <w:tc>
          <w:tcPr>
            <w:tcW w:w="315" w:type="pct"/>
            <w:tcBorders>
              <w:top w:val="nil"/>
              <w:left w:val="nil"/>
              <w:bottom w:val="nil"/>
              <w:right w:val="nil"/>
            </w:tcBorders>
            <w:shd w:val="pct15" w:color="auto" w:fill="auto"/>
            <w:noWrap/>
            <w:vAlign w:val="center"/>
            <w:hideMark/>
          </w:tcPr>
          <w:p w14:paraId="7D50E9C2" w14:textId="77777777" w:rsidR="00B93DE2" w:rsidRPr="009A31C9" w:rsidRDefault="00B93DE2" w:rsidP="00C73595">
            <w:pPr>
              <w:pStyle w:val="Tables"/>
              <w:spacing w:before="60" w:after="60"/>
              <w:jc w:val="center"/>
              <w:rPr>
                <w:color w:val="000000" w:themeColor="text1"/>
              </w:rPr>
            </w:pPr>
            <w:r w:rsidRPr="009A31C9">
              <w:rPr>
                <w:color w:val="000000" w:themeColor="text1"/>
              </w:rPr>
              <w:t>12.9</w:t>
            </w:r>
          </w:p>
        </w:tc>
        <w:tc>
          <w:tcPr>
            <w:tcW w:w="236" w:type="pct"/>
            <w:tcBorders>
              <w:top w:val="nil"/>
              <w:left w:val="nil"/>
              <w:bottom w:val="nil"/>
              <w:right w:val="nil"/>
            </w:tcBorders>
            <w:shd w:val="pct15" w:color="auto" w:fill="auto"/>
            <w:noWrap/>
            <w:vAlign w:val="center"/>
            <w:hideMark/>
          </w:tcPr>
          <w:p w14:paraId="2424B62F" w14:textId="77777777" w:rsidR="00B93DE2" w:rsidRPr="009A31C9" w:rsidRDefault="00B93DE2" w:rsidP="00C73595">
            <w:pPr>
              <w:pStyle w:val="Tables"/>
              <w:spacing w:before="60" w:after="60"/>
              <w:jc w:val="center"/>
              <w:rPr>
                <w:color w:val="000000" w:themeColor="text1"/>
              </w:rPr>
            </w:pPr>
            <w:r w:rsidRPr="009A31C9">
              <w:rPr>
                <w:color w:val="000000" w:themeColor="text1"/>
              </w:rPr>
              <w:t>1.6</w:t>
            </w:r>
          </w:p>
        </w:tc>
        <w:tc>
          <w:tcPr>
            <w:tcW w:w="360" w:type="pct"/>
            <w:tcBorders>
              <w:top w:val="nil"/>
              <w:left w:val="nil"/>
              <w:bottom w:val="nil"/>
              <w:right w:val="nil"/>
            </w:tcBorders>
            <w:shd w:val="pct15" w:color="auto" w:fill="auto"/>
            <w:vAlign w:val="center"/>
          </w:tcPr>
          <w:p w14:paraId="2F6DE28C" w14:textId="77777777" w:rsidR="00B93DE2" w:rsidRPr="009A31C9" w:rsidRDefault="00B93DE2" w:rsidP="00C73595">
            <w:pPr>
              <w:spacing w:before="60" w:after="60" w:line="240" w:lineRule="auto"/>
              <w:jc w:val="center"/>
              <w:rPr>
                <w:rFonts w:ascii="Calibri" w:hAnsi="Calibri"/>
                <w:color w:val="000000" w:themeColor="text1"/>
                <w:sz w:val="22"/>
                <w:szCs w:val="22"/>
              </w:rPr>
            </w:pPr>
            <w:r w:rsidRPr="009A31C9">
              <w:rPr>
                <w:rFonts w:ascii="Calibri" w:hAnsi="Calibri"/>
                <w:color w:val="000000" w:themeColor="text1"/>
                <w:sz w:val="22"/>
                <w:szCs w:val="22"/>
              </w:rPr>
              <w:t>0.31</w:t>
            </w:r>
          </w:p>
        </w:tc>
        <w:tc>
          <w:tcPr>
            <w:tcW w:w="617" w:type="pct"/>
            <w:tcBorders>
              <w:top w:val="nil"/>
              <w:left w:val="nil"/>
              <w:bottom w:val="nil"/>
              <w:right w:val="nil"/>
            </w:tcBorders>
            <w:shd w:val="pct15" w:color="auto" w:fill="auto"/>
            <w:vAlign w:val="center"/>
          </w:tcPr>
          <w:p w14:paraId="2598D48D" w14:textId="77777777" w:rsidR="00B93DE2" w:rsidRPr="009A31C9" w:rsidRDefault="00B93DE2" w:rsidP="00C73595">
            <w:pPr>
              <w:spacing w:before="60" w:after="60" w:line="240" w:lineRule="auto"/>
              <w:jc w:val="center"/>
              <w:rPr>
                <w:rFonts w:ascii="Calibri" w:hAnsi="Calibri"/>
                <w:color w:val="000000" w:themeColor="text1"/>
                <w:sz w:val="22"/>
                <w:szCs w:val="22"/>
              </w:rPr>
            </w:pPr>
            <w:r w:rsidRPr="009A31C9">
              <w:rPr>
                <w:rFonts w:ascii="Calibri" w:hAnsi="Calibri"/>
                <w:color w:val="000000" w:themeColor="text1"/>
                <w:sz w:val="22"/>
                <w:szCs w:val="22"/>
              </w:rPr>
              <w:t>0.19</w:t>
            </w:r>
          </w:p>
        </w:tc>
        <w:tc>
          <w:tcPr>
            <w:tcW w:w="758" w:type="pct"/>
            <w:tcBorders>
              <w:top w:val="nil"/>
              <w:left w:val="nil"/>
              <w:bottom w:val="nil"/>
              <w:right w:val="nil"/>
            </w:tcBorders>
            <w:shd w:val="pct15" w:color="auto" w:fill="auto"/>
            <w:vAlign w:val="center"/>
          </w:tcPr>
          <w:p w14:paraId="731EE7D5" w14:textId="77777777" w:rsidR="00B93DE2" w:rsidRPr="009A31C9" w:rsidRDefault="00B93DE2" w:rsidP="00C73595">
            <w:pPr>
              <w:spacing w:before="60" w:after="60" w:line="240" w:lineRule="auto"/>
              <w:jc w:val="center"/>
              <w:rPr>
                <w:rFonts w:ascii="Calibri" w:hAnsi="Calibri"/>
                <w:color w:val="000000" w:themeColor="text1"/>
                <w:sz w:val="22"/>
                <w:szCs w:val="22"/>
              </w:rPr>
            </w:pPr>
            <w:r w:rsidRPr="009A31C9">
              <w:rPr>
                <w:rFonts w:ascii="Calibri" w:hAnsi="Calibri"/>
                <w:color w:val="000000" w:themeColor="text1"/>
                <w:sz w:val="22"/>
                <w:szCs w:val="22"/>
              </w:rPr>
              <w:t>0.40</w:t>
            </w:r>
          </w:p>
        </w:tc>
      </w:tr>
      <w:tr w:rsidR="009A31C9" w:rsidRPr="009A31C9" w14:paraId="103E604C" w14:textId="77777777" w:rsidTr="009D2190">
        <w:trPr>
          <w:trHeight w:hRule="exact" w:val="340"/>
          <w:jc w:val="center"/>
        </w:trPr>
        <w:tc>
          <w:tcPr>
            <w:tcW w:w="589" w:type="pct"/>
            <w:vMerge/>
            <w:tcBorders>
              <w:top w:val="nil"/>
              <w:left w:val="nil"/>
              <w:bottom w:val="single" w:sz="12" w:space="0" w:color="auto"/>
              <w:right w:val="nil"/>
            </w:tcBorders>
            <w:vAlign w:val="center"/>
            <w:hideMark/>
          </w:tcPr>
          <w:p w14:paraId="2F256655" w14:textId="77777777" w:rsidR="00B93DE2" w:rsidRPr="009A31C9" w:rsidRDefault="00B93DE2" w:rsidP="00C73595">
            <w:pPr>
              <w:pStyle w:val="Tables"/>
              <w:spacing w:before="60" w:after="60"/>
              <w:jc w:val="center"/>
              <w:rPr>
                <w:color w:val="000000" w:themeColor="text1"/>
              </w:rPr>
            </w:pPr>
          </w:p>
        </w:tc>
        <w:tc>
          <w:tcPr>
            <w:tcW w:w="417" w:type="pct"/>
            <w:tcBorders>
              <w:top w:val="nil"/>
              <w:left w:val="nil"/>
              <w:bottom w:val="single" w:sz="12" w:space="0" w:color="auto"/>
              <w:right w:val="nil"/>
            </w:tcBorders>
            <w:shd w:val="pct15" w:color="auto" w:fill="auto"/>
            <w:noWrap/>
            <w:vAlign w:val="center"/>
            <w:hideMark/>
          </w:tcPr>
          <w:p w14:paraId="48D3980E" w14:textId="77777777" w:rsidR="00B93DE2" w:rsidRPr="009A31C9" w:rsidRDefault="00B93DE2" w:rsidP="00C73595">
            <w:pPr>
              <w:pStyle w:val="Tables"/>
              <w:spacing w:before="60" w:after="60"/>
              <w:jc w:val="center"/>
              <w:rPr>
                <w:color w:val="000000" w:themeColor="text1"/>
              </w:rPr>
            </w:pPr>
            <w:r w:rsidRPr="009A31C9">
              <w:rPr>
                <w:color w:val="000000" w:themeColor="text1"/>
              </w:rPr>
              <w:t>5</w:t>
            </w:r>
          </w:p>
        </w:tc>
        <w:tc>
          <w:tcPr>
            <w:tcW w:w="520" w:type="pct"/>
            <w:tcBorders>
              <w:top w:val="nil"/>
              <w:left w:val="nil"/>
              <w:bottom w:val="single" w:sz="12" w:space="0" w:color="auto"/>
              <w:right w:val="nil"/>
            </w:tcBorders>
            <w:shd w:val="pct15" w:color="auto" w:fill="auto"/>
            <w:vAlign w:val="center"/>
            <w:hideMark/>
          </w:tcPr>
          <w:p w14:paraId="787D2E5E" w14:textId="77777777" w:rsidR="00B93DE2" w:rsidRPr="009A31C9" w:rsidRDefault="00B93DE2" w:rsidP="00C73595">
            <w:pPr>
              <w:pStyle w:val="Tables"/>
              <w:spacing w:before="60" w:after="60"/>
              <w:jc w:val="center"/>
              <w:rPr>
                <w:color w:val="000000" w:themeColor="text1"/>
              </w:rPr>
            </w:pPr>
            <w:r w:rsidRPr="009A31C9">
              <w:rPr>
                <w:color w:val="000000" w:themeColor="text1"/>
              </w:rPr>
              <w:t>2.8</w:t>
            </w:r>
          </w:p>
        </w:tc>
        <w:tc>
          <w:tcPr>
            <w:tcW w:w="677" w:type="pct"/>
            <w:tcBorders>
              <w:top w:val="nil"/>
              <w:left w:val="nil"/>
              <w:bottom w:val="single" w:sz="12" w:space="0" w:color="auto"/>
              <w:right w:val="nil"/>
            </w:tcBorders>
            <w:shd w:val="pct15" w:color="auto" w:fill="auto"/>
            <w:noWrap/>
            <w:vAlign w:val="center"/>
            <w:hideMark/>
          </w:tcPr>
          <w:p w14:paraId="7568D1D1" w14:textId="77777777" w:rsidR="00B93DE2" w:rsidRPr="009A31C9" w:rsidRDefault="00B93DE2" w:rsidP="00C73595">
            <w:pPr>
              <w:pStyle w:val="Tables"/>
              <w:spacing w:before="60" w:after="60"/>
              <w:jc w:val="center"/>
              <w:rPr>
                <w:color w:val="000000" w:themeColor="text1"/>
              </w:rPr>
            </w:pPr>
            <w:r w:rsidRPr="009A31C9">
              <w:rPr>
                <w:color w:val="000000" w:themeColor="text1"/>
              </w:rPr>
              <w:t>31</w:t>
            </w:r>
          </w:p>
        </w:tc>
        <w:tc>
          <w:tcPr>
            <w:tcW w:w="197" w:type="pct"/>
            <w:tcBorders>
              <w:top w:val="nil"/>
              <w:left w:val="nil"/>
              <w:bottom w:val="single" w:sz="12" w:space="0" w:color="auto"/>
              <w:right w:val="nil"/>
            </w:tcBorders>
            <w:shd w:val="pct15" w:color="auto" w:fill="auto"/>
            <w:noWrap/>
            <w:vAlign w:val="center"/>
            <w:hideMark/>
          </w:tcPr>
          <w:p w14:paraId="514640ED" w14:textId="77777777" w:rsidR="00B93DE2" w:rsidRPr="009A31C9" w:rsidRDefault="00B93DE2" w:rsidP="00C73595">
            <w:pPr>
              <w:pStyle w:val="Tables"/>
              <w:spacing w:before="60" w:after="60"/>
              <w:jc w:val="center"/>
              <w:rPr>
                <w:color w:val="000000" w:themeColor="text1"/>
              </w:rPr>
            </w:pPr>
            <w:r w:rsidRPr="009A31C9">
              <w:rPr>
                <w:color w:val="000000" w:themeColor="text1"/>
              </w:rPr>
              <w:t>28</w:t>
            </w:r>
          </w:p>
        </w:tc>
        <w:tc>
          <w:tcPr>
            <w:tcW w:w="315" w:type="pct"/>
            <w:tcBorders>
              <w:top w:val="nil"/>
              <w:left w:val="nil"/>
              <w:bottom w:val="single" w:sz="12" w:space="0" w:color="auto"/>
              <w:right w:val="nil"/>
            </w:tcBorders>
            <w:shd w:val="pct15" w:color="auto" w:fill="auto"/>
            <w:noWrap/>
            <w:vAlign w:val="center"/>
            <w:hideMark/>
          </w:tcPr>
          <w:p w14:paraId="0F35A3A2" w14:textId="77777777" w:rsidR="00B93DE2" w:rsidRPr="009A31C9" w:rsidRDefault="00B93DE2" w:rsidP="00C73595">
            <w:pPr>
              <w:pStyle w:val="Tables"/>
              <w:spacing w:before="60" w:after="60"/>
              <w:jc w:val="center"/>
              <w:rPr>
                <w:color w:val="000000" w:themeColor="text1"/>
              </w:rPr>
            </w:pPr>
            <w:r w:rsidRPr="009A31C9">
              <w:rPr>
                <w:color w:val="000000" w:themeColor="text1"/>
              </w:rPr>
              <w:t>45.5</w:t>
            </w:r>
          </w:p>
        </w:tc>
        <w:tc>
          <w:tcPr>
            <w:tcW w:w="315" w:type="pct"/>
            <w:tcBorders>
              <w:top w:val="nil"/>
              <w:left w:val="nil"/>
              <w:bottom w:val="single" w:sz="12" w:space="0" w:color="auto"/>
              <w:right w:val="nil"/>
            </w:tcBorders>
            <w:shd w:val="pct15" w:color="auto" w:fill="auto"/>
            <w:noWrap/>
            <w:vAlign w:val="center"/>
            <w:hideMark/>
          </w:tcPr>
          <w:p w14:paraId="17D34809" w14:textId="77777777" w:rsidR="00B93DE2" w:rsidRPr="009A31C9" w:rsidRDefault="00B93DE2" w:rsidP="00C73595">
            <w:pPr>
              <w:pStyle w:val="Tables"/>
              <w:spacing w:before="60" w:after="60"/>
              <w:jc w:val="center"/>
              <w:rPr>
                <w:color w:val="000000" w:themeColor="text1"/>
              </w:rPr>
            </w:pPr>
            <w:r w:rsidRPr="009A31C9">
              <w:rPr>
                <w:color w:val="000000" w:themeColor="text1"/>
              </w:rPr>
              <w:t>23.5</w:t>
            </w:r>
          </w:p>
        </w:tc>
        <w:tc>
          <w:tcPr>
            <w:tcW w:w="236" w:type="pct"/>
            <w:tcBorders>
              <w:top w:val="nil"/>
              <w:left w:val="nil"/>
              <w:bottom w:val="single" w:sz="12" w:space="0" w:color="auto"/>
              <w:right w:val="nil"/>
            </w:tcBorders>
            <w:shd w:val="pct15" w:color="auto" w:fill="auto"/>
            <w:noWrap/>
            <w:vAlign w:val="center"/>
            <w:hideMark/>
          </w:tcPr>
          <w:p w14:paraId="1F7F2E01" w14:textId="77777777" w:rsidR="00B93DE2" w:rsidRPr="009A31C9" w:rsidRDefault="00B93DE2" w:rsidP="00C73595">
            <w:pPr>
              <w:pStyle w:val="Tables"/>
              <w:spacing w:before="60" w:after="60"/>
              <w:jc w:val="center"/>
              <w:rPr>
                <w:color w:val="000000" w:themeColor="text1"/>
              </w:rPr>
            </w:pPr>
            <w:r w:rsidRPr="009A31C9">
              <w:rPr>
                <w:color w:val="000000" w:themeColor="text1"/>
              </w:rPr>
              <w:t>3.0</w:t>
            </w:r>
          </w:p>
        </w:tc>
        <w:tc>
          <w:tcPr>
            <w:tcW w:w="360" w:type="pct"/>
            <w:tcBorders>
              <w:top w:val="nil"/>
              <w:left w:val="nil"/>
              <w:bottom w:val="single" w:sz="12" w:space="0" w:color="auto"/>
              <w:right w:val="nil"/>
            </w:tcBorders>
            <w:shd w:val="pct15" w:color="auto" w:fill="auto"/>
            <w:vAlign w:val="center"/>
          </w:tcPr>
          <w:p w14:paraId="6D14A0B2" w14:textId="77777777" w:rsidR="00B93DE2" w:rsidRPr="009A31C9" w:rsidRDefault="00B93DE2" w:rsidP="00C73595">
            <w:pPr>
              <w:spacing w:before="60" w:after="60" w:line="240" w:lineRule="auto"/>
              <w:jc w:val="center"/>
              <w:rPr>
                <w:rFonts w:ascii="Calibri" w:hAnsi="Calibri"/>
                <w:color w:val="000000" w:themeColor="text1"/>
                <w:sz w:val="22"/>
                <w:szCs w:val="22"/>
              </w:rPr>
            </w:pPr>
            <w:r w:rsidRPr="009A31C9">
              <w:rPr>
                <w:rFonts w:ascii="Calibri" w:hAnsi="Calibri"/>
                <w:color w:val="000000" w:themeColor="text1"/>
                <w:sz w:val="22"/>
                <w:szCs w:val="22"/>
              </w:rPr>
              <w:t>0.38</w:t>
            </w:r>
          </w:p>
        </w:tc>
        <w:tc>
          <w:tcPr>
            <w:tcW w:w="617" w:type="pct"/>
            <w:tcBorders>
              <w:top w:val="nil"/>
              <w:left w:val="nil"/>
              <w:bottom w:val="single" w:sz="12" w:space="0" w:color="auto"/>
              <w:right w:val="nil"/>
            </w:tcBorders>
            <w:shd w:val="pct15" w:color="auto" w:fill="auto"/>
            <w:vAlign w:val="center"/>
          </w:tcPr>
          <w:p w14:paraId="4B65BFAE" w14:textId="77777777" w:rsidR="00B93DE2" w:rsidRPr="009A31C9" w:rsidRDefault="00B93DE2" w:rsidP="00C73595">
            <w:pPr>
              <w:spacing w:before="60" w:after="60" w:line="240" w:lineRule="auto"/>
              <w:jc w:val="center"/>
              <w:rPr>
                <w:rFonts w:ascii="Calibri" w:hAnsi="Calibri"/>
                <w:color w:val="000000" w:themeColor="text1"/>
                <w:sz w:val="22"/>
                <w:szCs w:val="22"/>
              </w:rPr>
            </w:pPr>
            <w:r w:rsidRPr="009A31C9">
              <w:rPr>
                <w:rFonts w:ascii="Calibri" w:hAnsi="Calibri"/>
                <w:color w:val="000000" w:themeColor="text1"/>
                <w:sz w:val="22"/>
                <w:szCs w:val="22"/>
              </w:rPr>
              <w:t>0.37</w:t>
            </w:r>
          </w:p>
        </w:tc>
        <w:tc>
          <w:tcPr>
            <w:tcW w:w="758" w:type="pct"/>
            <w:tcBorders>
              <w:top w:val="nil"/>
              <w:left w:val="nil"/>
              <w:bottom w:val="single" w:sz="12" w:space="0" w:color="auto"/>
              <w:right w:val="nil"/>
            </w:tcBorders>
            <w:shd w:val="pct15" w:color="auto" w:fill="auto"/>
            <w:vAlign w:val="center"/>
          </w:tcPr>
          <w:p w14:paraId="19774929" w14:textId="77777777" w:rsidR="00B93DE2" w:rsidRPr="009A31C9" w:rsidRDefault="00B93DE2" w:rsidP="00C73595">
            <w:pPr>
              <w:spacing w:before="60" w:after="60" w:line="240" w:lineRule="auto"/>
              <w:jc w:val="center"/>
              <w:rPr>
                <w:rFonts w:ascii="Calibri" w:hAnsi="Calibri"/>
                <w:color w:val="000000" w:themeColor="text1"/>
                <w:sz w:val="22"/>
                <w:szCs w:val="22"/>
              </w:rPr>
            </w:pPr>
            <w:r w:rsidRPr="009A31C9">
              <w:rPr>
                <w:rFonts w:ascii="Calibri" w:hAnsi="Calibri"/>
                <w:color w:val="000000" w:themeColor="text1"/>
                <w:sz w:val="22"/>
                <w:szCs w:val="22"/>
              </w:rPr>
              <w:t>0.55</w:t>
            </w:r>
          </w:p>
        </w:tc>
      </w:tr>
    </w:tbl>
    <w:p w14:paraId="73562132" w14:textId="77777777" w:rsidR="00E9798A" w:rsidRPr="009A31C9" w:rsidRDefault="00E9798A" w:rsidP="001A0BBA">
      <w:pPr>
        <w:rPr>
          <w:rFonts w:eastAsia="黑体"/>
          <w:color w:val="000000" w:themeColor="text1"/>
        </w:rPr>
      </w:pPr>
      <w:bookmarkStart w:id="165" w:name="_Toc439952050"/>
    </w:p>
    <w:p w14:paraId="4A447E5D" w14:textId="77777777" w:rsidR="00C52E41" w:rsidRPr="009A31C9" w:rsidRDefault="00C52E41" w:rsidP="00AA7A2A">
      <w:pPr>
        <w:pStyle w:val="2"/>
        <w:sectPr w:rsidR="00C52E41" w:rsidRPr="009A31C9" w:rsidSect="00D8398C">
          <w:pgSz w:w="16838" w:h="11906" w:orient="landscape"/>
          <w:pgMar w:top="1418" w:right="1474" w:bottom="1418" w:left="1474" w:header="709" w:footer="709" w:gutter="0"/>
          <w:cols w:space="708"/>
          <w:docGrid w:linePitch="360"/>
        </w:sectPr>
      </w:pPr>
      <w:bookmarkStart w:id="166" w:name="_6.2._Fracture_cross-sections"/>
      <w:bookmarkEnd w:id="166"/>
    </w:p>
    <w:p w14:paraId="40B091B9" w14:textId="483980EC" w:rsidR="00D30165" w:rsidRPr="009A31C9" w:rsidRDefault="00D30165" w:rsidP="00AA7A2A">
      <w:pPr>
        <w:pStyle w:val="2"/>
      </w:pPr>
      <w:bookmarkStart w:id="167" w:name="_Toc473842467"/>
      <w:r w:rsidRPr="009A31C9">
        <w:t>6.2. Fracture cross-section</w:t>
      </w:r>
      <w:bookmarkEnd w:id="165"/>
      <w:r w:rsidRPr="009A31C9">
        <w:t>s</w:t>
      </w:r>
      <w:bookmarkEnd w:id="167"/>
    </w:p>
    <w:p w14:paraId="50D33B2D" w14:textId="1E98FA09" w:rsidR="00D30165" w:rsidRPr="009A31C9" w:rsidRDefault="00D30165" w:rsidP="001A0BBA">
      <w:pPr>
        <w:rPr>
          <w:color w:val="000000" w:themeColor="text1"/>
        </w:rPr>
      </w:pPr>
      <w:r w:rsidRPr="009A31C9">
        <w:rPr>
          <w:color w:val="000000" w:themeColor="text1"/>
        </w:rPr>
        <w:t>The fracture-section secondary-electron images of the as</w:t>
      </w:r>
      <w:r w:rsidR="00D859F6" w:rsidRPr="009A31C9">
        <w:rPr>
          <w:color w:val="000000" w:themeColor="text1"/>
        </w:rPr>
        <w:t>-deposited and annealed coatings</w:t>
      </w:r>
      <w:r w:rsidRPr="009A31C9">
        <w:rPr>
          <w:color w:val="000000" w:themeColor="text1"/>
        </w:rPr>
        <w:t xml:space="preserve"> </w:t>
      </w:r>
      <w:r w:rsidR="00D859F6" w:rsidRPr="009A31C9">
        <w:rPr>
          <w:color w:val="000000" w:themeColor="text1"/>
        </w:rPr>
        <w:t>(</w:t>
      </w:r>
      <w:r w:rsidR="002D0FBC" w:rsidRPr="009A31C9">
        <w:rPr>
          <w:color w:val="000000" w:themeColor="text1"/>
        </w:rPr>
        <w:t>annealed</w:t>
      </w:r>
      <w:r w:rsidR="00D859F6" w:rsidRPr="009A31C9">
        <w:rPr>
          <w:color w:val="000000" w:themeColor="text1"/>
        </w:rPr>
        <w:t xml:space="preserve"> under vacuum at 300 °C and 500 °C, respectively, with a fixed duration of 2 hours </w:t>
      </w:r>
      <w:r w:rsidR="002D0FBC" w:rsidRPr="009A31C9">
        <w:rPr>
          <w:color w:val="000000" w:themeColor="text1"/>
        </w:rPr>
        <w:t xml:space="preserve">for </w:t>
      </w:r>
      <w:r w:rsidR="00D859F6" w:rsidRPr="009A31C9">
        <w:rPr>
          <w:color w:val="000000" w:themeColor="text1"/>
        </w:rPr>
        <w:t xml:space="preserve">both) </w:t>
      </w:r>
      <w:r w:rsidRPr="009A31C9">
        <w:rPr>
          <w:color w:val="000000" w:themeColor="text1"/>
        </w:rPr>
        <w:t xml:space="preserve">are shown in </w:t>
      </w:r>
      <w:r w:rsidR="00B56A81" w:rsidRPr="009A31C9">
        <w:rPr>
          <w:color w:val="000000" w:themeColor="text1"/>
        </w:rPr>
        <w:t>Fig. 6.1</w:t>
      </w:r>
      <w:r w:rsidRPr="009A31C9">
        <w:rPr>
          <w:color w:val="000000" w:themeColor="text1"/>
        </w:rPr>
        <w:t xml:space="preserve">. </w:t>
      </w:r>
    </w:p>
    <w:p w14:paraId="52920670" w14:textId="0D87B7AE" w:rsidR="00D30165" w:rsidRPr="009A31C9" w:rsidRDefault="00D30165" w:rsidP="00C20D92">
      <w:pPr>
        <w:pStyle w:val="3"/>
      </w:pPr>
      <w:bookmarkStart w:id="168" w:name="_Toc439952051"/>
      <w:bookmarkStart w:id="169" w:name="_Toc473842468"/>
      <w:r w:rsidRPr="009A31C9">
        <w:t>6.2.1. The 0</w:t>
      </w:r>
      <w:r w:rsidR="009A4800" w:rsidRPr="009A31C9">
        <w:t xml:space="preserve"> sccm</w:t>
      </w:r>
      <w:r w:rsidRPr="009A31C9">
        <w:t xml:space="preserve"> (nitrogen-free) control group</w:t>
      </w:r>
      <w:bookmarkEnd w:id="168"/>
      <w:bookmarkEnd w:id="169"/>
    </w:p>
    <w:p w14:paraId="470DCF67" w14:textId="0A46CB14" w:rsidR="00D30165" w:rsidRPr="009A31C9" w:rsidRDefault="00D30165" w:rsidP="001A0BBA">
      <w:pPr>
        <w:rPr>
          <w:rFonts w:eastAsiaTheme="minorEastAsia"/>
          <w:color w:val="000000" w:themeColor="text1"/>
        </w:rPr>
      </w:pPr>
      <w:r w:rsidRPr="009A31C9">
        <w:rPr>
          <w:color w:val="000000" w:themeColor="text1"/>
        </w:rPr>
        <w:t>In the 0</w:t>
      </w:r>
      <w:r w:rsidR="009A4800" w:rsidRPr="009A31C9">
        <w:rPr>
          <w:color w:val="000000" w:themeColor="text1"/>
        </w:rPr>
        <w:t xml:space="preserve"> sccm</w:t>
      </w:r>
      <w:r w:rsidRPr="009A31C9">
        <w:rPr>
          <w:color w:val="000000" w:themeColor="text1"/>
        </w:rPr>
        <w:t xml:space="preserve"> (nitrogen-free) control group, the columnar structures of the as-deposited</w:t>
      </w:r>
      <w:r w:rsidR="00C72394" w:rsidRPr="009A31C9">
        <w:rPr>
          <w:color w:val="000000" w:themeColor="text1"/>
        </w:rPr>
        <w:t xml:space="preserve"> (AD)</w:t>
      </w:r>
      <w:r w:rsidRPr="009A31C9">
        <w:rPr>
          <w:color w:val="000000" w:themeColor="text1"/>
        </w:rPr>
        <w:t xml:space="preserve"> coatings in P1 and P2 became less obvious after 300 °C annealing and even more so after 500 °C annealing. For P3, little difference (except the emergence of fine ‘lumps’ on the columnar surfaces) was found from ‘AD’ to ‘300’ then to ‘500’, probably due to its ‘native’ coarse columnar structure in as-deposited condition compared to the relatively fine columnar structures of P1-AD and P2-AD. For P4 and P5, the fracture sections became gradually more ‘lumpy’ and rough from </w:t>
      </w:r>
      <w:r w:rsidR="00C72394" w:rsidRPr="009A31C9">
        <w:rPr>
          <w:rFonts w:hint="eastAsia"/>
          <w:color w:val="000000" w:themeColor="text1"/>
        </w:rPr>
        <w:t>‘</w:t>
      </w:r>
      <w:r w:rsidR="00C72394" w:rsidRPr="009A31C9">
        <w:rPr>
          <w:color w:val="000000" w:themeColor="text1"/>
        </w:rPr>
        <w:t>AD</w:t>
      </w:r>
      <w:r w:rsidR="00C72394" w:rsidRPr="009A31C9">
        <w:rPr>
          <w:rFonts w:hint="eastAsia"/>
          <w:color w:val="000000" w:themeColor="text1"/>
        </w:rPr>
        <w:t>’</w:t>
      </w:r>
      <w:r w:rsidRPr="009A31C9">
        <w:rPr>
          <w:color w:val="000000" w:themeColor="text1"/>
        </w:rPr>
        <w:t xml:space="preserve">, to </w:t>
      </w:r>
      <w:r w:rsidR="00C72394" w:rsidRPr="009A31C9">
        <w:rPr>
          <w:rFonts w:hint="eastAsia"/>
          <w:color w:val="000000" w:themeColor="text1"/>
        </w:rPr>
        <w:t>‘</w:t>
      </w:r>
      <w:r w:rsidR="00C72394" w:rsidRPr="009A31C9">
        <w:rPr>
          <w:color w:val="000000" w:themeColor="text1"/>
        </w:rPr>
        <w:t>300</w:t>
      </w:r>
      <w:r w:rsidR="00C72394" w:rsidRPr="009A31C9">
        <w:rPr>
          <w:rFonts w:hint="eastAsia"/>
          <w:color w:val="000000" w:themeColor="text1"/>
        </w:rPr>
        <w:t>’</w:t>
      </w:r>
      <w:r w:rsidRPr="009A31C9">
        <w:rPr>
          <w:color w:val="000000" w:themeColor="text1"/>
        </w:rPr>
        <w:t xml:space="preserve"> and then to </w:t>
      </w:r>
      <w:r w:rsidR="00C72394" w:rsidRPr="009A31C9">
        <w:rPr>
          <w:rFonts w:hint="eastAsia"/>
          <w:color w:val="000000" w:themeColor="text1"/>
        </w:rPr>
        <w:t>‘</w:t>
      </w:r>
      <w:r w:rsidR="00C72394" w:rsidRPr="009A31C9">
        <w:rPr>
          <w:color w:val="000000" w:themeColor="text1"/>
        </w:rPr>
        <w:t>500</w:t>
      </w:r>
      <w:r w:rsidR="00C72394" w:rsidRPr="009A31C9">
        <w:rPr>
          <w:rFonts w:hint="eastAsia"/>
          <w:color w:val="000000" w:themeColor="text1"/>
        </w:rPr>
        <w:t>’</w:t>
      </w:r>
      <w:r w:rsidRPr="009A31C9">
        <w:rPr>
          <w:color w:val="000000" w:themeColor="text1"/>
        </w:rPr>
        <w:t>. The blurred columnar boundaries and emergence of ‘lumps’ on the columnar surfaces after annealing probably indicate the</w:t>
      </w:r>
      <w:r w:rsidR="00EC3B98" w:rsidRPr="009A31C9">
        <w:rPr>
          <w:color w:val="000000" w:themeColor="text1"/>
        </w:rPr>
        <w:t xml:space="preserve"> oc</w:t>
      </w:r>
      <w:r w:rsidRPr="009A31C9">
        <w:rPr>
          <w:color w:val="000000" w:themeColor="text1"/>
        </w:rPr>
        <w:t>currence of phase transformation and will be</w:t>
      </w:r>
      <w:r w:rsidR="003F54A1" w:rsidRPr="009A31C9">
        <w:rPr>
          <w:color w:val="000000" w:themeColor="text1"/>
        </w:rPr>
        <w:t xml:space="preserve"> discussed further in </w:t>
      </w:r>
      <w:hyperlink w:anchor="_6.4._EDX_line" w:history="1">
        <w:r w:rsidR="005932AD" w:rsidRPr="009A31C9">
          <w:rPr>
            <w:rStyle w:val="a6"/>
            <w:color w:val="000000" w:themeColor="text1"/>
            <w:u w:val="none"/>
          </w:rPr>
          <w:t>S</w:t>
        </w:r>
        <w:r w:rsidR="003F54A1" w:rsidRPr="009A31C9">
          <w:rPr>
            <w:rStyle w:val="a6"/>
            <w:color w:val="000000" w:themeColor="text1"/>
            <w:u w:val="none"/>
          </w:rPr>
          <w:t>ections 6</w:t>
        </w:r>
        <w:r w:rsidRPr="009A31C9">
          <w:rPr>
            <w:rStyle w:val="a6"/>
            <w:color w:val="000000" w:themeColor="text1"/>
            <w:u w:val="none"/>
          </w:rPr>
          <w:t>.</w:t>
        </w:r>
        <w:r w:rsidR="004A1828" w:rsidRPr="009A31C9">
          <w:rPr>
            <w:rStyle w:val="a6"/>
            <w:color w:val="000000" w:themeColor="text1"/>
            <w:u w:val="none"/>
          </w:rPr>
          <w:t>3</w:t>
        </w:r>
        <w:r w:rsidR="003F54A1" w:rsidRPr="009A31C9">
          <w:rPr>
            <w:rStyle w:val="a6"/>
            <w:color w:val="000000" w:themeColor="text1"/>
            <w:u w:val="none"/>
          </w:rPr>
          <w:t xml:space="preserve"> </w:t>
        </w:r>
        <w:r w:rsidR="00EC3B98" w:rsidRPr="009A31C9">
          <w:rPr>
            <w:rStyle w:val="a6"/>
            <w:color w:val="000000" w:themeColor="text1"/>
            <w:u w:val="none"/>
          </w:rPr>
          <w:t>to</w:t>
        </w:r>
        <w:r w:rsidRPr="009A31C9">
          <w:rPr>
            <w:rStyle w:val="a6"/>
            <w:color w:val="000000" w:themeColor="text1"/>
            <w:u w:val="none"/>
          </w:rPr>
          <w:t xml:space="preserve"> </w:t>
        </w:r>
        <w:r w:rsidR="003F54A1" w:rsidRPr="009A31C9">
          <w:rPr>
            <w:rStyle w:val="a6"/>
            <w:color w:val="000000" w:themeColor="text1"/>
            <w:u w:val="none"/>
          </w:rPr>
          <w:t>6.</w:t>
        </w:r>
      </w:hyperlink>
      <w:r w:rsidR="004A1828" w:rsidRPr="009A31C9">
        <w:rPr>
          <w:rStyle w:val="a6"/>
          <w:color w:val="000000" w:themeColor="text1"/>
          <w:u w:val="none"/>
        </w:rPr>
        <w:t>5</w:t>
      </w:r>
      <w:r w:rsidRPr="009A31C9">
        <w:rPr>
          <w:color w:val="000000" w:themeColor="text1"/>
        </w:rPr>
        <w:t>.</w:t>
      </w:r>
    </w:p>
    <w:p w14:paraId="77DA7EA7" w14:textId="4796E623" w:rsidR="00D30165" w:rsidRPr="009A31C9" w:rsidRDefault="00D30165" w:rsidP="00C20D92">
      <w:pPr>
        <w:pStyle w:val="3"/>
      </w:pPr>
      <w:bookmarkStart w:id="170" w:name="_Toc439952052"/>
      <w:bookmarkStart w:id="171" w:name="_Toc473842469"/>
      <w:r w:rsidRPr="009A31C9">
        <w:t>6.2.2. The 5</w:t>
      </w:r>
      <w:r w:rsidR="009A4800" w:rsidRPr="009A31C9">
        <w:t xml:space="preserve"> sccm</w:t>
      </w:r>
      <w:r w:rsidRPr="009A31C9">
        <w:t xml:space="preserve"> and 10</w:t>
      </w:r>
      <w:r w:rsidR="009A4800" w:rsidRPr="009A31C9">
        <w:t xml:space="preserve"> sccm</w:t>
      </w:r>
      <w:r w:rsidRPr="009A31C9">
        <w:t xml:space="preserve"> (nitrogen-containing) groups</w:t>
      </w:r>
      <w:bookmarkEnd w:id="170"/>
      <w:bookmarkEnd w:id="171"/>
    </w:p>
    <w:p w14:paraId="1439BD83" w14:textId="4E93362A" w:rsidR="00D30165" w:rsidRPr="009A31C9" w:rsidRDefault="00D30165" w:rsidP="001A0BBA">
      <w:pPr>
        <w:rPr>
          <w:rFonts w:eastAsiaTheme="minorEastAsia"/>
          <w:color w:val="000000" w:themeColor="text1"/>
        </w:rPr>
      </w:pPr>
      <w:r w:rsidRPr="009A31C9">
        <w:rPr>
          <w:color w:val="000000" w:themeColor="text1"/>
        </w:rPr>
        <w:t>In the two nitrogen-containing groups (5</w:t>
      </w:r>
      <w:r w:rsidR="009A4800" w:rsidRPr="009A31C9">
        <w:rPr>
          <w:color w:val="000000" w:themeColor="text1"/>
        </w:rPr>
        <w:t xml:space="preserve"> sccm</w:t>
      </w:r>
      <w:r w:rsidRPr="009A31C9">
        <w:rPr>
          <w:color w:val="000000" w:themeColor="text1"/>
        </w:rPr>
        <w:t xml:space="preserve"> group and 10</w:t>
      </w:r>
      <w:r w:rsidR="009A4800" w:rsidRPr="009A31C9">
        <w:rPr>
          <w:color w:val="000000" w:themeColor="text1"/>
        </w:rPr>
        <w:t xml:space="preserve"> sccm</w:t>
      </w:r>
      <w:r w:rsidRPr="009A31C9">
        <w:rPr>
          <w:color w:val="000000" w:themeColor="text1"/>
        </w:rPr>
        <w:t xml:space="preserve"> group), all coatings showed more lumpy and rough fracture-section structures after annealing - and progressively more so with increasing annealing temperature. According to </w:t>
      </w:r>
      <w:r w:rsidR="00EC3B98" w:rsidRPr="009A31C9">
        <w:rPr>
          <w:color w:val="000000" w:themeColor="text1"/>
        </w:rPr>
        <w:t>discussions in Chapter 5</w:t>
      </w:r>
      <w:r w:rsidRPr="009A31C9">
        <w:rPr>
          <w:color w:val="000000" w:themeColor="text1"/>
        </w:rPr>
        <w:t>, all as-deposited coatings in 5</w:t>
      </w:r>
      <w:r w:rsidR="009A4800" w:rsidRPr="009A31C9">
        <w:rPr>
          <w:color w:val="000000" w:themeColor="text1"/>
        </w:rPr>
        <w:t xml:space="preserve"> sccm</w:t>
      </w:r>
      <w:r w:rsidRPr="009A31C9">
        <w:rPr>
          <w:color w:val="000000" w:themeColor="text1"/>
        </w:rPr>
        <w:t xml:space="preserve"> and 10</w:t>
      </w:r>
      <w:r w:rsidR="009A4800" w:rsidRPr="009A31C9">
        <w:rPr>
          <w:color w:val="000000" w:themeColor="text1"/>
        </w:rPr>
        <w:t xml:space="preserve"> sccm</w:t>
      </w:r>
      <w:r w:rsidRPr="009A31C9">
        <w:rPr>
          <w:color w:val="000000" w:themeColor="text1"/>
        </w:rPr>
        <w:t xml:space="preserve"> groups were substitutionally super-saturated nitrogen-containing chromium (i.e. Cu and Ag in Cr(N)) and hence likely to be highly metastable. Therefore, it may be expected that precipitates would form during annealing, which could explain the formation of the ‘lumps’ in the fracture sections of the annealed coatings (and this will be confirmed in the phase transformation analysis in sections </w:t>
      </w:r>
      <w:r w:rsidR="00912751" w:rsidRPr="009A31C9">
        <w:rPr>
          <w:color w:val="000000" w:themeColor="text1"/>
        </w:rPr>
        <w:t>6.5 and 6.6</w:t>
      </w:r>
      <w:r w:rsidRPr="009A31C9">
        <w:rPr>
          <w:color w:val="000000" w:themeColor="text1"/>
        </w:rPr>
        <w:t>).</w:t>
      </w:r>
    </w:p>
    <w:p w14:paraId="06281359" w14:textId="0DC27CCE" w:rsidR="00D30165" w:rsidRPr="009A31C9" w:rsidRDefault="00D30165" w:rsidP="00CE2D8A">
      <w:pPr>
        <w:jc w:val="center"/>
        <w:rPr>
          <w:color w:val="000000" w:themeColor="text1"/>
        </w:rPr>
      </w:pPr>
      <w:r w:rsidRPr="009A31C9">
        <w:rPr>
          <w:noProof/>
          <w:color w:val="000000" w:themeColor="text1"/>
        </w:rPr>
        <w:drawing>
          <wp:inline distT="0" distB="0" distL="0" distR="0" wp14:anchorId="75A8E47E" wp14:editId="6B52BAB2">
            <wp:extent cx="4572000" cy="6875145"/>
            <wp:effectExtent l="0" t="0" r="0" b="1905"/>
            <wp:docPr id="113" name="图片 113" descr="Fig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gure 2-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572000" cy="6875145"/>
                    </a:xfrm>
                    <a:prstGeom prst="rect">
                      <a:avLst/>
                    </a:prstGeom>
                    <a:noFill/>
                    <a:ln>
                      <a:noFill/>
                    </a:ln>
                  </pic:spPr>
                </pic:pic>
              </a:graphicData>
            </a:graphic>
          </wp:inline>
        </w:drawing>
      </w:r>
    </w:p>
    <w:p w14:paraId="4A7AFF1E" w14:textId="11460C08" w:rsidR="009F4835" w:rsidRPr="009A31C9" w:rsidRDefault="00B56A81" w:rsidP="009F4835">
      <w:pPr>
        <w:pStyle w:val="FigureCaptions"/>
        <w:rPr>
          <w:color w:val="000000" w:themeColor="text1"/>
        </w:rPr>
      </w:pPr>
      <w:bookmarkStart w:id="172" w:name="_Toc454314821"/>
      <w:bookmarkStart w:id="173" w:name="_Toc473842553"/>
      <w:r w:rsidRPr="009A31C9">
        <w:rPr>
          <w:color w:val="000000" w:themeColor="text1"/>
        </w:rPr>
        <w:t>Fig. 6.1</w:t>
      </w:r>
      <w:r w:rsidR="00D30165" w:rsidRPr="009A31C9">
        <w:rPr>
          <w:color w:val="000000" w:themeColor="text1"/>
        </w:rPr>
        <w:t>. Fracture section SEM micrographs of (a) nitrogen-free control group, (b) 5</w:t>
      </w:r>
      <w:r w:rsidR="009A4800" w:rsidRPr="009A31C9">
        <w:rPr>
          <w:color w:val="000000" w:themeColor="text1"/>
        </w:rPr>
        <w:t xml:space="preserve"> sccm</w:t>
      </w:r>
      <w:r w:rsidR="00D30165" w:rsidRPr="009A31C9">
        <w:rPr>
          <w:color w:val="000000" w:themeColor="text1"/>
        </w:rPr>
        <w:t xml:space="preserve"> group and (c) 10</w:t>
      </w:r>
      <w:r w:rsidR="009A4800" w:rsidRPr="009A31C9">
        <w:rPr>
          <w:color w:val="000000" w:themeColor="text1"/>
        </w:rPr>
        <w:t xml:space="preserve"> sccm</w:t>
      </w:r>
      <w:r w:rsidR="00D30165" w:rsidRPr="009A31C9">
        <w:rPr>
          <w:color w:val="000000" w:themeColor="text1"/>
        </w:rPr>
        <w:t xml:space="preserve"> group, in which </w:t>
      </w:r>
      <w:r w:rsidR="00C72394" w:rsidRPr="009A31C9">
        <w:rPr>
          <w:rFonts w:hint="eastAsia"/>
          <w:color w:val="000000" w:themeColor="text1"/>
        </w:rPr>
        <w:t>‘</w:t>
      </w:r>
      <w:r w:rsidR="00C72394" w:rsidRPr="009A31C9">
        <w:rPr>
          <w:color w:val="000000" w:themeColor="text1"/>
        </w:rPr>
        <w:t>AD</w:t>
      </w:r>
      <w:r w:rsidR="00C72394" w:rsidRPr="009A31C9">
        <w:rPr>
          <w:rFonts w:hint="eastAsia"/>
          <w:color w:val="000000" w:themeColor="text1"/>
        </w:rPr>
        <w:t>’</w:t>
      </w:r>
      <w:r w:rsidR="00D30165" w:rsidRPr="009A31C9">
        <w:rPr>
          <w:color w:val="000000" w:themeColor="text1"/>
        </w:rPr>
        <w:t xml:space="preserve"> means </w:t>
      </w:r>
      <w:r w:rsidR="008761D3" w:rsidRPr="009A31C9">
        <w:rPr>
          <w:color w:val="000000" w:themeColor="text1"/>
        </w:rPr>
        <w:t>‘</w:t>
      </w:r>
      <w:r w:rsidR="00D30165" w:rsidRPr="009A31C9">
        <w:rPr>
          <w:color w:val="000000" w:themeColor="text1"/>
        </w:rPr>
        <w:t>as deposited</w:t>
      </w:r>
      <w:r w:rsidR="008761D3" w:rsidRPr="009A31C9">
        <w:rPr>
          <w:color w:val="000000" w:themeColor="text1"/>
        </w:rPr>
        <w:t>’</w:t>
      </w:r>
      <w:r w:rsidR="00D30165" w:rsidRPr="009A31C9">
        <w:rPr>
          <w:color w:val="000000" w:themeColor="text1"/>
        </w:rPr>
        <w:t xml:space="preserve">, </w:t>
      </w:r>
      <w:r w:rsidR="00C72394" w:rsidRPr="009A31C9">
        <w:rPr>
          <w:rFonts w:hint="eastAsia"/>
          <w:color w:val="000000" w:themeColor="text1"/>
        </w:rPr>
        <w:t>‘</w:t>
      </w:r>
      <w:r w:rsidR="00C72394" w:rsidRPr="009A31C9">
        <w:rPr>
          <w:color w:val="000000" w:themeColor="text1"/>
        </w:rPr>
        <w:t>300</w:t>
      </w:r>
      <w:r w:rsidR="00C72394" w:rsidRPr="009A31C9">
        <w:rPr>
          <w:rFonts w:hint="eastAsia"/>
          <w:color w:val="000000" w:themeColor="text1"/>
        </w:rPr>
        <w:t>’</w:t>
      </w:r>
      <w:r w:rsidR="00D30165" w:rsidRPr="009A31C9">
        <w:rPr>
          <w:color w:val="000000" w:themeColor="text1"/>
        </w:rPr>
        <w:t xml:space="preserve"> means annealed at 300 °C for 2 hours,  and </w:t>
      </w:r>
      <w:r w:rsidR="00C72394" w:rsidRPr="009A31C9">
        <w:rPr>
          <w:rFonts w:hint="eastAsia"/>
          <w:color w:val="000000" w:themeColor="text1"/>
        </w:rPr>
        <w:t>‘</w:t>
      </w:r>
      <w:r w:rsidR="00C72394" w:rsidRPr="009A31C9">
        <w:rPr>
          <w:color w:val="000000" w:themeColor="text1"/>
        </w:rPr>
        <w:t>500</w:t>
      </w:r>
      <w:r w:rsidR="00C72394" w:rsidRPr="009A31C9">
        <w:rPr>
          <w:rFonts w:hint="eastAsia"/>
          <w:color w:val="000000" w:themeColor="text1"/>
        </w:rPr>
        <w:t>’</w:t>
      </w:r>
      <w:r w:rsidR="00D30165" w:rsidRPr="009A31C9">
        <w:rPr>
          <w:color w:val="000000" w:themeColor="text1"/>
        </w:rPr>
        <w:t xml:space="preserve"> means annealed at 500 °C for 2 hours.</w:t>
      </w:r>
      <w:bookmarkEnd w:id="172"/>
      <w:bookmarkEnd w:id="173"/>
    </w:p>
    <w:p w14:paraId="6B9A0E2B" w14:textId="77777777" w:rsidR="00D30165" w:rsidRPr="009A31C9" w:rsidRDefault="00D30165" w:rsidP="001A0BBA">
      <w:pPr>
        <w:rPr>
          <w:color w:val="000000" w:themeColor="text1"/>
        </w:rPr>
      </w:pPr>
      <w:r w:rsidRPr="009A31C9">
        <w:rPr>
          <w:color w:val="000000" w:themeColor="text1"/>
        </w:rPr>
        <w:br w:type="page"/>
      </w:r>
    </w:p>
    <w:p w14:paraId="101E7385" w14:textId="59E3401F" w:rsidR="00D30165" w:rsidRPr="009A31C9" w:rsidRDefault="00D30165" w:rsidP="00AA7A2A">
      <w:pPr>
        <w:pStyle w:val="2"/>
      </w:pPr>
      <w:bookmarkStart w:id="174" w:name="_6.3._Surface_morphology"/>
      <w:bookmarkStart w:id="175" w:name="_Toc439952054"/>
      <w:bookmarkStart w:id="176" w:name="_Toc473842470"/>
      <w:bookmarkEnd w:id="174"/>
      <w:r w:rsidRPr="009A31C9">
        <w:t>6.3. Surface morphology</w:t>
      </w:r>
      <w:bookmarkEnd w:id="175"/>
      <w:bookmarkEnd w:id="176"/>
    </w:p>
    <w:p w14:paraId="7B427E5E" w14:textId="77777777" w:rsidR="00D30165" w:rsidRPr="009A31C9" w:rsidRDefault="00D30165" w:rsidP="001A0BBA">
      <w:pPr>
        <w:rPr>
          <w:color w:val="000000" w:themeColor="text1"/>
        </w:rPr>
      </w:pPr>
      <w:r w:rsidRPr="009A31C9">
        <w:rPr>
          <w:color w:val="000000" w:themeColor="text1"/>
        </w:rPr>
        <w:t xml:space="preserve">Oblique-view secondary-electron images of the coating surface morphologies are shown in </w:t>
      </w:r>
      <w:r w:rsidR="00B56A81" w:rsidRPr="009A31C9">
        <w:rPr>
          <w:color w:val="000000" w:themeColor="text1"/>
        </w:rPr>
        <w:t>Fig. 6.2</w:t>
      </w:r>
      <w:r w:rsidRPr="009A31C9">
        <w:rPr>
          <w:color w:val="000000" w:themeColor="text1"/>
        </w:rPr>
        <w:t xml:space="preserve">. </w:t>
      </w:r>
    </w:p>
    <w:p w14:paraId="3DB86080" w14:textId="77777777" w:rsidR="0069616F" w:rsidRPr="009A31C9" w:rsidRDefault="0069616F" w:rsidP="0069616F">
      <w:pPr>
        <w:spacing w:after="160" w:line="259" w:lineRule="auto"/>
        <w:jc w:val="left"/>
        <w:rPr>
          <w:color w:val="000000" w:themeColor="text1"/>
        </w:rPr>
      </w:pPr>
    </w:p>
    <w:p w14:paraId="655AD275" w14:textId="77777777" w:rsidR="0069616F" w:rsidRPr="009A31C9" w:rsidRDefault="0069616F" w:rsidP="0069616F">
      <w:pPr>
        <w:spacing w:after="0" w:line="360" w:lineRule="auto"/>
        <w:jc w:val="center"/>
        <w:rPr>
          <w:color w:val="000000" w:themeColor="text1"/>
        </w:rPr>
      </w:pPr>
      <w:r w:rsidRPr="009A31C9">
        <w:rPr>
          <w:noProof/>
          <w:color w:val="000000" w:themeColor="text1"/>
        </w:rPr>
        <w:drawing>
          <wp:inline distT="0" distB="0" distL="0" distR="0" wp14:anchorId="41F156FB" wp14:editId="62A2A0DD">
            <wp:extent cx="5095135" cy="2700000"/>
            <wp:effectExtent l="0" t="0" r="0" b="5715"/>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095135" cy="2700000"/>
                    </a:xfrm>
                    <a:prstGeom prst="rect">
                      <a:avLst/>
                    </a:prstGeom>
                    <a:noFill/>
                    <a:ln>
                      <a:noFill/>
                    </a:ln>
                  </pic:spPr>
                </pic:pic>
              </a:graphicData>
            </a:graphic>
          </wp:inline>
        </w:drawing>
      </w:r>
    </w:p>
    <w:p w14:paraId="6848C90A" w14:textId="77777777" w:rsidR="0069616F" w:rsidRPr="009A31C9" w:rsidRDefault="0069616F" w:rsidP="0069616F">
      <w:pPr>
        <w:spacing w:after="0" w:line="360" w:lineRule="auto"/>
        <w:jc w:val="center"/>
        <w:rPr>
          <w:color w:val="000000" w:themeColor="text1"/>
        </w:rPr>
      </w:pPr>
      <w:r w:rsidRPr="009A31C9">
        <w:rPr>
          <w:noProof/>
          <w:color w:val="000000" w:themeColor="text1"/>
        </w:rPr>
        <w:drawing>
          <wp:inline distT="0" distB="0" distL="0" distR="0" wp14:anchorId="14023BA5" wp14:editId="34B6D7FF">
            <wp:extent cx="5095135" cy="2700000"/>
            <wp:effectExtent l="0" t="0" r="0" b="5715"/>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095135" cy="2700000"/>
                    </a:xfrm>
                    <a:prstGeom prst="rect">
                      <a:avLst/>
                    </a:prstGeom>
                    <a:noFill/>
                    <a:ln>
                      <a:noFill/>
                    </a:ln>
                  </pic:spPr>
                </pic:pic>
              </a:graphicData>
            </a:graphic>
          </wp:inline>
        </w:drawing>
      </w:r>
    </w:p>
    <w:p w14:paraId="4B556C1C" w14:textId="77777777" w:rsidR="0069616F" w:rsidRPr="009A31C9" w:rsidRDefault="0069616F" w:rsidP="0069616F">
      <w:pPr>
        <w:spacing w:after="0" w:line="360" w:lineRule="auto"/>
        <w:jc w:val="center"/>
        <w:rPr>
          <w:color w:val="000000" w:themeColor="text1"/>
        </w:rPr>
      </w:pPr>
      <w:r w:rsidRPr="009A31C9">
        <w:rPr>
          <w:noProof/>
          <w:color w:val="000000" w:themeColor="text1"/>
        </w:rPr>
        <w:drawing>
          <wp:inline distT="0" distB="0" distL="0" distR="0" wp14:anchorId="65892E2C" wp14:editId="5ABD3456">
            <wp:extent cx="5095135" cy="2700000"/>
            <wp:effectExtent l="0" t="0" r="0" b="5715"/>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095135" cy="2700000"/>
                    </a:xfrm>
                    <a:prstGeom prst="rect">
                      <a:avLst/>
                    </a:prstGeom>
                    <a:noFill/>
                    <a:ln>
                      <a:noFill/>
                    </a:ln>
                  </pic:spPr>
                </pic:pic>
              </a:graphicData>
            </a:graphic>
          </wp:inline>
        </w:drawing>
      </w:r>
    </w:p>
    <w:p w14:paraId="5479066F" w14:textId="003BC9D4" w:rsidR="0069616F" w:rsidRPr="009A31C9" w:rsidRDefault="0069616F" w:rsidP="0069616F">
      <w:pPr>
        <w:pStyle w:val="FigureCaptions"/>
        <w:rPr>
          <w:color w:val="000000" w:themeColor="text1"/>
        </w:rPr>
      </w:pPr>
      <w:bookmarkStart w:id="177" w:name="_Toc454314822"/>
      <w:bookmarkStart w:id="178" w:name="_Toc454314823"/>
      <w:bookmarkStart w:id="179" w:name="_Toc473842554"/>
      <w:r w:rsidRPr="009A31C9">
        <w:rPr>
          <w:color w:val="000000" w:themeColor="text1"/>
        </w:rPr>
        <w:t xml:space="preserve">Fig. 6.2. Oblique-view coating surface SEM micrographs of (a) nitrogen-free control group, </w:t>
      </w:r>
      <w:bookmarkEnd w:id="177"/>
      <w:r w:rsidRPr="009A31C9">
        <w:rPr>
          <w:color w:val="000000" w:themeColor="text1"/>
        </w:rPr>
        <w:t>(b) 5</w:t>
      </w:r>
      <w:r w:rsidR="009A4800" w:rsidRPr="009A31C9">
        <w:rPr>
          <w:color w:val="000000" w:themeColor="text1"/>
        </w:rPr>
        <w:t xml:space="preserve"> sccm</w:t>
      </w:r>
      <w:r w:rsidRPr="009A31C9">
        <w:rPr>
          <w:color w:val="000000" w:themeColor="text1"/>
        </w:rPr>
        <w:t xml:space="preserve"> group and (c) 10</w:t>
      </w:r>
      <w:r w:rsidR="009A4800" w:rsidRPr="009A31C9">
        <w:rPr>
          <w:color w:val="000000" w:themeColor="text1"/>
        </w:rPr>
        <w:t xml:space="preserve"> sccm</w:t>
      </w:r>
      <w:r w:rsidRPr="009A31C9">
        <w:rPr>
          <w:color w:val="000000" w:themeColor="text1"/>
        </w:rPr>
        <w:t xml:space="preserve"> group, with Cu and/or Ag aggregates indicated by the red circles.</w:t>
      </w:r>
      <w:bookmarkEnd w:id="178"/>
      <w:bookmarkEnd w:id="179"/>
    </w:p>
    <w:p w14:paraId="40F6E02C" w14:textId="41FBE6DB" w:rsidR="00D30165" w:rsidRPr="009A31C9" w:rsidRDefault="00D30165" w:rsidP="00C20D92">
      <w:pPr>
        <w:pStyle w:val="3"/>
      </w:pPr>
      <w:bookmarkStart w:id="180" w:name="_Toc439952055"/>
      <w:bookmarkStart w:id="181" w:name="_Toc473842471"/>
      <w:r w:rsidRPr="009A31C9">
        <w:t>6.3.1. The 0</w:t>
      </w:r>
      <w:r w:rsidR="009A4800" w:rsidRPr="009A31C9">
        <w:t xml:space="preserve"> sccm</w:t>
      </w:r>
      <w:r w:rsidRPr="009A31C9">
        <w:t xml:space="preserve"> (nitrogen-free) control group</w:t>
      </w:r>
      <w:bookmarkEnd w:id="180"/>
      <w:bookmarkEnd w:id="181"/>
    </w:p>
    <w:p w14:paraId="5A02D3EC" w14:textId="06D261D8" w:rsidR="00D30165" w:rsidRPr="009A31C9" w:rsidRDefault="00D30165" w:rsidP="001A0BBA">
      <w:pPr>
        <w:rPr>
          <w:rFonts w:eastAsiaTheme="minorEastAsia"/>
          <w:color w:val="000000" w:themeColor="text1"/>
        </w:rPr>
      </w:pPr>
      <w:r w:rsidRPr="009A31C9">
        <w:rPr>
          <w:color w:val="000000" w:themeColor="text1"/>
        </w:rPr>
        <w:t>For the 0</w:t>
      </w:r>
      <w:r w:rsidR="009A4800" w:rsidRPr="009A31C9">
        <w:rPr>
          <w:color w:val="000000" w:themeColor="text1"/>
        </w:rPr>
        <w:t xml:space="preserve"> sccm</w:t>
      </w:r>
      <w:r w:rsidRPr="009A31C9">
        <w:rPr>
          <w:color w:val="000000" w:themeColor="text1"/>
        </w:rPr>
        <w:t xml:space="preserve"> control group, it can be seen that from </w:t>
      </w:r>
      <w:r w:rsidR="00C72394" w:rsidRPr="009A31C9">
        <w:rPr>
          <w:rFonts w:hint="eastAsia"/>
          <w:color w:val="000000" w:themeColor="text1"/>
        </w:rPr>
        <w:t>‘</w:t>
      </w:r>
      <w:r w:rsidR="00C72394" w:rsidRPr="009A31C9">
        <w:rPr>
          <w:color w:val="000000" w:themeColor="text1"/>
        </w:rPr>
        <w:t>AD</w:t>
      </w:r>
      <w:r w:rsidR="00C72394" w:rsidRPr="009A31C9">
        <w:rPr>
          <w:rFonts w:hint="eastAsia"/>
          <w:color w:val="000000" w:themeColor="text1"/>
        </w:rPr>
        <w:t>’</w:t>
      </w:r>
      <w:r w:rsidRPr="009A31C9">
        <w:rPr>
          <w:color w:val="000000" w:themeColor="text1"/>
        </w:rPr>
        <w:t xml:space="preserve"> to </w:t>
      </w:r>
      <w:r w:rsidR="00C72394" w:rsidRPr="009A31C9">
        <w:rPr>
          <w:rFonts w:hint="eastAsia"/>
          <w:color w:val="000000" w:themeColor="text1"/>
        </w:rPr>
        <w:t>‘</w:t>
      </w:r>
      <w:r w:rsidR="00C72394" w:rsidRPr="009A31C9">
        <w:rPr>
          <w:color w:val="000000" w:themeColor="text1"/>
        </w:rPr>
        <w:t>300</w:t>
      </w:r>
      <w:r w:rsidR="00C72394" w:rsidRPr="009A31C9">
        <w:rPr>
          <w:rFonts w:hint="eastAsia"/>
          <w:color w:val="000000" w:themeColor="text1"/>
        </w:rPr>
        <w:t>’</w:t>
      </w:r>
      <w:r w:rsidRPr="009A31C9">
        <w:rPr>
          <w:color w:val="000000" w:themeColor="text1"/>
        </w:rPr>
        <w:t xml:space="preserve"> to </w:t>
      </w:r>
      <w:r w:rsidR="00C72394" w:rsidRPr="009A31C9">
        <w:rPr>
          <w:rFonts w:hint="eastAsia"/>
          <w:color w:val="000000" w:themeColor="text1"/>
        </w:rPr>
        <w:t>‘</w:t>
      </w:r>
      <w:r w:rsidR="00C72394" w:rsidRPr="009A31C9">
        <w:rPr>
          <w:color w:val="000000" w:themeColor="text1"/>
        </w:rPr>
        <w:t>500</w:t>
      </w:r>
      <w:r w:rsidR="00C72394" w:rsidRPr="009A31C9">
        <w:rPr>
          <w:rFonts w:hint="eastAsia"/>
          <w:color w:val="000000" w:themeColor="text1"/>
        </w:rPr>
        <w:t>’</w:t>
      </w:r>
      <w:r w:rsidRPr="009A31C9">
        <w:rPr>
          <w:color w:val="000000" w:themeColor="text1"/>
        </w:rPr>
        <w:t>, coating surfaces become rougher. Some precipitated particles can be seen from 0</w:t>
      </w:r>
      <w:r w:rsidR="009A4800" w:rsidRPr="009A31C9">
        <w:rPr>
          <w:color w:val="000000" w:themeColor="text1"/>
        </w:rPr>
        <w:t xml:space="preserve"> sccm</w:t>
      </w:r>
      <w:r w:rsidRPr="009A31C9">
        <w:rPr>
          <w:color w:val="000000" w:themeColor="text1"/>
        </w:rPr>
        <w:t xml:space="preserve">-P5-500, as shown by areas circled in </w:t>
      </w:r>
      <w:r w:rsidR="00B56A81" w:rsidRPr="009A31C9">
        <w:rPr>
          <w:color w:val="000000" w:themeColor="text1"/>
        </w:rPr>
        <w:t>Fig. 6.2</w:t>
      </w:r>
      <w:r w:rsidR="00EC3B98" w:rsidRPr="009A31C9">
        <w:rPr>
          <w:color w:val="000000" w:themeColor="text1"/>
        </w:rPr>
        <w:t>a</w:t>
      </w:r>
      <w:r w:rsidRPr="009A31C9">
        <w:rPr>
          <w:color w:val="000000" w:themeColor="text1"/>
        </w:rPr>
        <w:t>.</w:t>
      </w:r>
    </w:p>
    <w:p w14:paraId="3988D9B4" w14:textId="483A7ABB" w:rsidR="00D30165" w:rsidRPr="009A31C9" w:rsidRDefault="00D30165" w:rsidP="00C20D92">
      <w:pPr>
        <w:pStyle w:val="3"/>
      </w:pPr>
      <w:bookmarkStart w:id="182" w:name="_Toc439952056"/>
      <w:bookmarkStart w:id="183" w:name="_Toc473842472"/>
      <w:r w:rsidRPr="009A31C9">
        <w:t>6.3.2. The 5</w:t>
      </w:r>
      <w:r w:rsidR="009A4800" w:rsidRPr="009A31C9">
        <w:t xml:space="preserve"> sccm</w:t>
      </w:r>
      <w:r w:rsidRPr="009A31C9">
        <w:t xml:space="preserve"> and 10</w:t>
      </w:r>
      <w:r w:rsidR="009A4800" w:rsidRPr="009A31C9">
        <w:t xml:space="preserve"> sccm</w:t>
      </w:r>
      <w:r w:rsidRPr="009A31C9">
        <w:t xml:space="preserve"> (nitrogen-containing) groups</w:t>
      </w:r>
      <w:bookmarkEnd w:id="182"/>
      <w:bookmarkEnd w:id="183"/>
    </w:p>
    <w:p w14:paraId="5214A77B" w14:textId="5E5885CD" w:rsidR="00D30165" w:rsidRPr="009A31C9" w:rsidRDefault="00D30165" w:rsidP="001A0BBA">
      <w:pPr>
        <w:rPr>
          <w:rFonts w:eastAsiaTheme="minorEastAsia"/>
          <w:color w:val="000000" w:themeColor="text1"/>
        </w:rPr>
      </w:pPr>
      <w:r w:rsidRPr="009A31C9">
        <w:rPr>
          <w:color w:val="000000" w:themeColor="text1"/>
        </w:rPr>
        <w:t xml:space="preserve">In the two nitrogen-containing groups, for P1 and P2, no obvious change in surface roughness can be seen from their as-deposited states to their annealed states, as shown in </w:t>
      </w:r>
      <w:r w:rsidR="00B56A81" w:rsidRPr="009A31C9">
        <w:rPr>
          <w:color w:val="000000" w:themeColor="text1"/>
        </w:rPr>
        <w:t>Fig</w:t>
      </w:r>
      <w:r w:rsidR="00EC3B98" w:rsidRPr="009A31C9">
        <w:rPr>
          <w:color w:val="000000" w:themeColor="text1"/>
        </w:rPr>
        <w:t>s</w:t>
      </w:r>
      <w:r w:rsidR="00B56A81" w:rsidRPr="009A31C9">
        <w:rPr>
          <w:color w:val="000000" w:themeColor="text1"/>
        </w:rPr>
        <w:t>. 6.2</w:t>
      </w:r>
      <w:r w:rsidR="00EC3B98" w:rsidRPr="009A31C9">
        <w:rPr>
          <w:color w:val="000000" w:themeColor="text1"/>
        </w:rPr>
        <w:t>b and c</w:t>
      </w:r>
      <w:r w:rsidRPr="009A31C9">
        <w:rPr>
          <w:color w:val="000000" w:themeColor="text1"/>
        </w:rPr>
        <w:t>. Some tiny cracks can be seen in 5</w:t>
      </w:r>
      <w:r w:rsidR="009A4800" w:rsidRPr="009A31C9">
        <w:rPr>
          <w:color w:val="000000" w:themeColor="text1"/>
        </w:rPr>
        <w:t xml:space="preserve"> sccm</w:t>
      </w:r>
      <w:r w:rsidRPr="009A31C9">
        <w:rPr>
          <w:color w:val="000000" w:themeColor="text1"/>
        </w:rPr>
        <w:t>-P1-300, 5</w:t>
      </w:r>
      <w:r w:rsidR="009A4800" w:rsidRPr="009A31C9">
        <w:rPr>
          <w:color w:val="000000" w:themeColor="text1"/>
        </w:rPr>
        <w:t xml:space="preserve"> sccm</w:t>
      </w:r>
      <w:r w:rsidRPr="009A31C9">
        <w:rPr>
          <w:color w:val="000000" w:themeColor="text1"/>
        </w:rPr>
        <w:t>-P2-300 and 10</w:t>
      </w:r>
      <w:r w:rsidR="009A4800" w:rsidRPr="009A31C9">
        <w:rPr>
          <w:color w:val="000000" w:themeColor="text1"/>
        </w:rPr>
        <w:t xml:space="preserve"> sccm</w:t>
      </w:r>
      <w:r w:rsidRPr="009A31C9">
        <w:rPr>
          <w:color w:val="000000" w:themeColor="text1"/>
        </w:rPr>
        <w:t>-P2-300. However, no obvious cracks can be seen from P1-500 and P2-500 in both 5</w:t>
      </w:r>
      <w:r w:rsidR="009A4800" w:rsidRPr="009A31C9">
        <w:rPr>
          <w:color w:val="000000" w:themeColor="text1"/>
        </w:rPr>
        <w:t xml:space="preserve"> sccm</w:t>
      </w:r>
      <w:r w:rsidRPr="009A31C9">
        <w:rPr>
          <w:color w:val="000000" w:themeColor="text1"/>
        </w:rPr>
        <w:t xml:space="preserve"> and 10</w:t>
      </w:r>
      <w:r w:rsidR="009A4800" w:rsidRPr="009A31C9">
        <w:rPr>
          <w:color w:val="000000" w:themeColor="text1"/>
        </w:rPr>
        <w:t xml:space="preserve"> sccm</w:t>
      </w:r>
      <w:r w:rsidRPr="009A31C9">
        <w:rPr>
          <w:color w:val="000000" w:themeColor="text1"/>
        </w:rPr>
        <w:t xml:space="preserve"> groups. The surface roughness of P3 in both nitrogen-containing groups changed slightly after annealing; however, no development of surface aggregates could be observed.</w:t>
      </w:r>
    </w:p>
    <w:p w14:paraId="4B600062" w14:textId="1B35FB22" w:rsidR="0069616F" w:rsidRPr="009A31C9" w:rsidRDefault="00D30165" w:rsidP="0069616F">
      <w:pPr>
        <w:rPr>
          <w:color w:val="000000" w:themeColor="text1"/>
        </w:rPr>
      </w:pPr>
      <w:r w:rsidRPr="009A31C9">
        <w:rPr>
          <w:color w:val="000000" w:themeColor="text1"/>
        </w:rPr>
        <w:t>For P4 and P5 in the two nitrogen-containing groups, s</w:t>
      </w:r>
      <w:r w:rsidR="00EC3B98" w:rsidRPr="009A31C9">
        <w:rPr>
          <w:color w:val="000000" w:themeColor="text1"/>
        </w:rPr>
        <w:t xml:space="preserve">phere-like </w:t>
      </w:r>
      <w:r w:rsidRPr="009A31C9">
        <w:rPr>
          <w:color w:val="000000" w:themeColor="text1"/>
        </w:rPr>
        <w:t>aggregates emerged</w:t>
      </w:r>
      <w:r w:rsidR="0069616F" w:rsidRPr="009A31C9">
        <w:rPr>
          <w:color w:val="000000" w:themeColor="text1"/>
        </w:rPr>
        <w:t>,</w:t>
      </w:r>
      <w:r w:rsidR="00EC3B98" w:rsidRPr="009A31C9">
        <w:rPr>
          <w:color w:val="000000" w:themeColor="text1"/>
        </w:rPr>
        <w:t xml:space="preserve"> </w:t>
      </w:r>
      <w:r w:rsidRPr="009A31C9">
        <w:rPr>
          <w:color w:val="000000" w:themeColor="text1"/>
        </w:rPr>
        <w:t xml:space="preserve">and became larger in size from P4 to P5 (and from 300 °C to 500 °C annealing temperature), as shown by the areas circled in </w:t>
      </w:r>
      <w:r w:rsidR="00B56A81" w:rsidRPr="009A31C9">
        <w:rPr>
          <w:color w:val="000000" w:themeColor="text1"/>
        </w:rPr>
        <w:t>Fig</w:t>
      </w:r>
      <w:r w:rsidR="00EC3B98" w:rsidRPr="009A31C9">
        <w:rPr>
          <w:color w:val="000000" w:themeColor="text1"/>
        </w:rPr>
        <w:t>s</w:t>
      </w:r>
      <w:r w:rsidR="00B56A81" w:rsidRPr="009A31C9">
        <w:rPr>
          <w:color w:val="000000" w:themeColor="text1"/>
        </w:rPr>
        <w:t>. 6.2</w:t>
      </w:r>
      <w:r w:rsidR="00EC3B98" w:rsidRPr="009A31C9">
        <w:rPr>
          <w:color w:val="000000" w:themeColor="text1"/>
        </w:rPr>
        <w:t>b and c</w:t>
      </w:r>
      <w:r w:rsidRPr="009A31C9">
        <w:rPr>
          <w:color w:val="000000" w:themeColor="text1"/>
        </w:rPr>
        <w:t xml:space="preserve">. </w:t>
      </w:r>
      <w:r w:rsidR="0069616F" w:rsidRPr="009A31C9">
        <w:rPr>
          <w:color w:val="000000" w:themeColor="text1"/>
        </w:rPr>
        <w:t>An EDX line scan across one selected aggregate from coating 10</w:t>
      </w:r>
      <w:r w:rsidR="009A4800" w:rsidRPr="009A31C9">
        <w:rPr>
          <w:color w:val="000000" w:themeColor="text1"/>
        </w:rPr>
        <w:t xml:space="preserve"> sccm</w:t>
      </w:r>
      <w:r w:rsidR="0069616F" w:rsidRPr="009A31C9">
        <w:rPr>
          <w:color w:val="000000" w:themeColor="text1"/>
        </w:rPr>
        <w:t xml:space="preserve">-P5-500 was carried out, with the results shown in Fig. 6.3. </w:t>
      </w:r>
    </w:p>
    <w:p w14:paraId="6FCD980F" w14:textId="77777777" w:rsidR="0069616F" w:rsidRPr="009A31C9" w:rsidRDefault="0069616F" w:rsidP="0069616F">
      <w:pPr>
        <w:rPr>
          <w:color w:val="000000" w:themeColor="text1"/>
        </w:rPr>
      </w:pPr>
      <w:r w:rsidRPr="009A31C9">
        <w:rPr>
          <w:noProof/>
          <w:color w:val="000000" w:themeColor="text1"/>
        </w:rPr>
        <w:drawing>
          <wp:inline distT="0" distB="0" distL="0" distR="0" wp14:anchorId="29CB54BA" wp14:editId="787E3BD5">
            <wp:extent cx="5400000" cy="3676452"/>
            <wp:effectExtent l="0" t="0" r="0" b="635"/>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00000" cy="3676452"/>
                    </a:xfrm>
                    <a:prstGeom prst="rect">
                      <a:avLst/>
                    </a:prstGeom>
                    <a:noFill/>
                    <a:ln>
                      <a:noFill/>
                    </a:ln>
                  </pic:spPr>
                </pic:pic>
              </a:graphicData>
            </a:graphic>
          </wp:inline>
        </w:drawing>
      </w:r>
    </w:p>
    <w:p w14:paraId="3D4F6465" w14:textId="127EDCCB" w:rsidR="0069616F" w:rsidRPr="009A31C9" w:rsidRDefault="0069616F" w:rsidP="0069616F">
      <w:pPr>
        <w:pStyle w:val="FigureCaptions"/>
        <w:rPr>
          <w:rFonts w:eastAsiaTheme="majorEastAsia"/>
          <w:bCs/>
          <w:i/>
          <w:color w:val="000000" w:themeColor="text1"/>
        </w:rPr>
      </w:pPr>
      <w:bookmarkStart w:id="184" w:name="_Toc454314824"/>
      <w:bookmarkStart w:id="185" w:name="_Toc473842555"/>
      <w:r w:rsidRPr="009A31C9">
        <w:rPr>
          <w:color w:val="000000" w:themeColor="text1"/>
        </w:rPr>
        <w:t>Fig. 6.3. EDX line scan results of an aggregate on the surface of sample 10</w:t>
      </w:r>
      <w:r w:rsidR="009A4800" w:rsidRPr="009A31C9">
        <w:rPr>
          <w:color w:val="000000" w:themeColor="text1"/>
        </w:rPr>
        <w:t xml:space="preserve"> sccm</w:t>
      </w:r>
      <w:r w:rsidRPr="009A31C9">
        <w:rPr>
          <w:color w:val="000000" w:themeColor="text1"/>
        </w:rPr>
        <w:t>-P5-500.</w:t>
      </w:r>
      <w:bookmarkEnd w:id="184"/>
      <w:bookmarkEnd w:id="185"/>
    </w:p>
    <w:p w14:paraId="3E3B8DB0" w14:textId="42282C2F" w:rsidR="0069616F" w:rsidRPr="009A31C9" w:rsidRDefault="0069616F" w:rsidP="0069616F">
      <w:pPr>
        <w:rPr>
          <w:color w:val="000000" w:themeColor="text1"/>
        </w:rPr>
      </w:pPr>
      <w:r w:rsidRPr="009A31C9">
        <w:rPr>
          <w:color w:val="000000" w:themeColor="text1"/>
        </w:rPr>
        <w:t>It can clearly be seen that the aggregate is (Cu, Ag)-rich. According to a further EDX point analysis of a similar aggregate, it was found that the concentrations of Cr, Cu, Ag and N in it were 33.2, 31.1, 10.5 and 25.2 at.%, respectively, with the Cu and Ag concentrations much higher than the ‘global’ (average) values measured for 10</w:t>
      </w:r>
      <w:r w:rsidR="009A4800" w:rsidRPr="009A31C9">
        <w:rPr>
          <w:color w:val="000000" w:themeColor="text1"/>
        </w:rPr>
        <w:t xml:space="preserve"> sccm</w:t>
      </w:r>
      <w:r w:rsidRPr="009A31C9">
        <w:rPr>
          <w:color w:val="000000" w:themeColor="text1"/>
        </w:rPr>
        <w:t xml:space="preserve">-P5-AD (as listed in table 1). Compared to the electron beam penetration depth in EDX analysis (normally in the order of a few microns, depending on the accelerating voltage and the material to be analysed), the sizes of the aggregates are relatively small (below 1 </w:t>
      </w:r>
      <w:proofErr w:type="spellStart"/>
      <w:r w:rsidRPr="009A31C9">
        <w:rPr>
          <w:color w:val="000000" w:themeColor="text1"/>
        </w:rPr>
        <w:t>μm</w:t>
      </w:r>
      <w:proofErr w:type="spellEnd"/>
      <w:r w:rsidRPr="009A31C9">
        <w:rPr>
          <w:color w:val="000000" w:themeColor="text1"/>
        </w:rPr>
        <w:t xml:space="preserve"> in diameter, as can be seen from Fig. 6.3). Thus there would also be some X-ray signal generated from areas surrounding (and beneath) the aggregate, being incorporated into the EDX point analysis results, making them nearer to the ‘global’ concentration values of the entire coating. Therefore, the real concentrations of Cu and Ag in the aggregates are likely to be even higher than the above EDX point analysis results indicate. </w:t>
      </w:r>
    </w:p>
    <w:p w14:paraId="0DB7666B" w14:textId="3B7C50E5" w:rsidR="0069616F" w:rsidRPr="009A31C9" w:rsidRDefault="0069616F" w:rsidP="0069616F">
      <w:pPr>
        <w:rPr>
          <w:color w:val="000000" w:themeColor="text1"/>
        </w:rPr>
      </w:pPr>
      <w:r w:rsidRPr="009A31C9">
        <w:rPr>
          <w:color w:val="000000" w:themeColor="text1"/>
        </w:rPr>
        <w:t>It is also interesting to notice the significantly enhanced Ag mobility (compared to the relatively small differences in homologous temperature of the two elements during annealing at 500 °C; 773K)</w:t>
      </w:r>
      <w:r w:rsidR="00AD57CB" w:rsidRPr="009A31C9">
        <w:rPr>
          <w:color w:val="000000" w:themeColor="text1"/>
        </w:rPr>
        <w:t>.</w:t>
      </w:r>
      <w:r w:rsidRPr="009A31C9">
        <w:rPr>
          <w:color w:val="000000" w:themeColor="text1"/>
        </w:rPr>
        <w:t xml:space="preserve"> </w:t>
      </w:r>
      <w:r w:rsidR="00AD57CB" w:rsidRPr="009A31C9">
        <w:rPr>
          <w:color w:val="000000" w:themeColor="text1"/>
        </w:rPr>
        <w:t>I</w:t>
      </w:r>
      <w:r w:rsidRPr="009A31C9">
        <w:rPr>
          <w:color w:val="000000" w:themeColor="text1"/>
        </w:rPr>
        <w:t xml:space="preserve">t is clear that </w:t>
      </w:r>
      <w:r w:rsidR="00AD57CB" w:rsidRPr="009A31C9">
        <w:rPr>
          <w:color w:val="000000" w:themeColor="text1"/>
        </w:rPr>
        <w:t xml:space="preserve">the existence of </w:t>
      </w:r>
      <w:r w:rsidRPr="009A31C9">
        <w:rPr>
          <w:color w:val="000000" w:themeColor="text1"/>
        </w:rPr>
        <w:t xml:space="preserve">copper </w:t>
      </w:r>
      <w:r w:rsidR="00AD57CB" w:rsidRPr="009A31C9">
        <w:rPr>
          <w:color w:val="000000" w:themeColor="text1"/>
        </w:rPr>
        <w:t>enhanced the transportation of</w:t>
      </w:r>
      <w:r w:rsidRPr="009A31C9">
        <w:rPr>
          <w:color w:val="000000" w:themeColor="text1"/>
        </w:rPr>
        <w:t xml:space="preserve"> silver to the coating surface in significant quantities even though the ‘global’ Ag content of the coating is low (~3 at.% or less). According to the existing literature, in (for example) CrAgN PVD coatings with no added Cu, the Ag concentration needs to be at least 12 at.% (more than 4× higher than in our study) to permit ‘transportation’ to the coating surface – even during annealing at quite high temperatures (e.g. 600 - 700 °C) </w:t>
      </w:r>
      <w:r w:rsidRPr="009A31C9">
        <w:rPr>
          <w:color w:val="000000" w:themeColor="text1"/>
        </w:rPr>
        <w:fldChar w:fldCharType="begin" w:fldLock="1"/>
      </w:r>
      <w:r w:rsidRPr="009A31C9">
        <w:rPr>
          <w:color w:val="000000" w:themeColor="text1"/>
        </w:rPr>
        <w:instrText xml:space="preserve"> ADDIN EN.CITE &lt;EndNote&gt;&lt;Cite&gt;&lt;Author&gt;Mulligan&lt;/Author&gt;&lt;Year&gt;2005&lt;/Year&gt;&lt;RecNum&gt;26&lt;/RecNum&gt;&lt;DisplayText&gt;[30]&lt;/DisplayText&gt;&lt;record&gt;&lt;rec-number&gt;26&lt;/rec-number&gt;&lt;foreign-keys&gt;&lt;key app="EN" db-id="wpw0a5e2g90xf2e9ssc5ew2fptsv0evzw2a2" timestamp="0"&gt;26&lt;/key&gt;&lt;/foreign-keys&gt;&lt;ref-type name="Journal Article"&gt;17&lt;/ref-type&gt;&lt;contributors&gt;&lt;authors&gt;&lt;author&gt;Mulligan, CP&lt;/author&gt;&lt;author&gt;Gall, D.&lt;/author&gt;&lt;/authors&gt;&lt;/contributors&gt;&lt;titles&gt;&lt;title&gt;CrN–Ag self-lubricating hard coatings&lt;/title&gt;&lt;secondary-title&gt;Surface and Coatings Technology&lt;/secondary-title&gt;&lt;/titles&gt;&lt;periodical&gt;&lt;full-title&gt;Surface and Coatings Technology&lt;/full-title&gt;&lt;/periodical&gt;&lt;pages&gt;1495-1500&lt;/pages&gt;&lt;volume&gt;200&lt;/volume&gt;&lt;number&gt;5&lt;/number&gt;&lt;dates&gt;&lt;year&gt;2005&lt;/year&gt;&lt;/dates&gt;&lt;isbn&gt;0257-8972&lt;/isbn&gt;&lt;urls&gt;&lt;/urls&gt;&lt;/record&gt;&lt;/Cite&gt;&lt;/EndNote&gt;</w:instrText>
      </w:r>
      <w:r w:rsidRPr="009A31C9">
        <w:rPr>
          <w:color w:val="000000" w:themeColor="text1"/>
        </w:rPr>
        <w:fldChar w:fldCharType="separate"/>
      </w:r>
      <w:r w:rsidRPr="009A31C9">
        <w:rPr>
          <w:noProof/>
          <w:color w:val="000000" w:themeColor="text1"/>
        </w:rPr>
        <w:t>[30]</w:t>
      </w:r>
      <w:r w:rsidRPr="009A31C9">
        <w:rPr>
          <w:color w:val="000000" w:themeColor="text1"/>
        </w:rPr>
        <w:fldChar w:fldCharType="end"/>
      </w:r>
      <w:r w:rsidRPr="009A31C9">
        <w:rPr>
          <w:color w:val="000000" w:themeColor="text1"/>
        </w:rPr>
        <w:t xml:space="preserve"> - and needs to be in excess of 20 at.% to transport sufficiently well to provide adequate solid lubricating benefits </w:t>
      </w:r>
      <w:r w:rsidRPr="009A31C9">
        <w:rPr>
          <w:color w:val="000000" w:themeColor="text1"/>
        </w:rPr>
        <w:fldChar w:fldCharType="begin" w:fldLock="1">
          <w:fldData xml:space="preserve">PEVuZE5vdGU+PENpdGU+PEF1dGhvcj5NdWxsaWdhbjwvQXV0aG9yPjxZZWFyPjIwMDU8L1llYXI+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==
</w:fldData>
        </w:fldChar>
      </w:r>
      <w:r w:rsidRPr="009A31C9">
        <w:rPr>
          <w:color w:val="000000" w:themeColor="text1"/>
        </w:rPr>
        <w:instrText xml:space="preserve"> ADDIN EN.CITE </w:instrText>
      </w:r>
      <w:r w:rsidRPr="009A31C9">
        <w:rPr>
          <w:color w:val="000000" w:themeColor="text1"/>
        </w:rPr>
        <w:fldChar w:fldCharType="begin">
          <w:fldData xml:space="preserve">PEVuZE5vdGU+PENpdGU+PEF1dGhvcj5NdWxsaWdhbjwvQXV0aG9yPjxZZWFyPjIwMDU8L1llYXI+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==
</w:fldData>
        </w:fldChar>
      </w:r>
      <w:r w:rsidRPr="009A31C9">
        <w:rPr>
          <w:color w:val="000000" w:themeColor="text1"/>
        </w:rPr>
        <w:instrText xml:space="preserve"> ADDIN EN.CITE.DATA </w:instrText>
      </w:r>
      <w:r w:rsidRPr="009A31C9">
        <w:rPr>
          <w:color w:val="000000" w:themeColor="text1"/>
        </w:rPr>
      </w:r>
      <w:r w:rsidRPr="009A31C9">
        <w:rPr>
          <w:color w:val="000000" w:themeColor="text1"/>
        </w:rPr>
        <w:fldChar w:fldCharType="end"/>
      </w:r>
      <w:r w:rsidRPr="009A31C9">
        <w:rPr>
          <w:color w:val="000000" w:themeColor="text1"/>
        </w:rPr>
      </w:r>
      <w:r w:rsidRPr="009A31C9">
        <w:rPr>
          <w:color w:val="000000" w:themeColor="text1"/>
        </w:rPr>
        <w:fldChar w:fldCharType="separate"/>
      </w:r>
      <w:r w:rsidRPr="009A31C9">
        <w:rPr>
          <w:noProof/>
          <w:color w:val="000000" w:themeColor="text1"/>
        </w:rPr>
        <w:t>[20, 26, 29-31]</w:t>
      </w:r>
      <w:r w:rsidRPr="009A31C9">
        <w:rPr>
          <w:color w:val="000000" w:themeColor="text1"/>
        </w:rPr>
        <w:fldChar w:fldCharType="end"/>
      </w:r>
      <w:r w:rsidRPr="009A31C9">
        <w:rPr>
          <w:color w:val="000000" w:themeColor="text1"/>
        </w:rPr>
        <w:t xml:space="preserve">. Enhanced transportation of Ag from the interior to the coating surface (and subsequent surface aggregation) is also a desirable characteristic for antimicrobial coating applications </w:t>
      </w:r>
      <w:r w:rsidRPr="009A31C9">
        <w:rPr>
          <w:color w:val="000000" w:themeColor="text1"/>
        </w:rPr>
        <w:fldChar w:fldCharType="begin" w:fldLock="1"/>
      </w:r>
      <w:r w:rsidRPr="009A31C9">
        <w:rPr>
          <w:color w:val="000000" w:themeColor="text1"/>
        </w:rPr>
        <w:instrText xml:space="preserve"> ADDIN EN.CITE &lt;EndNote&gt;&lt;Cite&gt;&lt;Author&gt;Kelly&lt;/Author&gt;&lt;Year&gt;2009&lt;/Year&gt;&lt;RecNum&gt;64&lt;/RecNum&gt;&lt;DisplayText&gt;[28, 172]&lt;/DisplayText&gt;&lt;record&gt;&lt;rec-number&gt;64&lt;/rec-number&gt;&lt;foreign-keys&gt;&lt;key app="EN" db-id="wpw0a5e2g90xf2e9ssc5ew2fptsv0evzw2a2" timestamp="0"&gt;64&lt;/key&gt;&lt;/foreign-keys&gt;&lt;ref-type name="Journal Article"&gt;17&lt;/ref-type&gt;&lt;contributors&gt;&lt;authors&gt;&lt;author&gt;Kelly, PJ&lt;/author&gt;&lt;author&gt;Li, H.&lt;/author&gt;&lt;author&gt;Whitehead, K.A.&lt;/author&gt;&lt;author&gt;Verran, J.&lt;/author&gt;&lt;author&gt;Arnell, RD&lt;/author&gt;&lt;author&gt;Iordanova, I.&lt;/author&gt;&lt;/authors&gt;&lt;/contributors&gt;&lt;titles&gt;&lt;title&gt;A study of the antimicrobial and tribological properties of TiN/Ag nanocomposite coatings&lt;/title&gt;&lt;secondary-title&gt;Surface and Coatings Technology&lt;/secondary-title&gt;&lt;/titles&gt;&lt;periodical&gt;&lt;full-title&gt;Surface and Coatings Technology&lt;/full-title&gt;&lt;/periodical&gt;&lt;pages&gt;1137-1140&lt;/pages&gt;&lt;volume&gt;204&lt;/volume&gt;&lt;number&gt;6&lt;/number&gt;&lt;dates&gt;&lt;year&gt;2009&lt;/year&gt;&lt;/dates&gt;&lt;isbn&gt;0257-8972&lt;/isbn&gt;&lt;urls&gt;&lt;/urls&gt;&lt;/record&gt;&lt;/Cite&gt;&lt;Cite&gt;&lt;Author&gt;Zhao&lt;/Author&gt;&lt;Year&gt;2007&lt;/Year&gt;&lt;RecNum&gt;1843&lt;/RecNum&gt;&lt;record&gt;&lt;rec-number&gt;1843&lt;/rec-number&gt;&lt;foreign-keys&gt;&lt;key app="EN" db-id="wpw0a5e2g90xf2e9ssc5ew2fptsv0evzw2a2" timestamp="1455140187"&gt;1843&lt;/key&gt;&lt;/foreign-keys&gt;&lt;ref-type name="Journal Article"&gt;17&lt;/ref-type&gt;&lt;contributors&gt;&lt;authors&gt;&lt;author&gt;Zhao, J&lt;/author&gt;&lt;author&gt;Feng, HJ&lt;/author&gt;&lt;author&gt;Tang, HQ&lt;/author&gt;&lt;author&gt;Zheng, JH&lt;/author&gt;&lt;/authors&gt;&lt;/contributors&gt;&lt;titles&gt;&lt;title&gt;Bactericidal and corrosive properties of silver implanted TiN thin films coated on AISI317 stainless steel&lt;/title&gt;&lt;secondary-title&gt;Surface and Coatings Technology&lt;/secondary-title&gt;&lt;/titles&gt;&lt;periodical&gt;&lt;full-title&gt;Surface and Coatings Technology&lt;/full-title&gt;&lt;/periodical&gt;&lt;pages&gt;5676-5679&lt;/pages&gt;&lt;volume&gt;201&lt;/volume&gt;&lt;number&gt;9&lt;/number&gt;&lt;dates&gt;&lt;year&gt;2007&lt;/year&gt;&lt;/dates&gt;&lt;isbn&gt;0257-8972&lt;/isbn&gt;&lt;urls&gt;&lt;/urls&gt;&lt;/record&gt;&lt;/Cite&gt;&lt;/EndNote&gt;</w:instrText>
      </w:r>
      <w:r w:rsidRPr="009A31C9">
        <w:rPr>
          <w:color w:val="000000" w:themeColor="text1"/>
        </w:rPr>
        <w:fldChar w:fldCharType="separate"/>
      </w:r>
      <w:r w:rsidRPr="009A31C9">
        <w:rPr>
          <w:noProof/>
          <w:color w:val="000000" w:themeColor="text1"/>
        </w:rPr>
        <w:t>[28, 172]</w:t>
      </w:r>
      <w:r w:rsidRPr="009A31C9">
        <w:rPr>
          <w:color w:val="000000" w:themeColor="text1"/>
        </w:rPr>
        <w:fldChar w:fldCharType="end"/>
      </w:r>
      <w:r w:rsidRPr="009A31C9">
        <w:rPr>
          <w:color w:val="000000" w:themeColor="text1"/>
        </w:rPr>
        <w:t xml:space="preserve">, particularly when the Ag aggregates are presented in nanocrystalline topography </w:t>
      </w:r>
      <w:r w:rsidRPr="009A31C9">
        <w:rPr>
          <w:color w:val="000000" w:themeColor="text1"/>
        </w:rPr>
        <w:fldChar w:fldCharType="begin" w:fldLock="1"/>
      </w:r>
      <w:r w:rsidRPr="009A31C9">
        <w:rPr>
          <w:color w:val="000000" w:themeColor="text1"/>
        </w:rPr>
        <w:instrText xml:space="preserve"> ADDIN EN.CITE &lt;EndNote&gt;&lt;Cite&gt;&lt;Author&gt;Dunn&lt;/Author&gt;&lt;Year&gt;2004&lt;/Year&gt;&lt;RecNum&gt;1844&lt;/RecNum&gt;&lt;DisplayText&gt;[179]&lt;/DisplayText&gt;&lt;record&gt;&lt;rec-number&gt;1844&lt;/rec-number&gt;&lt;foreign-keys&gt;&lt;key app="EN" db-id="wpw0a5e2g90xf2e9ssc5ew2fptsv0evzw2a2" timestamp="1455141060"&gt;1844&lt;/key&gt;&lt;/foreign-keys&gt;&lt;ref-type name="Journal Article"&gt;17&lt;/ref-type&gt;&lt;contributors&gt;&lt;authors&gt;&lt;author&gt;Dunn, Ken&lt;/author&gt;&lt;author&gt;Edwards-Jones, Val&lt;/author&gt;&lt;/authors&gt;&lt;/contributors&gt;&lt;titles&gt;&lt;title&gt;The role of Acticoat™ with nanocrystalline silver in the management of burns&lt;/title&gt;&lt;secondary-title&gt;Burns&lt;/secondary-title&gt;&lt;/titles&gt;&lt;periodical&gt;&lt;full-title&gt;Burns&lt;/full-title&gt;&lt;/periodical&gt;&lt;pages&gt;S1-S9&lt;/pages&gt;&lt;volume&gt;30&lt;/volume&gt;&lt;dates&gt;&lt;year&gt;2004&lt;/year&gt;&lt;/dates&gt;&lt;isbn&gt;0305-4179&lt;/isbn&gt;&lt;urls&gt;&lt;/urls&gt;&lt;/record&gt;&lt;/Cite&gt;&lt;/EndNote&gt;</w:instrText>
      </w:r>
      <w:r w:rsidRPr="009A31C9">
        <w:rPr>
          <w:color w:val="000000" w:themeColor="text1"/>
        </w:rPr>
        <w:fldChar w:fldCharType="separate"/>
      </w:r>
      <w:r w:rsidRPr="009A31C9">
        <w:rPr>
          <w:noProof/>
          <w:color w:val="000000" w:themeColor="text1"/>
        </w:rPr>
        <w:t>[179]</w:t>
      </w:r>
      <w:r w:rsidRPr="009A31C9">
        <w:rPr>
          <w:color w:val="000000" w:themeColor="text1"/>
        </w:rPr>
        <w:fldChar w:fldCharType="end"/>
      </w:r>
      <w:r w:rsidRPr="009A31C9">
        <w:rPr>
          <w:color w:val="000000" w:themeColor="text1"/>
        </w:rPr>
        <w:t>.</w:t>
      </w:r>
    </w:p>
    <w:p w14:paraId="4FE0C34E" w14:textId="1AAE58D3" w:rsidR="0069616F" w:rsidRPr="009A31C9" w:rsidRDefault="0069616F" w:rsidP="0069616F">
      <w:pPr>
        <w:rPr>
          <w:color w:val="000000" w:themeColor="text1"/>
        </w:rPr>
      </w:pPr>
      <w:r w:rsidRPr="009A31C9">
        <w:rPr>
          <w:color w:val="000000" w:themeColor="text1"/>
        </w:rPr>
        <w:t xml:space="preserve">Furthermore, from the EDX line scan shown in Fig. 6.3, it can be seen that the Cu and Ag concentration maxima are displaced from each other. The analysed aggregate appears Cu-rich on the left and Ag-rich on the right. In other words, after annealing, although both Cu and Ag precipitate from substitutional solid solution in Cr (and are transported synergistically to the coating surface), they are inclined to exist separately - which is in good agreement to the solubility limits shown in the Ag-Cu binary phase diagram </w:t>
      </w:r>
      <w:r w:rsidRPr="009A31C9">
        <w:rPr>
          <w:color w:val="000000" w:themeColor="text1"/>
        </w:rPr>
        <w:fldChar w:fldCharType="begin" w:fldLock="1"/>
      </w:r>
      <w:r w:rsidRPr="009A31C9">
        <w:rPr>
          <w:color w:val="000000" w:themeColor="text1"/>
        </w:rPr>
        <w:instrText xml:space="preserve"> ADDIN EN.CITE &lt;EndNote&gt;&lt;Cite&gt;&lt;Author&gt;Massalski&lt;/Author&gt;&lt;Year&gt;1986&lt;/Year&gt;&lt;RecNum&gt;1841&lt;/RecNum&gt;&lt;DisplayText&gt;[162]&lt;/DisplayText&gt;&lt;record&gt;&lt;rec-number&gt;1841&lt;/rec-number&gt;&lt;foreign-keys&gt;&lt;key app="EN" db-id="wpw0a5e2g90xf2e9ssc5ew2fptsv0evzw2a2" timestamp="1454183726"&gt;1841&lt;/key&gt;&lt;/foreign-keys&gt;&lt;ref-type name="Book"&gt;6&lt;/ref-type&gt;&lt;contributors&gt;&lt;authors&gt;&lt;author&gt;Massalski, Thaddeus B&lt;/author&gt;&lt;author&gt;Okamoto, Hiroaki&lt;/author&gt;&lt;author&gt;Subramanian, PR&lt;/author&gt;&lt;author&gt;Kacprzak, Linda&lt;/author&gt;&lt;author&gt;Scott, William W&lt;/author&gt;&lt;/authors&gt;&lt;/contributors&gt;&lt;titles&gt;&lt;title&gt;Binary alloy phase diagrams&lt;/title&gt;&lt;/titles&gt;&lt;volume&gt;1&lt;/volume&gt;&lt;number&gt;2&lt;/number&gt;&lt;section&gt;19&lt;/section&gt;&lt;dates&gt;&lt;year&gt;1986&lt;/year&gt;&lt;/dates&gt;&lt;publisher&gt;American Society for Metals Metals Park, OH&lt;/publisher&gt;&lt;urls&gt;&lt;/urls&gt;&lt;/record&gt;&lt;/Cite&gt;&lt;/EndNote&gt;</w:instrText>
      </w:r>
      <w:r w:rsidRPr="009A31C9">
        <w:rPr>
          <w:color w:val="000000" w:themeColor="text1"/>
        </w:rPr>
        <w:fldChar w:fldCharType="separate"/>
      </w:r>
      <w:r w:rsidRPr="009A31C9">
        <w:rPr>
          <w:noProof/>
          <w:color w:val="000000" w:themeColor="text1"/>
        </w:rPr>
        <w:t>[162]</w:t>
      </w:r>
      <w:r w:rsidRPr="009A31C9">
        <w:rPr>
          <w:color w:val="000000" w:themeColor="text1"/>
        </w:rPr>
        <w:fldChar w:fldCharType="end"/>
      </w:r>
      <w:r w:rsidRPr="009A31C9">
        <w:rPr>
          <w:color w:val="000000" w:themeColor="text1"/>
        </w:rPr>
        <w:t xml:space="preserve"> and to first-principles calculations </w:t>
      </w:r>
      <w:r w:rsidRPr="009A31C9">
        <w:rPr>
          <w:color w:val="000000" w:themeColor="text1"/>
        </w:rPr>
        <w:fldChar w:fldCharType="begin" w:fldLock="1"/>
      </w:r>
      <w:r w:rsidRPr="009A31C9">
        <w:rPr>
          <w:color w:val="000000" w:themeColor="text1"/>
        </w:rPr>
        <w:instrText xml:space="preserve"> ADDIN EN.CITE &lt;EndNote&gt;&lt;Cite&gt;&lt;Author&gt;Ozoliņš&lt;/Author&gt;&lt;Year&gt;1998&lt;/Year&gt;&lt;RecNum&gt;1839&lt;/RecNum&gt;&lt;DisplayText&gt;[180, 181]&lt;/DisplayText&gt;&lt;record&gt;&lt;rec-number&gt;1839&lt;/rec-number&gt;&lt;foreign-keys&gt;&lt;key app="EN" db-id="wpw0a5e2g90xf2e9ssc5ew2fptsv0evzw2a2" timestamp="1453557632"&gt;1839&lt;/key&gt;&lt;/foreign-keys&gt;&lt;ref-type name="Journal Article"&gt;17&lt;/ref-type&gt;&lt;contributors&gt;&lt;authors&gt;&lt;author&gt;Ozoliņš, V&lt;/author&gt;&lt;author&gt;Wolverton, C&lt;/author&gt;&lt;author&gt;Zunger, Alex&lt;/author&gt;&lt;/authors&gt;&lt;/contributors&gt;&lt;titles&gt;&lt;title&gt;Cu-Au, Ag-Au, Cu-Ag, and Ni-Au intermetallics: First-principles study of temperature-composition phase diagrams and structures&lt;/title&gt;&lt;secondary-title&gt;Physical Review B&lt;/secondary-title&gt;&lt;/titles&gt;&lt;periodical&gt;&lt;full-title&gt;Physical Review B&lt;/full-title&gt;&lt;/periodical&gt;&lt;pages&gt;&lt;style face="normal" font="default" size="100%"&gt;6427&lt;/style&gt;&lt;style face="normal" font="default" charset="134" size="100%"&gt;-6443&lt;/style&gt;&lt;/pages&gt;&lt;volume&gt;57&lt;/volume&gt;&lt;number&gt;11&lt;/number&gt;&lt;section&gt;6427&lt;/section&gt;&lt;dates&gt;&lt;year&gt;1998&lt;/year&gt;&lt;/dates&gt;&lt;urls&gt;&lt;/urls&gt;&lt;/record&gt;&lt;/Cite&gt;&lt;Cite&gt;&lt;Author&gt;Sanchez&lt;/Author&gt;&lt;Year&gt;1991&lt;/Year&gt;&lt;RecNum&gt;1840&lt;/RecNum&gt;&lt;record&gt;&lt;rec-number&gt;1840&lt;/rec-number&gt;&lt;foreign-keys&gt;&lt;key app="EN" db-id="wpw0a5e2g90xf2e9ssc5ew2fptsv0evzw2a2" timestamp="1453557632"&gt;1840&lt;/key&gt;&lt;/foreign-keys&gt;&lt;ref-type name="Journal Article"&gt;17&lt;/ref-type&gt;&lt;contributors&gt;&lt;authors&gt;&lt;author&gt;Sanchez, JM&lt;/author&gt;&lt;author&gt;Stark, JP&lt;/author&gt;&lt;author&gt;Moruzzi, VL&lt;/author&gt;&lt;/authors&gt;&lt;/contributors&gt;&lt;titles&gt;&lt;title&gt;First-principles calculation of the Ag-Cu phase diagram&lt;/title&gt;&lt;secondary-title&gt;Physical Review B&lt;/secondary-title&gt;&lt;/titles&gt;&lt;periodical&gt;&lt;full-title&gt;Physical Review B&lt;/full-title&gt;&lt;/periodical&gt;&lt;pages&gt;&lt;style face="normal" font="default" size="100%"&gt;5411&lt;/style&gt;&lt;style face="normal" font="default" charset="134" size="100%"&gt;-5418&lt;/style&gt;&lt;/pages&gt;&lt;volume&gt;44&lt;/volume&gt;&lt;number&gt;11&lt;/number&gt;&lt;section&gt;5411&lt;/section&gt;&lt;dates&gt;&lt;year&gt;1991&lt;/year&gt;&lt;/dates&gt;&lt;urls&gt;&lt;/urls&gt;&lt;/record&gt;&lt;/Cite&gt;&lt;/EndNote&gt;</w:instrText>
      </w:r>
      <w:r w:rsidRPr="009A31C9">
        <w:rPr>
          <w:color w:val="000000" w:themeColor="text1"/>
        </w:rPr>
        <w:fldChar w:fldCharType="separate"/>
      </w:r>
      <w:r w:rsidRPr="009A31C9">
        <w:rPr>
          <w:noProof/>
          <w:color w:val="000000" w:themeColor="text1"/>
        </w:rPr>
        <w:t>[180, 181]</w:t>
      </w:r>
      <w:r w:rsidRPr="009A31C9">
        <w:rPr>
          <w:color w:val="000000" w:themeColor="text1"/>
        </w:rPr>
        <w:fldChar w:fldCharType="end"/>
      </w:r>
      <w:r w:rsidRPr="009A31C9">
        <w:rPr>
          <w:color w:val="000000" w:themeColor="text1"/>
        </w:rPr>
        <w:t xml:space="preserve"> (at equilibrium silver and copper are expected to be nearly immiscible below 550K). The mechanisms of how Cu </w:t>
      </w:r>
      <w:r w:rsidR="008A0A44" w:rsidRPr="009A31C9">
        <w:rPr>
          <w:color w:val="000000" w:themeColor="text1"/>
        </w:rPr>
        <w:t xml:space="preserve">enhances the transportation rate of </w:t>
      </w:r>
      <w:r w:rsidRPr="009A31C9">
        <w:rPr>
          <w:color w:val="000000" w:themeColor="text1"/>
        </w:rPr>
        <w:t>Ag have also been investigated and will be discussed Chapter 7.</w:t>
      </w:r>
    </w:p>
    <w:p w14:paraId="64850F4A" w14:textId="42F30680" w:rsidR="00D30165" w:rsidRPr="009A31C9" w:rsidRDefault="00D30165" w:rsidP="00C20D92">
      <w:pPr>
        <w:pStyle w:val="3"/>
      </w:pPr>
      <w:bookmarkStart w:id="186" w:name="_Toc439952057"/>
      <w:bookmarkStart w:id="187" w:name="_Toc473842473"/>
      <w:r w:rsidRPr="009A31C9">
        <w:t>6.3.3. Comparison among the three coating groups</w:t>
      </w:r>
      <w:bookmarkEnd w:id="186"/>
      <w:bookmarkEnd w:id="187"/>
    </w:p>
    <w:p w14:paraId="5FA87ACC" w14:textId="621D1D54" w:rsidR="00D30165" w:rsidRPr="009A31C9" w:rsidRDefault="00D30165" w:rsidP="001A0BBA">
      <w:pPr>
        <w:rPr>
          <w:rFonts w:eastAsiaTheme="minorEastAsia"/>
          <w:color w:val="000000" w:themeColor="text1"/>
        </w:rPr>
      </w:pPr>
      <w:r w:rsidRPr="009A31C9">
        <w:rPr>
          <w:color w:val="000000" w:themeColor="text1"/>
        </w:rPr>
        <w:t>It was noticed that, after annealing, the number of aggregates found in the nitrogen-containing coatings was much higher than in the nitrogen-free control group, which is probably because the introduction of nitrogen reduced the solubility of Cu (and Ag) in Cr, therefore more (Cu, Ag)-rich aggregates would form for the nitrogen-containing coatings after annealing. This is further supported by the fact that more (and larger) aggregates were found in the 10</w:t>
      </w:r>
      <w:r w:rsidR="009A4800" w:rsidRPr="009A31C9">
        <w:rPr>
          <w:color w:val="000000" w:themeColor="text1"/>
        </w:rPr>
        <w:t xml:space="preserve"> sccm</w:t>
      </w:r>
      <w:r w:rsidRPr="009A31C9">
        <w:rPr>
          <w:color w:val="000000" w:themeColor="text1"/>
        </w:rPr>
        <w:t xml:space="preserve"> group than in the 5</w:t>
      </w:r>
      <w:r w:rsidR="009A4800" w:rsidRPr="009A31C9">
        <w:rPr>
          <w:color w:val="000000" w:themeColor="text1"/>
        </w:rPr>
        <w:t xml:space="preserve"> sccm</w:t>
      </w:r>
      <w:r w:rsidRPr="009A31C9">
        <w:rPr>
          <w:color w:val="000000" w:themeColor="text1"/>
        </w:rPr>
        <w:t xml:space="preserve"> group.</w:t>
      </w:r>
    </w:p>
    <w:p w14:paraId="5D7BDA0C" w14:textId="77777777" w:rsidR="00D30165" w:rsidRPr="009A31C9" w:rsidRDefault="00D30165" w:rsidP="001A0BBA">
      <w:pPr>
        <w:rPr>
          <w:color w:val="000000" w:themeColor="text1"/>
        </w:rPr>
      </w:pPr>
      <w:r w:rsidRPr="009A31C9">
        <w:rPr>
          <w:color w:val="000000" w:themeColor="text1"/>
        </w:rPr>
        <w:t xml:space="preserve">For both the nitrogen-free control group and the nitrogen-containing groups, voids and spaces between columns can be clearly seen in the coatings with high Cu+Ag concentrations (e.g. P4 or P5 in each group) after annealing, which is probably caused by the diffusion of Cu and Ag from within the coating to the coating surfaces (and hence formation of the aggregates discussed above). </w:t>
      </w:r>
    </w:p>
    <w:p w14:paraId="7368D473" w14:textId="15C432D4" w:rsidR="00D30165" w:rsidRPr="009A31C9" w:rsidRDefault="00D30165" w:rsidP="00C20D92">
      <w:pPr>
        <w:pStyle w:val="3"/>
      </w:pPr>
      <w:bookmarkStart w:id="188" w:name="_Toc439952058"/>
      <w:bookmarkStart w:id="189" w:name="_Toc473842474"/>
      <w:r w:rsidRPr="009A31C9">
        <w:t>6.3.4. Summary of surface morphology analysis</w:t>
      </w:r>
      <w:bookmarkEnd w:id="188"/>
      <w:bookmarkEnd w:id="189"/>
    </w:p>
    <w:p w14:paraId="17AB34AB" w14:textId="77777777" w:rsidR="00D30165" w:rsidRPr="009A31C9" w:rsidRDefault="00D30165" w:rsidP="001A0BBA">
      <w:pPr>
        <w:rPr>
          <w:rFonts w:eastAsiaTheme="minorEastAsia"/>
          <w:color w:val="000000" w:themeColor="text1"/>
        </w:rPr>
      </w:pPr>
      <w:r w:rsidRPr="009A31C9">
        <w:rPr>
          <w:color w:val="000000" w:themeColor="text1"/>
        </w:rPr>
        <w:t xml:space="preserve">For the surface morphologies of all three groups, annealing resulted in more obvious changes to coatings containing higher Cu+Ag concentrations. </w:t>
      </w:r>
    </w:p>
    <w:p w14:paraId="1E104563" w14:textId="5A88E475" w:rsidR="00D30165" w:rsidRPr="009A31C9" w:rsidRDefault="00D30165" w:rsidP="001A0BBA">
      <w:pPr>
        <w:rPr>
          <w:color w:val="000000" w:themeColor="text1"/>
        </w:rPr>
      </w:pPr>
      <w:r w:rsidRPr="009A31C9">
        <w:rPr>
          <w:color w:val="000000" w:themeColor="text1"/>
        </w:rPr>
        <w:t>The introduction of nitrogen reduced the solubility of Cu (and Ag) in Cr; therefore, after annealing, progressively increasing numbers of aggregates formed, in direct correlation with the nitrogen flow rate increasing during coating deposition from 0</w:t>
      </w:r>
      <w:r w:rsidR="009A4800" w:rsidRPr="009A31C9">
        <w:rPr>
          <w:color w:val="000000" w:themeColor="text1"/>
        </w:rPr>
        <w:t xml:space="preserve"> sccm</w:t>
      </w:r>
      <w:r w:rsidRPr="009A31C9">
        <w:rPr>
          <w:color w:val="000000" w:themeColor="text1"/>
        </w:rPr>
        <w:t xml:space="preserve"> to 5</w:t>
      </w:r>
      <w:r w:rsidR="009A4800" w:rsidRPr="009A31C9">
        <w:rPr>
          <w:color w:val="000000" w:themeColor="text1"/>
        </w:rPr>
        <w:t xml:space="preserve"> sccm</w:t>
      </w:r>
      <w:r w:rsidRPr="009A31C9">
        <w:rPr>
          <w:color w:val="000000" w:themeColor="text1"/>
        </w:rPr>
        <w:t xml:space="preserve"> and then to 10</w:t>
      </w:r>
      <w:r w:rsidR="009A4800" w:rsidRPr="009A31C9">
        <w:rPr>
          <w:color w:val="000000" w:themeColor="text1"/>
        </w:rPr>
        <w:t xml:space="preserve"> sccm</w:t>
      </w:r>
      <w:r w:rsidRPr="009A31C9">
        <w:rPr>
          <w:color w:val="000000" w:themeColor="text1"/>
        </w:rPr>
        <w:t>.</w:t>
      </w:r>
    </w:p>
    <w:p w14:paraId="7E327B35" w14:textId="1B734FE5" w:rsidR="00D30165" w:rsidRPr="009A31C9" w:rsidRDefault="00D30165" w:rsidP="001A0BBA">
      <w:pPr>
        <w:rPr>
          <w:color w:val="000000" w:themeColor="text1"/>
        </w:rPr>
      </w:pPr>
      <w:r w:rsidRPr="009A31C9">
        <w:rPr>
          <w:color w:val="000000" w:themeColor="text1"/>
        </w:rPr>
        <w:t xml:space="preserve">Annealing activated the ‘transportation’ of Cu and Ag to the coating surfaces under moderately high temperature (e.g. slightly at 300 °C and more noticeably at 500 °C), which is a desirable in-service adaptive property in solid lubricating applications, because it can facilitate replenishment of the solid lubricating phases which might be consumed (e.g. worn, oxidized and/or dissolved) during service. </w:t>
      </w:r>
      <w:bookmarkStart w:id="190" w:name="_6.4._EDX_line"/>
      <w:bookmarkEnd w:id="190"/>
    </w:p>
    <w:p w14:paraId="7D3A3760" w14:textId="77777777" w:rsidR="00574E7E" w:rsidRPr="009A31C9" w:rsidRDefault="00574E7E" w:rsidP="00574E7E">
      <w:pPr>
        <w:rPr>
          <w:color w:val="000000" w:themeColor="text1"/>
        </w:rPr>
        <w:sectPr w:rsidR="00574E7E" w:rsidRPr="009A31C9" w:rsidSect="00C82329">
          <w:type w:val="nextColumn"/>
          <w:pgSz w:w="11906" w:h="16838"/>
          <w:pgMar w:top="1418" w:right="1474" w:bottom="1418" w:left="1474" w:header="709" w:footer="709" w:gutter="0"/>
          <w:cols w:space="708"/>
          <w:docGrid w:linePitch="360"/>
        </w:sectPr>
      </w:pPr>
      <w:bookmarkStart w:id="191" w:name="_Toc439952062"/>
    </w:p>
    <w:p w14:paraId="64C0027B" w14:textId="77777777" w:rsidR="0061560B" w:rsidRPr="009A31C9" w:rsidRDefault="0061560B" w:rsidP="0061560B">
      <w:pPr>
        <w:pStyle w:val="2"/>
      </w:pPr>
      <w:bookmarkStart w:id="192" w:name="_Toc473842475"/>
      <w:r w:rsidRPr="009A31C9">
        <w:t>6.4. XRD analysis</w:t>
      </w:r>
      <w:bookmarkEnd w:id="192"/>
    </w:p>
    <w:p w14:paraId="5B624A0F" w14:textId="75B4317A" w:rsidR="0061560B" w:rsidRPr="009A31C9" w:rsidRDefault="0061560B" w:rsidP="0061560B">
      <w:pPr>
        <w:spacing w:after="0" w:line="360" w:lineRule="auto"/>
        <w:jc w:val="left"/>
        <w:rPr>
          <w:color w:val="000000" w:themeColor="text1"/>
        </w:rPr>
      </w:pPr>
      <w:r w:rsidRPr="009A31C9">
        <w:rPr>
          <w:color w:val="000000" w:themeColor="text1"/>
        </w:rPr>
        <w:t>The X-ray diffraction patterns are shown in Fig. 6.4.</w:t>
      </w:r>
    </w:p>
    <w:p w14:paraId="77F85F44" w14:textId="77777777" w:rsidR="00574E7E" w:rsidRPr="009A31C9" w:rsidRDefault="00574E7E" w:rsidP="00312FEF">
      <w:pPr>
        <w:jc w:val="center"/>
        <w:rPr>
          <w:color w:val="000000" w:themeColor="text1"/>
        </w:rPr>
      </w:pPr>
      <w:r w:rsidRPr="009A31C9">
        <w:rPr>
          <w:noProof/>
          <w:color w:val="000000" w:themeColor="text1"/>
        </w:rPr>
        <w:drawing>
          <wp:inline distT="0" distB="0" distL="0" distR="0" wp14:anchorId="57A6E5C6" wp14:editId="7A23EA3F">
            <wp:extent cx="6479540" cy="3602182"/>
            <wp:effectExtent l="0" t="0" r="0" b="0"/>
            <wp:docPr id="108" name="图片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483095" cy="3604158"/>
                    </a:xfrm>
                    <a:prstGeom prst="rect">
                      <a:avLst/>
                    </a:prstGeom>
                    <a:noFill/>
                    <a:ln>
                      <a:noFill/>
                    </a:ln>
                  </pic:spPr>
                </pic:pic>
              </a:graphicData>
            </a:graphic>
          </wp:inline>
        </w:drawing>
      </w:r>
    </w:p>
    <w:p w14:paraId="10F0434E" w14:textId="77777777" w:rsidR="00574E7E" w:rsidRPr="009A31C9" w:rsidRDefault="00574E7E" w:rsidP="00312FEF">
      <w:pPr>
        <w:jc w:val="center"/>
        <w:rPr>
          <w:color w:val="000000" w:themeColor="text1"/>
        </w:rPr>
      </w:pPr>
      <w:r w:rsidRPr="009A31C9">
        <w:rPr>
          <w:noProof/>
          <w:color w:val="000000" w:themeColor="text1"/>
        </w:rPr>
        <w:drawing>
          <wp:inline distT="0" distB="0" distL="0" distR="0" wp14:anchorId="2EF6A3E9" wp14:editId="4CC8ED26">
            <wp:extent cx="6479540" cy="3629891"/>
            <wp:effectExtent l="0" t="0" r="0" b="8890"/>
            <wp:docPr id="107" name="图片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482891" cy="3631768"/>
                    </a:xfrm>
                    <a:prstGeom prst="rect">
                      <a:avLst/>
                    </a:prstGeom>
                    <a:noFill/>
                    <a:ln>
                      <a:noFill/>
                    </a:ln>
                  </pic:spPr>
                </pic:pic>
              </a:graphicData>
            </a:graphic>
          </wp:inline>
        </w:drawing>
      </w:r>
    </w:p>
    <w:p w14:paraId="3F685201" w14:textId="77777777" w:rsidR="00574E7E" w:rsidRPr="009A31C9" w:rsidRDefault="00574E7E" w:rsidP="00312FEF">
      <w:pPr>
        <w:jc w:val="center"/>
        <w:rPr>
          <w:color w:val="000000" w:themeColor="text1"/>
        </w:rPr>
      </w:pPr>
      <w:r w:rsidRPr="009A31C9">
        <w:rPr>
          <w:noProof/>
          <w:color w:val="000000" w:themeColor="text1"/>
        </w:rPr>
        <w:drawing>
          <wp:inline distT="0" distB="0" distL="0" distR="0" wp14:anchorId="2338B09F" wp14:editId="55E75DDA">
            <wp:extent cx="6479540" cy="3602181"/>
            <wp:effectExtent l="0" t="0" r="0" b="0"/>
            <wp:docPr id="106" name="图片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484471" cy="3604922"/>
                    </a:xfrm>
                    <a:prstGeom prst="rect">
                      <a:avLst/>
                    </a:prstGeom>
                    <a:noFill/>
                    <a:ln>
                      <a:noFill/>
                    </a:ln>
                  </pic:spPr>
                </pic:pic>
              </a:graphicData>
            </a:graphic>
          </wp:inline>
        </w:drawing>
      </w:r>
    </w:p>
    <w:p w14:paraId="201EBF31" w14:textId="6B84CC8D" w:rsidR="00574E7E" w:rsidRPr="009A31C9" w:rsidRDefault="00312FEF" w:rsidP="00312FEF">
      <w:pPr>
        <w:pStyle w:val="FigureCaptions"/>
        <w:jc w:val="center"/>
        <w:rPr>
          <w:color w:val="000000" w:themeColor="text1"/>
        </w:rPr>
      </w:pPr>
      <w:bookmarkStart w:id="193" w:name="_Toc454314825"/>
      <w:bookmarkStart w:id="194" w:name="_Toc454314827"/>
      <w:bookmarkStart w:id="195" w:name="_Toc473842556"/>
      <w:r w:rsidRPr="009A31C9">
        <w:rPr>
          <w:color w:val="000000" w:themeColor="text1"/>
        </w:rPr>
        <w:t xml:space="preserve">Fig. 6.4. X-ray diffraction patterns of the as-deposited and annealed coatings, (a) nitrogen-free control group. </w:t>
      </w:r>
      <w:bookmarkStart w:id="196" w:name="_Toc454314826"/>
      <w:bookmarkEnd w:id="193"/>
      <w:r w:rsidRPr="009A31C9">
        <w:rPr>
          <w:color w:val="000000" w:themeColor="text1"/>
        </w:rPr>
        <w:t>(b) 5</w:t>
      </w:r>
      <w:r w:rsidR="009A4800" w:rsidRPr="009A31C9">
        <w:rPr>
          <w:color w:val="000000" w:themeColor="text1"/>
        </w:rPr>
        <w:t xml:space="preserve"> sccm</w:t>
      </w:r>
      <w:r w:rsidRPr="009A31C9">
        <w:rPr>
          <w:color w:val="000000" w:themeColor="text1"/>
        </w:rPr>
        <w:t xml:space="preserve"> group</w:t>
      </w:r>
      <w:bookmarkEnd w:id="196"/>
      <w:r w:rsidRPr="009A31C9">
        <w:rPr>
          <w:color w:val="000000" w:themeColor="text1"/>
        </w:rPr>
        <w:t xml:space="preserve"> and </w:t>
      </w:r>
      <w:r w:rsidR="00574E7E" w:rsidRPr="009A31C9">
        <w:rPr>
          <w:color w:val="000000" w:themeColor="text1"/>
        </w:rPr>
        <w:t>(c) 10</w:t>
      </w:r>
      <w:r w:rsidR="009A4800" w:rsidRPr="009A31C9">
        <w:rPr>
          <w:color w:val="000000" w:themeColor="text1"/>
        </w:rPr>
        <w:t xml:space="preserve"> sccm</w:t>
      </w:r>
      <w:r w:rsidR="00574E7E" w:rsidRPr="009A31C9">
        <w:rPr>
          <w:color w:val="000000" w:themeColor="text1"/>
        </w:rPr>
        <w:t xml:space="preserve"> group.</w:t>
      </w:r>
      <w:bookmarkEnd w:id="194"/>
      <w:bookmarkEnd w:id="195"/>
    </w:p>
    <w:p w14:paraId="56997193" w14:textId="3D6B5264" w:rsidR="00574E7E" w:rsidRPr="009A31C9" w:rsidRDefault="00574E7E" w:rsidP="00574E7E">
      <w:pPr>
        <w:rPr>
          <w:color w:val="000000" w:themeColor="text1"/>
        </w:rPr>
      </w:pPr>
    </w:p>
    <w:p w14:paraId="359C8781" w14:textId="77777777" w:rsidR="00574E7E" w:rsidRPr="009A31C9" w:rsidRDefault="00574E7E" w:rsidP="00C20D92">
      <w:pPr>
        <w:pStyle w:val="3"/>
        <w:sectPr w:rsidR="00574E7E" w:rsidRPr="009A31C9" w:rsidSect="00C82329">
          <w:type w:val="nextColumn"/>
          <w:pgSz w:w="16839" w:h="23814" w:code="8"/>
          <w:pgMar w:top="1418" w:right="1474" w:bottom="1418" w:left="1474" w:header="709" w:footer="709" w:gutter="0"/>
          <w:cols w:space="708"/>
          <w:docGrid w:linePitch="360"/>
        </w:sectPr>
      </w:pPr>
    </w:p>
    <w:p w14:paraId="41654DB2" w14:textId="77777777" w:rsidR="0061560B" w:rsidRPr="009A31C9" w:rsidRDefault="0061560B" w:rsidP="0061560B">
      <w:pPr>
        <w:pStyle w:val="3"/>
      </w:pPr>
      <w:bookmarkStart w:id="197" w:name="_6.5.2._The_5"/>
      <w:bookmarkStart w:id="198" w:name="_Toc439952061"/>
      <w:bookmarkStart w:id="199" w:name="_Toc473842476"/>
      <w:bookmarkEnd w:id="197"/>
      <w:r w:rsidRPr="009A31C9">
        <w:t>6.4.1. The 0 sccm (nitrogen-free) control group</w:t>
      </w:r>
      <w:bookmarkEnd w:id="198"/>
      <w:bookmarkEnd w:id="199"/>
    </w:p>
    <w:p w14:paraId="278755B7" w14:textId="6662759C" w:rsidR="0061560B" w:rsidRPr="009A31C9" w:rsidRDefault="0061560B" w:rsidP="0061560B">
      <w:pPr>
        <w:rPr>
          <w:color w:val="000000" w:themeColor="text1"/>
        </w:rPr>
      </w:pPr>
      <w:r w:rsidRPr="009A31C9">
        <w:rPr>
          <w:color w:val="000000" w:themeColor="text1"/>
        </w:rPr>
        <w:t>From the diffraction patterns of the 0 sccm control group shown in Fig. 6.4a, it is clear that all of the annealed coatings (</w:t>
      </w:r>
      <w:proofErr w:type="gramStart"/>
      <w:r w:rsidRPr="009A31C9">
        <w:rPr>
          <w:color w:val="000000" w:themeColor="text1"/>
        </w:rPr>
        <w:t>except</w:t>
      </w:r>
      <w:proofErr w:type="gramEnd"/>
      <w:r w:rsidRPr="009A31C9">
        <w:rPr>
          <w:color w:val="000000" w:themeColor="text1"/>
        </w:rPr>
        <w:t xml:space="preserve"> 0 sccm-P3-500) retained the same preferred orientations as their as-deposited counterparts. Regarding 0 sccm-P3-500, it showed preferred orientation of </w:t>
      </w:r>
      <w:proofErr w:type="gramStart"/>
      <w:r w:rsidRPr="009A31C9">
        <w:rPr>
          <w:color w:val="000000" w:themeColor="text1"/>
        </w:rPr>
        <w:t>Cr(</w:t>
      </w:r>
      <w:proofErr w:type="gramEnd"/>
      <w:r w:rsidRPr="009A31C9">
        <w:rPr>
          <w:color w:val="000000" w:themeColor="text1"/>
        </w:rPr>
        <w:t xml:space="preserve">110) rather than the Cr(211) texture of its counterparts 0 sccm-P3-AD and 0 sccm-P3-300. It can also be seen that the as deposited coatings in 0 sccm group exhibited a transition of preferred orientation from </w:t>
      </w:r>
      <w:proofErr w:type="gramStart"/>
      <w:r w:rsidRPr="009A31C9">
        <w:rPr>
          <w:color w:val="000000" w:themeColor="text1"/>
        </w:rPr>
        <w:t>Cr(</w:t>
      </w:r>
      <w:proofErr w:type="gramEnd"/>
      <w:r w:rsidRPr="009A31C9">
        <w:rPr>
          <w:color w:val="000000" w:themeColor="text1"/>
        </w:rPr>
        <w:t xml:space="preserve">211) to Cr(110), and these transitions remained after annealing at 300 </w:t>
      </w:r>
      <w:r w:rsidRPr="009A31C9">
        <w:rPr>
          <w:color w:val="000000" w:themeColor="text1"/>
          <w:lang w:val="en-US"/>
        </w:rPr>
        <w:t>°C</w:t>
      </w:r>
      <w:r w:rsidRPr="009A31C9">
        <w:rPr>
          <w:color w:val="000000" w:themeColor="text1"/>
        </w:rPr>
        <w:t xml:space="preserve"> or 500 </w:t>
      </w:r>
      <w:r w:rsidRPr="009A31C9">
        <w:rPr>
          <w:color w:val="000000" w:themeColor="text1"/>
          <w:lang w:val="en-US"/>
        </w:rPr>
        <w:t>°C</w:t>
      </w:r>
      <w:r w:rsidRPr="009A31C9">
        <w:rPr>
          <w:color w:val="000000" w:themeColor="text1"/>
        </w:rPr>
        <w:t xml:space="preserve">. Moreover, distinguishable movement of shifted peaks back to their theoretical (unstrained) positions after annealing can also be seen, by comparing the diffraction patterns of as-deposited and annealed coatings. This movement means the interplanar </w:t>
      </w:r>
      <w:proofErr w:type="spellStart"/>
      <w:r w:rsidRPr="009A31C9">
        <w:rPr>
          <w:color w:val="000000" w:themeColor="text1"/>
        </w:rPr>
        <w:t>spacings</w:t>
      </w:r>
      <w:proofErr w:type="spellEnd"/>
      <w:r w:rsidRPr="009A31C9">
        <w:rPr>
          <w:color w:val="000000" w:themeColor="text1"/>
        </w:rPr>
        <w:t xml:space="preserve"> of the as-deposited coatings regressed during annealing, indicating a relaxation of compressive growth stresses and probably expulsion of interstitial (N)/substitutional (Cu, Ag) supersaturated elements. Therefore, it can be deduced that annealing probably resulted in recovery of the crystalline lattice from significant distortion (due to the supersaturated solid solution developed during sputter deposition at low temperature). Likewise, it can be deduced that the 500 °C annealing caused more lattice recovery than the 300 °C annealing, because the diffraction peaks of coatings annealed at 500 °C are more closely aligned to their theoretical values than those annealed at 300 °C, as indicated by the green lines in Fig. 6.4a. </w:t>
      </w:r>
      <w:proofErr w:type="gramStart"/>
      <w:r w:rsidRPr="009A31C9">
        <w:rPr>
          <w:color w:val="000000" w:themeColor="text1"/>
        </w:rPr>
        <w:t>Cu(</w:t>
      </w:r>
      <w:proofErr w:type="gramEnd"/>
      <w:r w:rsidRPr="009A31C9">
        <w:rPr>
          <w:color w:val="000000" w:themeColor="text1"/>
        </w:rPr>
        <w:t>111) and Cu(200) peaks were also found in the diffraction patterns of 0 sccm-P4-500 and 0 sccm-P5-500, probably because Cu precipitated from solid solution in the Cr-rich matrix and formed a separate crystalline phase after annealing at 500 °C, which is in agreement with the EDX line-scan results (Section 6.4) and is further supported by the SAED patterns shown later in Fig. 6.8</w:t>
      </w:r>
    </w:p>
    <w:p w14:paraId="044FADCE" w14:textId="14736363" w:rsidR="00D30165" w:rsidRPr="009A31C9" w:rsidRDefault="00D30165" w:rsidP="00C20D92">
      <w:pPr>
        <w:pStyle w:val="3"/>
      </w:pPr>
      <w:bookmarkStart w:id="200" w:name="_Toc473842477"/>
      <w:r w:rsidRPr="009A31C9">
        <w:t>6.</w:t>
      </w:r>
      <w:r w:rsidR="00F22447" w:rsidRPr="009A31C9">
        <w:t>4</w:t>
      </w:r>
      <w:r w:rsidRPr="009A31C9">
        <w:t>.2. The 5</w:t>
      </w:r>
      <w:r w:rsidR="009A4800" w:rsidRPr="009A31C9">
        <w:t xml:space="preserve"> sccm</w:t>
      </w:r>
      <w:r w:rsidRPr="009A31C9">
        <w:t xml:space="preserve"> group</w:t>
      </w:r>
      <w:bookmarkEnd w:id="191"/>
      <w:bookmarkEnd w:id="200"/>
    </w:p>
    <w:p w14:paraId="7FCB6A56" w14:textId="3DC54E03" w:rsidR="00567E62" w:rsidRPr="009A31C9" w:rsidRDefault="00D30165" w:rsidP="001A0BBA">
      <w:pPr>
        <w:rPr>
          <w:color w:val="000000" w:themeColor="text1"/>
        </w:rPr>
      </w:pPr>
      <w:r w:rsidRPr="009A31C9">
        <w:rPr>
          <w:color w:val="000000" w:themeColor="text1"/>
        </w:rPr>
        <w:t>The diffraction patterns of the 5</w:t>
      </w:r>
      <w:r w:rsidR="009A4800" w:rsidRPr="009A31C9">
        <w:rPr>
          <w:color w:val="000000" w:themeColor="text1"/>
        </w:rPr>
        <w:t xml:space="preserve"> sccm</w:t>
      </w:r>
      <w:r w:rsidRPr="009A31C9">
        <w:rPr>
          <w:color w:val="000000" w:themeColor="text1"/>
        </w:rPr>
        <w:t xml:space="preserve"> group are shown in </w:t>
      </w:r>
      <w:r w:rsidR="00B56A81" w:rsidRPr="009A31C9">
        <w:rPr>
          <w:color w:val="000000" w:themeColor="text1"/>
        </w:rPr>
        <w:t>Fig. 6.4</w:t>
      </w:r>
      <w:r w:rsidR="00B228D3" w:rsidRPr="009A31C9">
        <w:rPr>
          <w:color w:val="000000" w:themeColor="text1"/>
        </w:rPr>
        <w:t>b</w:t>
      </w:r>
      <w:r w:rsidRPr="009A31C9">
        <w:rPr>
          <w:color w:val="000000" w:themeColor="text1"/>
        </w:rPr>
        <w:t xml:space="preserve">. </w:t>
      </w:r>
    </w:p>
    <w:p w14:paraId="39BB4F6B" w14:textId="156BBABD" w:rsidR="00D30165" w:rsidRPr="009A31C9" w:rsidRDefault="00D30165" w:rsidP="001A0BBA">
      <w:pPr>
        <w:rPr>
          <w:rFonts w:eastAsiaTheme="minorEastAsia"/>
          <w:color w:val="000000" w:themeColor="text1"/>
        </w:rPr>
      </w:pPr>
      <w:r w:rsidRPr="009A31C9">
        <w:rPr>
          <w:color w:val="000000" w:themeColor="text1"/>
        </w:rPr>
        <w:t>The first three coatings, 5</w:t>
      </w:r>
      <w:r w:rsidR="009A4800" w:rsidRPr="009A31C9">
        <w:rPr>
          <w:color w:val="000000" w:themeColor="text1"/>
        </w:rPr>
        <w:t xml:space="preserve"> sccm</w:t>
      </w:r>
      <w:r w:rsidRPr="009A31C9">
        <w:rPr>
          <w:color w:val="000000" w:themeColor="text1"/>
        </w:rPr>
        <w:t>-(P1 to P3), with the same post-coat treatment (and irrespective of annealing condition: ‘AD’ or ‘300’ or ‘500’), exhibited quite similar diffraction patterns, probably due to their relatively similar chemical compositions (in contrast to P4 and P5</w:t>
      </w:r>
      <w:r w:rsidR="00605E07" w:rsidRPr="009A31C9">
        <w:rPr>
          <w:color w:val="000000" w:themeColor="text1"/>
        </w:rPr>
        <w:t xml:space="preserve">), </w:t>
      </w:r>
      <w:r w:rsidRPr="009A31C9">
        <w:rPr>
          <w:color w:val="000000" w:themeColor="text1"/>
        </w:rPr>
        <w:t>see Table 1. However, for each coating the phase structure changed obviously after post-coat annealing. The low and wide diffraction peaks of 5</w:t>
      </w:r>
      <w:r w:rsidR="009A4800" w:rsidRPr="009A31C9">
        <w:rPr>
          <w:color w:val="000000" w:themeColor="text1"/>
        </w:rPr>
        <w:t xml:space="preserve"> sccm</w:t>
      </w:r>
      <w:r w:rsidRPr="009A31C9">
        <w:rPr>
          <w:color w:val="000000" w:themeColor="text1"/>
        </w:rPr>
        <w:t xml:space="preserve">-(P1 to P3), in either ‘AD’ or ‘300’ condition, indicate an extremely distorted and supersaturated lattice structure, being amorphous or nanocrystalline (or a mixture of both). In contrast, after the 500 °C annealing, the XRD patterns of all three coatings exhibit narrower and higher-intensity peaks, indicating a phase transformation from amorphous/nanocrystalline to distinctly crystalline, with little (or no) residual lattice distortion. An apparent low and wide </w:t>
      </w:r>
      <w:proofErr w:type="gramStart"/>
      <w:r w:rsidRPr="009A31C9">
        <w:rPr>
          <w:color w:val="000000" w:themeColor="text1"/>
        </w:rPr>
        <w:t>‘Cr</w:t>
      </w:r>
      <w:r w:rsidRPr="009A31C9">
        <w:rPr>
          <w:color w:val="000000" w:themeColor="text1"/>
          <w:vertAlign w:val="subscript"/>
        </w:rPr>
        <w:t>2</w:t>
      </w:r>
      <w:r w:rsidRPr="009A31C9">
        <w:rPr>
          <w:color w:val="000000" w:themeColor="text1"/>
        </w:rPr>
        <w:t>N(</w:t>
      </w:r>
      <w:proofErr w:type="gramEnd"/>
      <w:r w:rsidRPr="009A31C9">
        <w:rPr>
          <w:color w:val="000000" w:themeColor="text1"/>
        </w:rPr>
        <w:t>112)’ nitride peak was also found for the 500 °C annealed 5</w:t>
      </w:r>
      <w:r w:rsidR="009A4800" w:rsidRPr="009A31C9">
        <w:rPr>
          <w:color w:val="000000" w:themeColor="text1"/>
        </w:rPr>
        <w:t xml:space="preserve"> sccm</w:t>
      </w:r>
      <w:r w:rsidRPr="009A31C9">
        <w:rPr>
          <w:color w:val="000000" w:themeColor="text1"/>
        </w:rPr>
        <w:t xml:space="preserve">-(P1 to P3), which required further investigation (and will be discussed in the TEM analysis in </w:t>
      </w:r>
      <w:hyperlink w:anchor="_6.6._TEM_analysis" w:history="1">
        <w:r w:rsidR="00605E07" w:rsidRPr="009A31C9">
          <w:rPr>
            <w:rStyle w:val="a6"/>
            <w:color w:val="000000" w:themeColor="text1"/>
            <w:u w:val="none"/>
          </w:rPr>
          <w:t>S</w:t>
        </w:r>
        <w:r w:rsidRPr="009A31C9">
          <w:rPr>
            <w:rStyle w:val="a6"/>
            <w:color w:val="000000" w:themeColor="text1"/>
            <w:u w:val="none"/>
          </w:rPr>
          <w:t>ection 6.6</w:t>
        </w:r>
      </w:hyperlink>
      <w:r w:rsidRPr="009A31C9">
        <w:rPr>
          <w:color w:val="000000" w:themeColor="text1"/>
        </w:rPr>
        <w:t xml:space="preserve">). Moreover, even after annealing at 500 °C, </w:t>
      </w:r>
      <w:proofErr w:type="gramStart"/>
      <w:r w:rsidRPr="009A31C9">
        <w:rPr>
          <w:color w:val="000000" w:themeColor="text1"/>
        </w:rPr>
        <w:t>Cr(</w:t>
      </w:r>
      <w:proofErr w:type="gramEnd"/>
      <w:r w:rsidRPr="009A31C9">
        <w:rPr>
          <w:color w:val="000000" w:themeColor="text1"/>
        </w:rPr>
        <w:t>200) is still the observed primary lattice peak (much higher than others) indicating that, with a nitrogen concentration up to 16</w:t>
      </w:r>
      <w:r w:rsidR="00B50997" w:rsidRPr="009A31C9">
        <w:rPr>
          <w:color w:val="000000" w:themeColor="text1"/>
        </w:rPr>
        <w:t xml:space="preserve"> at.%</w:t>
      </w:r>
      <w:r w:rsidRPr="009A31C9">
        <w:rPr>
          <w:color w:val="000000" w:themeColor="text1"/>
        </w:rPr>
        <w:t xml:space="preserve"> (or N/</w:t>
      </w:r>
      <w:r w:rsidR="00086EB2" w:rsidRPr="009A31C9">
        <w:rPr>
          <w:color w:val="000000" w:themeColor="text1"/>
        </w:rPr>
        <w:t>(</w:t>
      </w:r>
      <w:r w:rsidRPr="009A31C9">
        <w:rPr>
          <w:color w:val="000000" w:themeColor="text1"/>
        </w:rPr>
        <w:t>Cr</w:t>
      </w:r>
      <w:r w:rsidR="00086EB2" w:rsidRPr="009A31C9">
        <w:rPr>
          <w:color w:val="000000" w:themeColor="text1"/>
        </w:rPr>
        <w:t>+N)</w:t>
      </w:r>
      <w:r w:rsidRPr="009A31C9">
        <w:rPr>
          <w:color w:val="000000" w:themeColor="text1"/>
        </w:rPr>
        <w:t xml:space="preserve"> atomic ratio up to 0.</w:t>
      </w:r>
      <w:r w:rsidR="00086EB2" w:rsidRPr="009A31C9">
        <w:rPr>
          <w:color w:val="000000" w:themeColor="text1"/>
        </w:rPr>
        <w:t>18</w:t>
      </w:r>
      <w:r w:rsidRPr="009A31C9">
        <w:rPr>
          <w:color w:val="000000" w:themeColor="text1"/>
        </w:rPr>
        <w:t xml:space="preserve">, see Table </w:t>
      </w:r>
      <w:r w:rsidR="00086EB2" w:rsidRPr="009A31C9">
        <w:rPr>
          <w:color w:val="000000" w:themeColor="text1"/>
        </w:rPr>
        <w:t>6.</w:t>
      </w:r>
      <w:r w:rsidR="00C52E41" w:rsidRPr="009A31C9">
        <w:rPr>
          <w:color w:val="000000" w:themeColor="text1"/>
        </w:rPr>
        <w:t>1</w:t>
      </w:r>
      <w:r w:rsidRPr="009A31C9">
        <w:rPr>
          <w:color w:val="000000" w:themeColor="text1"/>
        </w:rPr>
        <w:t>)</w:t>
      </w:r>
      <w:r w:rsidR="00086EB2" w:rsidRPr="009A31C9">
        <w:rPr>
          <w:color w:val="000000" w:themeColor="text1"/>
        </w:rPr>
        <w:t>, Cr exists mainly (</w:t>
      </w:r>
      <w:r w:rsidRPr="009A31C9">
        <w:rPr>
          <w:color w:val="000000" w:themeColor="text1"/>
        </w:rPr>
        <w:t>if not entirely</w:t>
      </w:r>
      <w:r w:rsidR="00086EB2" w:rsidRPr="009A31C9">
        <w:rPr>
          <w:color w:val="000000" w:themeColor="text1"/>
        </w:rPr>
        <w:t>)</w:t>
      </w:r>
      <w:r w:rsidRPr="009A31C9">
        <w:rPr>
          <w:color w:val="000000" w:themeColor="text1"/>
        </w:rPr>
        <w:t xml:space="preserve"> as a metallic crystalline phase</w:t>
      </w:r>
      <w:r w:rsidR="00086EB2" w:rsidRPr="009A31C9">
        <w:rPr>
          <w:color w:val="000000" w:themeColor="text1"/>
        </w:rPr>
        <w:t xml:space="preserve">, </w:t>
      </w:r>
      <w:r w:rsidRPr="009A31C9">
        <w:rPr>
          <w:color w:val="000000" w:themeColor="text1"/>
        </w:rPr>
        <w:t>with nitrogen in supersaturated interstitial solid solution</w:t>
      </w:r>
      <w:r w:rsidR="00086EB2" w:rsidRPr="009A31C9">
        <w:rPr>
          <w:color w:val="000000" w:themeColor="text1"/>
        </w:rPr>
        <w:t xml:space="preserve"> (further investigation</w:t>
      </w:r>
      <w:r w:rsidR="00184EFE" w:rsidRPr="009A31C9">
        <w:rPr>
          <w:color w:val="000000" w:themeColor="text1"/>
        </w:rPr>
        <w:t>s</w:t>
      </w:r>
      <w:r w:rsidR="00086EB2" w:rsidRPr="009A31C9">
        <w:rPr>
          <w:color w:val="000000" w:themeColor="text1"/>
        </w:rPr>
        <w:t xml:space="preserve"> made using TEM analysis </w:t>
      </w:r>
      <w:r w:rsidR="00184EFE" w:rsidRPr="009A31C9">
        <w:rPr>
          <w:color w:val="000000" w:themeColor="text1"/>
        </w:rPr>
        <w:t>are</w:t>
      </w:r>
      <w:r w:rsidR="00086EB2" w:rsidRPr="009A31C9">
        <w:rPr>
          <w:color w:val="000000" w:themeColor="text1"/>
        </w:rPr>
        <w:t xml:space="preserve"> discus</w:t>
      </w:r>
      <w:r w:rsidR="00184EFE" w:rsidRPr="009A31C9">
        <w:rPr>
          <w:color w:val="000000" w:themeColor="text1"/>
        </w:rPr>
        <w:t>sed in S</w:t>
      </w:r>
      <w:r w:rsidR="00086EB2" w:rsidRPr="009A31C9">
        <w:rPr>
          <w:color w:val="000000" w:themeColor="text1"/>
        </w:rPr>
        <w:t>ection 6.6)</w:t>
      </w:r>
      <w:r w:rsidRPr="009A31C9">
        <w:rPr>
          <w:color w:val="000000" w:themeColor="text1"/>
        </w:rPr>
        <w:t>. From ‘AD’ to ‘300’, the primary diffraction peaks of 5</w:t>
      </w:r>
      <w:r w:rsidR="009A4800" w:rsidRPr="009A31C9">
        <w:rPr>
          <w:color w:val="000000" w:themeColor="text1"/>
        </w:rPr>
        <w:t xml:space="preserve"> sccm</w:t>
      </w:r>
      <w:r w:rsidRPr="009A31C9">
        <w:rPr>
          <w:color w:val="000000" w:themeColor="text1"/>
        </w:rPr>
        <w:t xml:space="preserve">-(P1 to P3) apparently shifted from ‘nitride’ </w:t>
      </w:r>
      <w:proofErr w:type="gramStart"/>
      <w:r w:rsidRPr="009A31C9">
        <w:rPr>
          <w:color w:val="000000" w:themeColor="text1"/>
        </w:rPr>
        <w:t>Cr</w:t>
      </w:r>
      <w:r w:rsidRPr="009A31C9">
        <w:rPr>
          <w:color w:val="000000" w:themeColor="text1"/>
          <w:vertAlign w:val="subscript"/>
        </w:rPr>
        <w:t>2</w:t>
      </w:r>
      <w:r w:rsidRPr="009A31C9">
        <w:rPr>
          <w:color w:val="000000" w:themeColor="text1"/>
        </w:rPr>
        <w:t>N(</w:t>
      </w:r>
      <w:proofErr w:type="gramEnd"/>
      <w:r w:rsidRPr="009A31C9">
        <w:rPr>
          <w:color w:val="000000" w:themeColor="text1"/>
        </w:rPr>
        <w:t>112) to ‘metallic’ Cr(200). Because of the well-known high thermal stability of chromium nitride, it is unlikely that Cr</w:t>
      </w:r>
      <w:r w:rsidRPr="009A31C9">
        <w:rPr>
          <w:color w:val="000000" w:themeColor="text1"/>
          <w:vertAlign w:val="subscript"/>
        </w:rPr>
        <w:t>2</w:t>
      </w:r>
      <w:r w:rsidRPr="009A31C9">
        <w:rPr>
          <w:color w:val="000000" w:themeColor="text1"/>
        </w:rPr>
        <w:t>N would somehow dissolve or decompose after 300 °C or 500 °C annealing. Therefore further investigation on the phase composition and transformation of 5</w:t>
      </w:r>
      <w:r w:rsidR="009A4800" w:rsidRPr="009A31C9">
        <w:rPr>
          <w:color w:val="000000" w:themeColor="text1"/>
        </w:rPr>
        <w:t xml:space="preserve"> sccm</w:t>
      </w:r>
      <w:r w:rsidRPr="009A31C9">
        <w:rPr>
          <w:color w:val="000000" w:themeColor="text1"/>
        </w:rPr>
        <w:t xml:space="preserve">-(P1 to P3), from ‘AD’ to ‘300’ </w:t>
      </w:r>
      <w:r w:rsidR="00184EFE" w:rsidRPr="009A31C9">
        <w:rPr>
          <w:color w:val="000000" w:themeColor="text1"/>
        </w:rPr>
        <w:t>and</w:t>
      </w:r>
      <w:r w:rsidRPr="009A31C9">
        <w:rPr>
          <w:color w:val="000000" w:themeColor="text1"/>
        </w:rPr>
        <w:t xml:space="preserve"> ‘500’ was required, this will also be discussed further in the TEM analysis in </w:t>
      </w:r>
      <w:hyperlink w:anchor="_6.6._TEM_analysis" w:history="1">
        <w:r w:rsidR="00184EFE" w:rsidRPr="009A31C9">
          <w:rPr>
            <w:rStyle w:val="a6"/>
            <w:color w:val="000000" w:themeColor="text1"/>
            <w:u w:val="none"/>
          </w:rPr>
          <w:t>S</w:t>
        </w:r>
        <w:r w:rsidRPr="009A31C9">
          <w:rPr>
            <w:rStyle w:val="a6"/>
            <w:color w:val="000000" w:themeColor="text1"/>
            <w:u w:val="none"/>
          </w:rPr>
          <w:t>ection 6.</w:t>
        </w:r>
      </w:hyperlink>
      <w:r w:rsidR="00A145CB" w:rsidRPr="009A31C9">
        <w:rPr>
          <w:rStyle w:val="a6"/>
          <w:color w:val="000000" w:themeColor="text1"/>
          <w:u w:val="none"/>
        </w:rPr>
        <w:t>5</w:t>
      </w:r>
      <w:r w:rsidRPr="009A31C9">
        <w:rPr>
          <w:color w:val="000000" w:themeColor="text1"/>
        </w:rPr>
        <w:t>.</w:t>
      </w:r>
    </w:p>
    <w:p w14:paraId="61E27E2E" w14:textId="30EF3AF0" w:rsidR="00D30165" w:rsidRPr="009A31C9" w:rsidRDefault="00D30165" w:rsidP="001A0BBA">
      <w:pPr>
        <w:rPr>
          <w:color w:val="000000" w:themeColor="text1"/>
        </w:rPr>
      </w:pPr>
      <w:r w:rsidRPr="009A31C9">
        <w:rPr>
          <w:color w:val="000000" w:themeColor="text1"/>
        </w:rPr>
        <w:t>For 5</w:t>
      </w:r>
      <w:r w:rsidR="009A4800" w:rsidRPr="009A31C9">
        <w:rPr>
          <w:color w:val="000000" w:themeColor="text1"/>
        </w:rPr>
        <w:t xml:space="preserve"> sccm</w:t>
      </w:r>
      <w:r w:rsidRPr="009A31C9">
        <w:rPr>
          <w:color w:val="000000" w:themeColor="text1"/>
        </w:rPr>
        <w:t>-(P4 and P5), the phase compositions of the as-deposited and 300 °C annealed coatings are quite similar, being either amorphous or nanocrystalline (or a mixture of both). However, after annealing at 500 °C, their phase structure became distinctly crystalline, with the diffraction patterns (hence phase compositions) quite similar to those of the 500 °C annealed coatings in the 10</w:t>
      </w:r>
      <w:r w:rsidR="009A4800" w:rsidRPr="009A31C9">
        <w:rPr>
          <w:color w:val="000000" w:themeColor="text1"/>
        </w:rPr>
        <w:t xml:space="preserve"> sccm</w:t>
      </w:r>
      <w:r w:rsidRPr="009A31C9">
        <w:rPr>
          <w:color w:val="000000" w:themeColor="text1"/>
        </w:rPr>
        <w:t xml:space="preserve"> coating group. Therefore, 500 °C annealed 5</w:t>
      </w:r>
      <w:r w:rsidR="009A4800" w:rsidRPr="009A31C9">
        <w:rPr>
          <w:color w:val="000000" w:themeColor="text1"/>
        </w:rPr>
        <w:t xml:space="preserve"> sccm</w:t>
      </w:r>
      <w:r w:rsidRPr="009A31C9">
        <w:rPr>
          <w:color w:val="000000" w:themeColor="text1"/>
        </w:rPr>
        <w:t>-(P4 and P5) and 10</w:t>
      </w:r>
      <w:r w:rsidR="009A4800" w:rsidRPr="009A31C9">
        <w:rPr>
          <w:color w:val="000000" w:themeColor="text1"/>
        </w:rPr>
        <w:t xml:space="preserve"> sccm</w:t>
      </w:r>
      <w:r w:rsidRPr="009A31C9">
        <w:rPr>
          <w:color w:val="000000" w:themeColor="text1"/>
        </w:rPr>
        <w:t xml:space="preserve">-(P1 to P5) </w:t>
      </w:r>
      <w:r w:rsidR="00184EFE" w:rsidRPr="009A31C9">
        <w:rPr>
          <w:color w:val="000000" w:themeColor="text1"/>
        </w:rPr>
        <w:t>are</w:t>
      </w:r>
      <w:r w:rsidRPr="009A31C9">
        <w:rPr>
          <w:color w:val="000000" w:themeColor="text1"/>
        </w:rPr>
        <w:t xml:space="preserve"> discussed together in the TEM analysis in </w:t>
      </w:r>
      <w:hyperlink w:anchor="_6.6._TEM_analysis" w:history="1">
        <w:r w:rsidR="00184EFE" w:rsidRPr="009A31C9">
          <w:rPr>
            <w:rStyle w:val="a6"/>
            <w:color w:val="000000" w:themeColor="text1"/>
            <w:u w:val="none"/>
          </w:rPr>
          <w:t>S</w:t>
        </w:r>
        <w:r w:rsidRPr="009A31C9">
          <w:rPr>
            <w:rStyle w:val="a6"/>
            <w:color w:val="000000" w:themeColor="text1"/>
            <w:u w:val="none"/>
          </w:rPr>
          <w:t>ection 6.</w:t>
        </w:r>
      </w:hyperlink>
      <w:r w:rsidR="00A145CB" w:rsidRPr="009A31C9">
        <w:rPr>
          <w:rStyle w:val="a6"/>
          <w:color w:val="000000" w:themeColor="text1"/>
          <w:u w:val="none"/>
        </w:rPr>
        <w:t>5</w:t>
      </w:r>
      <w:r w:rsidRPr="009A31C9">
        <w:rPr>
          <w:color w:val="000000" w:themeColor="text1"/>
        </w:rPr>
        <w:t xml:space="preserve">. </w:t>
      </w:r>
    </w:p>
    <w:p w14:paraId="490FA166" w14:textId="25DC63F5" w:rsidR="00D30165" w:rsidRPr="009A31C9" w:rsidRDefault="00D30165" w:rsidP="00C20D92">
      <w:pPr>
        <w:pStyle w:val="3"/>
      </w:pPr>
      <w:bookmarkStart w:id="201" w:name="_Toc439952063"/>
      <w:bookmarkStart w:id="202" w:name="_Toc473842478"/>
      <w:r w:rsidRPr="009A31C9">
        <w:t>6.</w:t>
      </w:r>
      <w:r w:rsidR="00F22447" w:rsidRPr="009A31C9">
        <w:t>4</w:t>
      </w:r>
      <w:r w:rsidRPr="009A31C9">
        <w:t>.3. The 10</w:t>
      </w:r>
      <w:r w:rsidR="009A4800" w:rsidRPr="009A31C9">
        <w:t xml:space="preserve"> sccm</w:t>
      </w:r>
      <w:r w:rsidRPr="009A31C9">
        <w:t xml:space="preserve"> group</w:t>
      </w:r>
      <w:bookmarkEnd w:id="201"/>
      <w:bookmarkEnd w:id="202"/>
    </w:p>
    <w:p w14:paraId="77AF951A" w14:textId="5F0EED64" w:rsidR="00D30165" w:rsidRPr="009A31C9" w:rsidRDefault="00D30165" w:rsidP="001A0BBA">
      <w:pPr>
        <w:rPr>
          <w:rFonts w:eastAsiaTheme="minorEastAsia"/>
          <w:color w:val="000000" w:themeColor="text1"/>
        </w:rPr>
      </w:pPr>
      <w:r w:rsidRPr="009A31C9">
        <w:rPr>
          <w:color w:val="000000" w:themeColor="text1"/>
        </w:rPr>
        <w:t>For the diffraction patterns of the 10</w:t>
      </w:r>
      <w:r w:rsidR="009A4800" w:rsidRPr="009A31C9">
        <w:rPr>
          <w:color w:val="000000" w:themeColor="text1"/>
        </w:rPr>
        <w:t xml:space="preserve"> sccm</w:t>
      </w:r>
      <w:r w:rsidRPr="009A31C9">
        <w:rPr>
          <w:color w:val="000000" w:themeColor="text1"/>
        </w:rPr>
        <w:t xml:space="preserve"> group shown in </w:t>
      </w:r>
      <w:r w:rsidR="00B56A81" w:rsidRPr="009A31C9">
        <w:rPr>
          <w:color w:val="000000" w:themeColor="text1"/>
        </w:rPr>
        <w:t>Fig. 6.4</w:t>
      </w:r>
      <w:r w:rsidRPr="009A31C9">
        <w:rPr>
          <w:color w:val="000000" w:themeColor="text1"/>
        </w:rPr>
        <w:t>c, it can be seen that the X-ray diffraction patterns of the as-deposited and 300 °C annealed coatings exhibit the typical featureless ‘hump’ of an amorphous phase. However, coatings annealed at 500 °C exhibit clear peaks of Cu(111), Cu(220), Cr(110), Cr</w:t>
      </w:r>
      <w:r w:rsidRPr="009A31C9">
        <w:rPr>
          <w:color w:val="000000" w:themeColor="text1"/>
          <w:vertAlign w:val="subscript"/>
        </w:rPr>
        <w:t>2</w:t>
      </w:r>
      <w:r w:rsidRPr="009A31C9">
        <w:rPr>
          <w:color w:val="000000" w:themeColor="text1"/>
        </w:rPr>
        <w:t xml:space="preserve">N(112), which also indicate phase transformation from amorphous to crystalline due to 500 °C annealing. Further discussion </w:t>
      </w:r>
      <w:r w:rsidR="00184EFE" w:rsidRPr="009A31C9">
        <w:rPr>
          <w:color w:val="000000" w:themeColor="text1"/>
        </w:rPr>
        <w:t xml:space="preserve">on this </w:t>
      </w:r>
      <w:r w:rsidRPr="009A31C9">
        <w:rPr>
          <w:color w:val="000000" w:themeColor="text1"/>
        </w:rPr>
        <w:t xml:space="preserve">will </w:t>
      </w:r>
      <w:r w:rsidR="00184EFE" w:rsidRPr="009A31C9">
        <w:rPr>
          <w:color w:val="000000" w:themeColor="text1"/>
        </w:rPr>
        <w:t xml:space="preserve">also </w:t>
      </w:r>
      <w:r w:rsidRPr="009A31C9">
        <w:rPr>
          <w:color w:val="000000" w:themeColor="text1"/>
        </w:rPr>
        <w:t xml:space="preserve">be made in the </w:t>
      </w:r>
      <w:r w:rsidR="00184EFE" w:rsidRPr="009A31C9">
        <w:rPr>
          <w:color w:val="000000" w:themeColor="text1"/>
        </w:rPr>
        <w:t>following TEM analyse</w:t>
      </w:r>
      <w:r w:rsidRPr="009A31C9">
        <w:rPr>
          <w:color w:val="000000" w:themeColor="text1"/>
        </w:rPr>
        <w:t>s</w:t>
      </w:r>
      <w:r w:rsidR="00184EFE" w:rsidRPr="009A31C9">
        <w:rPr>
          <w:color w:val="000000" w:themeColor="text1"/>
        </w:rPr>
        <w:t xml:space="preserve">. It should be </w:t>
      </w:r>
      <w:r w:rsidRPr="009A31C9">
        <w:rPr>
          <w:color w:val="000000" w:themeColor="text1"/>
        </w:rPr>
        <w:t>mentioned that, in coatings which possess high N/Cr atomic ratios (e.g. 0.42 to 0.48, see Table 1), these ratios are in fact quite near to the stoichiometric ratio of Cr</w:t>
      </w:r>
      <w:r w:rsidRPr="009A31C9">
        <w:rPr>
          <w:color w:val="000000" w:themeColor="text1"/>
          <w:vertAlign w:val="subscript"/>
        </w:rPr>
        <w:t>2</w:t>
      </w:r>
      <w:r w:rsidRPr="009A31C9">
        <w:rPr>
          <w:color w:val="000000" w:themeColor="text1"/>
        </w:rPr>
        <w:t>N</w:t>
      </w:r>
      <w:r w:rsidR="00184EFE" w:rsidRPr="009A31C9">
        <w:rPr>
          <w:color w:val="000000" w:themeColor="text1"/>
        </w:rPr>
        <w:t xml:space="preserve"> (0.5)</w:t>
      </w:r>
      <w:r w:rsidRPr="009A31C9">
        <w:rPr>
          <w:color w:val="000000" w:themeColor="text1"/>
        </w:rPr>
        <w:t xml:space="preserve"> - such as in 5</w:t>
      </w:r>
      <w:r w:rsidR="009A4800" w:rsidRPr="009A31C9">
        <w:rPr>
          <w:color w:val="000000" w:themeColor="text1"/>
        </w:rPr>
        <w:t xml:space="preserve"> sccm</w:t>
      </w:r>
      <w:r w:rsidRPr="009A31C9">
        <w:rPr>
          <w:color w:val="000000" w:themeColor="text1"/>
        </w:rPr>
        <w:t>-P5 and 10</w:t>
      </w:r>
      <w:r w:rsidR="009A4800" w:rsidRPr="009A31C9">
        <w:rPr>
          <w:color w:val="000000" w:themeColor="text1"/>
        </w:rPr>
        <w:t xml:space="preserve"> sccm</w:t>
      </w:r>
      <w:r w:rsidRPr="009A31C9">
        <w:rPr>
          <w:color w:val="000000" w:themeColor="text1"/>
        </w:rPr>
        <w:t>-(P1 to P4). After annealing at 500 °C, a clear Cr(110) diffraction peak was found, with its intensity around 1/3 to 1/2 of the strongest peak - Cr</w:t>
      </w:r>
      <w:r w:rsidRPr="009A31C9">
        <w:rPr>
          <w:color w:val="000000" w:themeColor="text1"/>
          <w:vertAlign w:val="subscript"/>
        </w:rPr>
        <w:t>2</w:t>
      </w:r>
      <w:r w:rsidRPr="009A31C9">
        <w:rPr>
          <w:color w:val="000000" w:themeColor="text1"/>
        </w:rPr>
        <w:t>N(111), indicating that Cr remains inclined to exist as a nitrogen-supersaturated metallic phase</w:t>
      </w:r>
      <w:r w:rsidR="00184EFE" w:rsidRPr="009A31C9">
        <w:rPr>
          <w:color w:val="000000" w:themeColor="text1"/>
        </w:rPr>
        <w:t xml:space="preserve"> in CrCuAgN coatings</w:t>
      </w:r>
      <w:r w:rsidRPr="009A31C9">
        <w:rPr>
          <w:color w:val="000000" w:themeColor="text1"/>
        </w:rPr>
        <w:t>, rather than as a stoichiometric nitride, even after annealing at moderately high temperature (e.g. 500 °C).</w:t>
      </w:r>
    </w:p>
    <w:p w14:paraId="25F7F87D" w14:textId="21CF30BD" w:rsidR="00D30165" w:rsidRPr="009A31C9" w:rsidRDefault="00F22447" w:rsidP="00C20D92">
      <w:pPr>
        <w:pStyle w:val="3"/>
      </w:pPr>
      <w:bookmarkStart w:id="203" w:name="_6.5.4._Comparison_among"/>
      <w:bookmarkStart w:id="204" w:name="_Toc439952064"/>
      <w:bookmarkStart w:id="205" w:name="_Toc473842479"/>
      <w:bookmarkEnd w:id="203"/>
      <w:r w:rsidRPr="009A31C9">
        <w:t>6.4</w:t>
      </w:r>
      <w:r w:rsidR="00D30165" w:rsidRPr="009A31C9">
        <w:t>.4. Comparison among the three coating groups</w:t>
      </w:r>
      <w:bookmarkEnd w:id="204"/>
      <w:bookmarkEnd w:id="205"/>
    </w:p>
    <w:p w14:paraId="35049892" w14:textId="346F7AA1" w:rsidR="00D30165" w:rsidRPr="009A31C9" w:rsidRDefault="00D30165" w:rsidP="001A0BBA">
      <w:pPr>
        <w:rPr>
          <w:rFonts w:eastAsiaTheme="minorEastAsia"/>
          <w:color w:val="000000" w:themeColor="text1"/>
        </w:rPr>
      </w:pPr>
      <w:r w:rsidRPr="009A31C9">
        <w:rPr>
          <w:color w:val="000000" w:themeColor="text1"/>
        </w:rPr>
        <w:t>From Figs. 6.4</w:t>
      </w:r>
      <w:r w:rsidR="00B228D3" w:rsidRPr="009A31C9">
        <w:rPr>
          <w:color w:val="000000" w:themeColor="text1"/>
        </w:rPr>
        <w:t>b</w:t>
      </w:r>
      <w:r w:rsidRPr="009A31C9">
        <w:rPr>
          <w:color w:val="000000" w:themeColor="text1"/>
        </w:rPr>
        <w:t xml:space="preserve"> and </w:t>
      </w:r>
      <w:r w:rsidR="009E3DE7" w:rsidRPr="009A31C9">
        <w:rPr>
          <w:color w:val="000000" w:themeColor="text1"/>
        </w:rPr>
        <w:t>6.4</w:t>
      </w:r>
      <w:r w:rsidRPr="009A31C9">
        <w:rPr>
          <w:color w:val="000000" w:themeColor="text1"/>
        </w:rPr>
        <w:t xml:space="preserve">c, which show the diffraction patterns of the two nitrogen-containing groups, it can clearly be seen that </w:t>
      </w:r>
      <w:r w:rsidR="00184EFE" w:rsidRPr="009A31C9">
        <w:rPr>
          <w:color w:val="000000" w:themeColor="text1"/>
        </w:rPr>
        <w:t xml:space="preserve">the </w:t>
      </w:r>
      <w:r w:rsidRPr="009A31C9">
        <w:rPr>
          <w:color w:val="000000" w:themeColor="text1"/>
        </w:rPr>
        <w:t>diffraction patterns of coatings</w:t>
      </w:r>
      <w:r w:rsidR="00184EFE" w:rsidRPr="009A31C9">
        <w:rPr>
          <w:color w:val="000000" w:themeColor="text1"/>
        </w:rPr>
        <w:t xml:space="preserve"> annealed at 300 °C exhibit</w:t>
      </w:r>
      <w:r w:rsidRPr="009A31C9">
        <w:rPr>
          <w:color w:val="000000" w:themeColor="text1"/>
        </w:rPr>
        <w:t xml:space="preserve"> wide and low-intensity peaks, similar in shape to those of their as-deposited counterparts, indicating an extremely high degree of lattice distortion. However, after 500 °C annealing, the XRD patterns of all nitrogen-containing coatings exhibit new peaks, narrower and higher in intensity - indicating a phase transformation from amorphous or nanocrystalline (or a mixture of both) to more strongly crystalline with little (or no) lattice distortion - confirming the apparent phase transformations noted in the previous surface morphology discussions of</w:t>
      </w:r>
      <w:hyperlink w:anchor="_6.3._Surface_morphology" w:history="1">
        <w:r w:rsidR="00184EFE" w:rsidRPr="009A31C9">
          <w:rPr>
            <w:rStyle w:val="a6"/>
            <w:color w:val="000000" w:themeColor="text1"/>
            <w:u w:val="none"/>
          </w:rPr>
          <w:t xml:space="preserve"> S</w:t>
        </w:r>
        <w:r w:rsidRPr="009A31C9">
          <w:rPr>
            <w:rStyle w:val="a6"/>
            <w:color w:val="000000" w:themeColor="text1"/>
            <w:u w:val="none"/>
          </w:rPr>
          <w:t>ection 6.3</w:t>
        </w:r>
      </w:hyperlink>
      <w:r w:rsidRPr="009A31C9">
        <w:rPr>
          <w:color w:val="000000" w:themeColor="text1"/>
        </w:rPr>
        <w:t>. Moreover, these new peak positions are closely aligned to the theoretical values, indicating less lattice expansion (shift to lower angles of 2θ) or indeed contraction (shift to higher angles of 2θ), hence reduced solid solution of Cu, Ag and N in the Cr (or newly formed Cr</w:t>
      </w:r>
      <w:r w:rsidRPr="009A31C9">
        <w:rPr>
          <w:color w:val="000000" w:themeColor="text1"/>
          <w:vertAlign w:val="subscript"/>
        </w:rPr>
        <w:t>2</w:t>
      </w:r>
      <w:r w:rsidRPr="009A31C9">
        <w:rPr>
          <w:color w:val="000000" w:themeColor="text1"/>
        </w:rPr>
        <w:t xml:space="preserve">N) matrix </w:t>
      </w:r>
      <w:r w:rsidRPr="009A31C9">
        <w:rPr>
          <w:color w:val="000000" w:themeColor="text1"/>
        </w:rPr>
        <w:fldChar w:fldCharType="begin" w:fldLock="1"/>
      </w:r>
      <w:r w:rsidR="00D92C19" w:rsidRPr="009A31C9">
        <w:rPr>
          <w:color w:val="000000" w:themeColor="text1"/>
        </w:rPr>
        <w:instrText xml:space="preserve"> ADDIN EN.CITE &lt;EndNote&gt;&lt;Cite&gt;&lt;Author&gt;Liu&lt;/Author&gt;&lt;Year&gt;2015&lt;/Year&gt;&lt;RecNum&gt;1779&lt;/RecNum&gt;&lt;DisplayText&gt;[167]&lt;/DisplayText&gt;&lt;record&gt;&lt;rec-number&gt;1779&lt;/rec-number&gt;&lt;foreign-keys&gt;&lt;key app="EN" db-id="wpw0a5e2g90xf2e9ssc5ew2fptsv0evzw2a2" timestamp="1443803997"&gt;1779&lt;/key&gt;&lt;/foreign-keys&gt;&lt;ref-type name="Journal Article"&gt;17&lt;/ref-type&gt;&lt;contributors&gt;&lt;authors&gt;&lt;author&gt;Liu, X&lt;/author&gt;&lt;author&gt;Kavanagh, J&lt;/author&gt;&lt;author&gt;Matthews, A&lt;/author&gt;&lt;author&gt;Leyland, A&lt;/author&gt;&lt;/authors&gt;&lt;/contributors&gt;&lt;titles&gt;&lt;title&gt;The combined effects of Cu and Ag on the nanostructure and mechanical properties of CrCuAgN PVD coatings&lt;/title&gt;&lt;secondary-title&gt;Surface and Coatings Technology&lt;/secondary-title&gt;&lt;/titles&gt;&lt;periodical&gt;&lt;full-title&gt;Surface and Coatings Technology&lt;/full-title&gt;&lt;/periodical&gt;&lt;pages&gt;&lt;style face="normal" font="default" size="100%"&gt;101&lt;/style&gt;&lt;style face="normal" font="default" charset="134" size="100%"&gt;-111&lt;/style&gt;&lt;/pages&gt;&lt;volume&gt;284&lt;/volume&gt;&lt;section&gt;101&lt;/section&gt;&lt;dates&gt;&lt;year&gt;2015&lt;/year&gt;&lt;/dates&gt;&lt;isbn&gt;0257-8972&lt;/isbn&gt;&lt;urls&gt;&lt;/urls&gt;&lt;/record&gt;&lt;/Cite&gt;&lt;/EndNote&gt;</w:instrText>
      </w:r>
      <w:r w:rsidRPr="009A31C9">
        <w:rPr>
          <w:color w:val="000000" w:themeColor="text1"/>
        </w:rPr>
        <w:fldChar w:fldCharType="separate"/>
      </w:r>
      <w:r w:rsidR="00D92C19" w:rsidRPr="009A31C9">
        <w:rPr>
          <w:noProof/>
          <w:color w:val="000000" w:themeColor="text1"/>
        </w:rPr>
        <w:t>[167]</w:t>
      </w:r>
      <w:r w:rsidRPr="009A31C9">
        <w:rPr>
          <w:color w:val="000000" w:themeColor="text1"/>
        </w:rPr>
        <w:fldChar w:fldCharType="end"/>
      </w:r>
      <w:r w:rsidRPr="009A31C9">
        <w:rPr>
          <w:color w:val="000000" w:themeColor="text1"/>
        </w:rPr>
        <w:t>, which is supported by the clearly identified formation of Cu- and Ag-rich aggregates on coating surfaces (</w:t>
      </w:r>
      <w:hyperlink w:anchor="_6.3._Surface_morphology" w:history="1">
        <w:r w:rsidR="00184EFE" w:rsidRPr="009A31C9">
          <w:rPr>
            <w:rStyle w:val="a6"/>
            <w:color w:val="000000" w:themeColor="text1"/>
            <w:u w:val="none"/>
          </w:rPr>
          <w:t>S</w:t>
        </w:r>
        <w:r w:rsidRPr="009A31C9">
          <w:rPr>
            <w:rStyle w:val="a6"/>
            <w:color w:val="000000" w:themeColor="text1"/>
            <w:u w:val="none"/>
          </w:rPr>
          <w:t>ection 6.3</w:t>
        </w:r>
      </w:hyperlink>
      <w:r w:rsidRPr="009A31C9">
        <w:rPr>
          <w:color w:val="000000" w:themeColor="text1"/>
        </w:rPr>
        <w:t>) and the EDX line-scan data (</w:t>
      </w:r>
      <w:hyperlink w:anchor="_6.4._EDX_line" w:history="1">
        <w:r w:rsidR="00184EFE" w:rsidRPr="009A31C9">
          <w:rPr>
            <w:rStyle w:val="a6"/>
            <w:color w:val="000000" w:themeColor="text1"/>
            <w:u w:val="none"/>
          </w:rPr>
          <w:t>S</w:t>
        </w:r>
        <w:r w:rsidRPr="009A31C9">
          <w:rPr>
            <w:rStyle w:val="a6"/>
            <w:color w:val="000000" w:themeColor="text1"/>
            <w:u w:val="none"/>
          </w:rPr>
          <w:t>ection 6.4</w:t>
        </w:r>
      </w:hyperlink>
      <w:r w:rsidRPr="009A31C9">
        <w:rPr>
          <w:color w:val="000000" w:themeColor="text1"/>
        </w:rPr>
        <w:t>).</w:t>
      </w:r>
    </w:p>
    <w:p w14:paraId="0C5DE59F" w14:textId="09CDD14E" w:rsidR="00D30165" w:rsidRPr="009A31C9" w:rsidRDefault="00D30165" w:rsidP="001A0BBA">
      <w:pPr>
        <w:rPr>
          <w:color w:val="000000" w:themeColor="text1"/>
        </w:rPr>
      </w:pPr>
      <w:r w:rsidRPr="009A31C9">
        <w:rPr>
          <w:color w:val="000000" w:themeColor="text1"/>
        </w:rPr>
        <w:t>In the nitrogen-free control group, no Cu or Ag diffraction peak</w:t>
      </w:r>
      <w:r w:rsidR="00184EFE" w:rsidRPr="009A31C9">
        <w:rPr>
          <w:color w:val="000000" w:themeColor="text1"/>
        </w:rPr>
        <w:t>s</w:t>
      </w:r>
      <w:r w:rsidRPr="009A31C9">
        <w:rPr>
          <w:color w:val="000000" w:themeColor="text1"/>
        </w:rPr>
        <w:t xml:space="preserve"> </w:t>
      </w:r>
      <w:r w:rsidR="00184EFE" w:rsidRPr="009A31C9">
        <w:rPr>
          <w:color w:val="000000" w:themeColor="text1"/>
        </w:rPr>
        <w:t>were</w:t>
      </w:r>
      <w:r w:rsidRPr="009A31C9">
        <w:rPr>
          <w:color w:val="000000" w:themeColor="text1"/>
        </w:rPr>
        <w:t xml:space="preserve"> found in as-deposited </w:t>
      </w:r>
      <w:r w:rsidR="00184EFE" w:rsidRPr="009A31C9">
        <w:rPr>
          <w:color w:val="000000" w:themeColor="text1"/>
        </w:rPr>
        <w:t>(</w:t>
      </w:r>
      <w:r w:rsidRPr="009A31C9">
        <w:rPr>
          <w:color w:val="000000" w:themeColor="text1"/>
        </w:rPr>
        <w:t>or annealed</w:t>
      </w:r>
      <w:r w:rsidR="00184EFE" w:rsidRPr="009A31C9">
        <w:rPr>
          <w:color w:val="000000" w:themeColor="text1"/>
        </w:rPr>
        <w:t>)</w:t>
      </w:r>
      <w:r w:rsidRPr="009A31C9">
        <w:rPr>
          <w:color w:val="000000" w:themeColor="text1"/>
        </w:rPr>
        <w:t xml:space="preserve"> P1 to P3; however, Cu(200) and Ag(111) peaks were found in 0</w:t>
      </w:r>
      <w:r w:rsidR="009A4800" w:rsidRPr="009A31C9">
        <w:rPr>
          <w:color w:val="000000" w:themeColor="text1"/>
        </w:rPr>
        <w:t xml:space="preserve"> sccm</w:t>
      </w:r>
      <w:r w:rsidRPr="009A31C9">
        <w:rPr>
          <w:color w:val="000000" w:themeColor="text1"/>
        </w:rPr>
        <w:t>-(P4 and P5)-500, corresponding to a threshold (Cu+Ag)/</w:t>
      </w:r>
      <w:r w:rsidR="00CA5267" w:rsidRPr="009A31C9">
        <w:rPr>
          <w:color w:val="000000" w:themeColor="text1"/>
        </w:rPr>
        <w:t>(</w:t>
      </w:r>
      <w:proofErr w:type="spellStart"/>
      <w:r w:rsidRPr="009A31C9">
        <w:rPr>
          <w:color w:val="000000" w:themeColor="text1"/>
        </w:rPr>
        <w:t>Cr</w:t>
      </w:r>
      <w:r w:rsidR="00CA5267" w:rsidRPr="009A31C9">
        <w:rPr>
          <w:color w:val="000000" w:themeColor="text1"/>
        </w:rPr>
        <w:t>+Cu+Ag</w:t>
      </w:r>
      <w:proofErr w:type="spellEnd"/>
      <w:r w:rsidR="00CA5267" w:rsidRPr="009A31C9">
        <w:rPr>
          <w:color w:val="000000" w:themeColor="text1"/>
        </w:rPr>
        <w:t>)</w:t>
      </w:r>
      <w:r w:rsidRPr="009A31C9">
        <w:rPr>
          <w:color w:val="000000" w:themeColor="text1"/>
        </w:rPr>
        <w:t xml:space="preserve"> atomic ratio of ~0.2 (e.g. 0.</w:t>
      </w:r>
      <w:r w:rsidR="00CA5267" w:rsidRPr="009A31C9">
        <w:rPr>
          <w:color w:val="000000" w:themeColor="text1"/>
        </w:rPr>
        <w:t>18</w:t>
      </w:r>
      <w:r w:rsidRPr="009A31C9">
        <w:rPr>
          <w:color w:val="000000" w:themeColor="text1"/>
        </w:rPr>
        <w:t>, that of 0</w:t>
      </w:r>
      <w:r w:rsidR="009A4800" w:rsidRPr="009A31C9">
        <w:rPr>
          <w:color w:val="000000" w:themeColor="text1"/>
        </w:rPr>
        <w:t xml:space="preserve"> sccm</w:t>
      </w:r>
      <w:r w:rsidRPr="009A31C9">
        <w:rPr>
          <w:color w:val="000000" w:themeColor="text1"/>
        </w:rPr>
        <w:t>-P4</w:t>
      </w:r>
      <w:r w:rsidR="00184EFE" w:rsidRPr="009A31C9">
        <w:rPr>
          <w:color w:val="000000" w:themeColor="text1"/>
        </w:rPr>
        <w:t>;</w:t>
      </w:r>
      <w:r w:rsidR="000A7F55" w:rsidRPr="009A31C9">
        <w:rPr>
          <w:color w:val="000000" w:themeColor="text1"/>
        </w:rPr>
        <w:t xml:space="preserve"> see Table 6.</w:t>
      </w:r>
      <w:r w:rsidR="00C52E41" w:rsidRPr="009A31C9">
        <w:rPr>
          <w:color w:val="000000" w:themeColor="text1"/>
        </w:rPr>
        <w:t>1</w:t>
      </w:r>
      <w:r w:rsidRPr="009A31C9">
        <w:rPr>
          <w:color w:val="000000" w:themeColor="text1"/>
        </w:rPr>
        <w:t>).</w:t>
      </w:r>
    </w:p>
    <w:p w14:paraId="093EAA4E" w14:textId="0B1D17EE" w:rsidR="00CA5267" w:rsidRPr="009A31C9" w:rsidRDefault="00D30165" w:rsidP="001A0BBA">
      <w:pPr>
        <w:rPr>
          <w:color w:val="000000" w:themeColor="text1"/>
        </w:rPr>
      </w:pPr>
      <w:r w:rsidRPr="009A31C9">
        <w:rPr>
          <w:color w:val="000000" w:themeColor="text1"/>
        </w:rPr>
        <w:t>In the two nitrogen-containing groups, no obvious Cu peak was found in as-deposited or annealed 5</w:t>
      </w:r>
      <w:r w:rsidR="009A4800" w:rsidRPr="009A31C9">
        <w:rPr>
          <w:color w:val="000000" w:themeColor="text1"/>
        </w:rPr>
        <w:t xml:space="preserve"> sccm</w:t>
      </w:r>
      <w:r w:rsidRPr="009A31C9">
        <w:rPr>
          <w:color w:val="000000" w:themeColor="text1"/>
        </w:rPr>
        <w:t>-(P1 to P3); however, after annealing at 500 °C, a clear Cu(111) peak was found in 5</w:t>
      </w:r>
      <w:r w:rsidR="009A4800" w:rsidRPr="009A31C9">
        <w:rPr>
          <w:color w:val="000000" w:themeColor="text1"/>
        </w:rPr>
        <w:t xml:space="preserve"> sccm</w:t>
      </w:r>
      <w:r w:rsidRPr="009A31C9">
        <w:rPr>
          <w:color w:val="000000" w:themeColor="text1"/>
        </w:rPr>
        <w:t>-(P4 and P5) and in 10</w:t>
      </w:r>
      <w:r w:rsidR="009A4800" w:rsidRPr="009A31C9">
        <w:rPr>
          <w:color w:val="000000" w:themeColor="text1"/>
        </w:rPr>
        <w:t xml:space="preserve"> sccm</w:t>
      </w:r>
      <w:r w:rsidRPr="009A31C9">
        <w:rPr>
          <w:color w:val="000000" w:themeColor="text1"/>
        </w:rPr>
        <w:t>-(P1 to P5). By combining the chemical compositions</w:t>
      </w:r>
      <w:r w:rsidR="00CA5267" w:rsidRPr="009A31C9">
        <w:rPr>
          <w:color w:val="000000" w:themeColor="text1"/>
        </w:rPr>
        <w:t xml:space="preserve"> and atomic ratios</w:t>
      </w:r>
      <w:r w:rsidRPr="009A31C9">
        <w:rPr>
          <w:color w:val="000000" w:themeColor="text1"/>
        </w:rPr>
        <w:t xml:space="preserve"> (Table </w:t>
      </w:r>
      <w:r w:rsidR="00CA5267" w:rsidRPr="009A31C9">
        <w:rPr>
          <w:color w:val="000000" w:themeColor="text1"/>
        </w:rPr>
        <w:t>6.</w:t>
      </w:r>
      <w:r w:rsidRPr="009A31C9">
        <w:rPr>
          <w:color w:val="000000" w:themeColor="text1"/>
        </w:rPr>
        <w:t>1), it can be concluded that in nitrogen-containing coatings the (Cu+Ag+N)</w:t>
      </w:r>
      <w:proofErr w:type="gramStart"/>
      <w:r w:rsidR="00CA5267" w:rsidRPr="009A31C9">
        <w:rPr>
          <w:color w:val="000000" w:themeColor="text1"/>
        </w:rPr>
        <w:t>/(</w:t>
      </w:r>
      <w:proofErr w:type="gramEnd"/>
      <w:r w:rsidR="00CA5267" w:rsidRPr="009A31C9">
        <w:rPr>
          <w:color w:val="000000" w:themeColor="text1"/>
        </w:rPr>
        <w:t>Cr+Cu+Ag+N)</w:t>
      </w:r>
      <w:r w:rsidRPr="009A31C9">
        <w:rPr>
          <w:color w:val="000000" w:themeColor="text1"/>
        </w:rPr>
        <w:t xml:space="preserve"> atomic ratio is more relevant to the separation of Cu from solid solution in Cr than the (Cu+Ag)/</w:t>
      </w:r>
      <w:r w:rsidR="00CA5267" w:rsidRPr="009A31C9">
        <w:rPr>
          <w:color w:val="000000" w:themeColor="text1"/>
        </w:rPr>
        <w:t>(</w:t>
      </w:r>
      <w:proofErr w:type="spellStart"/>
      <w:r w:rsidRPr="009A31C9">
        <w:rPr>
          <w:color w:val="000000" w:themeColor="text1"/>
        </w:rPr>
        <w:t>Cr</w:t>
      </w:r>
      <w:r w:rsidR="00CA5267" w:rsidRPr="009A31C9">
        <w:rPr>
          <w:color w:val="000000" w:themeColor="text1"/>
        </w:rPr>
        <w:t>+Cu+Ag</w:t>
      </w:r>
      <w:proofErr w:type="spellEnd"/>
      <w:r w:rsidR="00CA5267" w:rsidRPr="009A31C9">
        <w:rPr>
          <w:color w:val="000000" w:themeColor="text1"/>
        </w:rPr>
        <w:t>)</w:t>
      </w:r>
      <w:r w:rsidRPr="009A31C9">
        <w:rPr>
          <w:color w:val="000000" w:themeColor="text1"/>
        </w:rPr>
        <w:t xml:space="preserve"> atomic ratio. When the </w:t>
      </w:r>
      <w:r w:rsidR="00CA5267" w:rsidRPr="009A31C9">
        <w:rPr>
          <w:color w:val="000000" w:themeColor="text1"/>
        </w:rPr>
        <w:t>(Cu+Ag+N)/(Cr+Cu+Ag+N)</w:t>
      </w:r>
      <w:r w:rsidRPr="009A31C9">
        <w:rPr>
          <w:color w:val="000000" w:themeColor="text1"/>
        </w:rPr>
        <w:t xml:space="preserve"> atomic ratio is higher than ~0.</w:t>
      </w:r>
      <w:r w:rsidR="00CA5267" w:rsidRPr="009A31C9">
        <w:rPr>
          <w:color w:val="000000" w:themeColor="text1"/>
        </w:rPr>
        <w:t>3</w:t>
      </w:r>
      <w:r w:rsidRPr="009A31C9">
        <w:rPr>
          <w:color w:val="000000" w:themeColor="text1"/>
        </w:rPr>
        <w:t>5 (as is the case of P4 and P5 in the 5</w:t>
      </w:r>
      <w:r w:rsidR="009A4800" w:rsidRPr="009A31C9">
        <w:rPr>
          <w:color w:val="000000" w:themeColor="text1"/>
        </w:rPr>
        <w:t xml:space="preserve"> sccm</w:t>
      </w:r>
      <w:r w:rsidRPr="009A31C9">
        <w:rPr>
          <w:color w:val="000000" w:themeColor="text1"/>
        </w:rPr>
        <w:t xml:space="preserve"> group and P1 to P5 in the 10</w:t>
      </w:r>
      <w:r w:rsidR="009A4800" w:rsidRPr="009A31C9">
        <w:rPr>
          <w:color w:val="000000" w:themeColor="text1"/>
        </w:rPr>
        <w:t xml:space="preserve"> sccm</w:t>
      </w:r>
      <w:r w:rsidRPr="009A31C9">
        <w:rPr>
          <w:color w:val="000000" w:themeColor="text1"/>
        </w:rPr>
        <w:t xml:space="preserve"> group - see Table </w:t>
      </w:r>
      <w:r w:rsidR="00CA5267" w:rsidRPr="009A31C9">
        <w:rPr>
          <w:color w:val="000000" w:themeColor="text1"/>
        </w:rPr>
        <w:t>6.</w:t>
      </w:r>
      <w:r w:rsidR="00C52E41" w:rsidRPr="009A31C9">
        <w:rPr>
          <w:color w:val="000000" w:themeColor="text1"/>
        </w:rPr>
        <w:t>1</w:t>
      </w:r>
      <w:r w:rsidRPr="009A31C9">
        <w:rPr>
          <w:color w:val="000000" w:themeColor="text1"/>
        </w:rPr>
        <w:t>), after annealing at 500 °C, Cu tends to separate from solid solution in Cr. In other words, the introduction of nitrogen reduces the substitutional solubility of Cu and Ag in Cr. Interestingly, Ag diffraction peaks (e.g. 111) can only be found in 500 °C annealed P4 and P5 in all three groups, indicating that the separation of Ag from solid solution in Cr is highly connected to the Cu concentration and relatively less influenced by t</w:t>
      </w:r>
      <w:r w:rsidR="00CA5267" w:rsidRPr="009A31C9">
        <w:rPr>
          <w:color w:val="000000" w:themeColor="text1"/>
        </w:rPr>
        <w:t>he introduction of nitrogen (further</w:t>
      </w:r>
      <w:r w:rsidRPr="009A31C9">
        <w:rPr>
          <w:color w:val="000000" w:themeColor="text1"/>
        </w:rPr>
        <w:t xml:space="preserve"> </w:t>
      </w:r>
      <w:r w:rsidR="00CA5267" w:rsidRPr="009A31C9">
        <w:rPr>
          <w:color w:val="000000" w:themeColor="text1"/>
        </w:rPr>
        <w:t xml:space="preserve">discussions will be made in Chapter 7, primarily </w:t>
      </w:r>
      <w:r w:rsidR="005D693A" w:rsidRPr="009A31C9">
        <w:rPr>
          <w:color w:val="000000" w:themeColor="text1"/>
        </w:rPr>
        <w:t>in S</w:t>
      </w:r>
      <w:r w:rsidR="00CA5267" w:rsidRPr="009A31C9">
        <w:rPr>
          <w:color w:val="000000" w:themeColor="text1"/>
        </w:rPr>
        <w:t>ections 7.5 and 7.6</w:t>
      </w:r>
      <w:r w:rsidRPr="009A31C9">
        <w:rPr>
          <w:color w:val="000000" w:themeColor="text1"/>
        </w:rPr>
        <w:t xml:space="preserve">). The </w:t>
      </w:r>
      <w:r w:rsidR="00CA5267" w:rsidRPr="009A31C9">
        <w:rPr>
          <w:color w:val="000000" w:themeColor="text1"/>
        </w:rPr>
        <w:t>(Cu+Ag)</w:t>
      </w:r>
      <w:proofErr w:type="gramStart"/>
      <w:r w:rsidR="00CA5267" w:rsidRPr="009A31C9">
        <w:rPr>
          <w:color w:val="000000" w:themeColor="text1"/>
        </w:rPr>
        <w:t>/(</w:t>
      </w:r>
      <w:proofErr w:type="spellStart"/>
      <w:proofErr w:type="gramEnd"/>
      <w:r w:rsidR="00CA5267" w:rsidRPr="009A31C9">
        <w:rPr>
          <w:color w:val="000000" w:themeColor="text1"/>
        </w:rPr>
        <w:t>Cr+Cu+Ag</w:t>
      </w:r>
      <w:proofErr w:type="spellEnd"/>
      <w:r w:rsidR="00CA5267" w:rsidRPr="009A31C9">
        <w:rPr>
          <w:color w:val="000000" w:themeColor="text1"/>
        </w:rPr>
        <w:t>)</w:t>
      </w:r>
      <w:r w:rsidRPr="009A31C9">
        <w:rPr>
          <w:color w:val="000000" w:themeColor="text1"/>
        </w:rPr>
        <w:t xml:space="preserve"> atomic ratio is therefore more important for the separation of Ag during annealing, whereas the </w:t>
      </w:r>
      <w:r w:rsidR="00CA5267" w:rsidRPr="009A31C9">
        <w:rPr>
          <w:color w:val="000000" w:themeColor="text1"/>
        </w:rPr>
        <w:t xml:space="preserve">(Cu+Ag+N)/(Cr+Cu+Ag+N) </w:t>
      </w:r>
      <w:r w:rsidRPr="009A31C9">
        <w:rPr>
          <w:color w:val="000000" w:themeColor="text1"/>
        </w:rPr>
        <w:t xml:space="preserve">atomic ratio is more important in the case of Cu. By extracting the data of P4 in all three groups from Table </w:t>
      </w:r>
      <w:r w:rsidR="00CA5267" w:rsidRPr="009A31C9">
        <w:rPr>
          <w:color w:val="000000" w:themeColor="text1"/>
        </w:rPr>
        <w:t>6.</w:t>
      </w:r>
      <w:r w:rsidR="00C52E41" w:rsidRPr="009A31C9">
        <w:rPr>
          <w:color w:val="000000" w:themeColor="text1"/>
        </w:rPr>
        <w:t>1</w:t>
      </w:r>
      <w:r w:rsidRPr="009A31C9">
        <w:rPr>
          <w:color w:val="000000" w:themeColor="text1"/>
        </w:rPr>
        <w:t xml:space="preserve">, the threshold of the </w:t>
      </w:r>
      <w:r w:rsidR="00CA5267" w:rsidRPr="009A31C9">
        <w:rPr>
          <w:color w:val="000000" w:themeColor="text1"/>
        </w:rPr>
        <w:t>(Cu+Ag)</w:t>
      </w:r>
      <w:proofErr w:type="gramStart"/>
      <w:r w:rsidR="00CA5267" w:rsidRPr="009A31C9">
        <w:rPr>
          <w:color w:val="000000" w:themeColor="text1"/>
        </w:rPr>
        <w:t>/(</w:t>
      </w:r>
      <w:proofErr w:type="spellStart"/>
      <w:proofErr w:type="gramEnd"/>
      <w:r w:rsidR="00CA5267" w:rsidRPr="009A31C9">
        <w:rPr>
          <w:color w:val="000000" w:themeColor="text1"/>
        </w:rPr>
        <w:t>Cr+Cu+Ag</w:t>
      </w:r>
      <w:proofErr w:type="spellEnd"/>
      <w:r w:rsidR="00CA5267" w:rsidRPr="009A31C9">
        <w:rPr>
          <w:color w:val="000000" w:themeColor="text1"/>
        </w:rPr>
        <w:t xml:space="preserve">) </w:t>
      </w:r>
      <w:r w:rsidRPr="009A31C9">
        <w:rPr>
          <w:color w:val="000000" w:themeColor="text1"/>
        </w:rPr>
        <w:t xml:space="preserve">ratio </w:t>
      </w:r>
      <w:r w:rsidR="002D21A1" w:rsidRPr="009A31C9">
        <w:rPr>
          <w:color w:val="000000" w:themeColor="text1"/>
        </w:rPr>
        <w:t>t</w:t>
      </w:r>
      <w:r w:rsidRPr="009A31C9">
        <w:rPr>
          <w:color w:val="000000" w:themeColor="text1"/>
        </w:rPr>
        <w:t>o activate separation</w:t>
      </w:r>
      <w:r w:rsidR="002D21A1" w:rsidRPr="009A31C9">
        <w:rPr>
          <w:color w:val="000000" w:themeColor="text1"/>
        </w:rPr>
        <w:t xml:space="preserve"> of Ag</w:t>
      </w:r>
      <w:r w:rsidRPr="009A31C9">
        <w:rPr>
          <w:color w:val="000000" w:themeColor="text1"/>
        </w:rPr>
        <w:t xml:space="preserve"> during annealing is around 0.2. By combining the fact the Cu and Ag aggregates were found on the surfaces of </w:t>
      </w:r>
      <w:r w:rsidR="00CA5267" w:rsidRPr="009A31C9">
        <w:rPr>
          <w:color w:val="000000" w:themeColor="text1"/>
        </w:rPr>
        <w:t xml:space="preserve">500 °C annealed </w:t>
      </w:r>
      <w:r w:rsidRPr="009A31C9">
        <w:rPr>
          <w:color w:val="000000" w:themeColor="text1"/>
        </w:rPr>
        <w:t>P4 and P5</w:t>
      </w:r>
      <w:r w:rsidR="00CA5267" w:rsidRPr="009A31C9">
        <w:rPr>
          <w:color w:val="000000" w:themeColor="text1"/>
        </w:rPr>
        <w:t xml:space="preserve"> in both nitrogen-containing groups</w:t>
      </w:r>
      <w:r w:rsidRPr="009A31C9">
        <w:rPr>
          <w:color w:val="000000" w:themeColor="text1"/>
        </w:rPr>
        <w:t xml:space="preserve">, it can be concluded that </w:t>
      </w:r>
      <w:r w:rsidR="002D21A1" w:rsidRPr="009A31C9">
        <w:rPr>
          <w:color w:val="000000" w:themeColor="text1"/>
        </w:rPr>
        <w:t xml:space="preserve">- </w:t>
      </w:r>
      <w:r w:rsidRPr="009A31C9">
        <w:rPr>
          <w:color w:val="000000" w:themeColor="text1"/>
        </w:rPr>
        <w:t xml:space="preserve">with </w:t>
      </w:r>
      <w:r w:rsidR="00CA5267" w:rsidRPr="009A31C9">
        <w:rPr>
          <w:color w:val="000000" w:themeColor="text1"/>
        </w:rPr>
        <w:t>(Cu+Ag)/(</w:t>
      </w:r>
      <w:proofErr w:type="spellStart"/>
      <w:r w:rsidR="00CA5267" w:rsidRPr="009A31C9">
        <w:rPr>
          <w:color w:val="000000" w:themeColor="text1"/>
        </w:rPr>
        <w:t>Cr+Cu+Ag</w:t>
      </w:r>
      <w:proofErr w:type="spellEnd"/>
      <w:r w:rsidR="00CA5267" w:rsidRPr="009A31C9">
        <w:rPr>
          <w:color w:val="000000" w:themeColor="text1"/>
        </w:rPr>
        <w:t xml:space="preserve">) </w:t>
      </w:r>
      <w:r w:rsidRPr="009A31C9">
        <w:rPr>
          <w:color w:val="000000" w:themeColor="text1"/>
        </w:rPr>
        <w:t xml:space="preserve">atomic ratio higher than 0.2 and </w:t>
      </w:r>
      <w:r w:rsidR="00CA5267" w:rsidRPr="009A31C9">
        <w:rPr>
          <w:color w:val="000000" w:themeColor="text1"/>
        </w:rPr>
        <w:t>(Cu+Ag+N)/(Cr+Cu+Ag+N)</w:t>
      </w:r>
      <w:r w:rsidRPr="009A31C9">
        <w:rPr>
          <w:color w:val="000000" w:themeColor="text1"/>
        </w:rPr>
        <w:t xml:space="preserve"> atomic ratio higher than 0.</w:t>
      </w:r>
      <w:r w:rsidR="00CA5267" w:rsidRPr="009A31C9">
        <w:rPr>
          <w:color w:val="000000" w:themeColor="text1"/>
        </w:rPr>
        <w:t>3</w:t>
      </w:r>
      <w:r w:rsidRPr="009A31C9">
        <w:rPr>
          <w:color w:val="000000" w:themeColor="text1"/>
        </w:rPr>
        <w:t>5</w:t>
      </w:r>
      <w:r w:rsidR="002D21A1" w:rsidRPr="009A31C9">
        <w:rPr>
          <w:color w:val="000000" w:themeColor="text1"/>
        </w:rPr>
        <w:t xml:space="preserve"> (and </w:t>
      </w:r>
      <w:r w:rsidRPr="009A31C9">
        <w:rPr>
          <w:color w:val="000000" w:themeColor="text1"/>
        </w:rPr>
        <w:t xml:space="preserve">under </w:t>
      </w:r>
      <w:r w:rsidR="002D21A1" w:rsidRPr="009A31C9">
        <w:rPr>
          <w:color w:val="000000" w:themeColor="text1"/>
        </w:rPr>
        <w:t xml:space="preserve">a </w:t>
      </w:r>
      <w:r w:rsidRPr="009A31C9">
        <w:rPr>
          <w:color w:val="000000" w:themeColor="text1"/>
        </w:rPr>
        <w:t xml:space="preserve">moderately high </w:t>
      </w:r>
      <w:r w:rsidR="002D21A1" w:rsidRPr="009A31C9">
        <w:rPr>
          <w:color w:val="000000" w:themeColor="text1"/>
        </w:rPr>
        <w:t>annealing temperature;</w:t>
      </w:r>
      <w:r w:rsidRPr="009A31C9">
        <w:rPr>
          <w:color w:val="000000" w:themeColor="text1"/>
        </w:rPr>
        <w:t xml:space="preserve"> 500 °C)</w:t>
      </w:r>
      <w:r w:rsidR="002D21A1" w:rsidRPr="009A31C9">
        <w:rPr>
          <w:color w:val="000000" w:themeColor="text1"/>
        </w:rPr>
        <w:t xml:space="preserve"> -</w:t>
      </w:r>
      <w:r w:rsidRPr="009A31C9">
        <w:rPr>
          <w:color w:val="000000" w:themeColor="text1"/>
        </w:rPr>
        <w:t xml:space="preserve"> Cu can assist Ag transportation from inside the coating onto the coating surface. </w:t>
      </w:r>
      <w:r w:rsidR="002D21A1" w:rsidRPr="009A31C9">
        <w:rPr>
          <w:color w:val="000000" w:themeColor="text1"/>
        </w:rPr>
        <w:t xml:space="preserve">This </w:t>
      </w:r>
      <w:r w:rsidRPr="009A31C9">
        <w:rPr>
          <w:color w:val="000000" w:themeColor="text1"/>
        </w:rPr>
        <w:t>indicates that the concept of adding both Cu and Ag into nitrogen-containing chromium coatings is a feasible approach for precise tuning of nanostructure (and promotion of ‘adaptive’ behaviour) in solid lubricating and antibacterial applications.</w:t>
      </w:r>
      <w:r w:rsidR="00CA5267" w:rsidRPr="009A31C9">
        <w:rPr>
          <w:color w:val="000000" w:themeColor="text1"/>
        </w:rPr>
        <w:t xml:space="preserve"> </w:t>
      </w:r>
    </w:p>
    <w:p w14:paraId="441825E3" w14:textId="080EED98" w:rsidR="00D30165" w:rsidRPr="009A31C9" w:rsidRDefault="00CA5267" w:rsidP="001A0BBA">
      <w:pPr>
        <w:rPr>
          <w:color w:val="000000" w:themeColor="text1"/>
        </w:rPr>
      </w:pPr>
      <w:r w:rsidRPr="009A31C9">
        <w:rPr>
          <w:color w:val="000000" w:themeColor="text1"/>
        </w:rPr>
        <w:t>After annealing at 500 °C, all coatings in the nitrogen-containing groups exhibited reflections of bcc α-Cr. Take 10</w:t>
      </w:r>
      <w:r w:rsidR="009A4800" w:rsidRPr="009A31C9">
        <w:rPr>
          <w:color w:val="000000" w:themeColor="text1"/>
        </w:rPr>
        <w:t xml:space="preserve"> sccm</w:t>
      </w:r>
      <w:r w:rsidRPr="009A31C9">
        <w:rPr>
          <w:color w:val="000000" w:themeColor="text1"/>
        </w:rPr>
        <w:t>-P5-500 for example, with a N</w:t>
      </w:r>
      <w:proofErr w:type="gramStart"/>
      <w:r w:rsidRPr="009A31C9">
        <w:rPr>
          <w:color w:val="000000" w:themeColor="text1"/>
        </w:rPr>
        <w:t>/(</w:t>
      </w:r>
      <w:proofErr w:type="gramEnd"/>
      <w:r w:rsidRPr="009A31C9">
        <w:rPr>
          <w:color w:val="000000" w:themeColor="text1"/>
        </w:rPr>
        <w:t>Cr+N) atomic ratio as high as 0.55 (i.e. even higher than the Cr</w:t>
      </w:r>
      <w:r w:rsidRPr="009A31C9">
        <w:rPr>
          <w:color w:val="000000" w:themeColor="text1"/>
          <w:vertAlign w:val="subscript"/>
        </w:rPr>
        <w:t>2</w:t>
      </w:r>
      <w:r w:rsidRPr="009A31C9">
        <w:rPr>
          <w:color w:val="000000" w:themeColor="text1"/>
        </w:rPr>
        <w:t>N stoichiometry), although Cr</w:t>
      </w:r>
      <w:r w:rsidRPr="009A31C9">
        <w:rPr>
          <w:color w:val="000000" w:themeColor="text1"/>
          <w:vertAlign w:val="subscript"/>
        </w:rPr>
        <w:t>2</w:t>
      </w:r>
      <w:r w:rsidRPr="009A31C9">
        <w:rPr>
          <w:color w:val="000000" w:themeColor="text1"/>
        </w:rPr>
        <w:t xml:space="preserve">N formation was promoted, </w:t>
      </w:r>
      <w:r w:rsidR="002D21A1" w:rsidRPr="009A31C9">
        <w:rPr>
          <w:color w:val="000000" w:themeColor="text1"/>
        </w:rPr>
        <w:t xml:space="preserve">no CrN phase is detected and </w:t>
      </w:r>
      <w:r w:rsidRPr="009A31C9">
        <w:rPr>
          <w:color w:val="000000" w:themeColor="text1"/>
        </w:rPr>
        <w:t>a significant proportion of nitrogen-supersaturated Cr(N) metallic phase remain</w:t>
      </w:r>
      <w:r w:rsidR="002D21A1" w:rsidRPr="009A31C9">
        <w:rPr>
          <w:color w:val="000000" w:themeColor="text1"/>
        </w:rPr>
        <w:t>s</w:t>
      </w:r>
      <w:r w:rsidRPr="009A31C9">
        <w:rPr>
          <w:color w:val="000000" w:themeColor="text1"/>
        </w:rPr>
        <w:t>. This behaviour indicates that the coexistent state of α-Cr solid solution with Cr</w:t>
      </w:r>
      <w:r w:rsidRPr="009A31C9">
        <w:rPr>
          <w:color w:val="000000" w:themeColor="text1"/>
          <w:vertAlign w:val="subscript"/>
        </w:rPr>
        <w:t>2</w:t>
      </w:r>
      <w:r w:rsidRPr="009A31C9">
        <w:rPr>
          <w:color w:val="000000" w:themeColor="text1"/>
        </w:rPr>
        <w:t>N nitride phase is relatively stable in a large range of nitrogen concentrations (or N/(Cr+N) ratios, from 0.18 to 0.55 in this study)</w:t>
      </w:r>
      <w:r w:rsidR="00E60832" w:rsidRPr="009A31C9">
        <w:rPr>
          <w:color w:val="000000" w:themeColor="text1"/>
        </w:rPr>
        <w:t xml:space="preserve">, and can survive </w:t>
      </w:r>
      <w:r w:rsidR="002D21A1" w:rsidRPr="009A31C9">
        <w:rPr>
          <w:color w:val="000000" w:themeColor="text1"/>
        </w:rPr>
        <w:t xml:space="preserve">intact </w:t>
      </w:r>
      <w:r w:rsidR="00E60832" w:rsidRPr="009A31C9">
        <w:rPr>
          <w:color w:val="000000" w:themeColor="text1"/>
        </w:rPr>
        <w:t xml:space="preserve">at </w:t>
      </w:r>
      <w:r w:rsidR="002D21A1" w:rsidRPr="009A31C9">
        <w:rPr>
          <w:color w:val="000000" w:themeColor="text1"/>
        </w:rPr>
        <w:t xml:space="preserve">moderately </w:t>
      </w:r>
      <w:r w:rsidR="00E60832" w:rsidRPr="009A31C9">
        <w:rPr>
          <w:color w:val="000000" w:themeColor="text1"/>
        </w:rPr>
        <w:t>high temperature (e.g. 500 °C)</w:t>
      </w:r>
      <w:r w:rsidRPr="009A31C9">
        <w:rPr>
          <w:color w:val="000000" w:themeColor="text1"/>
        </w:rPr>
        <w:t>.</w:t>
      </w:r>
    </w:p>
    <w:p w14:paraId="6D724E1A" w14:textId="674F50F4" w:rsidR="00D30165" w:rsidRPr="009A31C9" w:rsidRDefault="00F22447" w:rsidP="00C20D92">
      <w:pPr>
        <w:pStyle w:val="3"/>
      </w:pPr>
      <w:bookmarkStart w:id="206" w:name="_Toc439952065"/>
      <w:bookmarkStart w:id="207" w:name="_Toc473842480"/>
      <w:r w:rsidRPr="009A31C9">
        <w:t>6.4</w:t>
      </w:r>
      <w:r w:rsidR="00D30165" w:rsidRPr="009A31C9">
        <w:t>.5. Summary of XRD analysis</w:t>
      </w:r>
      <w:bookmarkEnd w:id="206"/>
      <w:bookmarkEnd w:id="207"/>
    </w:p>
    <w:p w14:paraId="552B3713" w14:textId="415E755F" w:rsidR="00D30165" w:rsidRPr="009A31C9" w:rsidRDefault="00D30165" w:rsidP="001A0BBA">
      <w:pPr>
        <w:rPr>
          <w:rFonts w:eastAsiaTheme="minorEastAsia"/>
          <w:color w:val="000000" w:themeColor="text1"/>
        </w:rPr>
      </w:pPr>
      <w:r w:rsidRPr="009A31C9">
        <w:rPr>
          <w:color w:val="000000" w:themeColor="text1"/>
        </w:rPr>
        <w:t>Overall, 300 °C annealing did not obviously change the phase structure of both nitrogen-free and nitrogen-containing coatings. However, annealing at 500 °C resulted in significant phase transformation in (particularly) the nitrogen-containing coatings. The newly formed Cu and Ag phases in coatings with sufficiently high Cu+Ag concentrations were confirmed, in agreement with the surface morphology evaluation and EDX line-scan data. The formation of Ag aggregates relates to the (Cu+Ag)</w:t>
      </w:r>
      <w:proofErr w:type="gramStart"/>
      <w:r w:rsidRPr="009A31C9">
        <w:rPr>
          <w:color w:val="000000" w:themeColor="text1"/>
        </w:rPr>
        <w:t>/</w:t>
      </w:r>
      <w:r w:rsidR="002D21A1" w:rsidRPr="009A31C9">
        <w:rPr>
          <w:color w:val="000000" w:themeColor="text1"/>
        </w:rPr>
        <w:t>(</w:t>
      </w:r>
      <w:proofErr w:type="spellStart"/>
      <w:proofErr w:type="gramEnd"/>
      <w:r w:rsidRPr="009A31C9">
        <w:rPr>
          <w:color w:val="000000" w:themeColor="text1"/>
        </w:rPr>
        <w:t>Cr</w:t>
      </w:r>
      <w:r w:rsidR="002D21A1" w:rsidRPr="009A31C9">
        <w:rPr>
          <w:color w:val="000000" w:themeColor="text1"/>
        </w:rPr>
        <w:t>+Cu+Ag</w:t>
      </w:r>
      <w:proofErr w:type="spellEnd"/>
      <w:r w:rsidR="002D21A1" w:rsidRPr="009A31C9">
        <w:rPr>
          <w:color w:val="000000" w:themeColor="text1"/>
        </w:rPr>
        <w:t>)</w:t>
      </w:r>
      <w:r w:rsidRPr="009A31C9">
        <w:rPr>
          <w:color w:val="000000" w:themeColor="text1"/>
        </w:rPr>
        <w:t xml:space="preserve"> atomic ratio (threshold ~0.2), whereas the formation of Cu aggregates relates to the (Cu+Ag+N)/</w:t>
      </w:r>
      <w:r w:rsidR="002D21A1" w:rsidRPr="009A31C9">
        <w:rPr>
          <w:color w:val="000000" w:themeColor="text1"/>
        </w:rPr>
        <w:t>(</w:t>
      </w:r>
      <w:r w:rsidRPr="009A31C9">
        <w:rPr>
          <w:color w:val="000000" w:themeColor="text1"/>
        </w:rPr>
        <w:t>Cr</w:t>
      </w:r>
      <w:r w:rsidR="002D21A1" w:rsidRPr="009A31C9">
        <w:rPr>
          <w:color w:val="000000" w:themeColor="text1"/>
        </w:rPr>
        <w:t>+Cu+Ag+N)</w:t>
      </w:r>
      <w:r w:rsidRPr="009A31C9">
        <w:rPr>
          <w:color w:val="000000" w:themeColor="text1"/>
        </w:rPr>
        <w:t xml:space="preserve"> atomic ratio (threshold ~0.</w:t>
      </w:r>
      <w:r w:rsidR="00CA5267" w:rsidRPr="009A31C9">
        <w:rPr>
          <w:color w:val="000000" w:themeColor="text1"/>
        </w:rPr>
        <w:t>3</w:t>
      </w:r>
      <w:r w:rsidRPr="009A31C9">
        <w:rPr>
          <w:color w:val="000000" w:themeColor="text1"/>
        </w:rPr>
        <w:t>5).</w:t>
      </w:r>
      <w:r w:rsidR="002D21A1" w:rsidRPr="009A31C9">
        <w:rPr>
          <w:color w:val="000000" w:themeColor="text1"/>
        </w:rPr>
        <w:t xml:space="preserve"> Cu can assist Ag transportation from inside the coating onto the coating surface.</w:t>
      </w:r>
    </w:p>
    <w:p w14:paraId="75ECC903" w14:textId="377B1F97" w:rsidR="00E60832" w:rsidRPr="009A31C9" w:rsidRDefault="00086EB2" w:rsidP="00E60832">
      <w:pPr>
        <w:rPr>
          <w:color w:val="000000" w:themeColor="text1"/>
        </w:rPr>
      </w:pPr>
      <w:r w:rsidRPr="009A31C9">
        <w:rPr>
          <w:color w:val="000000" w:themeColor="text1"/>
        </w:rPr>
        <w:t>With a nitrogen concentration up to 16</w:t>
      </w:r>
      <w:r w:rsidR="00B50997" w:rsidRPr="009A31C9">
        <w:rPr>
          <w:color w:val="000000" w:themeColor="text1"/>
        </w:rPr>
        <w:t xml:space="preserve"> at</w:t>
      </w:r>
      <w:proofErr w:type="gramStart"/>
      <w:r w:rsidR="00B50997" w:rsidRPr="009A31C9">
        <w:rPr>
          <w:color w:val="000000" w:themeColor="text1"/>
        </w:rPr>
        <w:t>.%</w:t>
      </w:r>
      <w:proofErr w:type="gramEnd"/>
      <w:r w:rsidRPr="009A31C9">
        <w:rPr>
          <w:color w:val="000000" w:themeColor="text1"/>
        </w:rPr>
        <w:t xml:space="preserve"> (or N/(Cr+N) atomic ratio up to 0.18, see Table 6.</w:t>
      </w:r>
      <w:r w:rsidR="00C52E41" w:rsidRPr="009A31C9">
        <w:rPr>
          <w:color w:val="000000" w:themeColor="text1"/>
        </w:rPr>
        <w:t>1</w:t>
      </w:r>
      <w:r w:rsidRPr="009A31C9">
        <w:rPr>
          <w:color w:val="000000" w:themeColor="text1"/>
        </w:rPr>
        <w:t>), Cr exists mainly - if not entirely - as a metallic crystalline phase, with nitrogen in supersaturated interstitial solid solution (further investigation</w:t>
      </w:r>
      <w:r w:rsidR="002D21A1" w:rsidRPr="009A31C9">
        <w:rPr>
          <w:color w:val="000000" w:themeColor="text1"/>
        </w:rPr>
        <w:t>s of which are</w:t>
      </w:r>
      <w:r w:rsidRPr="009A31C9">
        <w:rPr>
          <w:color w:val="000000" w:themeColor="text1"/>
        </w:rPr>
        <w:t xml:space="preserve"> made using TEM analysis in </w:t>
      </w:r>
      <w:hyperlink w:anchor="_6.6._TEM_analysis" w:history="1">
        <w:r w:rsidR="005D693A" w:rsidRPr="009A31C9">
          <w:rPr>
            <w:rStyle w:val="a6"/>
            <w:color w:val="000000" w:themeColor="text1"/>
            <w:u w:val="none"/>
          </w:rPr>
          <w:t>S</w:t>
        </w:r>
        <w:r w:rsidRPr="009A31C9">
          <w:rPr>
            <w:rStyle w:val="a6"/>
            <w:color w:val="000000" w:themeColor="text1"/>
            <w:u w:val="none"/>
          </w:rPr>
          <w:t>ection 6.6</w:t>
        </w:r>
      </w:hyperlink>
      <w:r w:rsidRPr="009A31C9">
        <w:rPr>
          <w:color w:val="000000" w:themeColor="text1"/>
        </w:rPr>
        <w:t xml:space="preserve">). </w:t>
      </w:r>
      <w:r w:rsidR="00E60832" w:rsidRPr="009A31C9">
        <w:rPr>
          <w:color w:val="000000" w:themeColor="text1"/>
        </w:rPr>
        <w:t>The coexistent state of α-Cr</w:t>
      </w:r>
      <w:r w:rsidR="002D21A1" w:rsidRPr="009A31C9">
        <w:rPr>
          <w:color w:val="000000" w:themeColor="text1"/>
        </w:rPr>
        <w:t>(N)</w:t>
      </w:r>
      <w:r w:rsidR="00E60832" w:rsidRPr="009A31C9">
        <w:rPr>
          <w:color w:val="000000" w:themeColor="text1"/>
        </w:rPr>
        <w:t xml:space="preserve"> solid solution with </w:t>
      </w:r>
      <w:r w:rsidR="002D21A1" w:rsidRPr="009A31C9">
        <w:rPr>
          <w:color w:val="000000" w:themeColor="text1"/>
        </w:rPr>
        <w:t xml:space="preserve">the </w:t>
      </w:r>
      <w:r w:rsidR="00E60832" w:rsidRPr="009A31C9">
        <w:rPr>
          <w:color w:val="000000" w:themeColor="text1"/>
        </w:rPr>
        <w:t>Cr</w:t>
      </w:r>
      <w:r w:rsidR="00E60832" w:rsidRPr="009A31C9">
        <w:rPr>
          <w:color w:val="000000" w:themeColor="text1"/>
          <w:vertAlign w:val="subscript"/>
        </w:rPr>
        <w:t>2</w:t>
      </w:r>
      <w:r w:rsidR="00E60832" w:rsidRPr="009A31C9">
        <w:rPr>
          <w:color w:val="000000" w:themeColor="text1"/>
        </w:rPr>
        <w:t xml:space="preserve">N nitride phase is relatively stable </w:t>
      </w:r>
      <w:r w:rsidR="002D21A1" w:rsidRPr="009A31C9">
        <w:rPr>
          <w:color w:val="000000" w:themeColor="text1"/>
        </w:rPr>
        <w:t>over</w:t>
      </w:r>
      <w:r w:rsidR="00E60832" w:rsidRPr="009A31C9">
        <w:rPr>
          <w:color w:val="000000" w:themeColor="text1"/>
        </w:rPr>
        <w:t xml:space="preserve"> a large range of nitrogen concentrations (or N/(Cr+N) ratios, from 0.18 to 0.55 in this study), and can survive </w:t>
      </w:r>
      <w:r w:rsidR="00633D96" w:rsidRPr="009A31C9">
        <w:rPr>
          <w:color w:val="000000" w:themeColor="text1"/>
        </w:rPr>
        <w:t xml:space="preserve">intact </w:t>
      </w:r>
      <w:r w:rsidR="00E60832" w:rsidRPr="009A31C9">
        <w:rPr>
          <w:color w:val="000000" w:themeColor="text1"/>
        </w:rPr>
        <w:t>at temperature</w:t>
      </w:r>
      <w:r w:rsidR="00633D96" w:rsidRPr="009A31C9">
        <w:rPr>
          <w:color w:val="000000" w:themeColor="text1"/>
        </w:rPr>
        <w:t xml:space="preserve">s up to at least </w:t>
      </w:r>
      <w:r w:rsidR="00E60832" w:rsidRPr="009A31C9">
        <w:rPr>
          <w:color w:val="000000" w:themeColor="text1"/>
        </w:rPr>
        <w:t>500 °C</w:t>
      </w:r>
      <w:r w:rsidR="00F24A14" w:rsidRPr="009A31C9">
        <w:rPr>
          <w:color w:val="000000" w:themeColor="text1"/>
        </w:rPr>
        <w:t>.</w:t>
      </w:r>
    </w:p>
    <w:p w14:paraId="5074A6E9" w14:textId="77777777" w:rsidR="00CA5267" w:rsidRPr="009A31C9" w:rsidRDefault="00CA5267">
      <w:pPr>
        <w:spacing w:after="160" w:line="259" w:lineRule="auto"/>
        <w:jc w:val="left"/>
        <w:rPr>
          <w:color w:val="000000" w:themeColor="text1"/>
        </w:rPr>
      </w:pPr>
      <w:r w:rsidRPr="009A31C9">
        <w:rPr>
          <w:color w:val="000000" w:themeColor="text1"/>
        </w:rPr>
        <w:br w:type="page"/>
      </w:r>
    </w:p>
    <w:p w14:paraId="55AC1FF7" w14:textId="32ADB299" w:rsidR="00D30165" w:rsidRPr="009A31C9" w:rsidRDefault="00F22447" w:rsidP="00AA7A2A">
      <w:pPr>
        <w:pStyle w:val="2"/>
      </w:pPr>
      <w:bookmarkStart w:id="208" w:name="_6.6._TEM_analysis"/>
      <w:bookmarkStart w:id="209" w:name="_Toc439952066"/>
      <w:bookmarkStart w:id="210" w:name="_Toc473842481"/>
      <w:bookmarkEnd w:id="208"/>
      <w:r w:rsidRPr="009A31C9">
        <w:t>6.5</w:t>
      </w:r>
      <w:r w:rsidR="00D30165" w:rsidRPr="009A31C9">
        <w:t>. TEM analysis</w:t>
      </w:r>
      <w:bookmarkEnd w:id="209"/>
      <w:bookmarkEnd w:id="210"/>
    </w:p>
    <w:p w14:paraId="475337B9" w14:textId="1B9C2BF8" w:rsidR="00D30165" w:rsidRPr="009A31C9" w:rsidRDefault="00F22447" w:rsidP="00C20D92">
      <w:pPr>
        <w:pStyle w:val="3"/>
      </w:pPr>
      <w:bookmarkStart w:id="211" w:name="_Toc439952067"/>
      <w:bookmarkStart w:id="212" w:name="_Toc473842482"/>
      <w:r w:rsidRPr="009A31C9">
        <w:t>6.5</w:t>
      </w:r>
      <w:r w:rsidR="00D30165" w:rsidRPr="009A31C9">
        <w:t>.1. Coating selection for TEM analysis</w:t>
      </w:r>
      <w:bookmarkEnd w:id="211"/>
      <w:bookmarkEnd w:id="212"/>
    </w:p>
    <w:p w14:paraId="5E8D8ABF" w14:textId="52AC5C37" w:rsidR="00B228D3" w:rsidRPr="009A31C9" w:rsidRDefault="00D30165" w:rsidP="001A0BBA">
      <w:pPr>
        <w:rPr>
          <w:color w:val="000000" w:themeColor="text1"/>
        </w:rPr>
      </w:pPr>
      <w:r w:rsidRPr="009A31C9">
        <w:rPr>
          <w:color w:val="000000" w:themeColor="text1"/>
        </w:rPr>
        <w:t>Several representative nitrogen-containing coatings were chosen for TEM analysis to further investigate the phase compositions and annealing-induced phase transformations of CrCuAgN coatings. The selection of representative samples was based on the</w:t>
      </w:r>
      <w:r w:rsidR="005D693A" w:rsidRPr="009A31C9">
        <w:rPr>
          <w:color w:val="000000" w:themeColor="text1"/>
        </w:rPr>
        <w:t xml:space="preserve"> XRD analysis (as mentioned in S</w:t>
      </w:r>
      <w:r w:rsidRPr="009A31C9">
        <w:rPr>
          <w:color w:val="000000" w:themeColor="text1"/>
        </w:rPr>
        <w:t>ections 3.4.2 and 3.4.3), whic</w:t>
      </w:r>
      <w:r w:rsidR="00B228D3" w:rsidRPr="009A31C9">
        <w:rPr>
          <w:color w:val="000000" w:themeColor="text1"/>
        </w:rPr>
        <w:t xml:space="preserve">h </w:t>
      </w:r>
      <w:r w:rsidR="00633D96" w:rsidRPr="009A31C9">
        <w:rPr>
          <w:color w:val="000000" w:themeColor="text1"/>
        </w:rPr>
        <w:t>revealed</w:t>
      </w:r>
      <w:r w:rsidR="00B228D3" w:rsidRPr="009A31C9">
        <w:rPr>
          <w:color w:val="000000" w:themeColor="text1"/>
        </w:rPr>
        <w:t xml:space="preserve"> similar </w:t>
      </w:r>
      <w:r w:rsidR="00633D96" w:rsidRPr="009A31C9">
        <w:rPr>
          <w:color w:val="000000" w:themeColor="text1"/>
        </w:rPr>
        <w:t xml:space="preserve">diffraction </w:t>
      </w:r>
      <w:r w:rsidR="00B228D3" w:rsidRPr="009A31C9">
        <w:rPr>
          <w:color w:val="000000" w:themeColor="text1"/>
        </w:rPr>
        <w:t xml:space="preserve">patterns for </w:t>
      </w:r>
    </w:p>
    <w:p w14:paraId="7710B9B8" w14:textId="66C0E65E" w:rsidR="00B228D3" w:rsidRPr="009A31C9" w:rsidRDefault="00D30165" w:rsidP="005E3CBE">
      <w:pPr>
        <w:pStyle w:val="Subclass"/>
        <w:numPr>
          <w:ilvl w:val="0"/>
          <w:numId w:val="8"/>
        </w:numPr>
        <w:rPr>
          <w:color w:val="000000" w:themeColor="text1"/>
        </w:rPr>
      </w:pPr>
      <w:r w:rsidRPr="009A31C9">
        <w:rPr>
          <w:color w:val="000000" w:themeColor="text1"/>
        </w:rPr>
        <w:t>as</w:t>
      </w:r>
      <w:r w:rsidR="00B228D3" w:rsidRPr="009A31C9">
        <w:rPr>
          <w:color w:val="000000" w:themeColor="text1"/>
        </w:rPr>
        <w:t>-deposited 5</w:t>
      </w:r>
      <w:r w:rsidR="009A4800" w:rsidRPr="009A31C9">
        <w:rPr>
          <w:color w:val="000000" w:themeColor="text1"/>
        </w:rPr>
        <w:t xml:space="preserve"> sccm</w:t>
      </w:r>
      <w:r w:rsidR="00B228D3" w:rsidRPr="009A31C9">
        <w:rPr>
          <w:color w:val="000000" w:themeColor="text1"/>
        </w:rPr>
        <w:t xml:space="preserve">-(P1 to P3); </w:t>
      </w:r>
    </w:p>
    <w:p w14:paraId="57B1BD1B" w14:textId="2997AC75" w:rsidR="00B228D3" w:rsidRPr="009A31C9" w:rsidRDefault="00D30165" w:rsidP="00225393">
      <w:pPr>
        <w:pStyle w:val="Subclass"/>
        <w:rPr>
          <w:rFonts w:eastAsiaTheme="minorEastAsia"/>
          <w:color w:val="000000" w:themeColor="text1"/>
        </w:rPr>
      </w:pPr>
      <w:r w:rsidRPr="009A31C9">
        <w:rPr>
          <w:color w:val="000000" w:themeColor="text1"/>
        </w:rPr>
        <w:t>5</w:t>
      </w:r>
      <w:r w:rsidR="009A4800" w:rsidRPr="009A31C9">
        <w:rPr>
          <w:color w:val="000000" w:themeColor="text1"/>
        </w:rPr>
        <w:t xml:space="preserve"> sccm</w:t>
      </w:r>
      <w:r w:rsidRPr="009A31C9">
        <w:rPr>
          <w:color w:val="000000" w:themeColor="text1"/>
        </w:rPr>
        <w:t>-(P1 to P3)</w:t>
      </w:r>
      <w:r w:rsidR="00B228D3" w:rsidRPr="009A31C9">
        <w:rPr>
          <w:color w:val="000000" w:themeColor="text1"/>
        </w:rPr>
        <w:t xml:space="preserve"> annealed at 300 °C</w:t>
      </w:r>
      <w:r w:rsidRPr="009A31C9">
        <w:rPr>
          <w:color w:val="000000" w:themeColor="text1"/>
        </w:rPr>
        <w:t xml:space="preserve">; </w:t>
      </w:r>
    </w:p>
    <w:p w14:paraId="58B098FD" w14:textId="6A1E518A" w:rsidR="00B228D3" w:rsidRPr="009A31C9" w:rsidRDefault="00D30165" w:rsidP="00225393">
      <w:pPr>
        <w:pStyle w:val="Subclass"/>
        <w:rPr>
          <w:rFonts w:eastAsiaTheme="minorEastAsia"/>
          <w:color w:val="000000" w:themeColor="text1"/>
        </w:rPr>
      </w:pPr>
      <w:r w:rsidRPr="009A31C9">
        <w:rPr>
          <w:color w:val="000000" w:themeColor="text1"/>
        </w:rPr>
        <w:t>5</w:t>
      </w:r>
      <w:r w:rsidR="009A4800" w:rsidRPr="009A31C9">
        <w:rPr>
          <w:color w:val="000000" w:themeColor="text1"/>
        </w:rPr>
        <w:t xml:space="preserve"> sccm</w:t>
      </w:r>
      <w:r w:rsidRPr="009A31C9">
        <w:rPr>
          <w:color w:val="000000" w:themeColor="text1"/>
        </w:rPr>
        <w:t>-(P1 to P3)</w:t>
      </w:r>
      <w:r w:rsidR="00B228D3" w:rsidRPr="009A31C9">
        <w:rPr>
          <w:color w:val="000000" w:themeColor="text1"/>
        </w:rPr>
        <w:t xml:space="preserve"> annealed at 500 °C</w:t>
      </w:r>
      <w:r w:rsidRPr="009A31C9">
        <w:rPr>
          <w:color w:val="000000" w:themeColor="text1"/>
        </w:rPr>
        <w:t>;</w:t>
      </w:r>
    </w:p>
    <w:p w14:paraId="09E9F622" w14:textId="7EA8BEC8" w:rsidR="00B228D3" w:rsidRPr="009A31C9" w:rsidRDefault="00D30165" w:rsidP="00225393">
      <w:pPr>
        <w:pStyle w:val="Subclass"/>
        <w:rPr>
          <w:rFonts w:eastAsiaTheme="minorEastAsia"/>
          <w:color w:val="000000" w:themeColor="text1"/>
        </w:rPr>
      </w:pPr>
      <w:r w:rsidRPr="009A31C9">
        <w:rPr>
          <w:color w:val="000000" w:themeColor="text1"/>
        </w:rPr>
        <w:t>5</w:t>
      </w:r>
      <w:r w:rsidR="009A4800" w:rsidRPr="009A31C9">
        <w:rPr>
          <w:color w:val="000000" w:themeColor="text1"/>
        </w:rPr>
        <w:t xml:space="preserve"> sccm</w:t>
      </w:r>
      <w:r w:rsidRPr="009A31C9">
        <w:rPr>
          <w:color w:val="000000" w:themeColor="text1"/>
        </w:rPr>
        <w:t>-(P4 and P5) and 10</w:t>
      </w:r>
      <w:r w:rsidR="009A4800" w:rsidRPr="009A31C9">
        <w:rPr>
          <w:color w:val="000000" w:themeColor="text1"/>
        </w:rPr>
        <w:t xml:space="preserve"> sccm</w:t>
      </w:r>
      <w:r w:rsidRPr="009A31C9">
        <w:rPr>
          <w:color w:val="000000" w:themeColor="text1"/>
        </w:rPr>
        <w:t>-P1 to P5</w:t>
      </w:r>
      <w:r w:rsidR="00B228D3" w:rsidRPr="009A31C9">
        <w:rPr>
          <w:color w:val="000000" w:themeColor="text1"/>
        </w:rPr>
        <w:t>, annealed at 500 °C</w:t>
      </w:r>
      <w:r w:rsidRPr="009A31C9">
        <w:rPr>
          <w:color w:val="000000" w:themeColor="text1"/>
        </w:rPr>
        <w:t xml:space="preserve">. </w:t>
      </w:r>
    </w:p>
    <w:p w14:paraId="6F94301E" w14:textId="668CF89C" w:rsidR="00B228D3" w:rsidRPr="009A31C9" w:rsidRDefault="00B228D3" w:rsidP="00B228D3">
      <w:pPr>
        <w:rPr>
          <w:color w:val="000000" w:themeColor="text1"/>
        </w:rPr>
      </w:pPr>
      <w:r w:rsidRPr="009A31C9">
        <w:rPr>
          <w:color w:val="000000" w:themeColor="text1"/>
        </w:rPr>
        <w:t>T</w:t>
      </w:r>
      <w:r w:rsidR="00D30165" w:rsidRPr="009A31C9">
        <w:rPr>
          <w:color w:val="000000" w:themeColor="text1"/>
        </w:rPr>
        <w:t xml:space="preserve">herefore, one sample was chosen from each of the </w:t>
      </w:r>
      <w:r w:rsidR="00633D96" w:rsidRPr="009A31C9">
        <w:rPr>
          <w:color w:val="000000" w:themeColor="text1"/>
        </w:rPr>
        <w:t>above</w:t>
      </w:r>
      <w:r w:rsidR="00D30165" w:rsidRPr="009A31C9">
        <w:rPr>
          <w:color w:val="000000" w:themeColor="text1"/>
        </w:rPr>
        <w:t xml:space="preserve"> groups - namely: </w:t>
      </w:r>
    </w:p>
    <w:p w14:paraId="2306F0D4" w14:textId="2573B79E" w:rsidR="00B228D3" w:rsidRPr="009A31C9" w:rsidRDefault="00B228D3" w:rsidP="005E3CBE">
      <w:pPr>
        <w:pStyle w:val="Subclass"/>
        <w:numPr>
          <w:ilvl w:val="0"/>
          <w:numId w:val="1"/>
        </w:numPr>
        <w:rPr>
          <w:color w:val="000000" w:themeColor="text1"/>
        </w:rPr>
      </w:pPr>
      <w:r w:rsidRPr="009A31C9">
        <w:rPr>
          <w:color w:val="000000" w:themeColor="text1"/>
        </w:rPr>
        <w:t>5</w:t>
      </w:r>
      <w:r w:rsidR="009A4800" w:rsidRPr="009A31C9">
        <w:rPr>
          <w:color w:val="000000" w:themeColor="text1"/>
        </w:rPr>
        <w:t xml:space="preserve"> sccm</w:t>
      </w:r>
      <w:r w:rsidRPr="009A31C9">
        <w:rPr>
          <w:color w:val="000000" w:themeColor="text1"/>
        </w:rPr>
        <w:t xml:space="preserve">-P2-AD; </w:t>
      </w:r>
    </w:p>
    <w:p w14:paraId="5C51A74B" w14:textId="3DB1C581" w:rsidR="00B228D3" w:rsidRPr="009A31C9" w:rsidRDefault="00B228D3" w:rsidP="00225393">
      <w:pPr>
        <w:pStyle w:val="Subclass"/>
        <w:rPr>
          <w:rFonts w:eastAsiaTheme="minorEastAsia"/>
          <w:color w:val="000000" w:themeColor="text1"/>
        </w:rPr>
      </w:pPr>
      <w:r w:rsidRPr="009A31C9">
        <w:rPr>
          <w:color w:val="000000" w:themeColor="text1"/>
        </w:rPr>
        <w:t>5</w:t>
      </w:r>
      <w:r w:rsidR="009A4800" w:rsidRPr="009A31C9">
        <w:rPr>
          <w:color w:val="000000" w:themeColor="text1"/>
        </w:rPr>
        <w:t xml:space="preserve"> sccm</w:t>
      </w:r>
      <w:r w:rsidRPr="009A31C9">
        <w:rPr>
          <w:color w:val="000000" w:themeColor="text1"/>
        </w:rPr>
        <w:t>-P2-300;</w:t>
      </w:r>
    </w:p>
    <w:p w14:paraId="438BBD84" w14:textId="6435EAA4" w:rsidR="00B228D3" w:rsidRPr="009A31C9" w:rsidRDefault="00D30165" w:rsidP="00225393">
      <w:pPr>
        <w:pStyle w:val="Subclass"/>
        <w:rPr>
          <w:rFonts w:eastAsiaTheme="minorEastAsia"/>
          <w:color w:val="000000" w:themeColor="text1"/>
        </w:rPr>
      </w:pPr>
      <w:r w:rsidRPr="009A31C9">
        <w:rPr>
          <w:color w:val="000000" w:themeColor="text1"/>
        </w:rPr>
        <w:t>5</w:t>
      </w:r>
      <w:r w:rsidR="009A4800" w:rsidRPr="009A31C9">
        <w:rPr>
          <w:color w:val="000000" w:themeColor="text1"/>
        </w:rPr>
        <w:t xml:space="preserve"> sccm</w:t>
      </w:r>
      <w:r w:rsidRPr="009A31C9">
        <w:rPr>
          <w:color w:val="000000" w:themeColor="text1"/>
        </w:rPr>
        <w:t>-P2-500</w:t>
      </w:r>
      <w:r w:rsidR="00B228D3" w:rsidRPr="009A31C9">
        <w:rPr>
          <w:color w:val="000000" w:themeColor="text1"/>
        </w:rPr>
        <w:t>;</w:t>
      </w:r>
    </w:p>
    <w:p w14:paraId="62F23F8D" w14:textId="1C2A5D4F" w:rsidR="00D30165" w:rsidRPr="009A31C9" w:rsidRDefault="00D30165" w:rsidP="00225393">
      <w:pPr>
        <w:pStyle w:val="Subclass"/>
        <w:rPr>
          <w:rFonts w:eastAsiaTheme="minorEastAsia"/>
          <w:color w:val="000000" w:themeColor="text1"/>
        </w:rPr>
      </w:pPr>
      <w:r w:rsidRPr="009A31C9">
        <w:rPr>
          <w:color w:val="000000" w:themeColor="text1"/>
        </w:rPr>
        <w:t>10</w:t>
      </w:r>
      <w:r w:rsidR="009A4800" w:rsidRPr="009A31C9">
        <w:rPr>
          <w:color w:val="000000" w:themeColor="text1"/>
        </w:rPr>
        <w:t xml:space="preserve"> sccm</w:t>
      </w:r>
      <w:r w:rsidRPr="009A31C9">
        <w:rPr>
          <w:color w:val="000000" w:themeColor="text1"/>
        </w:rPr>
        <w:t>-P4-500.</w:t>
      </w:r>
    </w:p>
    <w:p w14:paraId="027CF2D2" w14:textId="2B86AE26" w:rsidR="00D30165" w:rsidRPr="009A31C9" w:rsidRDefault="00D30165" w:rsidP="001A0BBA">
      <w:pPr>
        <w:rPr>
          <w:color w:val="000000" w:themeColor="text1"/>
        </w:rPr>
      </w:pPr>
      <w:r w:rsidRPr="009A31C9">
        <w:rPr>
          <w:color w:val="000000" w:themeColor="text1"/>
        </w:rPr>
        <w:t>SAED patterns, together with bright field (BF) and dark field (DF) images, were collected and are shown in Figs. 6.5 to 6.8, with the fitted indices of corresponding crystallographic planes marked on the SAED patterns. The sampled diffraction point (or a diffraction ring</w:t>
      </w:r>
      <w:r w:rsidR="00633D96" w:rsidRPr="009A31C9">
        <w:rPr>
          <w:color w:val="000000" w:themeColor="text1"/>
        </w:rPr>
        <w:t xml:space="preserve"> segment</w:t>
      </w:r>
      <w:r w:rsidRPr="009A31C9">
        <w:rPr>
          <w:color w:val="000000" w:themeColor="text1"/>
        </w:rPr>
        <w:t xml:space="preserve">) for dark field imaging </w:t>
      </w:r>
      <w:r w:rsidR="00633D96" w:rsidRPr="009A31C9">
        <w:rPr>
          <w:color w:val="000000" w:themeColor="text1"/>
        </w:rPr>
        <w:t>is</w:t>
      </w:r>
      <w:r w:rsidRPr="009A31C9">
        <w:rPr>
          <w:color w:val="000000" w:themeColor="text1"/>
        </w:rPr>
        <w:t xml:space="preserve"> indicated using </w:t>
      </w:r>
      <w:r w:rsidR="00633D96" w:rsidRPr="009A31C9">
        <w:rPr>
          <w:color w:val="000000" w:themeColor="text1"/>
        </w:rPr>
        <w:t xml:space="preserve">a </w:t>
      </w:r>
      <w:r w:rsidRPr="009A31C9">
        <w:rPr>
          <w:color w:val="000000" w:themeColor="text1"/>
        </w:rPr>
        <w:t>small black circle - as can be seen from the SAED patterns in each of the abovementioned figures.</w:t>
      </w:r>
    </w:p>
    <w:p w14:paraId="0E7C19AA" w14:textId="739585C0" w:rsidR="00D30165" w:rsidRPr="009A31C9" w:rsidRDefault="00F22447" w:rsidP="00C20D92">
      <w:pPr>
        <w:pStyle w:val="3"/>
      </w:pPr>
      <w:bookmarkStart w:id="213" w:name="_6.6.2._5_sccm-P2-AD"/>
      <w:bookmarkStart w:id="214" w:name="_Toc439952068"/>
      <w:bookmarkStart w:id="215" w:name="_Toc473842483"/>
      <w:bookmarkEnd w:id="213"/>
      <w:r w:rsidRPr="009A31C9">
        <w:t>6.5</w:t>
      </w:r>
      <w:r w:rsidR="00D30165" w:rsidRPr="009A31C9">
        <w:t>.2. 5</w:t>
      </w:r>
      <w:r w:rsidR="009A4800" w:rsidRPr="009A31C9">
        <w:t xml:space="preserve"> sccm</w:t>
      </w:r>
      <w:r w:rsidR="00D30165" w:rsidRPr="009A31C9">
        <w:t>-P2-AD</w:t>
      </w:r>
      <w:bookmarkEnd w:id="214"/>
      <w:bookmarkEnd w:id="215"/>
    </w:p>
    <w:p w14:paraId="49F14B27" w14:textId="383B0C16" w:rsidR="00F135D4" w:rsidRPr="009A31C9" w:rsidRDefault="00D30165" w:rsidP="001A0BBA">
      <w:pPr>
        <w:rPr>
          <w:color w:val="000000" w:themeColor="text1"/>
        </w:rPr>
      </w:pPr>
      <w:r w:rsidRPr="009A31C9">
        <w:rPr>
          <w:color w:val="000000" w:themeColor="text1"/>
        </w:rPr>
        <w:t>The SAED pattern, BF and DF images for 5</w:t>
      </w:r>
      <w:r w:rsidR="009A4800" w:rsidRPr="009A31C9">
        <w:rPr>
          <w:color w:val="000000" w:themeColor="text1"/>
        </w:rPr>
        <w:t xml:space="preserve"> sccm</w:t>
      </w:r>
      <w:r w:rsidRPr="009A31C9">
        <w:rPr>
          <w:color w:val="000000" w:themeColor="text1"/>
        </w:rPr>
        <w:t>-P2-AD, are shown in Fig. 6.5</w:t>
      </w:r>
      <w:r w:rsidR="00D109FE" w:rsidRPr="009A31C9">
        <w:rPr>
          <w:color w:val="000000" w:themeColor="text1"/>
        </w:rPr>
        <w:t>, with the position of the selected area aperture shown using a green circle in Fig. 6.5b</w:t>
      </w:r>
      <w:r w:rsidRPr="009A31C9">
        <w:rPr>
          <w:color w:val="000000" w:themeColor="text1"/>
        </w:rPr>
        <w:t>. From the SAED pattern in Fig. 6.5</w:t>
      </w:r>
      <w:r w:rsidR="00B228D3" w:rsidRPr="009A31C9">
        <w:rPr>
          <w:color w:val="000000" w:themeColor="text1"/>
        </w:rPr>
        <w:t>a</w:t>
      </w:r>
      <w:r w:rsidRPr="009A31C9">
        <w:rPr>
          <w:color w:val="000000" w:themeColor="text1"/>
        </w:rPr>
        <w:t>, discontinuous diffraction rings with a small number of spots (as indicated by the yellow arrows) can be seen. The diffraction rings exhibit relatively narrow width and sharp boundaries (compared to the typical wide and blurred diffraction rings of an amorphous phase), indicating that the phase was not completely amorphous. However, it was also not a typical nanocrystalline diffraction pattern, an excellent example of which is shown later in Fig. 6.7</w:t>
      </w:r>
      <w:r w:rsidR="00B228D3" w:rsidRPr="009A31C9">
        <w:rPr>
          <w:color w:val="000000" w:themeColor="text1"/>
        </w:rPr>
        <w:t>b</w:t>
      </w:r>
      <w:r w:rsidRPr="009A31C9">
        <w:rPr>
          <w:color w:val="000000" w:themeColor="text1"/>
        </w:rPr>
        <w:t xml:space="preserve">. Therefore, the phase is probably ultra-fine nanocrystalline (probably smaller than a few </w:t>
      </w:r>
      <w:proofErr w:type="spellStart"/>
      <w:r w:rsidRPr="009A31C9">
        <w:rPr>
          <w:color w:val="000000" w:themeColor="text1"/>
        </w:rPr>
        <w:t>nanometers</w:t>
      </w:r>
      <w:proofErr w:type="spellEnd"/>
      <w:r w:rsidRPr="009A31C9">
        <w:rPr>
          <w:color w:val="000000" w:themeColor="text1"/>
        </w:rPr>
        <w:t xml:space="preserve">), which is also the reason why it is undetectable by XRD. </w:t>
      </w:r>
      <w:r w:rsidR="00B61249" w:rsidRPr="009A31C9">
        <w:rPr>
          <w:color w:val="000000" w:themeColor="text1"/>
        </w:rPr>
        <w:t xml:space="preserve">Moreover, these diffraction rings match well with bcc </w:t>
      </w:r>
      <w:r w:rsidR="000663DE" w:rsidRPr="009A31C9">
        <w:rPr>
          <w:color w:val="000000" w:themeColor="text1"/>
        </w:rPr>
        <w:t>α-</w:t>
      </w:r>
      <w:r w:rsidR="00B61249" w:rsidRPr="009A31C9">
        <w:rPr>
          <w:color w:val="000000" w:themeColor="text1"/>
        </w:rPr>
        <w:t>Cr, rather than Cr</w:t>
      </w:r>
      <w:r w:rsidR="00B61249" w:rsidRPr="009A31C9">
        <w:rPr>
          <w:color w:val="000000" w:themeColor="text1"/>
          <w:vertAlign w:val="subscript"/>
        </w:rPr>
        <w:t>2</w:t>
      </w:r>
      <w:r w:rsidR="00B61249" w:rsidRPr="009A31C9">
        <w:rPr>
          <w:color w:val="000000" w:themeColor="text1"/>
        </w:rPr>
        <w:t xml:space="preserve">N </w:t>
      </w:r>
      <w:r w:rsidR="000663DE" w:rsidRPr="009A31C9">
        <w:rPr>
          <w:color w:val="000000" w:themeColor="text1"/>
        </w:rPr>
        <w:t xml:space="preserve">ceramic nitride </w:t>
      </w:r>
      <w:r w:rsidR="00B61249" w:rsidRPr="009A31C9">
        <w:rPr>
          <w:color w:val="000000" w:themeColor="text1"/>
        </w:rPr>
        <w:t xml:space="preserve">(as the XRD data in Fig. </w:t>
      </w:r>
      <w:r w:rsidR="000663DE" w:rsidRPr="009A31C9">
        <w:rPr>
          <w:color w:val="000000" w:themeColor="text1"/>
        </w:rPr>
        <w:t>5</w:t>
      </w:r>
      <w:r w:rsidR="00B61249" w:rsidRPr="009A31C9">
        <w:rPr>
          <w:color w:val="000000" w:themeColor="text1"/>
        </w:rPr>
        <w:t>.4b seemed to suggest), indicating t</w:t>
      </w:r>
      <w:r w:rsidRPr="009A31C9">
        <w:rPr>
          <w:color w:val="000000" w:themeColor="text1"/>
        </w:rPr>
        <w:t>he existence of</w:t>
      </w:r>
      <w:r w:rsidR="00B61249" w:rsidRPr="009A31C9">
        <w:rPr>
          <w:color w:val="000000" w:themeColor="text1"/>
        </w:rPr>
        <w:t xml:space="preserve"> ultra-fine Cr nanocrystallites. These nanocrystallites can be seen form the </w:t>
      </w:r>
      <w:r w:rsidRPr="009A31C9">
        <w:rPr>
          <w:color w:val="000000" w:themeColor="text1"/>
        </w:rPr>
        <w:t>BF and DF images</w:t>
      </w:r>
      <w:r w:rsidR="00B61249" w:rsidRPr="009A31C9">
        <w:rPr>
          <w:color w:val="000000" w:themeColor="text1"/>
        </w:rPr>
        <w:t xml:space="preserve"> </w:t>
      </w:r>
      <w:r w:rsidRPr="009A31C9">
        <w:rPr>
          <w:color w:val="000000" w:themeColor="text1"/>
        </w:rPr>
        <w:t xml:space="preserve">shown </w:t>
      </w:r>
      <w:r w:rsidR="00B61249" w:rsidRPr="009A31C9">
        <w:rPr>
          <w:color w:val="000000" w:themeColor="text1"/>
        </w:rPr>
        <w:t xml:space="preserve">in Figs. 6.5b, c and d, f, </w:t>
      </w:r>
      <w:r w:rsidRPr="009A31C9">
        <w:rPr>
          <w:color w:val="000000" w:themeColor="text1"/>
        </w:rPr>
        <w:t xml:space="preserve">at relatively low </w:t>
      </w:r>
      <w:r w:rsidR="00B61249" w:rsidRPr="009A31C9">
        <w:rPr>
          <w:color w:val="000000" w:themeColor="text1"/>
        </w:rPr>
        <w:t xml:space="preserve">and high </w:t>
      </w:r>
      <w:r w:rsidRPr="009A31C9">
        <w:rPr>
          <w:color w:val="000000" w:themeColor="text1"/>
        </w:rPr>
        <w:t>magnification</w:t>
      </w:r>
      <w:r w:rsidR="00B61249" w:rsidRPr="009A31C9">
        <w:rPr>
          <w:color w:val="000000" w:themeColor="text1"/>
        </w:rPr>
        <w:t>s, respectively.</w:t>
      </w:r>
      <w:r w:rsidRPr="009A31C9">
        <w:rPr>
          <w:color w:val="000000" w:themeColor="text1"/>
        </w:rPr>
        <w:t xml:space="preserve"> From the BF and DF images, especially the high magnification DF image shown in Fig. 6.5e, it can be seen that the white ‘dots’ are of sizes ranging from less than 1nm up to ~10nm. Moreover, the rings are discontinuous (e.g. the (110) plane diffraction ring in Fig. 6.5</w:t>
      </w:r>
      <w:r w:rsidR="00B228D3" w:rsidRPr="009A31C9">
        <w:rPr>
          <w:color w:val="000000" w:themeColor="text1"/>
        </w:rPr>
        <w:t>a</w:t>
      </w:r>
      <w:r w:rsidRPr="009A31C9">
        <w:rPr>
          <w:color w:val="000000" w:themeColor="text1"/>
        </w:rPr>
        <w:t xml:space="preserve">), indicating that these ultra-fine nanocrystallites are not randomly oriented. In other words, they possess </w:t>
      </w:r>
      <w:r w:rsidR="0019414E" w:rsidRPr="009A31C9">
        <w:rPr>
          <w:color w:val="000000" w:themeColor="text1"/>
        </w:rPr>
        <w:t xml:space="preserve">a certain </w:t>
      </w:r>
      <w:r w:rsidR="00B416A2" w:rsidRPr="009A31C9">
        <w:rPr>
          <w:color w:val="000000" w:themeColor="text1"/>
        </w:rPr>
        <w:t>preferred</w:t>
      </w:r>
      <w:r w:rsidRPr="009A31C9">
        <w:rPr>
          <w:color w:val="000000" w:themeColor="text1"/>
        </w:rPr>
        <w:t xml:space="preserve"> orientation</w:t>
      </w:r>
      <w:r w:rsidR="0019414E" w:rsidRPr="009A31C9">
        <w:rPr>
          <w:color w:val="000000" w:themeColor="text1"/>
        </w:rPr>
        <w:t>. Atomic planes tend to align in one direction, with twists</w:t>
      </w:r>
      <w:r w:rsidR="00BA6805" w:rsidRPr="009A31C9">
        <w:rPr>
          <w:color w:val="000000" w:themeColor="text1"/>
        </w:rPr>
        <w:t xml:space="preserve"> and</w:t>
      </w:r>
      <w:r w:rsidR="0019414E" w:rsidRPr="009A31C9">
        <w:rPr>
          <w:color w:val="000000" w:themeColor="text1"/>
        </w:rPr>
        <w:t xml:space="preserve"> distortions, hence the “Gaussian distribution”-like </w:t>
      </w:r>
      <w:r w:rsidR="00BA6805" w:rsidRPr="009A31C9">
        <w:rPr>
          <w:color w:val="000000" w:themeColor="text1"/>
        </w:rPr>
        <w:t>ED pattern segments (Fig. 6.5a) rather than a round spot.</w:t>
      </w:r>
      <w:r w:rsidRPr="009A31C9">
        <w:rPr>
          <w:color w:val="000000" w:themeColor="text1"/>
        </w:rPr>
        <w:t xml:space="preserve"> No Cu or Ag patterns were found, indicating that they </w:t>
      </w:r>
      <w:r w:rsidR="000663DE" w:rsidRPr="009A31C9">
        <w:rPr>
          <w:color w:val="000000" w:themeColor="text1"/>
        </w:rPr>
        <w:t>either (highly likely, see discussion</w:t>
      </w:r>
      <w:r w:rsidR="00956B33" w:rsidRPr="009A31C9">
        <w:rPr>
          <w:color w:val="000000" w:themeColor="text1"/>
        </w:rPr>
        <w:t>s</w:t>
      </w:r>
      <w:r w:rsidR="000663DE" w:rsidRPr="009A31C9">
        <w:rPr>
          <w:color w:val="000000" w:themeColor="text1"/>
        </w:rPr>
        <w:t xml:space="preserve"> in section</w:t>
      </w:r>
      <w:r w:rsidR="00956B33" w:rsidRPr="009A31C9">
        <w:rPr>
          <w:color w:val="000000" w:themeColor="text1"/>
        </w:rPr>
        <w:t>s</w:t>
      </w:r>
      <w:r w:rsidR="000663DE" w:rsidRPr="009A31C9">
        <w:rPr>
          <w:color w:val="000000" w:themeColor="text1"/>
        </w:rPr>
        <w:t xml:space="preserve"> 5.6.1</w:t>
      </w:r>
      <w:r w:rsidR="00956B33" w:rsidRPr="009A31C9">
        <w:rPr>
          <w:color w:val="000000" w:themeColor="text1"/>
        </w:rPr>
        <w:t xml:space="preserve"> and 5.6.2)</w:t>
      </w:r>
      <w:r w:rsidRPr="009A31C9">
        <w:rPr>
          <w:color w:val="000000" w:themeColor="text1"/>
        </w:rPr>
        <w:t xml:space="preserve"> </w:t>
      </w:r>
      <w:r w:rsidR="00396807" w:rsidRPr="009A31C9">
        <w:rPr>
          <w:color w:val="000000" w:themeColor="text1"/>
        </w:rPr>
        <w:t>exist</w:t>
      </w:r>
      <w:r w:rsidRPr="009A31C9">
        <w:rPr>
          <w:color w:val="000000" w:themeColor="text1"/>
        </w:rPr>
        <w:t xml:space="preserve"> in </w:t>
      </w:r>
      <w:r w:rsidR="00956B33" w:rsidRPr="009A31C9">
        <w:rPr>
          <w:color w:val="000000" w:themeColor="text1"/>
        </w:rPr>
        <w:t>t</w:t>
      </w:r>
      <w:r w:rsidRPr="009A31C9">
        <w:rPr>
          <w:color w:val="000000" w:themeColor="text1"/>
        </w:rPr>
        <w:t xml:space="preserve">he ultra-fine </w:t>
      </w:r>
      <w:r w:rsidR="00956B33" w:rsidRPr="009A31C9">
        <w:rPr>
          <w:color w:val="000000" w:themeColor="text1"/>
        </w:rPr>
        <w:t xml:space="preserve">bcc </w:t>
      </w:r>
      <w:r w:rsidR="00396807" w:rsidRPr="009A31C9">
        <w:rPr>
          <w:color w:val="000000" w:themeColor="text1"/>
        </w:rPr>
        <w:t>α-</w:t>
      </w:r>
      <w:r w:rsidR="00956B33" w:rsidRPr="009A31C9">
        <w:rPr>
          <w:color w:val="000000" w:themeColor="text1"/>
        </w:rPr>
        <w:t xml:space="preserve">Cr </w:t>
      </w:r>
      <w:r w:rsidR="00396807" w:rsidRPr="009A31C9">
        <w:rPr>
          <w:color w:val="000000" w:themeColor="text1"/>
        </w:rPr>
        <w:t>nanocrystallites</w:t>
      </w:r>
      <w:r w:rsidR="00BA6805" w:rsidRPr="009A31C9">
        <w:rPr>
          <w:color w:val="000000" w:themeColor="text1"/>
        </w:rPr>
        <w:t xml:space="preserve"> </w:t>
      </w:r>
      <w:r w:rsidR="00396807" w:rsidRPr="009A31C9">
        <w:rPr>
          <w:color w:val="000000" w:themeColor="text1"/>
        </w:rPr>
        <w:t>(</w:t>
      </w:r>
      <w:r w:rsidR="00BA6805" w:rsidRPr="009A31C9">
        <w:rPr>
          <w:color w:val="000000" w:themeColor="text1"/>
        </w:rPr>
        <w:t>further explains the cause of rather broad ‘shoulder’ between 2θ = 60</w:t>
      </w:r>
      <w:r w:rsidR="00BA6805" w:rsidRPr="009A31C9">
        <w:rPr>
          <w:color w:val="000000" w:themeColor="text1"/>
          <w:lang w:val="en-US"/>
        </w:rPr>
        <w:t>°</w:t>
      </w:r>
      <w:r w:rsidR="00BA6805" w:rsidRPr="009A31C9">
        <w:rPr>
          <w:color w:val="000000" w:themeColor="text1"/>
        </w:rPr>
        <w:t xml:space="preserve"> and 70</w:t>
      </w:r>
      <w:r w:rsidR="00BA6805" w:rsidRPr="009A31C9">
        <w:rPr>
          <w:color w:val="000000" w:themeColor="text1"/>
          <w:lang w:val="en-US"/>
        </w:rPr>
        <w:t>° for 5</w:t>
      </w:r>
      <w:r w:rsidR="009A4800" w:rsidRPr="009A31C9">
        <w:rPr>
          <w:color w:val="000000" w:themeColor="text1"/>
          <w:lang w:val="en-US"/>
        </w:rPr>
        <w:t xml:space="preserve"> sccm</w:t>
      </w:r>
      <w:r w:rsidR="00BA6805" w:rsidRPr="009A31C9">
        <w:rPr>
          <w:color w:val="000000" w:themeColor="text1"/>
          <w:lang w:val="en-US"/>
        </w:rPr>
        <w:t>-P2-AD</w:t>
      </w:r>
      <w:r w:rsidR="00BA6805" w:rsidRPr="009A31C9">
        <w:rPr>
          <w:color w:val="000000" w:themeColor="text1"/>
        </w:rPr>
        <w:t>)</w:t>
      </w:r>
      <w:r w:rsidR="00396807" w:rsidRPr="009A31C9">
        <w:rPr>
          <w:color w:val="000000" w:themeColor="text1"/>
        </w:rPr>
        <w:t>, or exist in an intergranular amorphous Cu-rich “tissue” (see further discussion in the next paragraph), or both (in agreement with the discussion in section 5.6.2)</w:t>
      </w:r>
      <w:r w:rsidRPr="009A31C9">
        <w:rPr>
          <w:color w:val="000000" w:themeColor="text1"/>
        </w:rPr>
        <w:t xml:space="preserve">. As alluded to in </w:t>
      </w:r>
      <w:hyperlink w:anchor="_6.3._Surface_morphology" w:history="1">
        <w:r w:rsidR="00EA1F9E" w:rsidRPr="009A31C9">
          <w:rPr>
            <w:rStyle w:val="a6"/>
            <w:color w:val="000000" w:themeColor="text1"/>
            <w:u w:val="none"/>
          </w:rPr>
          <w:t>S</w:t>
        </w:r>
        <w:r w:rsidRPr="009A31C9">
          <w:rPr>
            <w:rStyle w:val="a6"/>
            <w:color w:val="000000" w:themeColor="text1"/>
            <w:u w:val="none"/>
          </w:rPr>
          <w:t>ection 6.</w:t>
        </w:r>
        <w:r w:rsidR="00396807" w:rsidRPr="009A31C9">
          <w:rPr>
            <w:rStyle w:val="a6"/>
            <w:color w:val="000000" w:themeColor="text1"/>
            <w:u w:val="none"/>
          </w:rPr>
          <w:t>4</w:t>
        </w:r>
        <w:r w:rsidR="00EA1F9E" w:rsidRPr="009A31C9">
          <w:rPr>
            <w:rStyle w:val="a6"/>
            <w:color w:val="000000" w:themeColor="text1"/>
            <w:u w:val="none"/>
          </w:rPr>
          <w:t>.2</w:t>
        </w:r>
      </w:hyperlink>
      <w:r w:rsidRPr="009A31C9">
        <w:rPr>
          <w:color w:val="000000" w:themeColor="text1"/>
        </w:rPr>
        <w:t>, despite the existence of 16</w:t>
      </w:r>
      <w:r w:rsidR="00B50997" w:rsidRPr="009A31C9">
        <w:rPr>
          <w:color w:val="000000" w:themeColor="text1"/>
        </w:rPr>
        <w:t xml:space="preserve"> at.%</w:t>
      </w:r>
      <w:r w:rsidRPr="009A31C9">
        <w:rPr>
          <w:color w:val="000000" w:themeColor="text1"/>
        </w:rPr>
        <w:t xml:space="preserve"> nitrogen in the as-deposited 5</w:t>
      </w:r>
      <w:r w:rsidR="009A4800" w:rsidRPr="009A31C9">
        <w:rPr>
          <w:color w:val="000000" w:themeColor="text1"/>
        </w:rPr>
        <w:t xml:space="preserve"> sccm</w:t>
      </w:r>
      <w:r w:rsidRPr="009A31C9">
        <w:rPr>
          <w:color w:val="000000" w:themeColor="text1"/>
        </w:rPr>
        <w:t xml:space="preserve">-P2 coating, the main constituent is an ultra-fine </w:t>
      </w:r>
      <w:r w:rsidR="00396807" w:rsidRPr="009A31C9">
        <w:rPr>
          <w:color w:val="000000" w:themeColor="text1"/>
        </w:rPr>
        <w:t xml:space="preserve">grained </w:t>
      </w:r>
      <w:r w:rsidRPr="009A31C9">
        <w:rPr>
          <w:color w:val="000000" w:themeColor="text1"/>
        </w:rPr>
        <w:t>Cr-rich metallic phase (with supersaturated nitrogen in interstitial solid solution), rather than a ceramic nitride. Although for 5</w:t>
      </w:r>
      <w:r w:rsidR="009A4800" w:rsidRPr="009A31C9">
        <w:rPr>
          <w:color w:val="000000" w:themeColor="text1"/>
        </w:rPr>
        <w:t xml:space="preserve"> sccm</w:t>
      </w:r>
      <w:r w:rsidRPr="009A31C9">
        <w:rPr>
          <w:color w:val="000000" w:themeColor="text1"/>
        </w:rPr>
        <w:t xml:space="preserve">-P2-AD the wide, low-intensity peak in the XRD pattern roughly matched with the expected position of the </w:t>
      </w:r>
      <w:proofErr w:type="gramStart"/>
      <w:r w:rsidRPr="009A31C9">
        <w:rPr>
          <w:color w:val="000000" w:themeColor="text1"/>
        </w:rPr>
        <w:t>Cr</w:t>
      </w:r>
      <w:r w:rsidRPr="009A31C9">
        <w:rPr>
          <w:color w:val="000000" w:themeColor="text1"/>
          <w:vertAlign w:val="subscript"/>
        </w:rPr>
        <w:t>2</w:t>
      </w:r>
      <w:r w:rsidRPr="009A31C9">
        <w:rPr>
          <w:color w:val="000000" w:themeColor="text1"/>
        </w:rPr>
        <w:t>N(</w:t>
      </w:r>
      <w:proofErr w:type="gramEnd"/>
      <w:r w:rsidRPr="009A31C9">
        <w:rPr>
          <w:color w:val="000000" w:themeColor="text1"/>
        </w:rPr>
        <w:t>112) reflection, it probably merely indicated the existence of a ultra-fine nanocrystalline phase (as confirmed by SAED pattern), since no existence of nitrides could be confirmed by TEM for this coating.</w:t>
      </w:r>
    </w:p>
    <w:p w14:paraId="48DCF115" w14:textId="17F976AD" w:rsidR="00D30165" w:rsidRPr="009A31C9" w:rsidRDefault="00C72516" w:rsidP="001A0BBA">
      <w:pPr>
        <w:rPr>
          <w:color w:val="000000" w:themeColor="text1"/>
        </w:rPr>
      </w:pPr>
      <w:r w:rsidRPr="009A31C9">
        <w:rPr>
          <w:color w:val="000000" w:themeColor="text1"/>
        </w:rPr>
        <w:t>In order to obtain a more comprehensive understanding of the phase composition of sample 5 sccm-P2-AD, a large degree of tilting</w:t>
      </w:r>
      <w:r w:rsidR="00831B7D" w:rsidRPr="009A31C9">
        <w:rPr>
          <w:color w:val="000000" w:themeColor="text1"/>
        </w:rPr>
        <w:t xml:space="preserve"> (60</w:t>
      </w:r>
      <w:r w:rsidR="00831B7D" w:rsidRPr="009A31C9">
        <w:rPr>
          <w:color w:val="000000" w:themeColor="text1"/>
          <w:lang w:val="en-US"/>
        </w:rPr>
        <w:t>° in total</w:t>
      </w:r>
      <w:r w:rsidR="00831B7D" w:rsidRPr="009A31C9">
        <w:rPr>
          <w:color w:val="000000" w:themeColor="text1"/>
        </w:rPr>
        <w:t>)</w:t>
      </w:r>
      <w:r w:rsidRPr="009A31C9">
        <w:rPr>
          <w:color w:val="000000" w:themeColor="text1"/>
        </w:rPr>
        <w:t xml:space="preserve"> in TEM </w:t>
      </w:r>
      <w:r w:rsidR="00831B7D" w:rsidRPr="009A31C9">
        <w:rPr>
          <w:color w:val="000000" w:themeColor="text1"/>
        </w:rPr>
        <w:t>was</w:t>
      </w:r>
      <w:r w:rsidRPr="009A31C9">
        <w:rPr>
          <w:color w:val="000000" w:themeColor="text1"/>
        </w:rPr>
        <w:t xml:space="preserve"> carried out and </w:t>
      </w:r>
      <w:r w:rsidR="00831B7D" w:rsidRPr="009A31C9">
        <w:rPr>
          <w:color w:val="000000" w:themeColor="text1"/>
        </w:rPr>
        <w:t xml:space="preserve">the </w:t>
      </w:r>
      <w:r w:rsidRPr="009A31C9">
        <w:rPr>
          <w:color w:val="000000" w:themeColor="text1"/>
        </w:rPr>
        <w:t>corresponding BF and DF images</w:t>
      </w:r>
      <w:r w:rsidR="00831B7D" w:rsidRPr="009A31C9">
        <w:rPr>
          <w:color w:val="000000" w:themeColor="text1"/>
        </w:rPr>
        <w:t xml:space="preserve"> (</w:t>
      </w:r>
      <w:r w:rsidR="00831B7D" w:rsidRPr="009A31C9">
        <w:rPr>
          <w:color w:val="000000" w:themeColor="text1"/>
          <w:lang w:val="en-US"/>
        </w:rPr>
        <w:t xml:space="preserve">7 </w:t>
      </w:r>
      <w:r w:rsidR="00645E9B" w:rsidRPr="009A31C9">
        <w:rPr>
          <w:color w:val="000000" w:themeColor="text1"/>
          <w:lang w:val="en-US"/>
        </w:rPr>
        <w:t xml:space="preserve">equidistant </w:t>
      </w:r>
      <w:r w:rsidR="00831B7D" w:rsidRPr="009A31C9">
        <w:rPr>
          <w:color w:val="000000" w:themeColor="text1"/>
          <w:lang w:val="en-US"/>
        </w:rPr>
        <w:t>positions recorded</w:t>
      </w:r>
      <w:r w:rsidR="00831B7D" w:rsidRPr="009A31C9">
        <w:rPr>
          <w:color w:val="000000" w:themeColor="text1"/>
        </w:rPr>
        <w:t>)</w:t>
      </w:r>
      <w:r w:rsidRPr="009A31C9">
        <w:rPr>
          <w:color w:val="000000" w:themeColor="text1"/>
        </w:rPr>
        <w:t xml:space="preserve"> are shown in Fig. 6.5f and g, respectively. </w:t>
      </w:r>
      <w:r w:rsidR="00831B7D" w:rsidRPr="009A31C9">
        <w:rPr>
          <w:color w:val="000000" w:themeColor="text1"/>
        </w:rPr>
        <w:t>BF and DF images were taken from a start position of clockwise tilt at 30</w:t>
      </w:r>
      <w:r w:rsidR="00831B7D" w:rsidRPr="009A31C9">
        <w:rPr>
          <w:color w:val="000000" w:themeColor="text1"/>
          <w:lang w:val="en-US"/>
        </w:rPr>
        <w:t>°</w:t>
      </w:r>
      <w:r w:rsidR="00831B7D" w:rsidRPr="009A31C9">
        <w:rPr>
          <w:color w:val="000000" w:themeColor="text1"/>
        </w:rPr>
        <w:t>, with an anticlockwise stage tilt at a step size of 10</w:t>
      </w:r>
      <w:r w:rsidR="00831B7D" w:rsidRPr="009A31C9">
        <w:rPr>
          <w:color w:val="000000" w:themeColor="text1"/>
          <w:lang w:val="en-US"/>
        </w:rPr>
        <w:t>°</w:t>
      </w:r>
      <w:r w:rsidR="00831B7D" w:rsidRPr="009A31C9">
        <w:rPr>
          <w:color w:val="000000" w:themeColor="text1"/>
        </w:rPr>
        <w:t>, to a final tilt position of anticlockwise 30</w:t>
      </w:r>
      <w:r w:rsidR="00831B7D" w:rsidRPr="009A31C9">
        <w:rPr>
          <w:color w:val="000000" w:themeColor="text1"/>
          <w:lang w:val="en-US"/>
        </w:rPr>
        <w:t xml:space="preserve">°. </w:t>
      </w:r>
      <w:r w:rsidRPr="009A31C9">
        <w:rPr>
          <w:color w:val="000000" w:themeColor="text1"/>
        </w:rPr>
        <w:t xml:space="preserve">It can be seen </w:t>
      </w:r>
      <w:r w:rsidR="00831B7D" w:rsidRPr="009A31C9">
        <w:rPr>
          <w:color w:val="000000" w:themeColor="text1"/>
        </w:rPr>
        <w:t xml:space="preserve">by combining the bright nanocrystalline grains in DF images that, </w:t>
      </w:r>
      <w:r w:rsidR="00A8679C" w:rsidRPr="009A31C9">
        <w:rPr>
          <w:color w:val="000000" w:themeColor="text1"/>
        </w:rPr>
        <w:t xml:space="preserve">the nanocrystallites are homogeneously distributed in the entire coating, with an overwhelming majority of coverage. However, there are also some dark areas in the DF images existing around the boundaries of these nanocrystallites, as indicated in Fig. 6.5e, where nanocrystallites are </w:t>
      </w:r>
      <w:r w:rsidR="0006020C" w:rsidRPr="009A31C9">
        <w:rPr>
          <w:color w:val="000000" w:themeColor="text1"/>
        </w:rPr>
        <w:t>marked</w:t>
      </w:r>
      <w:r w:rsidR="00A8679C" w:rsidRPr="009A31C9">
        <w:rPr>
          <w:color w:val="000000" w:themeColor="text1"/>
        </w:rPr>
        <w:t xml:space="preserve"> by yellow </w:t>
      </w:r>
      <w:r w:rsidR="0006020C" w:rsidRPr="009A31C9">
        <w:rPr>
          <w:color w:val="000000" w:themeColor="text1"/>
        </w:rPr>
        <w:t>circles</w:t>
      </w:r>
      <w:r w:rsidR="00A8679C" w:rsidRPr="009A31C9">
        <w:rPr>
          <w:color w:val="000000" w:themeColor="text1"/>
        </w:rPr>
        <w:t xml:space="preserve"> and dark areas </w:t>
      </w:r>
      <w:r w:rsidR="0006020C" w:rsidRPr="009A31C9">
        <w:rPr>
          <w:color w:val="000000" w:themeColor="text1"/>
        </w:rPr>
        <w:t>indicated by yellow arrows.</w:t>
      </w:r>
      <w:r w:rsidR="00A8679C" w:rsidRPr="009A31C9">
        <w:rPr>
          <w:color w:val="000000" w:themeColor="text1"/>
        </w:rPr>
        <w:t xml:space="preserve"> </w:t>
      </w:r>
      <w:r w:rsidR="00D109FE" w:rsidRPr="009A31C9">
        <w:rPr>
          <w:color w:val="000000" w:themeColor="text1"/>
        </w:rPr>
        <w:t>These areas</w:t>
      </w:r>
      <w:r w:rsidR="00B61249" w:rsidRPr="009A31C9">
        <w:rPr>
          <w:color w:val="000000" w:themeColor="text1"/>
        </w:rPr>
        <w:t xml:space="preserve"> might be related to a</w:t>
      </w:r>
      <w:r w:rsidR="00D109FE" w:rsidRPr="009A31C9">
        <w:rPr>
          <w:color w:val="000000" w:themeColor="text1"/>
        </w:rPr>
        <w:t xml:space="preserve"> Cu-rich amorphous “tissue” along the nanocrystalline</w:t>
      </w:r>
      <w:r w:rsidR="00B61249" w:rsidRPr="009A31C9">
        <w:rPr>
          <w:color w:val="000000" w:themeColor="text1"/>
        </w:rPr>
        <w:t xml:space="preserve"> bcc-Cr</w:t>
      </w:r>
      <w:r w:rsidR="00D109FE" w:rsidRPr="009A31C9">
        <w:rPr>
          <w:color w:val="000000" w:themeColor="text1"/>
        </w:rPr>
        <w:t xml:space="preserve"> boundaries</w:t>
      </w:r>
      <w:r w:rsidR="00396807" w:rsidRPr="009A31C9">
        <w:rPr>
          <w:color w:val="000000" w:themeColor="text1"/>
        </w:rPr>
        <w:t>, in agreement with discussions in both the previous paragraph, and the section 5.6.2</w:t>
      </w:r>
      <w:r w:rsidR="00D109FE" w:rsidRPr="009A31C9">
        <w:rPr>
          <w:color w:val="000000" w:themeColor="text1"/>
        </w:rPr>
        <w:t>.</w:t>
      </w:r>
      <w:r w:rsidR="00F57CA5" w:rsidRPr="009A31C9">
        <w:rPr>
          <w:color w:val="000000" w:themeColor="text1"/>
        </w:rPr>
        <w:t xml:space="preserve"> Furthermore, both two possible distribution behaviour, in bcc-Cr solid solution </w:t>
      </w:r>
      <w:r w:rsidR="00F57CA5" w:rsidRPr="009A31C9">
        <w:rPr>
          <w:color w:val="000000" w:themeColor="text1"/>
        </w:rPr>
        <w:fldChar w:fldCharType="begin" w:fldLock="1"/>
      </w:r>
      <w:r w:rsidR="00F57CA5" w:rsidRPr="009A31C9">
        <w:rPr>
          <w:color w:val="000000" w:themeColor="text1"/>
        </w:rPr>
        <w:instrText xml:space="preserve"> ADDIN EN.CITE &lt;EndNote&gt;&lt;Cite&gt;&lt;Author&gt;Holleck&lt;/Author&gt;&lt;Year&gt;1988&lt;/Year&gt;&lt;RecNum&gt;1734&lt;/RecNum&gt;&lt;DisplayText&gt;[37]&lt;/DisplayText&gt;&lt;record&gt;&lt;rec-number&gt;1734&lt;/rec-number&gt;&lt;foreign-keys&gt;&lt;key app="EN" db-id="wpw0a5e2g90xf2e9ssc5ew2fptsv0evzw2a2" timestamp="1415470271"&gt;1734&lt;/key&gt;&lt;/foreign-keys&gt;&lt;ref-type name="Journal Article"&gt;17&lt;/ref-type&gt;&lt;contributors&gt;&lt;authors&gt;&lt;author&gt;Holleck, H&lt;/author&gt;&lt;/authors&gt;&lt;/contributors&gt;&lt;titles&gt;&lt;title&gt;Metastable coatings—prediction of composition and structure&lt;/title&gt;&lt;secondary-title&gt;Surface and Coatings Technology&lt;/secondary-title&gt;&lt;/titles&gt;&lt;periodical&gt;&lt;full-title&gt;Surface and Coatings Technology&lt;/full-title&gt;&lt;/periodical&gt;&lt;pages&gt;151-159&lt;/pages&gt;&lt;volume&gt;36&lt;/volume&gt;&lt;number&gt;1&lt;/number&gt;&lt;dates&gt;&lt;year&gt;1988&lt;/year&gt;&lt;/dates&gt;&lt;isbn&gt;0257-8972&lt;/isbn&gt;&lt;urls&gt;&lt;/urls&gt;&lt;/record&gt;&lt;/Cite&gt;&lt;/EndNote&gt;</w:instrText>
      </w:r>
      <w:r w:rsidR="00F57CA5" w:rsidRPr="009A31C9">
        <w:rPr>
          <w:color w:val="000000" w:themeColor="text1"/>
        </w:rPr>
        <w:fldChar w:fldCharType="separate"/>
      </w:r>
      <w:r w:rsidR="00F57CA5" w:rsidRPr="009A31C9">
        <w:rPr>
          <w:noProof/>
          <w:color w:val="000000" w:themeColor="text1"/>
        </w:rPr>
        <w:t>[37]</w:t>
      </w:r>
      <w:r w:rsidR="00F57CA5" w:rsidRPr="009A31C9">
        <w:rPr>
          <w:color w:val="000000" w:themeColor="text1"/>
        </w:rPr>
        <w:fldChar w:fldCharType="end"/>
      </w:r>
      <w:r w:rsidR="00F57CA5" w:rsidRPr="009A31C9">
        <w:rPr>
          <w:color w:val="000000" w:themeColor="text1"/>
        </w:rPr>
        <w:t xml:space="preserve"> or in an intergranular amorphous “tissue” </w:t>
      </w:r>
      <w:r w:rsidR="00F57CA5" w:rsidRPr="009A31C9">
        <w:rPr>
          <w:color w:val="000000" w:themeColor="text1"/>
        </w:rPr>
        <w:fldChar w:fldCharType="begin" w:fldLock="1"/>
      </w:r>
      <w:r w:rsidR="00F57CA5" w:rsidRPr="009A31C9">
        <w:rPr>
          <w:color w:val="000000" w:themeColor="text1"/>
        </w:rPr>
        <w:instrText xml:space="preserve"> ADDIN EN.CITE &lt;EndNote&gt;&lt;Cite&gt;&lt;Author&gt;Baker&lt;/Author&gt;&lt;Year&gt;2003&lt;/Year&gt;&lt;RecNum&gt;16&lt;/RecNum&gt;&lt;DisplayText&gt;[38, 39]&lt;/DisplayText&gt;&lt;record&gt;&lt;rec-number&gt;16&lt;/rec-number&gt;&lt;foreign-keys&gt;&lt;key app="EN" db-id="wpw0a5e2g90xf2e9ssc5ew2fptsv0evzw2a2" timestamp="0"&gt;16&lt;/key&gt;&lt;/foreign-keys&gt;&lt;ref-type name="Journal Article"&gt;17&lt;/ref-type&gt;&lt;contributors&gt;&lt;authors&gt;&lt;author&gt;Baker, MA&lt;/author&gt;&lt;author&gt;Kench, PJ&lt;/author&gt;&lt;author&gt;Joseph, MC&lt;/author&gt;&lt;author&gt;Tsotsos, C.&lt;/author&gt;&lt;author&gt;Leyland, A.&lt;/author&gt;&lt;author&gt;Matthews, A.&lt;/author&gt;&lt;/authors&gt;&lt;/contributors&gt;&lt;titles&gt;&lt;title&gt;The nanostructure and mechanical properties of PVD CrCu (N) coatings&lt;/title&gt;&lt;secondary-title&gt;Surface and Coatings Technology&lt;/secondary-title&gt;&lt;/titles&gt;&lt;periodical&gt;&lt;full-title&gt;Surface and Coatings Technology&lt;/full-title&gt;&lt;/periodical&gt;&lt;pages&gt;222-227&lt;/pages&gt;&lt;volume&gt;162&lt;/volume&gt;&lt;number&gt;2&lt;/number&gt;&lt;dates&gt;&lt;year&gt;2003&lt;/year&gt;&lt;/dates&gt;&lt;isbn&gt;0257-8972&lt;/isbn&gt;&lt;urls&gt;&lt;/urls&gt;&lt;/record&gt;&lt;/Cite&gt;&lt;Cite&gt;&lt;Author&gt;Lee&lt;/Author&gt;&lt;Year&gt;2006&lt;/Year&gt;&lt;RecNum&gt;41&lt;/RecNum&gt;&lt;record&gt;&lt;rec-number&gt;41&lt;/rec-number&gt;&lt;foreign-keys&gt;&lt;key app="EN" db-id="wpw0a5e2g90xf2e9ssc5ew2fptsv0evzw2a2" timestamp="0"&gt;41&lt;/key&gt;&lt;/foreign-keys&gt;&lt;ref-type name="Journal Article"&gt;17&lt;/ref-type&gt;&lt;contributors&gt;&lt;authors&gt;&lt;author&gt;Lee, J.W.&lt;/author&gt;&lt;author&gt;Kuo, Y.C.&lt;/author&gt;&lt;author&gt;Chang, Y.C.&lt;/author&gt;&lt;/authors&gt;&lt;/contributors&gt;&lt;titles&gt;&lt;title&gt;Microstructure and mechanical properties of pulsed DC magnetron sputtered nanocomposite Cr–Cu–N thin films&lt;/title&gt;&lt;secondary-title&gt;Surface and Coatings Technology&lt;/secondary-title&gt;&lt;/titles&gt;&lt;periodical&gt;&lt;full-title&gt;Surface and Coatings Technology&lt;/full-title&gt;&lt;/periodical&gt;&lt;pages&gt;4078-4082&lt;/pages&gt;&lt;volume&gt;201&lt;/volume&gt;&lt;number&gt;7&lt;/number&gt;&lt;dates&gt;&lt;year&gt;2006&lt;/year&gt;&lt;/dates&gt;&lt;isbn&gt;0257-8972&lt;/isbn&gt;&lt;urls&gt;&lt;/urls&gt;&lt;/record&gt;&lt;/Cite&gt;&lt;/EndNote&gt;</w:instrText>
      </w:r>
      <w:r w:rsidR="00F57CA5" w:rsidRPr="009A31C9">
        <w:rPr>
          <w:color w:val="000000" w:themeColor="text1"/>
        </w:rPr>
        <w:fldChar w:fldCharType="separate"/>
      </w:r>
      <w:r w:rsidR="00F57CA5" w:rsidRPr="009A31C9">
        <w:rPr>
          <w:noProof/>
          <w:color w:val="000000" w:themeColor="text1"/>
        </w:rPr>
        <w:t>[38, 39]</w:t>
      </w:r>
      <w:r w:rsidR="00F57CA5" w:rsidRPr="009A31C9">
        <w:rPr>
          <w:color w:val="000000" w:themeColor="text1"/>
        </w:rPr>
        <w:fldChar w:fldCharType="end"/>
      </w:r>
      <w:r w:rsidR="00F57CA5" w:rsidRPr="009A31C9">
        <w:rPr>
          <w:color w:val="000000" w:themeColor="text1"/>
        </w:rPr>
        <w:t>), have been reported in the literature, as reviewed in section 3.3 and shown schematically in Fig. 3.5.</w:t>
      </w:r>
    </w:p>
    <w:p w14:paraId="584A9806" w14:textId="77777777" w:rsidR="00F57CA5" w:rsidRPr="009A31C9" w:rsidRDefault="00F57CA5" w:rsidP="001A0BBA">
      <w:pPr>
        <w:rPr>
          <w:color w:val="000000" w:themeColor="text1"/>
        </w:rPr>
      </w:pPr>
    </w:p>
    <w:p w14:paraId="5F198B44" w14:textId="3C5209D9" w:rsidR="00D30165" w:rsidRPr="009A31C9" w:rsidRDefault="00D109FE" w:rsidP="001A0BBA">
      <w:pPr>
        <w:rPr>
          <w:color w:val="000000" w:themeColor="text1"/>
        </w:rPr>
      </w:pPr>
      <w:r w:rsidRPr="009A31C9">
        <w:rPr>
          <w:noProof/>
          <w:color w:val="000000" w:themeColor="text1"/>
        </w:rPr>
        <w:drawing>
          <wp:inline distT="0" distB="0" distL="0" distR="0" wp14:anchorId="32509789" wp14:editId="5FBBD857">
            <wp:extent cx="5688330" cy="4531995"/>
            <wp:effectExtent l="0" t="0" r="7620" b="190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Fig. 6.5.tif"/>
                    <pic:cNvPicPr/>
                  </pic:nvPicPr>
                  <pic:blipFill>
                    <a:blip r:embed="rId68">
                      <a:extLst>
                        <a:ext uri="{28A0092B-C50C-407E-A947-70E740481C1C}">
                          <a14:useLocalDpi xmlns:a14="http://schemas.microsoft.com/office/drawing/2010/main" val="0"/>
                        </a:ext>
                      </a:extLst>
                    </a:blip>
                    <a:stretch>
                      <a:fillRect/>
                    </a:stretch>
                  </pic:blipFill>
                  <pic:spPr>
                    <a:xfrm>
                      <a:off x="0" y="0"/>
                      <a:ext cx="5688330" cy="4531995"/>
                    </a:xfrm>
                    <a:prstGeom prst="rect">
                      <a:avLst/>
                    </a:prstGeom>
                  </pic:spPr>
                </pic:pic>
              </a:graphicData>
            </a:graphic>
          </wp:inline>
        </w:drawing>
      </w:r>
    </w:p>
    <w:p w14:paraId="7200AB55" w14:textId="2EF648F1" w:rsidR="00D30165" w:rsidRPr="009A31C9" w:rsidRDefault="00D30165" w:rsidP="00F135D4">
      <w:pPr>
        <w:pStyle w:val="FigureCaptions"/>
        <w:rPr>
          <w:color w:val="000000" w:themeColor="text1"/>
        </w:rPr>
      </w:pPr>
      <w:bookmarkStart w:id="216" w:name="_Toc454314828"/>
      <w:bookmarkStart w:id="217" w:name="_Toc473842557"/>
      <w:r w:rsidRPr="009A31C9">
        <w:rPr>
          <w:color w:val="000000" w:themeColor="text1"/>
        </w:rPr>
        <w:t>Fig. 6.5. Plane-</w:t>
      </w:r>
      <w:r w:rsidR="00AD7B2C" w:rsidRPr="009A31C9">
        <w:rPr>
          <w:color w:val="000000" w:themeColor="text1"/>
        </w:rPr>
        <w:t>view</w:t>
      </w:r>
      <w:r w:rsidRPr="009A31C9">
        <w:rPr>
          <w:color w:val="000000" w:themeColor="text1"/>
        </w:rPr>
        <w:t xml:space="preserve"> TEM images and SAED pattern of 5</w:t>
      </w:r>
      <w:r w:rsidR="009A4800" w:rsidRPr="009A31C9">
        <w:rPr>
          <w:color w:val="000000" w:themeColor="text1"/>
        </w:rPr>
        <w:t xml:space="preserve"> sccm</w:t>
      </w:r>
      <w:r w:rsidRPr="009A31C9">
        <w:rPr>
          <w:color w:val="000000" w:themeColor="text1"/>
        </w:rPr>
        <w:t>-P2-AD, (a) SAED pattern; (b) BF image at low magnification; (c) DF image at low magnification, same area as (b), with its corresponding diffraction point (part of the (110) ring) shown in the black circle in (a); (d) BF image of the selected area shown in (b) at high magnification; (e) DF image of the selected area shown in (c) at high magnification, which is also the same feature as the one shown in (d).</w:t>
      </w:r>
      <w:bookmarkEnd w:id="216"/>
      <w:r w:rsidR="00AD7B2C" w:rsidRPr="009A31C9">
        <w:rPr>
          <w:color w:val="000000" w:themeColor="text1"/>
        </w:rPr>
        <w:t xml:space="preserve"> </w:t>
      </w:r>
      <w:r w:rsidR="00AD7B2C" w:rsidRPr="009A31C9">
        <w:rPr>
          <w:i/>
          <w:color w:val="000000" w:themeColor="text1"/>
        </w:rPr>
        <w:t>Continued on next page</w:t>
      </w:r>
      <w:r w:rsidR="00AD7B2C" w:rsidRPr="009A31C9">
        <w:rPr>
          <w:color w:val="000000" w:themeColor="text1"/>
        </w:rPr>
        <w:t>.</w:t>
      </w:r>
      <w:bookmarkEnd w:id="217"/>
    </w:p>
    <w:p w14:paraId="62048BB3" w14:textId="77777777" w:rsidR="00A145CB" w:rsidRPr="009A31C9" w:rsidRDefault="00A145CB" w:rsidP="00A145CB">
      <w:pPr>
        <w:rPr>
          <w:color w:val="000000" w:themeColor="text1"/>
        </w:rPr>
        <w:sectPr w:rsidR="00A145CB" w:rsidRPr="009A31C9" w:rsidSect="00C82329">
          <w:type w:val="nextColumn"/>
          <w:pgSz w:w="11906" w:h="16838"/>
          <w:pgMar w:top="1418" w:right="1474" w:bottom="1418" w:left="1474" w:header="709" w:footer="709" w:gutter="0"/>
          <w:cols w:space="708"/>
          <w:docGrid w:linePitch="360"/>
        </w:sectPr>
      </w:pPr>
    </w:p>
    <w:p w14:paraId="26B963F7" w14:textId="4D6E53B3" w:rsidR="00A145CB" w:rsidRPr="009A31C9" w:rsidRDefault="00AD7B2C" w:rsidP="00A145CB">
      <w:pPr>
        <w:rPr>
          <w:color w:val="000000" w:themeColor="text1"/>
        </w:rPr>
      </w:pPr>
      <w:r w:rsidRPr="009A31C9">
        <w:rPr>
          <w:noProof/>
          <w:color w:val="000000" w:themeColor="text1"/>
        </w:rPr>
        <w:drawing>
          <wp:inline distT="0" distB="0" distL="0" distR="0" wp14:anchorId="3677928F" wp14:editId="6A4AACCA">
            <wp:extent cx="4211475" cy="1008000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rCuAgN5-P2-AD-H-BF(30 to -30 tilt).tif"/>
                    <pic:cNvPicPr/>
                  </pic:nvPicPr>
                  <pic:blipFill>
                    <a:blip r:embed="rId69">
                      <a:extLst>
                        <a:ext uri="{28A0092B-C50C-407E-A947-70E740481C1C}">
                          <a14:useLocalDpi xmlns:a14="http://schemas.microsoft.com/office/drawing/2010/main" val="0"/>
                        </a:ext>
                      </a:extLst>
                    </a:blip>
                    <a:stretch>
                      <a:fillRect/>
                    </a:stretch>
                  </pic:blipFill>
                  <pic:spPr>
                    <a:xfrm>
                      <a:off x="0" y="0"/>
                      <a:ext cx="4211475" cy="10080000"/>
                    </a:xfrm>
                    <a:prstGeom prst="rect">
                      <a:avLst/>
                    </a:prstGeom>
                  </pic:spPr>
                </pic:pic>
              </a:graphicData>
            </a:graphic>
          </wp:inline>
        </w:drawing>
      </w:r>
      <w:r w:rsidRPr="009A31C9">
        <w:rPr>
          <w:noProof/>
          <w:color w:val="000000" w:themeColor="text1"/>
        </w:rPr>
        <w:drawing>
          <wp:inline distT="0" distB="0" distL="0" distR="0" wp14:anchorId="35466EA5" wp14:editId="26ADF976">
            <wp:extent cx="4238941" cy="10080000"/>
            <wp:effectExtent l="0" t="0" r="9525"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rCuAgN5-P2-AD-H-DF(30 to -30 tilt).tif"/>
                    <pic:cNvPicPr/>
                  </pic:nvPicPr>
                  <pic:blipFill>
                    <a:blip r:embed="rId70">
                      <a:extLst>
                        <a:ext uri="{28A0092B-C50C-407E-A947-70E740481C1C}">
                          <a14:useLocalDpi xmlns:a14="http://schemas.microsoft.com/office/drawing/2010/main" val="0"/>
                        </a:ext>
                      </a:extLst>
                    </a:blip>
                    <a:stretch>
                      <a:fillRect/>
                    </a:stretch>
                  </pic:blipFill>
                  <pic:spPr>
                    <a:xfrm>
                      <a:off x="0" y="0"/>
                      <a:ext cx="4238941" cy="10080000"/>
                    </a:xfrm>
                    <a:prstGeom prst="rect">
                      <a:avLst/>
                    </a:prstGeom>
                  </pic:spPr>
                </pic:pic>
              </a:graphicData>
            </a:graphic>
          </wp:inline>
        </w:drawing>
      </w:r>
    </w:p>
    <w:p w14:paraId="7B47EE91" w14:textId="047D3740" w:rsidR="00AD7B2C" w:rsidRPr="009A31C9" w:rsidRDefault="00AD7B2C" w:rsidP="00AD7B2C">
      <w:pPr>
        <w:pStyle w:val="FigureCaptions"/>
        <w:rPr>
          <w:color w:val="000000" w:themeColor="text1"/>
        </w:rPr>
      </w:pPr>
      <w:bookmarkStart w:id="218" w:name="_Toc473842558"/>
      <w:r w:rsidRPr="009A31C9">
        <w:rPr>
          <w:color w:val="000000" w:themeColor="text1"/>
        </w:rPr>
        <w:t xml:space="preserve">Fig. 6.5. </w:t>
      </w:r>
      <w:r w:rsidRPr="009A31C9">
        <w:rPr>
          <w:i/>
          <w:color w:val="000000" w:themeColor="text1"/>
        </w:rPr>
        <w:t>Continued</w:t>
      </w:r>
      <w:r w:rsidRPr="009A31C9">
        <w:rPr>
          <w:color w:val="000000" w:themeColor="text1"/>
        </w:rPr>
        <w:t>.</w:t>
      </w:r>
      <w:bookmarkEnd w:id="218"/>
    </w:p>
    <w:p w14:paraId="313CBC4B" w14:textId="77777777" w:rsidR="00A145CB" w:rsidRPr="009A31C9" w:rsidRDefault="00A145CB" w:rsidP="00A145CB">
      <w:pPr>
        <w:rPr>
          <w:color w:val="000000" w:themeColor="text1"/>
        </w:rPr>
      </w:pPr>
    </w:p>
    <w:p w14:paraId="0E09C2C8" w14:textId="77777777" w:rsidR="00A145CB" w:rsidRPr="009A31C9" w:rsidRDefault="00A145CB" w:rsidP="00A145CB">
      <w:pPr>
        <w:rPr>
          <w:color w:val="000000" w:themeColor="text1"/>
        </w:rPr>
        <w:sectPr w:rsidR="00A145CB" w:rsidRPr="009A31C9" w:rsidSect="00A145CB">
          <w:pgSz w:w="16840" w:h="23814" w:code="8"/>
          <w:pgMar w:top="1418" w:right="1474" w:bottom="1418" w:left="1474" w:header="709" w:footer="709" w:gutter="0"/>
          <w:cols w:space="708"/>
          <w:docGrid w:linePitch="360"/>
        </w:sectPr>
      </w:pPr>
    </w:p>
    <w:p w14:paraId="598DB6C6" w14:textId="06EB31BD" w:rsidR="00D30165" w:rsidRPr="009A31C9" w:rsidRDefault="00F22447" w:rsidP="00C20D92">
      <w:pPr>
        <w:pStyle w:val="3"/>
      </w:pPr>
      <w:bookmarkStart w:id="219" w:name="_Toc439952069"/>
      <w:bookmarkStart w:id="220" w:name="_Toc473842484"/>
      <w:r w:rsidRPr="009A31C9">
        <w:t>6.5</w:t>
      </w:r>
      <w:r w:rsidR="00D30165" w:rsidRPr="009A31C9">
        <w:t>.3. 5</w:t>
      </w:r>
      <w:r w:rsidR="009A4800" w:rsidRPr="009A31C9">
        <w:t xml:space="preserve"> sccm</w:t>
      </w:r>
      <w:r w:rsidR="00D30165" w:rsidRPr="009A31C9">
        <w:t>-P2-300</w:t>
      </w:r>
      <w:bookmarkEnd w:id="219"/>
      <w:bookmarkEnd w:id="220"/>
    </w:p>
    <w:p w14:paraId="2CA9AEA3" w14:textId="4F4052ED" w:rsidR="00D30165" w:rsidRPr="009A31C9" w:rsidRDefault="00D30165" w:rsidP="001A0BBA">
      <w:pPr>
        <w:rPr>
          <w:color w:val="000000" w:themeColor="text1"/>
        </w:rPr>
      </w:pPr>
      <w:r w:rsidRPr="009A31C9">
        <w:rPr>
          <w:color w:val="000000" w:themeColor="text1"/>
        </w:rPr>
        <w:t>The SAED pattern, BF and DF images for 5</w:t>
      </w:r>
      <w:r w:rsidR="009A4800" w:rsidRPr="009A31C9">
        <w:rPr>
          <w:color w:val="000000" w:themeColor="text1"/>
        </w:rPr>
        <w:t xml:space="preserve"> sccm</w:t>
      </w:r>
      <w:r w:rsidRPr="009A31C9">
        <w:rPr>
          <w:color w:val="000000" w:themeColor="text1"/>
        </w:rPr>
        <w:t>-P2-300 are shown in Fig. 6.6. Clear</w:t>
      </w:r>
      <w:r w:rsidR="00EA1F9E" w:rsidRPr="009A31C9">
        <w:rPr>
          <w:color w:val="000000" w:themeColor="text1"/>
        </w:rPr>
        <w:t>er</w:t>
      </w:r>
      <w:r w:rsidRPr="009A31C9">
        <w:rPr>
          <w:color w:val="000000" w:themeColor="text1"/>
        </w:rPr>
        <w:t xml:space="preserve"> diffraction spots around the rings (Fig. 6.6</w:t>
      </w:r>
      <w:r w:rsidR="00B228D3" w:rsidRPr="009A31C9">
        <w:rPr>
          <w:color w:val="000000" w:themeColor="text1"/>
        </w:rPr>
        <w:t>a</w:t>
      </w:r>
      <w:r w:rsidRPr="009A31C9">
        <w:rPr>
          <w:color w:val="000000" w:themeColor="text1"/>
        </w:rPr>
        <w:t xml:space="preserve">) </w:t>
      </w:r>
      <w:r w:rsidR="00EA1F9E" w:rsidRPr="009A31C9">
        <w:rPr>
          <w:color w:val="000000" w:themeColor="text1"/>
        </w:rPr>
        <w:t>can be distinguished</w:t>
      </w:r>
      <w:r w:rsidRPr="009A31C9">
        <w:rPr>
          <w:color w:val="000000" w:themeColor="text1"/>
        </w:rPr>
        <w:t>, with the discontinuous diffraction rings found in 5</w:t>
      </w:r>
      <w:r w:rsidR="009A4800" w:rsidRPr="009A31C9">
        <w:rPr>
          <w:color w:val="000000" w:themeColor="text1"/>
        </w:rPr>
        <w:t xml:space="preserve"> sccm</w:t>
      </w:r>
      <w:r w:rsidRPr="009A31C9">
        <w:rPr>
          <w:color w:val="000000" w:themeColor="text1"/>
        </w:rPr>
        <w:t xml:space="preserve">-P2-AD having faded, but not totally disappeared - indicating a mixed structure of ultra-fine nanocrystalline phases. The BF and DF images (from the same area), as shown </w:t>
      </w:r>
      <w:r w:rsidR="00EA1F9E" w:rsidRPr="009A31C9">
        <w:rPr>
          <w:color w:val="000000" w:themeColor="text1"/>
        </w:rPr>
        <w:t xml:space="preserve">at relatively low and at higher magnification </w:t>
      </w:r>
      <w:r w:rsidRPr="009A31C9">
        <w:rPr>
          <w:color w:val="000000" w:themeColor="text1"/>
        </w:rPr>
        <w:t>in Figs. 6.6b</w:t>
      </w:r>
      <w:r w:rsidR="00B228D3" w:rsidRPr="009A31C9">
        <w:rPr>
          <w:color w:val="000000" w:themeColor="text1"/>
        </w:rPr>
        <w:t>,</w:t>
      </w:r>
      <w:r w:rsidRPr="009A31C9">
        <w:rPr>
          <w:color w:val="000000" w:themeColor="text1"/>
        </w:rPr>
        <w:t xml:space="preserve"> </w:t>
      </w:r>
      <w:r w:rsidR="009E3DE7" w:rsidRPr="009A31C9">
        <w:rPr>
          <w:color w:val="000000" w:themeColor="text1"/>
        </w:rPr>
        <w:t>6.6</w:t>
      </w:r>
      <w:r w:rsidRPr="009A31C9">
        <w:rPr>
          <w:color w:val="000000" w:themeColor="text1"/>
        </w:rPr>
        <w:t>c and Figs. 6.6d</w:t>
      </w:r>
      <w:r w:rsidR="00B228D3" w:rsidRPr="009A31C9">
        <w:rPr>
          <w:color w:val="000000" w:themeColor="text1"/>
        </w:rPr>
        <w:t xml:space="preserve">, </w:t>
      </w:r>
      <w:r w:rsidR="009E3DE7" w:rsidRPr="009A31C9">
        <w:rPr>
          <w:color w:val="000000" w:themeColor="text1"/>
        </w:rPr>
        <w:t>6.6</w:t>
      </w:r>
      <w:r w:rsidRPr="009A31C9">
        <w:rPr>
          <w:color w:val="000000" w:themeColor="text1"/>
        </w:rPr>
        <w:t>e respectively, suggest that the nanostructure of 5</w:t>
      </w:r>
      <w:r w:rsidR="009A4800" w:rsidRPr="009A31C9">
        <w:rPr>
          <w:color w:val="000000" w:themeColor="text1"/>
        </w:rPr>
        <w:t xml:space="preserve"> sccm</w:t>
      </w:r>
      <w:r w:rsidRPr="009A31C9">
        <w:rPr>
          <w:color w:val="000000" w:themeColor="text1"/>
        </w:rPr>
        <w:t>-P2-300 remains quite similar to that of 5</w:t>
      </w:r>
      <w:r w:rsidR="009A4800" w:rsidRPr="009A31C9">
        <w:rPr>
          <w:color w:val="000000" w:themeColor="text1"/>
        </w:rPr>
        <w:t xml:space="preserve"> sccm</w:t>
      </w:r>
      <w:r w:rsidRPr="009A31C9">
        <w:rPr>
          <w:color w:val="000000" w:themeColor="text1"/>
        </w:rPr>
        <w:t>-P2-AD. A slight difference after 300 annealing is seen in the higher number of relatively large nanocrystallites visible, compared to 5</w:t>
      </w:r>
      <w:r w:rsidR="009A4800" w:rsidRPr="009A31C9">
        <w:rPr>
          <w:color w:val="000000" w:themeColor="text1"/>
        </w:rPr>
        <w:t xml:space="preserve"> sccm</w:t>
      </w:r>
      <w:r w:rsidRPr="009A31C9">
        <w:rPr>
          <w:color w:val="000000" w:themeColor="text1"/>
        </w:rPr>
        <w:t xml:space="preserve">-P2-AD (e.g. those </w:t>
      </w:r>
      <w:r w:rsidR="00335C07" w:rsidRPr="009A31C9">
        <w:rPr>
          <w:color w:val="000000" w:themeColor="text1"/>
        </w:rPr>
        <w:t>of the order of several nanometre</w:t>
      </w:r>
      <w:r w:rsidRPr="009A31C9">
        <w:rPr>
          <w:color w:val="000000" w:themeColor="text1"/>
        </w:rPr>
        <w:t xml:space="preserve">s in diameter, comparing Fig. 6.5e with Fig. 6.6e), which is indicative of a small amount of annealing-induced grain growth. The pattern again correlates well to the calculated diffraction ring positions for </w:t>
      </w:r>
      <w:r w:rsidR="0030351E" w:rsidRPr="009A31C9">
        <w:rPr>
          <w:color w:val="000000" w:themeColor="text1"/>
        </w:rPr>
        <w:t>bcc α-Cr</w:t>
      </w:r>
      <w:r w:rsidRPr="009A31C9">
        <w:rPr>
          <w:color w:val="000000" w:themeColor="text1"/>
        </w:rPr>
        <w:t xml:space="preserve"> metal. As for 5</w:t>
      </w:r>
      <w:r w:rsidR="009A4800" w:rsidRPr="009A31C9">
        <w:rPr>
          <w:color w:val="000000" w:themeColor="text1"/>
        </w:rPr>
        <w:t xml:space="preserve"> sccm</w:t>
      </w:r>
      <w:r w:rsidRPr="009A31C9">
        <w:rPr>
          <w:color w:val="000000" w:themeColor="text1"/>
        </w:rPr>
        <w:t>-P2-300, no Cu or Ag pattern was found; therefore, by combining the EDX and XRD analyses, it can be deduced that 5</w:t>
      </w:r>
      <w:r w:rsidR="009A4800" w:rsidRPr="009A31C9">
        <w:rPr>
          <w:color w:val="000000" w:themeColor="text1"/>
        </w:rPr>
        <w:t xml:space="preserve"> sccm</w:t>
      </w:r>
      <w:r w:rsidRPr="009A31C9">
        <w:rPr>
          <w:color w:val="000000" w:themeColor="text1"/>
        </w:rPr>
        <w:t>-P2-300 was mainly composed of ultra-fine to nanocrystalline metallic Cr, with Cu and Ag in substitutional solid solution and nitrogen in supersaturated interstitial solid solution (similar to 5</w:t>
      </w:r>
      <w:r w:rsidR="009A4800" w:rsidRPr="009A31C9">
        <w:rPr>
          <w:color w:val="000000" w:themeColor="text1"/>
        </w:rPr>
        <w:t xml:space="preserve"> sccm</w:t>
      </w:r>
      <w:r w:rsidRPr="009A31C9">
        <w:rPr>
          <w:color w:val="000000" w:themeColor="text1"/>
        </w:rPr>
        <w:t>-P2-AD, except</w:t>
      </w:r>
      <w:r w:rsidR="008F46B5" w:rsidRPr="009A31C9">
        <w:rPr>
          <w:color w:val="000000" w:themeColor="text1"/>
        </w:rPr>
        <w:t>ing</w:t>
      </w:r>
      <w:r w:rsidRPr="009A31C9">
        <w:rPr>
          <w:color w:val="000000" w:themeColor="text1"/>
        </w:rPr>
        <w:t xml:space="preserve"> grain size</w:t>
      </w:r>
      <w:r w:rsidR="008F46B5" w:rsidRPr="009A31C9">
        <w:rPr>
          <w:color w:val="000000" w:themeColor="text1"/>
        </w:rPr>
        <w:t xml:space="preserve"> distribution</w:t>
      </w:r>
      <w:r w:rsidRPr="009A31C9">
        <w:rPr>
          <w:color w:val="000000" w:themeColor="text1"/>
        </w:rPr>
        <w:t xml:space="preserve">). The three alloying elements, Cu, Ag and N, either co-exist in one metallic Cr-rich phase, or may exist separately, e.g. nanocrystalline </w:t>
      </w:r>
      <w:proofErr w:type="gramStart"/>
      <w:r w:rsidRPr="009A31C9">
        <w:rPr>
          <w:color w:val="000000" w:themeColor="text1"/>
        </w:rPr>
        <w:t>Cr(</w:t>
      </w:r>
      <w:proofErr w:type="gramEnd"/>
      <w:r w:rsidRPr="009A31C9">
        <w:rPr>
          <w:color w:val="000000" w:themeColor="text1"/>
        </w:rPr>
        <w:t>Cu, Ag) and Cr(N); however neither scenario can be unambiguously determined from the present data. No existence of nitride phases was found by TEM in 5</w:t>
      </w:r>
      <w:r w:rsidR="009A4800" w:rsidRPr="009A31C9">
        <w:rPr>
          <w:color w:val="000000" w:themeColor="text1"/>
        </w:rPr>
        <w:t xml:space="preserve"> sccm</w:t>
      </w:r>
      <w:r w:rsidRPr="009A31C9">
        <w:rPr>
          <w:color w:val="000000" w:themeColor="text1"/>
        </w:rPr>
        <w:t>-P2-300.</w:t>
      </w:r>
    </w:p>
    <w:p w14:paraId="049D5B7D" w14:textId="77777777" w:rsidR="00D30165" w:rsidRPr="009A31C9" w:rsidRDefault="00D30165" w:rsidP="001A0BBA">
      <w:pPr>
        <w:rPr>
          <w:color w:val="000000" w:themeColor="text1"/>
        </w:rPr>
      </w:pPr>
      <w:r w:rsidRPr="009A31C9">
        <w:rPr>
          <w:color w:val="000000" w:themeColor="text1"/>
        </w:rPr>
        <w:br w:type="page"/>
      </w:r>
    </w:p>
    <w:p w14:paraId="23CB8DB3" w14:textId="77777777" w:rsidR="00D30165" w:rsidRPr="009A31C9" w:rsidRDefault="00D30165" w:rsidP="001A0BBA">
      <w:pPr>
        <w:rPr>
          <w:color w:val="000000" w:themeColor="text1"/>
        </w:rPr>
      </w:pPr>
    </w:p>
    <w:p w14:paraId="5307C3D9" w14:textId="3F2440F9" w:rsidR="00D30165" w:rsidRPr="009A31C9" w:rsidRDefault="00D109FE" w:rsidP="001A0BBA">
      <w:pPr>
        <w:rPr>
          <w:color w:val="000000" w:themeColor="text1"/>
        </w:rPr>
      </w:pPr>
      <w:r w:rsidRPr="009A31C9">
        <w:rPr>
          <w:noProof/>
          <w:color w:val="000000" w:themeColor="text1"/>
        </w:rPr>
        <w:drawing>
          <wp:inline distT="0" distB="0" distL="0" distR="0" wp14:anchorId="6CDD6858" wp14:editId="7A06CB26">
            <wp:extent cx="5688330" cy="4617085"/>
            <wp:effectExtent l="0" t="0" r="762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Fig. 6.6.tif"/>
                    <pic:cNvPicPr/>
                  </pic:nvPicPr>
                  <pic:blipFill>
                    <a:blip r:embed="rId71">
                      <a:extLst>
                        <a:ext uri="{28A0092B-C50C-407E-A947-70E740481C1C}">
                          <a14:useLocalDpi xmlns:a14="http://schemas.microsoft.com/office/drawing/2010/main" val="0"/>
                        </a:ext>
                      </a:extLst>
                    </a:blip>
                    <a:stretch>
                      <a:fillRect/>
                    </a:stretch>
                  </pic:blipFill>
                  <pic:spPr>
                    <a:xfrm>
                      <a:off x="0" y="0"/>
                      <a:ext cx="5688330" cy="4617085"/>
                    </a:xfrm>
                    <a:prstGeom prst="rect">
                      <a:avLst/>
                    </a:prstGeom>
                  </pic:spPr>
                </pic:pic>
              </a:graphicData>
            </a:graphic>
          </wp:inline>
        </w:drawing>
      </w:r>
    </w:p>
    <w:p w14:paraId="6BF14208" w14:textId="0FDCB9DE" w:rsidR="00D30165" w:rsidRPr="009A31C9" w:rsidRDefault="00D30165" w:rsidP="00F135D4">
      <w:pPr>
        <w:pStyle w:val="FigureCaptions"/>
        <w:rPr>
          <w:color w:val="000000" w:themeColor="text1"/>
        </w:rPr>
      </w:pPr>
      <w:bookmarkStart w:id="221" w:name="_Toc454314829"/>
      <w:bookmarkStart w:id="222" w:name="_Toc473842559"/>
      <w:r w:rsidRPr="009A31C9">
        <w:rPr>
          <w:color w:val="000000" w:themeColor="text1"/>
        </w:rPr>
        <w:t>Fig. 6.6. Plane-section TEM images and SAED pattern of 5</w:t>
      </w:r>
      <w:r w:rsidR="009A4800" w:rsidRPr="009A31C9">
        <w:rPr>
          <w:color w:val="000000" w:themeColor="text1"/>
        </w:rPr>
        <w:t xml:space="preserve"> sccm</w:t>
      </w:r>
      <w:r w:rsidRPr="009A31C9">
        <w:rPr>
          <w:color w:val="000000" w:themeColor="text1"/>
        </w:rPr>
        <w:t>-P2-300, (a) SAED pattern; (b) BF image at low magnification; (c) DF image at low magnification, same area as (b), with its corresponding diffraction point (part of the dashed (110) ring) shown in the black circle in (a); (d) BF image of the selected area shown in (b) at high magnification; (e) DF image of the selected area shown in (c) at high magnification, which is also the same feature as the one shown in (d).</w:t>
      </w:r>
      <w:bookmarkEnd w:id="221"/>
      <w:bookmarkEnd w:id="222"/>
    </w:p>
    <w:p w14:paraId="217F23D2" w14:textId="77777777" w:rsidR="00D30165" w:rsidRPr="009A31C9" w:rsidRDefault="00D30165" w:rsidP="001A0BBA">
      <w:pPr>
        <w:rPr>
          <w:color w:val="000000" w:themeColor="text1"/>
        </w:rPr>
      </w:pPr>
      <w:r w:rsidRPr="009A31C9">
        <w:rPr>
          <w:color w:val="000000" w:themeColor="text1"/>
        </w:rPr>
        <w:br w:type="page"/>
      </w:r>
    </w:p>
    <w:p w14:paraId="258DECF5" w14:textId="324EC4E5" w:rsidR="00D30165" w:rsidRPr="009A31C9" w:rsidRDefault="00F22447" w:rsidP="00C20D92">
      <w:pPr>
        <w:pStyle w:val="3"/>
      </w:pPr>
      <w:bookmarkStart w:id="223" w:name="_Toc439952070"/>
      <w:bookmarkStart w:id="224" w:name="_Toc473842485"/>
      <w:r w:rsidRPr="009A31C9">
        <w:t>6.5</w:t>
      </w:r>
      <w:r w:rsidR="00D30165" w:rsidRPr="009A31C9">
        <w:t>.4. 5</w:t>
      </w:r>
      <w:r w:rsidR="009A4800" w:rsidRPr="009A31C9">
        <w:t xml:space="preserve"> sccm</w:t>
      </w:r>
      <w:r w:rsidR="00D30165" w:rsidRPr="009A31C9">
        <w:t>-P2-500</w:t>
      </w:r>
      <w:bookmarkEnd w:id="223"/>
      <w:bookmarkEnd w:id="224"/>
    </w:p>
    <w:p w14:paraId="50C83949" w14:textId="7DFE56DE" w:rsidR="00D30165" w:rsidRPr="009A31C9" w:rsidRDefault="00D30165" w:rsidP="001A0BBA">
      <w:pPr>
        <w:rPr>
          <w:rFonts w:eastAsiaTheme="minorEastAsia"/>
          <w:color w:val="000000" w:themeColor="text1"/>
        </w:rPr>
      </w:pPr>
      <w:r w:rsidRPr="009A31C9">
        <w:rPr>
          <w:color w:val="000000" w:themeColor="text1"/>
        </w:rPr>
        <w:t>The SAED pattern, BF and DF images for 5</w:t>
      </w:r>
      <w:r w:rsidR="009A4800" w:rsidRPr="009A31C9">
        <w:rPr>
          <w:color w:val="000000" w:themeColor="text1"/>
        </w:rPr>
        <w:t xml:space="preserve"> sccm</w:t>
      </w:r>
      <w:r w:rsidRPr="009A31C9">
        <w:rPr>
          <w:color w:val="000000" w:themeColor="text1"/>
        </w:rPr>
        <w:t>-P2-500 are shown in Fig. 6.7. The SAED pattern (Fig. 6.7</w:t>
      </w:r>
      <w:r w:rsidR="00B228D3" w:rsidRPr="009A31C9">
        <w:rPr>
          <w:color w:val="000000" w:themeColor="text1"/>
        </w:rPr>
        <w:t>a</w:t>
      </w:r>
      <w:r w:rsidRPr="009A31C9">
        <w:rPr>
          <w:color w:val="000000" w:themeColor="text1"/>
        </w:rPr>
        <w:t xml:space="preserve">) showed a typical nanocrystalline electron diffraction pattern, and it was perfectly-fitted to the calculated diffraction rings of </w:t>
      </w:r>
      <w:r w:rsidR="0030351E" w:rsidRPr="009A31C9">
        <w:rPr>
          <w:color w:val="000000" w:themeColor="text1"/>
        </w:rPr>
        <w:t>bcc α-Cr</w:t>
      </w:r>
      <w:r w:rsidRPr="009A31C9">
        <w:rPr>
          <w:color w:val="000000" w:themeColor="text1"/>
        </w:rPr>
        <w:t xml:space="preserve">. A diffuse ring was also found </w:t>
      </w:r>
      <w:r w:rsidR="00D52EFD" w:rsidRPr="009A31C9">
        <w:rPr>
          <w:color w:val="000000" w:themeColor="text1"/>
        </w:rPr>
        <w:t>as</w:t>
      </w:r>
      <w:r w:rsidRPr="009A31C9">
        <w:rPr>
          <w:color w:val="000000" w:themeColor="text1"/>
        </w:rPr>
        <w:t xml:space="preserve"> marked by </w:t>
      </w:r>
      <w:r w:rsidR="00D52EFD" w:rsidRPr="009A31C9">
        <w:rPr>
          <w:color w:val="000000" w:themeColor="text1"/>
        </w:rPr>
        <w:t xml:space="preserve">the </w:t>
      </w:r>
      <w:r w:rsidRPr="009A31C9">
        <w:rPr>
          <w:color w:val="000000" w:themeColor="text1"/>
        </w:rPr>
        <w:t>black arrows in Fig. 6.7</w:t>
      </w:r>
      <w:r w:rsidR="00B228D3" w:rsidRPr="009A31C9">
        <w:rPr>
          <w:color w:val="000000" w:themeColor="text1"/>
        </w:rPr>
        <w:t>a</w:t>
      </w:r>
      <w:r w:rsidRPr="009A31C9">
        <w:rPr>
          <w:color w:val="000000" w:themeColor="text1"/>
        </w:rPr>
        <w:t>, which indicated the co-existence of an amorphous phase. Because Cr was confirmed to exist as nanocrystallites, the amorphous phase was most probably composed of Cu, Ag and N (and possibly Cr as well, since it is known that up to 40</w:t>
      </w:r>
      <w:r w:rsidR="00B50997" w:rsidRPr="009A31C9">
        <w:rPr>
          <w:color w:val="000000" w:themeColor="text1"/>
        </w:rPr>
        <w:t xml:space="preserve"> at.%</w:t>
      </w:r>
      <w:r w:rsidRPr="009A31C9">
        <w:rPr>
          <w:color w:val="000000" w:themeColor="text1"/>
        </w:rPr>
        <w:t xml:space="preserve"> Cr can co-exist in an amorphous Cu phase for sputtered PVD Cr-Cu coatings deposited at low temperature </w:t>
      </w:r>
      <w:r w:rsidRPr="009A31C9">
        <w:rPr>
          <w:color w:val="000000" w:themeColor="text1"/>
        </w:rPr>
        <w:fldChar w:fldCharType="begin" w:fldLock="1"/>
      </w:r>
      <w:r w:rsidR="00D40B68" w:rsidRPr="009A31C9">
        <w:rPr>
          <w:color w:val="000000" w:themeColor="text1"/>
        </w:rPr>
        <w:instrText xml:space="preserve"> ADDIN EN.CITE &lt;EndNote&gt;&lt;Cite&gt;&lt;Author&gt;Holleck&lt;/Author&gt;&lt;Year&gt;1988&lt;/Year&gt;&lt;RecNum&gt;1734&lt;/RecNum&gt;&lt;DisplayText&gt;[37]&lt;/DisplayText&gt;&lt;record&gt;&lt;rec-number&gt;1734&lt;/rec-number&gt;&lt;foreign-keys&gt;&lt;key app="EN" db-id="wpw0a5e2g90xf2e9ssc5ew2fptsv0evzw2a2" timestamp="1415470271"&gt;1734&lt;/key&gt;&lt;/foreign-keys&gt;&lt;ref-type name="Journal Article"&gt;17&lt;/ref-type&gt;&lt;contributors&gt;&lt;authors&gt;&lt;author&gt;Holleck, H&lt;/author&gt;&lt;/authors&gt;&lt;/contributors&gt;&lt;titles&gt;&lt;title&gt;Metastable coatings—prediction of composition and structure&lt;/title&gt;&lt;secondary-title&gt;Surface and Coatings Technology&lt;/secondary-title&gt;&lt;/titles&gt;&lt;periodical&gt;&lt;full-title&gt;Surface and Coatings Technology&lt;/full-title&gt;&lt;/periodical&gt;&lt;pages&gt;151-159&lt;/pages&gt;&lt;volume&gt;36&lt;/volume&gt;&lt;number&gt;1&lt;/number&gt;&lt;dates&gt;&lt;year&gt;1988&lt;/year&gt;&lt;/dates&gt;&lt;isbn&gt;0257-8972&lt;/isbn&gt;&lt;urls&gt;&lt;/urls&gt;&lt;/record&gt;&lt;/Cite&gt;&lt;/EndNote&gt;</w:instrText>
      </w:r>
      <w:r w:rsidRPr="009A31C9">
        <w:rPr>
          <w:color w:val="000000" w:themeColor="text1"/>
        </w:rPr>
        <w:fldChar w:fldCharType="separate"/>
      </w:r>
      <w:r w:rsidR="005662CD" w:rsidRPr="009A31C9">
        <w:rPr>
          <w:noProof/>
          <w:color w:val="000000" w:themeColor="text1"/>
        </w:rPr>
        <w:t>[37]</w:t>
      </w:r>
      <w:r w:rsidRPr="009A31C9">
        <w:rPr>
          <w:color w:val="000000" w:themeColor="text1"/>
        </w:rPr>
        <w:fldChar w:fldCharType="end"/>
      </w:r>
      <w:r w:rsidR="00D52EFD" w:rsidRPr="009A31C9">
        <w:rPr>
          <w:color w:val="000000" w:themeColor="text1"/>
        </w:rPr>
        <w:t xml:space="preserve">). </w:t>
      </w:r>
      <w:r w:rsidRPr="009A31C9">
        <w:rPr>
          <w:color w:val="000000" w:themeColor="text1"/>
        </w:rPr>
        <w:t>Similar to the 5</w:t>
      </w:r>
      <w:r w:rsidR="009A4800" w:rsidRPr="009A31C9">
        <w:rPr>
          <w:color w:val="000000" w:themeColor="text1"/>
        </w:rPr>
        <w:t xml:space="preserve"> sccm</w:t>
      </w:r>
      <w:r w:rsidRPr="009A31C9">
        <w:rPr>
          <w:color w:val="000000" w:themeColor="text1"/>
        </w:rPr>
        <w:t>-P2-300 sample, no existence of nitrides could be confirmed by TEM for the P2-500 coating. The sizes of the nanocrystallites are relatively evenly distributed (compared to those of 5</w:t>
      </w:r>
      <w:r w:rsidR="009A4800" w:rsidRPr="009A31C9">
        <w:rPr>
          <w:color w:val="000000" w:themeColor="text1"/>
        </w:rPr>
        <w:t xml:space="preserve"> sccm</w:t>
      </w:r>
      <w:r w:rsidRPr="009A31C9">
        <w:rPr>
          <w:color w:val="000000" w:themeColor="text1"/>
        </w:rPr>
        <w:t>-P2-300) in a range of 10nm to 20nm, as can be seen from Figs. 6.7d</w:t>
      </w:r>
      <w:r w:rsidR="00335C07" w:rsidRPr="009A31C9">
        <w:rPr>
          <w:color w:val="000000" w:themeColor="text1"/>
        </w:rPr>
        <w:t xml:space="preserve"> and </w:t>
      </w:r>
      <w:r w:rsidR="009E3DE7" w:rsidRPr="009A31C9">
        <w:rPr>
          <w:color w:val="000000" w:themeColor="text1"/>
        </w:rPr>
        <w:t>6.7</w:t>
      </w:r>
      <w:r w:rsidR="00335C07" w:rsidRPr="009A31C9">
        <w:rPr>
          <w:color w:val="000000" w:themeColor="text1"/>
        </w:rPr>
        <w:t>e</w:t>
      </w:r>
      <w:r w:rsidRPr="009A31C9">
        <w:rPr>
          <w:color w:val="000000" w:themeColor="text1"/>
        </w:rPr>
        <w:t xml:space="preserve">. </w:t>
      </w:r>
      <w:r w:rsidR="00D52EFD" w:rsidRPr="009A31C9">
        <w:rPr>
          <w:color w:val="000000" w:themeColor="text1"/>
        </w:rPr>
        <w:t>In p</w:t>
      </w:r>
      <w:r w:rsidRPr="009A31C9">
        <w:rPr>
          <w:color w:val="000000" w:themeColor="text1"/>
        </w:rPr>
        <w:t xml:space="preserve">articular, clear moiré fringes </w:t>
      </w:r>
      <w:r w:rsidR="00D52EFD" w:rsidRPr="009A31C9">
        <w:rPr>
          <w:color w:val="000000" w:themeColor="text1"/>
        </w:rPr>
        <w:t xml:space="preserve">were observed in Fig. 6.7e, which further confirmed that the particles found were crystalline rather than amorphous </w:t>
      </w:r>
      <w:r w:rsidRPr="009A31C9">
        <w:rPr>
          <w:color w:val="000000" w:themeColor="text1"/>
        </w:rPr>
        <w:t xml:space="preserve">(under this magnification, the only </w:t>
      </w:r>
      <w:r w:rsidR="00D52EFD" w:rsidRPr="009A31C9">
        <w:rPr>
          <w:color w:val="000000" w:themeColor="text1"/>
        </w:rPr>
        <w:t xml:space="preserve">possible cause of such fringes would be the </w:t>
      </w:r>
      <w:r w:rsidRPr="009A31C9">
        <w:rPr>
          <w:color w:val="000000" w:themeColor="text1"/>
        </w:rPr>
        <w:t>interfer</w:t>
      </w:r>
      <w:r w:rsidR="00D52EFD" w:rsidRPr="009A31C9">
        <w:rPr>
          <w:color w:val="000000" w:themeColor="text1"/>
        </w:rPr>
        <w:t>ence of crossed lattice planes).</w:t>
      </w:r>
    </w:p>
    <w:p w14:paraId="2C4A8DE5" w14:textId="77777777" w:rsidR="00D30165" w:rsidRPr="009A31C9" w:rsidRDefault="00D30165" w:rsidP="001A0BBA">
      <w:pPr>
        <w:rPr>
          <w:color w:val="000000" w:themeColor="text1"/>
        </w:rPr>
      </w:pPr>
      <w:r w:rsidRPr="009A31C9">
        <w:rPr>
          <w:color w:val="000000" w:themeColor="text1"/>
        </w:rPr>
        <w:br w:type="page"/>
      </w:r>
    </w:p>
    <w:p w14:paraId="43326501" w14:textId="77777777" w:rsidR="00D30165" w:rsidRPr="009A31C9" w:rsidRDefault="00D30165" w:rsidP="001A0BBA">
      <w:pPr>
        <w:rPr>
          <w:color w:val="000000" w:themeColor="text1"/>
        </w:rPr>
      </w:pPr>
    </w:p>
    <w:p w14:paraId="7F59B6E5" w14:textId="4E4FC9B7" w:rsidR="00D30165" w:rsidRPr="009A31C9" w:rsidRDefault="00D109FE" w:rsidP="001A0BBA">
      <w:pPr>
        <w:rPr>
          <w:color w:val="000000" w:themeColor="text1"/>
        </w:rPr>
      </w:pPr>
      <w:r w:rsidRPr="009A31C9">
        <w:rPr>
          <w:noProof/>
          <w:color w:val="000000" w:themeColor="text1"/>
        </w:rPr>
        <w:drawing>
          <wp:inline distT="0" distB="0" distL="0" distR="0" wp14:anchorId="65FA476C" wp14:editId="1FFE79A9">
            <wp:extent cx="5688330" cy="5340985"/>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Fig. 6.7.tif"/>
                    <pic:cNvPicPr/>
                  </pic:nvPicPr>
                  <pic:blipFill>
                    <a:blip r:embed="rId72">
                      <a:extLst>
                        <a:ext uri="{28A0092B-C50C-407E-A947-70E740481C1C}">
                          <a14:useLocalDpi xmlns:a14="http://schemas.microsoft.com/office/drawing/2010/main" val="0"/>
                        </a:ext>
                      </a:extLst>
                    </a:blip>
                    <a:stretch>
                      <a:fillRect/>
                    </a:stretch>
                  </pic:blipFill>
                  <pic:spPr>
                    <a:xfrm>
                      <a:off x="0" y="0"/>
                      <a:ext cx="5688330" cy="5340985"/>
                    </a:xfrm>
                    <a:prstGeom prst="rect">
                      <a:avLst/>
                    </a:prstGeom>
                  </pic:spPr>
                </pic:pic>
              </a:graphicData>
            </a:graphic>
          </wp:inline>
        </w:drawing>
      </w:r>
    </w:p>
    <w:p w14:paraId="2FCA5FBC" w14:textId="38F57B11" w:rsidR="00D30165" w:rsidRPr="009A31C9" w:rsidRDefault="00D30165" w:rsidP="00E3765E">
      <w:pPr>
        <w:pStyle w:val="FigureCaptions"/>
        <w:rPr>
          <w:color w:val="000000" w:themeColor="text1"/>
        </w:rPr>
      </w:pPr>
      <w:bookmarkStart w:id="225" w:name="_Toc454314830"/>
      <w:bookmarkStart w:id="226" w:name="_Toc473842560"/>
      <w:r w:rsidRPr="009A31C9">
        <w:rPr>
          <w:color w:val="000000" w:themeColor="text1"/>
        </w:rPr>
        <w:t>Fig. 6.7. Plane-section TEM images and SAED pattern of 5</w:t>
      </w:r>
      <w:r w:rsidR="009A4800" w:rsidRPr="009A31C9">
        <w:rPr>
          <w:color w:val="000000" w:themeColor="text1"/>
        </w:rPr>
        <w:t xml:space="preserve"> sccm</w:t>
      </w:r>
      <w:r w:rsidRPr="009A31C9">
        <w:rPr>
          <w:color w:val="000000" w:themeColor="text1"/>
        </w:rPr>
        <w:t>-P2-500, (a) SAED pattern; (b) BF image at low magnification; (c) DF image at low magnification, same area as (b), with its corresponding diffraction point (part of the dashed (110) ring) shown in the black circle in (a); (d) BF image at high magnification; (e) BF image of another area at high magnification, with clear moiré fringes as indicated in red circles.</w:t>
      </w:r>
      <w:bookmarkEnd w:id="225"/>
      <w:bookmarkEnd w:id="226"/>
    </w:p>
    <w:p w14:paraId="01C7828C" w14:textId="77777777" w:rsidR="00D30165" w:rsidRPr="009A31C9" w:rsidRDefault="00D30165" w:rsidP="001A0BBA">
      <w:pPr>
        <w:rPr>
          <w:color w:val="000000" w:themeColor="text1"/>
        </w:rPr>
      </w:pPr>
      <w:r w:rsidRPr="009A31C9">
        <w:rPr>
          <w:color w:val="000000" w:themeColor="text1"/>
        </w:rPr>
        <w:br w:type="page"/>
      </w:r>
      <w:bookmarkStart w:id="227" w:name="_Toc439952071"/>
    </w:p>
    <w:p w14:paraId="5DE7E0C4" w14:textId="5BF98047" w:rsidR="00D30165" w:rsidRPr="009A31C9" w:rsidRDefault="00F22447" w:rsidP="00C20D92">
      <w:pPr>
        <w:pStyle w:val="3"/>
      </w:pPr>
      <w:bookmarkStart w:id="228" w:name="_Toc473842486"/>
      <w:r w:rsidRPr="009A31C9">
        <w:t>6.5</w:t>
      </w:r>
      <w:r w:rsidR="00D30165" w:rsidRPr="009A31C9">
        <w:t>.5. 10</w:t>
      </w:r>
      <w:r w:rsidR="009A4800" w:rsidRPr="009A31C9">
        <w:t xml:space="preserve"> sccm</w:t>
      </w:r>
      <w:r w:rsidR="00D30165" w:rsidRPr="009A31C9">
        <w:t>-P4-500</w:t>
      </w:r>
      <w:bookmarkEnd w:id="227"/>
      <w:bookmarkEnd w:id="228"/>
    </w:p>
    <w:p w14:paraId="23A6A9FB" w14:textId="5C898007" w:rsidR="00D30165" w:rsidRPr="009A31C9" w:rsidRDefault="00F22447" w:rsidP="001A0BBA">
      <w:pPr>
        <w:pStyle w:val="4"/>
      </w:pPr>
      <w:r w:rsidRPr="009A31C9">
        <w:t>6.5</w:t>
      </w:r>
      <w:r w:rsidR="00782A49" w:rsidRPr="009A31C9">
        <w:t>.5.1.</w:t>
      </w:r>
      <w:r w:rsidR="00D30165" w:rsidRPr="009A31C9">
        <w:t xml:space="preserve"> 10</w:t>
      </w:r>
      <w:r w:rsidR="009A4800" w:rsidRPr="009A31C9">
        <w:t xml:space="preserve"> sccm</w:t>
      </w:r>
      <w:r w:rsidR="00D30165" w:rsidRPr="009A31C9">
        <w:t>-P4-500: a SAED pattern and BF image</w:t>
      </w:r>
    </w:p>
    <w:p w14:paraId="4BD3C671" w14:textId="25425D2A" w:rsidR="00D30165" w:rsidRPr="009A31C9" w:rsidRDefault="00D30165" w:rsidP="001A0BBA">
      <w:pPr>
        <w:rPr>
          <w:color w:val="000000" w:themeColor="text1"/>
        </w:rPr>
      </w:pPr>
      <w:r w:rsidRPr="009A31C9">
        <w:rPr>
          <w:color w:val="000000" w:themeColor="text1"/>
        </w:rPr>
        <w:t>The SAED pattern and BF image of 10</w:t>
      </w:r>
      <w:r w:rsidR="009A4800" w:rsidRPr="009A31C9">
        <w:rPr>
          <w:color w:val="000000" w:themeColor="text1"/>
        </w:rPr>
        <w:t xml:space="preserve"> sccm</w:t>
      </w:r>
      <w:r w:rsidRPr="009A31C9">
        <w:rPr>
          <w:color w:val="000000" w:themeColor="text1"/>
        </w:rPr>
        <w:t>-P4-500 are shown in Fig. 6.8. From the SAED pattern (Fig. 6.8</w:t>
      </w:r>
      <w:r w:rsidR="00B228D3" w:rsidRPr="009A31C9">
        <w:rPr>
          <w:color w:val="000000" w:themeColor="text1"/>
        </w:rPr>
        <w:t>a</w:t>
      </w:r>
      <w:r w:rsidRPr="009A31C9">
        <w:rPr>
          <w:color w:val="000000" w:themeColor="text1"/>
        </w:rPr>
        <w:t>), it can be seen from the calculated diffraction rings (solid lines in different colours) of Cr, Cu and Cr</w:t>
      </w:r>
      <w:r w:rsidRPr="009A31C9">
        <w:rPr>
          <w:color w:val="000000" w:themeColor="text1"/>
          <w:vertAlign w:val="subscript"/>
        </w:rPr>
        <w:t>2</w:t>
      </w:r>
      <w:r w:rsidRPr="009A31C9">
        <w:rPr>
          <w:color w:val="000000" w:themeColor="text1"/>
        </w:rPr>
        <w:t>N that a large number of them are closely overlapped, and hence difficult to distinguish without ambiguity. However, the existence of nanocrystalline Cr</w:t>
      </w:r>
      <w:r w:rsidRPr="009A31C9">
        <w:rPr>
          <w:color w:val="000000" w:themeColor="text1"/>
          <w:vertAlign w:val="subscript"/>
        </w:rPr>
        <w:t>2</w:t>
      </w:r>
      <w:r w:rsidRPr="009A31C9">
        <w:rPr>
          <w:color w:val="000000" w:themeColor="text1"/>
        </w:rPr>
        <w:t>N can be easily confirmed according to the clear dotted diffraction rings (similar to the features of Fig. 6.7</w:t>
      </w:r>
      <w:r w:rsidR="00B228D3" w:rsidRPr="009A31C9">
        <w:rPr>
          <w:color w:val="000000" w:themeColor="text1"/>
        </w:rPr>
        <w:t>a</w:t>
      </w:r>
      <w:r w:rsidRPr="009A31C9">
        <w:rPr>
          <w:color w:val="000000" w:themeColor="text1"/>
        </w:rPr>
        <w:t xml:space="preserve">, indicating a nanocrystalline structure based on the discussion above) of low-index planes, e.g. </w:t>
      </w:r>
      <w:proofErr w:type="gramStart"/>
      <w:r w:rsidRPr="009A31C9">
        <w:rPr>
          <w:color w:val="000000" w:themeColor="text1"/>
        </w:rPr>
        <w:t>Cr</w:t>
      </w:r>
      <w:r w:rsidRPr="009A31C9">
        <w:rPr>
          <w:color w:val="000000" w:themeColor="text1"/>
          <w:vertAlign w:val="subscript"/>
        </w:rPr>
        <w:t>2</w:t>
      </w:r>
      <w:r w:rsidRPr="009A31C9">
        <w:rPr>
          <w:color w:val="000000" w:themeColor="text1"/>
        </w:rPr>
        <w:t>N(</w:t>
      </w:r>
      <w:proofErr w:type="gramEnd"/>
      <w:r w:rsidRPr="009A31C9">
        <w:rPr>
          <w:color w:val="000000" w:themeColor="text1"/>
        </w:rPr>
        <w:t xml:space="preserve">101), (110) and (112). The existence of nanocrystalline Cr and Cu can also be confirmed by </w:t>
      </w:r>
      <w:proofErr w:type="gramStart"/>
      <w:r w:rsidRPr="009A31C9">
        <w:rPr>
          <w:color w:val="000000" w:themeColor="text1"/>
        </w:rPr>
        <w:t>Cr(</w:t>
      </w:r>
      <w:proofErr w:type="gramEnd"/>
      <w:r w:rsidRPr="009A31C9">
        <w:rPr>
          <w:color w:val="000000" w:themeColor="text1"/>
        </w:rPr>
        <w:t>110), Cr(200) and Cu(200), respectively, because of the relatively large and distinguishable distances of these diffraction rings from others in Fig. 6.8</w:t>
      </w:r>
      <w:r w:rsidR="00B228D3" w:rsidRPr="009A31C9">
        <w:rPr>
          <w:color w:val="000000" w:themeColor="text1"/>
        </w:rPr>
        <w:t>a</w:t>
      </w:r>
      <w:r w:rsidRPr="009A31C9">
        <w:rPr>
          <w:color w:val="000000" w:themeColor="text1"/>
        </w:rPr>
        <w:t>. However, no Ag diffraction rings or spots can be confirmed by our TEM analysis. One (likely) reason is that every Ag diffraction ring is so close to one or more diffraction rings of Cr, Cu and/or Cr</w:t>
      </w:r>
      <w:r w:rsidRPr="009A31C9">
        <w:rPr>
          <w:color w:val="000000" w:themeColor="text1"/>
          <w:vertAlign w:val="subscript"/>
        </w:rPr>
        <w:t>2</w:t>
      </w:r>
      <w:r w:rsidRPr="009A31C9">
        <w:rPr>
          <w:color w:val="000000" w:themeColor="text1"/>
        </w:rPr>
        <w:t xml:space="preserve">N that they could not be separately resolved. Other possible reasons are the relatively low concentration of Ag in all coatings, and its </w:t>
      </w:r>
      <w:r w:rsidR="00B416A2" w:rsidRPr="009A31C9">
        <w:rPr>
          <w:color w:val="000000" w:themeColor="text1"/>
        </w:rPr>
        <w:t>preferred</w:t>
      </w:r>
      <w:r w:rsidRPr="009A31C9">
        <w:rPr>
          <w:color w:val="000000" w:themeColor="text1"/>
        </w:rPr>
        <w:t xml:space="preserve"> transportation to the coating surface during 500 °C annealing (as confirmed in Fig. </w:t>
      </w:r>
      <w:r w:rsidR="009E3DE7" w:rsidRPr="009A31C9">
        <w:rPr>
          <w:color w:val="000000" w:themeColor="text1"/>
        </w:rPr>
        <w:t>6.3</w:t>
      </w:r>
      <w:r w:rsidRPr="009A31C9">
        <w:rPr>
          <w:color w:val="000000" w:themeColor="text1"/>
        </w:rPr>
        <w:t>), resulting in very little Ag remaining in the area from which this particular TEM sample was extracted.</w:t>
      </w:r>
    </w:p>
    <w:p w14:paraId="1670C91A" w14:textId="77777777" w:rsidR="00D30165" w:rsidRPr="009A31C9" w:rsidRDefault="00D30165" w:rsidP="001A0BBA">
      <w:pPr>
        <w:rPr>
          <w:color w:val="000000" w:themeColor="text1"/>
        </w:rPr>
      </w:pPr>
      <w:r w:rsidRPr="009A31C9">
        <w:rPr>
          <w:color w:val="000000" w:themeColor="text1"/>
        </w:rPr>
        <w:br w:type="page"/>
      </w:r>
    </w:p>
    <w:p w14:paraId="7FDF9B12" w14:textId="77777777" w:rsidR="00D30165" w:rsidRPr="009A31C9" w:rsidRDefault="00D30165" w:rsidP="001A0BBA">
      <w:pPr>
        <w:rPr>
          <w:color w:val="000000" w:themeColor="text1"/>
        </w:rPr>
      </w:pPr>
    </w:p>
    <w:p w14:paraId="404CFD52" w14:textId="3F60297B" w:rsidR="00D30165" w:rsidRPr="009A31C9" w:rsidRDefault="00D30165" w:rsidP="001A0BBA">
      <w:pPr>
        <w:rPr>
          <w:color w:val="000000" w:themeColor="text1"/>
        </w:rPr>
      </w:pPr>
      <w:r w:rsidRPr="009A31C9">
        <w:rPr>
          <w:noProof/>
          <w:color w:val="000000" w:themeColor="text1"/>
        </w:rPr>
        <w:drawing>
          <wp:inline distT="0" distB="0" distL="0" distR="0" wp14:anchorId="27CABA93" wp14:editId="7F37181C">
            <wp:extent cx="5400000" cy="5546010"/>
            <wp:effectExtent l="0" t="0" r="0" b="0"/>
            <wp:docPr id="102" name="图片 102" descr="Fig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Figure 9-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400000" cy="5546010"/>
                    </a:xfrm>
                    <a:prstGeom prst="rect">
                      <a:avLst/>
                    </a:prstGeom>
                    <a:noFill/>
                    <a:ln>
                      <a:noFill/>
                    </a:ln>
                  </pic:spPr>
                </pic:pic>
              </a:graphicData>
            </a:graphic>
          </wp:inline>
        </w:drawing>
      </w:r>
    </w:p>
    <w:p w14:paraId="649F0F53" w14:textId="68BA841C" w:rsidR="00D30165" w:rsidRPr="009A31C9" w:rsidRDefault="00D30165" w:rsidP="00E3765E">
      <w:pPr>
        <w:pStyle w:val="FigureCaptions"/>
        <w:rPr>
          <w:color w:val="000000" w:themeColor="text1"/>
        </w:rPr>
      </w:pPr>
      <w:bookmarkStart w:id="229" w:name="_Toc454314831"/>
      <w:bookmarkStart w:id="230" w:name="_Toc473842561"/>
      <w:r w:rsidRPr="009A31C9">
        <w:rPr>
          <w:color w:val="000000" w:themeColor="text1"/>
        </w:rPr>
        <w:t>Fig. 6.8. Plane-section TEM images and SAED pattern of 10</w:t>
      </w:r>
      <w:r w:rsidR="009A4800" w:rsidRPr="009A31C9">
        <w:rPr>
          <w:color w:val="000000" w:themeColor="text1"/>
        </w:rPr>
        <w:t xml:space="preserve"> sccm</w:t>
      </w:r>
      <w:r w:rsidRPr="009A31C9">
        <w:rPr>
          <w:color w:val="000000" w:themeColor="text1"/>
        </w:rPr>
        <w:t>-P4-500, (a) SAED pattern and (b) BF image at low magnification.</w:t>
      </w:r>
      <w:bookmarkEnd w:id="229"/>
      <w:bookmarkEnd w:id="230"/>
      <w:r w:rsidRPr="009A31C9">
        <w:rPr>
          <w:color w:val="000000" w:themeColor="text1"/>
        </w:rPr>
        <w:t xml:space="preserve"> </w:t>
      </w:r>
    </w:p>
    <w:p w14:paraId="451BC981" w14:textId="77777777" w:rsidR="00D30165" w:rsidRPr="009A31C9" w:rsidRDefault="00D30165" w:rsidP="001A0BBA">
      <w:pPr>
        <w:rPr>
          <w:color w:val="000000" w:themeColor="text1"/>
        </w:rPr>
      </w:pPr>
      <w:r w:rsidRPr="009A31C9">
        <w:rPr>
          <w:color w:val="000000" w:themeColor="text1"/>
        </w:rPr>
        <w:br w:type="page"/>
      </w:r>
    </w:p>
    <w:p w14:paraId="560E3859" w14:textId="2BB5E448" w:rsidR="00D30165" w:rsidRPr="009A31C9" w:rsidRDefault="00F22447" w:rsidP="001A0BBA">
      <w:pPr>
        <w:pStyle w:val="4"/>
      </w:pPr>
      <w:r w:rsidRPr="009A31C9">
        <w:t>6.5</w:t>
      </w:r>
      <w:r w:rsidR="00782A49" w:rsidRPr="009A31C9">
        <w:t>.5.2</w:t>
      </w:r>
      <w:r w:rsidR="00D30165" w:rsidRPr="009A31C9">
        <w:t>. 10</w:t>
      </w:r>
      <w:r w:rsidR="009A4800" w:rsidRPr="009A31C9">
        <w:t xml:space="preserve"> sccm</w:t>
      </w:r>
      <w:r w:rsidR="00D30165" w:rsidRPr="009A31C9">
        <w:t>-P4-500: three DF images of a same selected area</w:t>
      </w:r>
    </w:p>
    <w:p w14:paraId="7A948A0A" w14:textId="0F9C7B47" w:rsidR="00D30165" w:rsidRPr="009A31C9" w:rsidRDefault="00D30165" w:rsidP="001A0BBA">
      <w:pPr>
        <w:rPr>
          <w:color w:val="000000" w:themeColor="text1"/>
        </w:rPr>
      </w:pPr>
      <w:r w:rsidRPr="009A31C9">
        <w:rPr>
          <w:color w:val="000000" w:themeColor="text1"/>
        </w:rPr>
        <w:t>Three DF images of 10</w:t>
      </w:r>
      <w:r w:rsidR="009A4800" w:rsidRPr="009A31C9">
        <w:rPr>
          <w:color w:val="000000" w:themeColor="text1"/>
        </w:rPr>
        <w:t xml:space="preserve"> sccm</w:t>
      </w:r>
      <w:r w:rsidRPr="009A31C9">
        <w:rPr>
          <w:color w:val="000000" w:themeColor="text1"/>
        </w:rPr>
        <w:t>-P4-500 are shown in Fig. 6.9; these were obtained by choosing different sizes and parts of the SAED pattern shown in Fig. 6.8</w:t>
      </w:r>
      <w:r w:rsidR="00B228D3" w:rsidRPr="009A31C9">
        <w:rPr>
          <w:color w:val="000000" w:themeColor="text1"/>
        </w:rPr>
        <w:t>a</w:t>
      </w:r>
      <w:r w:rsidRPr="009A31C9">
        <w:rPr>
          <w:color w:val="000000" w:themeColor="text1"/>
        </w:rPr>
        <w:t>, with the corresponding sectors of the diffraction pattern indicated using black, red and green circles in Fig. 6.8</w:t>
      </w:r>
      <w:r w:rsidR="00B228D3" w:rsidRPr="009A31C9">
        <w:rPr>
          <w:color w:val="000000" w:themeColor="text1"/>
        </w:rPr>
        <w:t>a</w:t>
      </w:r>
      <w:r w:rsidRPr="009A31C9">
        <w:rPr>
          <w:color w:val="000000" w:themeColor="text1"/>
        </w:rPr>
        <w:t>, respectively.</w:t>
      </w:r>
    </w:p>
    <w:p w14:paraId="2F80AE6D" w14:textId="77777777" w:rsidR="00D30165" w:rsidRPr="009A31C9" w:rsidRDefault="00D30165" w:rsidP="001A0BBA">
      <w:pPr>
        <w:rPr>
          <w:color w:val="000000" w:themeColor="text1"/>
        </w:rPr>
      </w:pPr>
      <w:r w:rsidRPr="009A31C9">
        <w:rPr>
          <w:color w:val="000000" w:themeColor="text1"/>
        </w:rPr>
        <w:t>Fig. 6.9</w:t>
      </w:r>
      <w:r w:rsidR="00B228D3" w:rsidRPr="009A31C9">
        <w:rPr>
          <w:color w:val="000000" w:themeColor="text1"/>
        </w:rPr>
        <w:t>a</w:t>
      </w:r>
      <w:r w:rsidRPr="009A31C9">
        <w:rPr>
          <w:color w:val="000000" w:themeColor="text1"/>
        </w:rPr>
        <w:t>, with the corresponding diffraction pattern indicated by a black circle in Fig. 6.8</w:t>
      </w:r>
      <w:r w:rsidR="00B228D3" w:rsidRPr="009A31C9">
        <w:rPr>
          <w:color w:val="000000" w:themeColor="text1"/>
        </w:rPr>
        <w:t>a</w:t>
      </w:r>
      <w:r w:rsidRPr="009A31C9">
        <w:rPr>
          <w:color w:val="000000" w:themeColor="text1"/>
        </w:rPr>
        <w:t>, shows a number of nanocrystallites with sizes ranging from several nanomet</w:t>
      </w:r>
      <w:r w:rsidR="009E3DE7" w:rsidRPr="009A31C9">
        <w:rPr>
          <w:color w:val="000000" w:themeColor="text1"/>
        </w:rPr>
        <w:t>res to several tens of nanometre</w:t>
      </w:r>
      <w:r w:rsidRPr="009A31C9">
        <w:rPr>
          <w:color w:val="000000" w:themeColor="text1"/>
        </w:rPr>
        <w:t>s. Four relatively large grains are labelled 1-4, respectively, as shown in Fig. 6.9.</w:t>
      </w:r>
    </w:p>
    <w:p w14:paraId="76B04AC2" w14:textId="0C821E37" w:rsidR="00D30165" w:rsidRPr="009A31C9" w:rsidRDefault="00D30165" w:rsidP="001A0BBA">
      <w:pPr>
        <w:rPr>
          <w:color w:val="000000" w:themeColor="text1"/>
        </w:rPr>
      </w:pPr>
      <w:r w:rsidRPr="009A31C9">
        <w:rPr>
          <w:color w:val="000000" w:themeColor="text1"/>
        </w:rPr>
        <w:t>After choosing a smaller objective aperture, shown using a red circle in Fig. 6.8</w:t>
      </w:r>
      <w:r w:rsidR="00B228D3" w:rsidRPr="009A31C9">
        <w:rPr>
          <w:color w:val="000000" w:themeColor="text1"/>
        </w:rPr>
        <w:t>a</w:t>
      </w:r>
      <w:r w:rsidRPr="009A31C9">
        <w:rPr>
          <w:color w:val="000000" w:themeColor="text1"/>
        </w:rPr>
        <w:t>, the DF image changed to that shown in Fig. 6.9</w:t>
      </w:r>
      <w:r w:rsidR="00B228D3" w:rsidRPr="009A31C9">
        <w:rPr>
          <w:color w:val="000000" w:themeColor="text1"/>
        </w:rPr>
        <w:t>b</w:t>
      </w:r>
      <w:r w:rsidRPr="009A31C9">
        <w:rPr>
          <w:color w:val="000000" w:themeColor="text1"/>
        </w:rPr>
        <w:t>, imaged from the same area as in Fig. 6.9</w:t>
      </w:r>
      <w:r w:rsidR="00B228D3" w:rsidRPr="009A31C9">
        <w:rPr>
          <w:color w:val="000000" w:themeColor="text1"/>
        </w:rPr>
        <w:t>a</w:t>
      </w:r>
      <w:r w:rsidRPr="009A31C9">
        <w:rPr>
          <w:color w:val="000000" w:themeColor="text1"/>
        </w:rPr>
        <w:t>. It can be seen that grain 1 and 2 are still visible in Fig. 6.9</w:t>
      </w:r>
      <w:r w:rsidR="00B228D3" w:rsidRPr="009A31C9">
        <w:rPr>
          <w:color w:val="000000" w:themeColor="text1"/>
        </w:rPr>
        <w:t>b</w:t>
      </w:r>
      <w:r w:rsidRPr="009A31C9">
        <w:rPr>
          <w:color w:val="000000" w:themeColor="text1"/>
        </w:rPr>
        <w:t xml:space="preserve">, however grains 3 and 4 </w:t>
      </w:r>
      <w:r w:rsidR="008761D3" w:rsidRPr="009A31C9">
        <w:rPr>
          <w:color w:val="000000" w:themeColor="text1"/>
        </w:rPr>
        <w:t>‘</w:t>
      </w:r>
      <w:r w:rsidRPr="009A31C9">
        <w:rPr>
          <w:color w:val="000000" w:themeColor="text1"/>
        </w:rPr>
        <w:t>disappeared</w:t>
      </w:r>
      <w:r w:rsidR="008761D3" w:rsidRPr="009A31C9">
        <w:rPr>
          <w:color w:val="000000" w:themeColor="text1"/>
        </w:rPr>
        <w:t>’</w:t>
      </w:r>
      <w:r w:rsidRPr="009A31C9">
        <w:rPr>
          <w:color w:val="000000" w:themeColor="text1"/>
        </w:rPr>
        <w:t xml:space="preserve">. Because </w:t>
      </w:r>
      <w:proofErr w:type="gramStart"/>
      <w:r w:rsidRPr="009A31C9">
        <w:rPr>
          <w:color w:val="000000" w:themeColor="text1"/>
        </w:rPr>
        <w:t>Cr(</w:t>
      </w:r>
      <w:proofErr w:type="gramEnd"/>
      <w:r w:rsidRPr="009A31C9">
        <w:rPr>
          <w:color w:val="000000" w:themeColor="text1"/>
        </w:rPr>
        <w:t>110) exhibited the brightest diffraction ring (see Fig. 6.8</w:t>
      </w:r>
      <w:r w:rsidR="00B228D3" w:rsidRPr="009A31C9">
        <w:rPr>
          <w:color w:val="000000" w:themeColor="text1"/>
        </w:rPr>
        <w:t>a</w:t>
      </w:r>
      <w:r w:rsidRPr="009A31C9">
        <w:rPr>
          <w:color w:val="000000" w:themeColor="text1"/>
        </w:rPr>
        <w:t>) and the centre of the red circle is on the Cr(110) diffraction ring, it may be deduced that grain 1, which is the largest and brightest grain in Fig. 6.9</w:t>
      </w:r>
      <w:r w:rsidR="00B228D3" w:rsidRPr="009A31C9">
        <w:rPr>
          <w:color w:val="000000" w:themeColor="text1"/>
        </w:rPr>
        <w:t>b</w:t>
      </w:r>
      <w:r w:rsidRPr="009A31C9">
        <w:rPr>
          <w:color w:val="000000" w:themeColor="text1"/>
        </w:rPr>
        <w:t xml:space="preserve">, is probably a nanocrystalline Cr grain, with the (110) plane (or equivalent planes from the </w:t>
      </w:r>
      <m:oMath>
        <m:d>
          <m:dPr>
            <m:begChr m:val="{"/>
            <m:endChr m:val="}"/>
            <m:ctrlPr>
              <w:rPr>
                <w:rFonts w:ascii="Cambria Math" w:hAnsi="Cambria Math"/>
                <w:color w:val="000000" w:themeColor="text1"/>
              </w:rPr>
            </m:ctrlPr>
          </m:dPr>
          <m:e>
            <m:r>
              <w:rPr>
                <w:rFonts w:ascii="Cambria Math" w:hAnsi="Cambria Math"/>
                <w:color w:val="000000" w:themeColor="text1"/>
              </w:rPr>
              <m:t>110</m:t>
            </m:r>
          </m:e>
        </m:d>
      </m:oMath>
      <w:r w:rsidRPr="009A31C9">
        <w:rPr>
          <w:color w:val="000000" w:themeColor="text1"/>
        </w:rPr>
        <w:t xml:space="preserve"> family) perpendicular to the TEM sample foil (no stage tilt was applied when obtaining the SAED patterns and DF images). Grain 2, however, could be a nanocrystallite corresponding to </w:t>
      </w:r>
      <w:proofErr w:type="gramStart"/>
      <w:r w:rsidRPr="009A31C9">
        <w:rPr>
          <w:color w:val="000000" w:themeColor="text1"/>
        </w:rPr>
        <w:t>Cu(</w:t>
      </w:r>
      <w:proofErr w:type="gramEnd"/>
      <w:r w:rsidRPr="009A31C9">
        <w:rPr>
          <w:color w:val="000000" w:themeColor="text1"/>
        </w:rPr>
        <w:t>111),  Cr</w:t>
      </w:r>
      <w:r w:rsidRPr="009A31C9">
        <w:rPr>
          <w:color w:val="000000" w:themeColor="text1"/>
          <w:vertAlign w:val="subscript"/>
        </w:rPr>
        <w:t>2</w:t>
      </w:r>
      <w:r w:rsidRPr="009A31C9">
        <w:rPr>
          <w:color w:val="000000" w:themeColor="text1"/>
        </w:rPr>
        <w:t>N(111), Cr</w:t>
      </w:r>
      <w:r w:rsidRPr="009A31C9">
        <w:rPr>
          <w:color w:val="000000" w:themeColor="text1"/>
          <w:vertAlign w:val="subscript"/>
        </w:rPr>
        <w:t>2</w:t>
      </w:r>
      <w:r w:rsidRPr="009A31C9">
        <w:rPr>
          <w:color w:val="000000" w:themeColor="text1"/>
        </w:rPr>
        <w:t>N(200) or Cr</w:t>
      </w:r>
      <w:r w:rsidRPr="009A31C9">
        <w:rPr>
          <w:color w:val="000000" w:themeColor="text1"/>
          <w:vertAlign w:val="subscript"/>
        </w:rPr>
        <w:t>2</w:t>
      </w:r>
      <w:r w:rsidRPr="009A31C9">
        <w:rPr>
          <w:color w:val="000000" w:themeColor="text1"/>
        </w:rPr>
        <w:t>N(201) orientations, and could not be fully confirmed, due to the nearly overlapped diffraction rings and relatively large objective aperture (although the smallest objective aperture in the TEM instrument had been used for Figs. 6.9</w:t>
      </w:r>
      <w:r w:rsidR="00B228D3" w:rsidRPr="009A31C9">
        <w:rPr>
          <w:color w:val="000000" w:themeColor="text1"/>
        </w:rPr>
        <w:t>b</w:t>
      </w:r>
      <w:r w:rsidRPr="009A31C9">
        <w:rPr>
          <w:color w:val="000000" w:themeColor="text1"/>
        </w:rPr>
        <w:t xml:space="preserve"> and </w:t>
      </w:r>
      <w:r w:rsidR="009E3DE7" w:rsidRPr="009A31C9">
        <w:rPr>
          <w:color w:val="000000" w:themeColor="text1"/>
        </w:rPr>
        <w:t>6.9</w:t>
      </w:r>
      <w:r w:rsidRPr="009A31C9">
        <w:rPr>
          <w:color w:val="000000" w:themeColor="text1"/>
        </w:rPr>
        <w:t xml:space="preserve">c). </w:t>
      </w:r>
    </w:p>
    <w:p w14:paraId="6430F966" w14:textId="6E0457A4" w:rsidR="00D30165" w:rsidRPr="009A31C9" w:rsidRDefault="00D30165" w:rsidP="001A0BBA">
      <w:pPr>
        <w:rPr>
          <w:color w:val="000000" w:themeColor="text1"/>
        </w:rPr>
      </w:pPr>
      <w:r w:rsidRPr="009A31C9">
        <w:rPr>
          <w:color w:val="000000" w:themeColor="text1"/>
        </w:rPr>
        <w:t>By moving the objective aperture to another area (shown using the green circle in Fig. 6.8</w:t>
      </w:r>
      <w:r w:rsidR="00B228D3" w:rsidRPr="009A31C9">
        <w:rPr>
          <w:color w:val="000000" w:themeColor="text1"/>
        </w:rPr>
        <w:t>a</w:t>
      </w:r>
      <w:r w:rsidRPr="009A31C9">
        <w:rPr>
          <w:color w:val="000000" w:themeColor="text1"/>
        </w:rPr>
        <w:t xml:space="preserve">) a third DF image, Fig. 6.9c, was obtained. This time only one diffraction ring (with two diffraction spots along it) was included inside the objective aperture, </w:t>
      </w:r>
      <w:r w:rsidR="00274043" w:rsidRPr="009A31C9">
        <w:rPr>
          <w:color w:val="000000" w:themeColor="text1"/>
        </w:rPr>
        <w:t xml:space="preserve">being that of </w:t>
      </w:r>
      <w:proofErr w:type="gramStart"/>
      <w:r w:rsidRPr="009A31C9">
        <w:rPr>
          <w:color w:val="000000" w:themeColor="text1"/>
        </w:rPr>
        <w:t>Cr</w:t>
      </w:r>
      <w:r w:rsidRPr="009A31C9">
        <w:rPr>
          <w:color w:val="000000" w:themeColor="text1"/>
          <w:vertAlign w:val="subscript"/>
        </w:rPr>
        <w:t>2</w:t>
      </w:r>
      <w:r w:rsidRPr="009A31C9">
        <w:rPr>
          <w:color w:val="000000" w:themeColor="text1"/>
        </w:rPr>
        <w:t>N(</w:t>
      </w:r>
      <w:proofErr w:type="gramEnd"/>
      <w:r w:rsidRPr="009A31C9">
        <w:rPr>
          <w:color w:val="000000" w:themeColor="text1"/>
        </w:rPr>
        <w:t>112) - see Fig. 6.8</w:t>
      </w:r>
      <w:r w:rsidR="00B228D3" w:rsidRPr="009A31C9">
        <w:rPr>
          <w:color w:val="000000" w:themeColor="text1"/>
        </w:rPr>
        <w:t>a</w:t>
      </w:r>
      <w:r w:rsidRPr="009A31C9">
        <w:rPr>
          <w:color w:val="000000" w:themeColor="text1"/>
        </w:rPr>
        <w:t xml:space="preserve">. From Fig. 6.9c, it can be seen that the </w:t>
      </w:r>
      <w:r w:rsidR="008761D3" w:rsidRPr="009A31C9">
        <w:rPr>
          <w:color w:val="000000" w:themeColor="text1"/>
        </w:rPr>
        <w:t>‘</w:t>
      </w:r>
      <w:r w:rsidRPr="009A31C9">
        <w:rPr>
          <w:color w:val="000000" w:themeColor="text1"/>
        </w:rPr>
        <w:t>disappeared</w:t>
      </w:r>
      <w:r w:rsidR="008761D3" w:rsidRPr="009A31C9">
        <w:rPr>
          <w:color w:val="000000" w:themeColor="text1"/>
        </w:rPr>
        <w:t>’</w:t>
      </w:r>
      <w:r w:rsidRPr="009A31C9">
        <w:rPr>
          <w:color w:val="000000" w:themeColor="text1"/>
        </w:rPr>
        <w:t xml:space="preserve"> grains 3 and 4 became visible once more, which confirms these to be Cr</w:t>
      </w:r>
      <w:r w:rsidRPr="009A31C9">
        <w:rPr>
          <w:color w:val="000000" w:themeColor="text1"/>
          <w:vertAlign w:val="subscript"/>
        </w:rPr>
        <w:t>2</w:t>
      </w:r>
      <w:r w:rsidRPr="009A31C9">
        <w:rPr>
          <w:color w:val="000000" w:themeColor="text1"/>
        </w:rPr>
        <w:t xml:space="preserve">N nanocrystallites - with plane indices belonging to the </w:t>
      </w:r>
      <m:oMath>
        <m:d>
          <m:dPr>
            <m:begChr m:val="{"/>
            <m:endChr m:val="}"/>
            <m:ctrlPr>
              <w:rPr>
                <w:rFonts w:ascii="Cambria Math" w:hAnsi="Cambria Math"/>
                <w:color w:val="000000" w:themeColor="text1"/>
              </w:rPr>
            </m:ctrlPr>
          </m:dPr>
          <m:e>
            <m:r>
              <w:rPr>
                <w:rFonts w:ascii="Cambria Math" w:hAnsi="Cambria Math"/>
                <w:color w:val="000000" w:themeColor="text1"/>
              </w:rPr>
              <m:t>112</m:t>
            </m:r>
          </m:e>
        </m:d>
      </m:oMath>
      <w:r w:rsidR="00705904" w:rsidRPr="009A31C9">
        <w:rPr>
          <w:color w:val="000000" w:themeColor="text1"/>
        </w:rPr>
        <w:t xml:space="preserve"> </w:t>
      </w:r>
      <w:r w:rsidRPr="009A31C9">
        <w:rPr>
          <w:color w:val="000000" w:themeColor="text1"/>
        </w:rPr>
        <w:t xml:space="preserve">family. </w:t>
      </w:r>
    </w:p>
    <w:p w14:paraId="45DCA0E3" w14:textId="77777777" w:rsidR="00D30165" w:rsidRPr="009A31C9" w:rsidRDefault="00D30165" w:rsidP="001A0BBA">
      <w:pPr>
        <w:rPr>
          <w:color w:val="000000" w:themeColor="text1"/>
        </w:rPr>
      </w:pPr>
    </w:p>
    <w:p w14:paraId="3C14EE58" w14:textId="77777777" w:rsidR="0051571D" w:rsidRPr="009A31C9" w:rsidRDefault="00D30165" w:rsidP="0051571D">
      <w:pPr>
        <w:rPr>
          <w:color w:val="000000" w:themeColor="text1"/>
        </w:rPr>
      </w:pPr>
      <w:bookmarkStart w:id="231" w:name="_Toc454314832"/>
      <w:r w:rsidRPr="009A31C9">
        <w:rPr>
          <w:noProof/>
          <w:color w:val="000000" w:themeColor="text1"/>
        </w:rPr>
        <w:drawing>
          <wp:inline distT="0" distB="0" distL="0" distR="0" wp14:anchorId="4F8429CA" wp14:editId="4F7C9479">
            <wp:extent cx="5400000" cy="3092440"/>
            <wp:effectExtent l="0" t="0" r="0" b="0"/>
            <wp:docPr id="101" name="图片 101" descr="Fig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Figure 10-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400000" cy="3092440"/>
                    </a:xfrm>
                    <a:prstGeom prst="rect">
                      <a:avLst/>
                    </a:prstGeom>
                    <a:noFill/>
                    <a:ln>
                      <a:noFill/>
                    </a:ln>
                  </pic:spPr>
                </pic:pic>
              </a:graphicData>
            </a:graphic>
          </wp:inline>
        </w:drawing>
      </w:r>
    </w:p>
    <w:p w14:paraId="0A08838F" w14:textId="7A1594FB" w:rsidR="00D30165" w:rsidRPr="009A31C9" w:rsidRDefault="00D30165" w:rsidP="00E3765E">
      <w:pPr>
        <w:pStyle w:val="FigureCaptions"/>
        <w:rPr>
          <w:color w:val="000000" w:themeColor="text1"/>
        </w:rPr>
      </w:pPr>
      <w:bookmarkStart w:id="232" w:name="_Toc473842562"/>
      <w:r w:rsidRPr="009A31C9">
        <w:rPr>
          <w:color w:val="000000" w:themeColor="text1"/>
        </w:rPr>
        <w:t>Fig. 6.9. DF images of 10</w:t>
      </w:r>
      <w:r w:rsidR="009A4800" w:rsidRPr="009A31C9">
        <w:rPr>
          <w:color w:val="000000" w:themeColor="text1"/>
        </w:rPr>
        <w:t xml:space="preserve"> sccm</w:t>
      </w:r>
      <w:r w:rsidRPr="009A31C9">
        <w:rPr>
          <w:color w:val="000000" w:themeColor="text1"/>
        </w:rPr>
        <w:t>-P4-500, with their corresponding diffraction pattern shown in Fig. 6.8, (a) the large black circle, which contains (b), (c); (b) the small red circle, in which are parts of the diffraction rings belong</w:t>
      </w:r>
      <w:r w:rsidR="00274043" w:rsidRPr="009A31C9">
        <w:rPr>
          <w:color w:val="000000" w:themeColor="text1"/>
        </w:rPr>
        <w:t>ing</w:t>
      </w:r>
      <w:r w:rsidRPr="009A31C9">
        <w:rPr>
          <w:color w:val="000000" w:themeColor="text1"/>
        </w:rPr>
        <w:t xml:space="preserve"> to Cr(110), Cu(111),  Cr2N(111), Cr2N(200) and Cr2N(201), with Cr(110) being the brightest; (c) the small green circle, in which are two diffraction points along the Cr2N(112) diffraction ring.</w:t>
      </w:r>
      <w:bookmarkEnd w:id="231"/>
      <w:bookmarkEnd w:id="232"/>
    </w:p>
    <w:p w14:paraId="03ABB369" w14:textId="77777777" w:rsidR="00D30165" w:rsidRPr="009A31C9" w:rsidRDefault="00D30165" w:rsidP="001A0BBA">
      <w:pPr>
        <w:rPr>
          <w:color w:val="000000" w:themeColor="text1"/>
        </w:rPr>
      </w:pPr>
      <w:r w:rsidRPr="009A31C9">
        <w:rPr>
          <w:color w:val="000000" w:themeColor="text1"/>
        </w:rPr>
        <w:br w:type="page"/>
      </w:r>
      <w:bookmarkStart w:id="233" w:name="_Toc439952072"/>
    </w:p>
    <w:p w14:paraId="6D0E67EF" w14:textId="2B4D6CC0" w:rsidR="00D30165" w:rsidRPr="009A31C9" w:rsidRDefault="00F22447" w:rsidP="00C20D92">
      <w:pPr>
        <w:pStyle w:val="3"/>
      </w:pPr>
      <w:bookmarkStart w:id="234" w:name="_Toc473842487"/>
      <w:r w:rsidRPr="009A31C9">
        <w:t>6.5</w:t>
      </w:r>
      <w:r w:rsidR="00D30165" w:rsidRPr="009A31C9">
        <w:t>.6. Summary of TEM analyses</w:t>
      </w:r>
      <w:bookmarkEnd w:id="233"/>
      <w:bookmarkEnd w:id="234"/>
    </w:p>
    <w:p w14:paraId="5CB61CC8" w14:textId="46CDC7D2" w:rsidR="00D30165" w:rsidRPr="009A31C9" w:rsidRDefault="00D30165" w:rsidP="001A0BBA">
      <w:pPr>
        <w:rPr>
          <w:rFonts w:eastAsiaTheme="minorEastAsia"/>
          <w:color w:val="000000" w:themeColor="text1"/>
        </w:rPr>
      </w:pPr>
      <w:r w:rsidRPr="009A31C9">
        <w:rPr>
          <w:color w:val="000000" w:themeColor="text1"/>
        </w:rPr>
        <w:t>Overall, TEM analyses of 5</w:t>
      </w:r>
      <w:r w:rsidR="009A4800" w:rsidRPr="009A31C9">
        <w:rPr>
          <w:color w:val="000000" w:themeColor="text1"/>
        </w:rPr>
        <w:t xml:space="preserve"> sccm</w:t>
      </w:r>
      <w:r w:rsidRPr="009A31C9">
        <w:rPr>
          <w:color w:val="000000" w:themeColor="text1"/>
        </w:rPr>
        <w:t>-P2-(AD, 300 and 500) reveal phase transformations from the original ultra-fine nanocrystalline Cr-based solid solution (5</w:t>
      </w:r>
      <w:r w:rsidR="009A4800" w:rsidRPr="009A31C9">
        <w:rPr>
          <w:color w:val="000000" w:themeColor="text1"/>
        </w:rPr>
        <w:t xml:space="preserve"> sccm</w:t>
      </w:r>
      <w:r w:rsidRPr="009A31C9">
        <w:rPr>
          <w:color w:val="000000" w:themeColor="text1"/>
        </w:rPr>
        <w:t>-P2-AD; Cu and Ag in substitutional solid solution and N in supersaturated interstitial solid solution), to a mixture of nanocrystalline Cr and ultra-fine nanocrystalline Cr-based solid solution after 300 °C annealing (5</w:t>
      </w:r>
      <w:r w:rsidR="009A4800" w:rsidRPr="009A31C9">
        <w:rPr>
          <w:color w:val="000000" w:themeColor="text1"/>
        </w:rPr>
        <w:t xml:space="preserve"> sccm</w:t>
      </w:r>
      <w:r w:rsidRPr="009A31C9">
        <w:rPr>
          <w:color w:val="000000" w:themeColor="text1"/>
        </w:rPr>
        <w:t>-P2-300; similar solid solutions as the as-deposited coating), then to a mixture of nanocrystalline Cr and</w:t>
      </w:r>
      <w:r w:rsidR="00274043" w:rsidRPr="009A31C9">
        <w:rPr>
          <w:color w:val="000000" w:themeColor="text1"/>
        </w:rPr>
        <w:t xml:space="preserve"> twining-nanocrystalline Cu, together with</w:t>
      </w:r>
      <w:r w:rsidRPr="009A31C9">
        <w:rPr>
          <w:color w:val="000000" w:themeColor="text1"/>
        </w:rPr>
        <w:t xml:space="preserve"> an amorphous phase consisting of Cu, Ag, N (and possibly also Cr) after 500 °C annealing (5</w:t>
      </w:r>
      <w:r w:rsidR="009A4800" w:rsidRPr="009A31C9">
        <w:rPr>
          <w:color w:val="000000" w:themeColor="text1"/>
        </w:rPr>
        <w:t xml:space="preserve"> sccm</w:t>
      </w:r>
      <w:r w:rsidRPr="009A31C9">
        <w:rPr>
          <w:color w:val="000000" w:themeColor="text1"/>
        </w:rPr>
        <w:t xml:space="preserve">-P2-500). The formation of an amorphous phase (Cu, Ag, N and/or with Cr) originating from the nanocrystalline Cr-based solid solution, possibly results from the low miscibility of Cu with Ag </w:t>
      </w:r>
      <w:r w:rsidRPr="009A31C9">
        <w:rPr>
          <w:color w:val="000000" w:themeColor="text1"/>
        </w:rPr>
        <w:fldChar w:fldCharType="begin" w:fldLock="1">
          <w:fldData xml:space="preserve">PEVuZE5vdGU+PENpdGU+PEF1dGhvcj5Pem9sacWGxaE8L0F1dGhvcj48WWVhcj4xOTk4PC9ZZWFy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==
</w:fldData>
        </w:fldChar>
      </w:r>
      <w:r w:rsidR="000962D8" w:rsidRPr="009A31C9">
        <w:rPr>
          <w:color w:val="000000" w:themeColor="text1"/>
        </w:rPr>
        <w:instrText xml:space="preserve"> ADDIN EN.CITE </w:instrText>
      </w:r>
      <w:r w:rsidR="000962D8" w:rsidRPr="009A31C9">
        <w:rPr>
          <w:color w:val="000000" w:themeColor="text1"/>
        </w:rPr>
        <w:fldChar w:fldCharType="begin">
          <w:fldData xml:space="preserve">PEVuZE5vdGU+PENpdGU+PEF1dGhvcj5Pem9sacWGxaE8L0F1dGhvcj48WWVhcj4xOTk4PC9ZZWFy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==
</w:fldData>
        </w:fldChar>
      </w:r>
      <w:r w:rsidR="000962D8" w:rsidRPr="009A31C9">
        <w:rPr>
          <w:color w:val="000000" w:themeColor="text1"/>
        </w:rPr>
        <w:instrText xml:space="preserve"> ADDIN EN.CITE.DATA </w:instrText>
      </w:r>
      <w:r w:rsidR="000962D8" w:rsidRPr="009A31C9">
        <w:rPr>
          <w:color w:val="000000" w:themeColor="text1"/>
        </w:rPr>
      </w:r>
      <w:r w:rsidR="000962D8" w:rsidRPr="009A31C9">
        <w:rPr>
          <w:color w:val="000000" w:themeColor="text1"/>
        </w:rPr>
        <w:fldChar w:fldCharType="end"/>
      </w:r>
      <w:r w:rsidRPr="009A31C9">
        <w:rPr>
          <w:color w:val="000000" w:themeColor="text1"/>
        </w:rPr>
      </w:r>
      <w:r w:rsidRPr="009A31C9">
        <w:rPr>
          <w:color w:val="000000" w:themeColor="text1"/>
        </w:rPr>
        <w:fldChar w:fldCharType="separate"/>
      </w:r>
      <w:r w:rsidR="000962D8" w:rsidRPr="009A31C9">
        <w:rPr>
          <w:noProof/>
          <w:color w:val="000000" w:themeColor="text1"/>
        </w:rPr>
        <w:t>[162, 180, 181]</w:t>
      </w:r>
      <w:r w:rsidRPr="009A31C9">
        <w:rPr>
          <w:color w:val="000000" w:themeColor="text1"/>
        </w:rPr>
        <w:fldChar w:fldCharType="end"/>
      </w:r>
      <w:r w:rsidRPr="009A31C9">
        <w:rPr>
          <w:color w:val="000000" w:themeColor="text1"/>
        </w:rPr>
        <w:t xml:space="preserve"> (and also of Cu with Cr –and/or Ag with Cr </w:t>
      </w:r>
      <w:r w:rsidRPr="009A31C9">
        <w:rPr>
          <w:color w:val="000000" w:themeColor="text1"/>
        </w:rPr>
        <w:fldChar w:fldCharType="begin" w:fldLock="1"/>
      </w:r>
      <w:r w:rsidR="00D92C19" w:rsidRPr="009A31C9">
        <w:rPr>
          <w:color w:val="000000" w:themeColor="text1"/>
        </w:rPr>
        <w:instrText xml:space="preserve"> ADDIN EN.CITE &lt;EndNote&gt;&lt;Cite&gt;&lt;Author&gt;Massalski&lt;/Author&gt;&lt;Year&gt;1986&lt;/Year&gt;&lt;RecNum&gt;1841&lt;/RecNum&gt;&lt;DisplayText&gt;[162]&lt;/DisplayText&gt;&lt;record&gt;&lt;rec-number&gt;1841&lt;/rec-number&gt;&lt;foreign-keys&gt;&lt;key app="EN" db-id="wpw0a5e2g90xf2e9ssc5ew2fptsv0evzw2a2" timestamp="1454183726"&gt;1841&lt;/key&gt;&lt;/foreign-keys&gt;&lt;ref-type name="Book"&gt;6&lt;/ref-type&gt;&lt;contributors&gt;&lt;authors&gt;&lt;author&gt;Massalski, Thaddeus B&lt;/author&gt;&lt;author&gt;Okamoto, Hiroaki&lt;/author&gt;&lt;author&gt;Subramanian, PR&lt;/author&gt;&lt;author&gt;Kacprzak, Linda&lt;/author&gt;&lt;author&gt;Scott, William W&lt;/author&gt;&lt;/authors&gt;&lt;/contributors&gt;&lt;titles&gt;&lt;title&gt;Binary alloy phase diagrams&lt;/title&gt;&lt;/titles&gt;&lt;volume&gt;1&lt;/volume&gt;&lt;number&gt;2&lt;/number&gt;&lt;section&gt;19&lt;/section&gt;&lt;dates&gt;&lt;year&gt;1986&lt;/year&gt;&lt;/dates&gt;&lt;publisher&gt;American Society for Metals Metals Park, OH&lt;/publisher&gt;&lt;urls&gt;&lt;/urls&gt;&lt;/record&gt;&lt;/Cite&gt;&lt;/EndNote&gt;</w:instrText>
      </w:r>
      <w:r w:rsidRPr="009A31C9">
        <w:rPr>
          <w:color w:val="000000" w:themeColor="text1"/>
        </w:rPr>
        <w:fldChar w:fldCharType="separate"/>
      </w:r>
      <w:r w:rsidR="00D92C19" w:rsidRPr="009A31C9">
        <w:rPr>
          <w:noProof/>
          <w:color w:val="000000" w:themeColor="text1"/>
        </w:rPr>
        <w:t>[162]</w:t>
      </w:r>
      <w:r w:rsidRPr="009A31C9">
        <w:rPr>
          <w:color w:val="000000" w:themeColor="text1"/>
        </w:rPr>
        <w:fldChar w:fldCharType="end"/>
      </w:r>
      <w:r w:rsidRPr="009A31C9">
        <w:rPr>
          <w:color w:val="000000" w:themeColor="text1"/>
        </w:rPr>
        <w:t>), together with the non-nitride forming characteristics of Cu and Ag. Because Fig. 5</w:t>
      </w:r>
      <w:r w:rsidR="00B228D3" w:rsidRPr="009A31C9">
        <w:rPr>
          <w:color w:val="000000" w:themeColor="text1"/>
        </w:rPr>
        <w:t>b</w:t>
      </w:r>
      <w:r w:rsidRPr="009A31C9">
        <w:rPr>
          <w:color w:val="000000" w:themeColor="text1"/>
        </w:rPr>
        <w:t xml:space="preserve"> shows that 5</w:t>
      </w:r>
      <w:r w:rsidR="009A4800" w:rsidRPr="009A31C9">
        <w:rPr>
          <w:color w:val="000000" w:themeColor="text1"/>
        </w:rPr>
        <w:t xml:space="preserve"> sccm</w:t>
      </w:r>
      <w:r w:rsidRPr="009A31C9">
        <w:rPr>
          <w:color w:val="000000" w:themeColor="text1"/>
        </w:rPr>
        <w:t>-(P1 to P3) exhibited quite similar XRD patterns to each other - whether in the as-deposited state, or in either of the two annealed states - it can be deduced that similar phase transformations</w:t>
      </w:r>
      <w:r w:rsidR="004636BE" w:rsidRPr="009A31C9">
        <w:rPr>
          <w:color w:val="000000" w:themeColor="text1"/>
        </w:rPr>
        <w:t xml:space="preserve"> oc</w:t>
      </w:r>
      <w:r w:rsidRPr="009A31C9">
        <w:rPr>
          <w:color w:val="000000" w:themeColor="text1"/>
        </w:rPr>
        <w:t>curred for each of 5</w:t>
      </w:r>
      <w:r w:rsidR="009A4800" w:rsidRPr="009A31C9">
        <w:rPr>
          <w:color w:val="000000" w:themeColor="text1"/>
        </w:rPr>
        <w:t xml:space="preserve"> sccm</w:t>
      </w:r>
      <w:r w:rsidRPr="009A31C9">
        <w:rPr>
          <w:color w:val="000000" w:themeColor="text1"/>
        </w:rPr>
        <w:t>-(P1 to P3).</w:t>
      </w:r>
    </w:p>
    <w:p w14:paraId="517B004B" w14:textId="081F0BD5" w:rsidR="00D30165" w:rsidRPr="009A31C9" w:rsidRDefault="00D30165" w:rsidP="001A0BBA">
      <w:pPr>
        <w:rPr>
          <w:color w:val="000000" w:themeColor="text1"/>
        </w:rPr>
      </w:pPr>
      <w:r w:rsidRPr="009A31C9">
        <w:rPr>
          <w:color w:val="000000" w:themeColor="text1"/>
        </w:rPr>
        <w:t>From the XRD and TEM analysis of 5</w:t>
      </w:r>
      <w:r w:rsidR="009A4800" w:rsidRPr="009A31C9">
        <w:rPr>
          <w:color w:val="000000" w:themeColor="text1"/>
        </w:rPr>
        <w:t xml:space="preserve"> sccm</w:t>
      </w:r>
      <w:r w:rsidRPr="009A31C9">
        <w:rPr>
          <w:color w:val="000000" w:themeColor="text1"/>
        </w:rPr>
        <w:t>-P2-(AD, 300 and 500), It can also be seen that, for nitrogen-containing coatings with nitrogen content up to 16</w:t>
      </w:r>
      <w:r w:rsidR="00B50997" w:rsidRPr="009A31C9">
        <w:rPr>
          <w:color w:val="000000" w:themeColor="text1"/>
        </w:rPr>
        <w:t xml:space="preserve"> at</w:t>
      </w:r>
      <w:proofErr w:type="gramStart"/>
      <w:r w:rsidR="00B50997" w:rsidRPr="009A31C9">
        <w:rPr>
          <w:color w:val="000000" w:themeColor="text1"/>
        </w:rPr>
        <w:t>.%</w:t>
      </w:r>
      <w:proofErr w:type="gramEnd"/>
      <w:r w:rsidRPr="009A31C9">
        <w:rPr>
          <w:color w:val="000000" w:themeColor="text1"/>
        </w:rPr>
        <w:t xml:space="preserve"> </w:t>
      </w:r>
      <w:r w:rsidR="00F24A14" w:rsidRPr="009A31C9">
        <w:rPr>
          <w:color w:val="000000" w:themeColor="text1"/>
        </w:rPr>
        <w:t>(</w:t>
      </w:r>
      <w:r w:rsidRPr="009A31C9">
        <w:rPr>
          <w:color w:val="000000" w:themeColor="text1"/>
        </w:rPr>
        <w:t xml:space="preserve">or </w:t>
      </w:r>
      <w:r w:rsidR="00F24A14" w:rsidRPr="009A31C9">
        <w:rPr>
          <w:color w:val="000000" w:themeColor="text1"/>
        </w:rPr>
        <w:t xml:space="preserve">a </w:t>
      </w:r>
      <w:r w:rsidRPr="009A31C9">
        <w:rPr>
          <w:color w:val="000000" w:themeColor="text1"/>
        </w:rPr>
        <w:t>N/</w:t>
      </w:r>
      <w:r w:rsidR="00F24A14" w:rsidRPr="009A31C9">
        <w:rPr>
          <w:color w:val="000000" w:themeColor="text1"/>
        </w:rPr>
        <w:t>(</w:t>
      </w:r>
      <w:r w:rsidRPr="009A31C9">
        <w:rPr>
          <w:color w:val="000000" w:themeColor="text1"/>
        </w:rPr>
        <w:t>Cr</w:t>
      </w:r>
      <w:r w:rsidR="00F24A14" w:rsidRPr="009A31C9">
        <w:rPr>
          <w:color w:val="000000" w:themeColor="text1"/>
        </w:rPr>
        <w:t>+N)</w:t>
      </w:r>
      <w:r w:rsidRPr="009A31C9">
        <w:rPr>
          <w:color w:val="000000" w:themeColor="text1"/>
        </w:rPr>
        <w:t xml:space="preserve"> atomic ratio up to 0.</w:t>
      </w:r>
      <w:r w:rsidR="00F24A14" w:rsidRPr="009A31C9">
        <w:rPr>
          <w:color w:val="000000" w:themeColor="text1"/>
        </w:rPr>
        <w:t>18</w:t>
      </w:r>
      <w:r w:rsidRPr="009A31C9">
        <w:rPr>
          <w:color w:val="000000" w:themeColor="text1"/>
        </w:rPr>
        <w:t xml:space="preserve">, see Table </w:t>
      </w:r>
      <w:r w:rsidR="00B2468A" w:rsidRPr="009A31C9">
        <w:rPr>
          <w:color w:val="000000" w:themeColor="text1"/>
        </w:rPr>
        <w:t>6.</w:t>
      </w:r>
      <w:r w:rsidR="00C52E41" w:rsidRPr="009A31C9">
        <w:rPr>
          <w:color w:val="000000" w:themeColor="text1"/>
        </w:rPr>
        <w:t>1</w:t>
      </w:r>
      <w:r w:rsidRPr="009A31C9">
        <w:rPr>
          <w:color w:val="000000" w:themeColor="text1"/>
        </w:rPr>
        <w:t>)</w:t>
      </w:r>
      <w:r w:rsidR="00F24A14" w:rsidRPr="009A31C9">
        <w:rPr>
          <w:color w:val="000000" w:themeColor="text1"/>
        </w:rPr>
        <w:t xml:space="preserve">, </w:t>
      </w:r>
      <w:r w:rsidRPr="009A31C9">
        <w:rPr>
          <w:color w:val="000000" w:themeColor="text1"/>
        </w:rPr>
        <w:t xml:space="preserve">chromium exists as a metallic supersaturated interstitial solid solution with nitrogen, even after 300 °C and 500 °C annealing. </w:t>
      </w:r>
    </w:p>
    <w:p w14:paraId="579B4603" w14:textId="47FB75A5" w:rsidR="005219AA" w:rsidRPr="009A31C9" w:rsidRDefault="00D30165" w:rsidP="005219AA">
      <w:pPr>
        <w:rPr>
          <w:color w:val="000000" w:themeColor="text1"/>
        </w:rPr>
      </w:pPr>
      <w:r w:rsidRPr="009A31C9">
        <w:rPr>
          <w:color w:val="000000" w:themeColor="text1"/>
        </w:rPr>
        <w:t>After annealing, Cu exists not only on the coating surface, but also inside the coating (e.g. in solid solution for 5</w:t>
      </w:r>
      <w:r w:rsidR="009A4800" w:rsidRPr="009A31C9">
        <w:rPr>
          <w:color w:val="000000" w:themeColor="text1"/>
        </w:rPr>
        <w:t xml:space="preserve"> sccm</w:t>
      </w:r>
      <w:r w:rsidRPr="009A31C9">
        <w:rPr>
          <w:color w:val="000000" w:themeColor="text1"/>
        </w:rPr>
        <w:t xml:space="preserve">-P2-300, in </w:t>
      </w:r>
      <w:r w:rsidR="00274043" w:rsidRPr="009A31C9">
        <w:rPr>
          <w:color w:val="000000" w:themeColor="text1"/>
        </w:rPr>
        <w:t xml:space="preserve">nanocrystalline twinning and </w:t>
      </w:r>
      <w:r w:rsidRPr="009A31C9">
        <w:rPr>
          <w:color w:val="000000" w:themeColor="text1"/>
        </w:rPr>
        <w:t>an amorphous state for 5</w:t>
      </w:r>
      <w:r w:rsidR="009A4800" w:rsidRPr="009A31C9">
        <w:rPr>
          <w:color w:val="000000" w:themeColor="text1"/>
        </w:rPr>
        <w:t xml:space="preserve"> sccm</w:t>
      </w:r>
      <w:r w:rsidRPr="009A31C9">
        <w:rPr>
          <w:color w:val="000000" w:themeColor="text1"/>
        </w:rPr>
        <w:t>-P2-500, or as nanocrystallites in 10</w:t>
      </w:r>
      <w:r w:rsidR="009A4800" w:rsidRPr="009A31C9">
        <w:rPr>
          <w:color w:val="000000" w:themeColor="text1"/>
        </w:rPr>
        <w:t xml:space="preserve"> sccm</w:t>
      </w:r>
      <w:r w:rsidRPr="009A31C9">
        <w:rPr>
          <w:color w:val="000000" w:themeColor="text1"/>
        </w:rPr>
        <w:t xml:space="preserve">-P4-500), rather than being fully transported to the coating surfaces - indicating the dependence of this </w:t>
      </w:r>
      <w:r w:rsidR="008761D3" w:rsidRPr="009A31C9">
        <w:rPr>
          <w:color w:val="000000" w:themeColor="text1"/>
        </w:rPr>
        <w:t>‘</w:t>
      </w:r>
      <w:r w:rsidRPr="009A31C9">
        <w:rPr>
          <w:color w:val="000000" w:themeColor="text1"/>
        </w:rPr>
        <w:t>transportation</w:t>
      </w:r>
      <w:r w:rsidR="008761D3" w:rsidRPr="009A31C9">
        <w:rPr>
          <w:color w:val="000000" w:themeColor="text1"/>
        </w:rPr>
        <w:t>’</w:t>
      </w:r>
      <w:r w:rsidRPr="009A31C9">
        <w:rPr>
          <w:color w:val="000000" w:themeColor="text1"/>
        </w:rPr>
        <w:t xml:space="preserve"> on annealing duration. Moreover, annealing at 500 °C caused more and larger Cu-Ag aggregates to be formed on the coating surface than did annealing at 300 °C, indicating the (not unexpected) dependence of the Cu (and Ag) transportation speed on temperature. Furthermore, increasing nitrogen concentration caused larger Cu (and Ag) aggregates to form on the coating surface, indicating the dependence also of the Cu (and Ag) transportation (different from the influencing factors of the separation of Cu and/or Ag from solid solution in Cr, which are (Cu+Ag+N)/Cr and (Cu+Ag)/Cr atomic ratios, respectively) on nitrogen concentration. Considering the apparent dependence of Cu and Ag transportation on the ‘global’ Cu+Ag concentration, a conclusion can be drawn that the transportation of Cu and Ag to the surface depends on annealing temperature, annealing duration, nitrogen concentration and overall Cu+Ag concentration. In other words - by appropriate design - the transportation of Cu (and particularly Ag) can be tuned for specific applications in order to obtain both the required functionality (such as solid lubrication) and an optimised service life in, for example, high temperature (or cyclic temperature) tribological or antimicrobial service conditions</w:t>
      </w:r>
      <w:r w:rsidR="005219AA" w:rsidRPr="009A31C9">
        <w:rPr>
          <w:color w:val="000000" w:themeColor="text1"/>
        </w:rPr>
        <w:t>.</w:t>
      </w:r>
    </w:p>
    <w:p w14:paraId="107470A6" w14:textId="77777777" w:rsidR="005219AA" w:rsidRPr="009A31C9" w:rsidRDefault="005219AA" w:rsidP="005219AA">
      <w:pPr>
        <w:rPr>
          <w:color w:val="000000" w:themeColor="text1"/>
        </w:rPr>
      </w:pPr>
    </w:p>
    <w:p w14:paraId="4FA50EF7" w14:textId="7AD9CC02" w:rsidR="00734D8D" w:rsidRPr="009A31C9" w:rsidRDefault="00734D8D" w:rsidP="005219AA">
      <w:pPr>
        <w:rPr>
          <w:rFonts w:asciiTheme="minorHAnsi" w:hAnsiTheme="minorHAnsi"/>
          <w:b/>
          <w:bCs/>
          <w:color w:val="000000" w:themeColor="text1"/>
          <w:sz w:val="32"/>
          <w:szCs w:val="26"/>
        </w:rPr>
      </w:pPr>
      <w:r w:rsidRPr="009A31C9">
        <w:rPr>
          <w:color w:val="000000" w:themeColor="text1"/>
        </w:rPr>
        <w:br w:type="page"/>
      </w:r>
    </w:p>
    <w:p w14:paraId="0A3BF107" w14:textId="626ACCA6" w:rsidR="00734D8D" w:rsidRPr="009A31C9" w:rsidRDefault="00F22447" w:rsidP="00AA7A2A">
      <w:pPr>
        <w:pStyle w:val="2"/>
      </w:pPr>
      <w:bookmarkStart w:id="235" w:name="_Toc473842488"/>
      <w:r w:rsidRPr="009A31C9">
        <w:t>6.6</w:t>
      </w:r>
      <w:r w:rsidR="00734D8D" w:rsidRPr="009A31C9">
        <w:t>. Summary</w:t>
      </w:r>
      <w:bookmarkEnd w:id="235"/>
    </w:p>
    <w:p w14:paraId="389A3E1C" w14:textId="77777777" w:rsidR="00734D8D" w:rsidRPr="009A31C9" w:rsidRDefault="00734D8D" w:rsidP="00734D8D">
      <w:pPr>
        <w:rPr>
          <w:color w:val="000000" w:themeColor="text1"/>
        </w:rPr>
      </w:pPr>
      <w:r w:rsidRPr="009A31C9">
        <w:rPr>
          <w:color w:val="000000" w:themeColor="text1"/>
        </w:rPr>
        <w:t>The effects of annealing on the fracture sections, surface morphologies, phase compositions and nanostructure of CrCuAgN PVD coatings were comprehensively investigated. The following conclusions can be drawn:</w:t>
      </w:r>
    </w:p>
    <w:p w14:paraId="104D843A" w14:textId="7EE5789C" w:rsidR="00734D8D" w:rsidRPr="009A31C9" w:rsidRDefault="00734D8D" w:rsidP="00225393">
      <w:pPr>
        <w:pStyle w:val="Subclass"/>
        <w:rPr>
          <w:color w:val="000000" w:themeColor="text1"/>
        </w:rPr>
      </w:pPr>
      <w:r w:rsidRPr="009A31C9">
        <w:rPr>
          <w:color w:val="000000" w:themeColor="text1"/>
        </w:rPr>
        <w:t>Annealing altered the coating fracture section appearance and surface morphology; as might typically be expected, the higher the annealing temperature, the more obvious are the changes</w:t>
      </w:r>
      <w:r w:rsidR="00EB684E" w:rsidRPr="009A31C9">
        <w:rPr>
          <w:color w:val="000000" w:themeColor="text1"/>
        </w:rPr>
        <w:t xml:space="preserve"> oc</w:t>
      </w:r>
      <w:r w:rsidRPr="009A31C9">
        <w:rPr>
          <w:color w:val="000000" w:themeColor="text1"/>
        </w:rPr>
        <w:t xml:space="preserve">curring to the coating nanostructure, phase composition and (somewhat more importantly) surface morphology/chemical composition. Copper- and silver-rich aggregates formed on the surfaces of nitrogen-containing coatings after annealing, the number and size of which increased with increasing Cu+Ag concentration and/or annealing temperature. The number and size of the surface aggregates were also influenced by the nitrogen flow rate, probably due to </w:t>
      </w:r>
      <w:r w:rsidR="00EB684E" w:rsidRPr="009A31C9">
        <w:rPr>
          <w:color w:val="000000" w:themeColor="text1"/>
        </w:rPr>
        <w:t xml:space="preserve">nitrogen </w:t>
      </w:r>
      <w:r w:rsidRPr="009A31C9">
        <w:rPr>
          <w:color w:val="000000" w:themeColor="text1"/>
        </w:rPr>
        <w:t>incorporation reducing the solubility of Cu and Ag in Cr, or Cr</w:t>
      </w:r>
      <w:r w:rsidRPr="009A31C9">
        <w:rPr>
          <w:color w:val="000000" w:themeColor="text1"/>
          <w:vertAlign w:val="subscript"/>
        </w:rPr>
        <w:t>2</w:t>
      </w:r>
      <w:r w:rsidRPr="009A31C9">
        <w:rPr>
          <w:color w:val="000000" w:themeColor="text1"/>
        </w:rPr>
        <w:t>N (where formed).</w:t>
      </w:r>
    </w:p>
    <w:p w14:paraId="08D66690" w14:textId="77777777" w:rsidR="00734D8D" w:rsidRPr="009A31C9" w:rsidRDefault="007A31FD" w:rsidP="00225393">
      <w:pPr>
        <w:pStyle w:val="Subclass"/>
        <w:rPr>
          <w:color w:val="000000" w:themeColor="text1"/>
        </w:rPr>
      </w:pPr>
      <w:r w:rsidRPr="009A31C9">
        <w:rPr>
          <w:color w:val="000000" w:themeColor="text1"/>
        </w:rPr>
        <w:t>I</w:t>
      </w:r>
      <w:r w:rsidR="00734D8D" w:rsidRPr="009A31C9">
        <w:rPr>
          <w:color w:val="000000" w:themeColor="text1"/>
        </w:rPr>
        <w:t>n coatings with a nitrogen concentration of up to 16</w:t>
      </w:r>
      <w:r w:rsidR="00B50997" w:rsidRPr="009A31C9">
        <w:rPr>
          <w:color w:val="000000" w:themeColor="text1"/>
        </w:rPr>
        <w:t xml:space="preserve"> at.%</w:t>
      </w:r>
      <w:r w:rsidR="00734D8D" w:rsidRPr="009A31C9">
        <w:rPr>
          <w:color w:val="000000" w:themeColor="text1"/>
        </w:rPr>
        <w:t xml:space="preserve"> (N/</w:t>
      </w:r>
      <w:r w:rsidR="005A0A24" w:rsidRPr="009A31C9">
        <w:rPr>
          <w:color w:val="000000" w:themeColor="text1"/>
        </w:rPr>
        <w:t>(</w:t>
      </w:r>
      <w:r w:rsidR="00734D8D" w:rsidRPr="009A31C9">
        <w:rPr>
          <w:color w:val="000000" w:themeColor="text1"/>
        </w:rPr>
        <w:t>Cr</w:t>
      </w:r>
      <w:r w:rsidR="005A0A24" w:rsidRPr="009A31C9">
        <w:rPr>
          <w:color w:val="000000" w:themeColor="text1"/>
        </w:rPr>
        <w:t>+N)</w:t>
      </w:r>
      <w:r w:rsidR="00734D8D" w:rsidRPr="009A31C9">
        <w:rPr>
          <w:color w:val="000000" w:themeColor="text1"/>
        </w:rPr>
        <w:t xml:space="preserve"> atomic ratio up to 0.</w:t>
      </w:r>
      <w:r w:rsidR="005A0A24" w:rsidRPr="009A31C9">
        <w:rPr>
          <w:color w:val="000000" w:themeColor="text1"/>
        </w:rPr>
        <w:t>18</w:t>
      </w:r>
      <w:r w:rsidR="00734D8D" w:rsidRPr="009A31C9">
        <w:rPr>
          <w:color w:val="000000" w:themeColor="text1"/>
        </w:rPr>
        <w:t>)</w:t>
      </w:r>
      <w:r w:rsidR="00EA024F" w:rsidRPr="009A31C9">
        <w:rPr>
          <w:color w:val="000000" w:themeColor="text1"/>
        </w:rPr>
        <w:t>,</w:t>
      </w:r>
      <w:r w:rsidR="00734D8D" w:rsidRPr="009A31C9">
        <w:rPr>
          <w:color w:val="000000" w:themeColor="text1"/>
        </w:rPr>
        <w:t xml:space="preserve"> a metallic Cr solid solution with supersaturated interstitial nitrogen remained present, even after post-coat annealing at 300 °C and 500 °C. </w:t>
      </w:r>
      <w:r w:rsidR="005A0A24" w:rsidRPr="009A31C9">
        <w:rPr>
          <w:color w:val="000000" w:themeColor="text1"/>
        </w:rPr>
        <w:t>At higher N/(Cr+N) atomic ratios, the coexistent state of α-Cr solid solution with Cr</w:t>
      </w:r>
      <w:r w:rsidR="005A0A24" w:rsidRPr="009A31C9">
        <w:rPr>
          <w:color w:val="000000" w:themeColor="text1"/>
          <w:vertAlign w:val="subscript"/>
        </w:rPr>
        <w:t>2</w:t>
      </w:r>
      <w:r w:rsidR="005A0A24" w:rsidRPr="009A31C9">
        <w:rPr>
          <w:color w:val="000000" w:themeColor="text1"/>
        </w:rPr>
        <w:t>N nitride phase is relatively stable in a large rang</w:t>
      </w:r>
      <w:r w:rsidR="00B64AA9" w:rsidRPr="009A31C9">
        <w:rPr>
          <w:color w:val="000000" w:themeColor="text1"/>
        </w:rPr>
        <w:t>e of nitrogen concentrations (e.g.</w:t>
      </w:r>
      <w:r w:rsidR="005A0A24" w:rsidRPr="009A31C9">
        <w:rPr>
          <w:color w:val="000000" w:themeColor="text1"/>
        </w:rPr>
        <w:t xml:space="preserve"> N/(Cr+N) ratios, from 0.18 to 0.55 in </w:t>
      </w:r>
      <w:r w:rsidR="00607E24" w:rsidRPr="009A31C9">
        <w:rPr>
          <w:color w:val="000000" w:themeColor="text1"/>
        </w:rPr>
        <w:t>my PhD investigation</w:t>
      </w:r>
      <w:r w:rsidR="005A0A24" w:rsidRPr="009A31C9">
        <w:rPr>
          <w:color w:val="000000" w:themeColor="text1"/>
        </w:rPr>
        <w:t>), and can survive at relatively high temperature (e.g. 500 °C).</w:t>
      </w:r>
    </w:p>
    <w:p w14:paraId="24294C59" w14:textId="6E76EA8E" w:rsidR="00734D8D" w:rsidRPr="009A31C9" w:rsidRDefault="00734D8D" w:rsidP="00225393">
      <w:pPr>
        <w:pStyle w:val="Subclass"/>
        <w:rPr>
          <w:color w:val="000000" w:themeColor="text1"/>
        </w:rPr>
      </w:pPr>
      <w:r w:rsidRPr="009A31C9">
        <w:rPr>
          <w:color w:val="000000" w:themeColor="text1"/>
        </w:rPr>
        <w:t>The formation of Ag aggregates relates primarily to the (Cu+Ag)</w:t>
      </w:r>
      <w:proofErr w:type="gramStart"/>
      <w:r w:rsidRPr="009A31C9">
        <w:rPr>
          <w:color w:val="000000" w:themeColor="text1"/>
        </w:rPr>
        <w:t>/</w:t>
      </w:r>
      <w:r w:rsidR="005A0A24" w:rsidRPr="009A31C9">
        <w:rPr>
          <w:color w:val="000000" w:themeColor="text1"/>
        </w:rPr>
        <w:t>(</w:t>
      </w:r>
      <w:proofErr w:type="spellStart"/>
      <w:proofErr w:type="gramEnd"/>
      <w:r w:rsidRPr="009A31C9">
        <w:rPr>
          <w:color w:val="000000" w:themeColor="text1"/>
        </w:rPr>
        <w:t>Cr</w:t>
      </w:r>
      <w:r w:rsidR="005A0A24" w:rsidRPr="009A31C9">
        <w:rPr>
          <w:color w:val="000000" w:themeColor="text1"/>
        </w:rPr>
        <w:t>+Cu+Ag</w:t>
      </w:r>
      <w:proofErr w:type="spellEnd"/>
      <w:r w:rsidR="005A0A24" w:rsidRPr="009A31C9">
        <w:rPr>
          <w:color w:val="000000" w:themeColor="text1"/>
        </w:rPr>
        <w:t>)</w:t>
      </w:r>
      <w:r w:rsidRPr="009A31C9">
        <w:rPr>
          <w:color w:val="000000" w:themeColor="text1"/>
        </w:rPr>
        <w:t xml:space="preserve"> atomic ratio in the coating, whereas the formation of Cu aggregates relates primarily to the </w:t>
      </w:r>
      <w:r w:rsidR="005A0A24" w:rsidRPr="009A31C9">
        <w:rPr>
          <w:color w:val="000000" w:themeColor="text1"/>
        </w:rPr>
        <w:t xml:space="preserve">(Cu+Ag+N)/(Cr+Cu+Ag+N) </w:t>
      </w:r>
      <w:r w:rsidRPr="009A31C9">
        <w:rPr>
          <w:color w:val="000000" w:themeColor="text1"/>
        </w:rPr>
        <w:t xml:space="preserve">atomic ratio. In CrCuAgN coatings with </w:t>
      </w:r>
      <w:r w:rsidR="005A0A24" w:rsidRPr="009A31C9">
        <w:rPr>
          <w:color w:val="000000" w:themeColor="text1"/>
        </w:rPr>
        <w:t>(Cu+Ag)</w:t>
      </w:r>
      <w:proofErr w:type="gramStart"/>
      <w:r w:rsidR="005A0A24" w:rsidRPr="009A31C9">
        <w:rPr>
          <w:color w:val="000000" w:themeColor="text1"/>
        </w:rPr>
        <w:t>/(</w:t>
      </w:r>
      <w:proofErr w:type="spellStart"/>
      <w:proofErr w:type="gramEnd"/>
      <w:r w:rsidR="005A0A24" w:rsidRPr="009A31C9">
        <w:rPr>
          <w:color w:val="000000" w:themeColor="text1"/>
        </w:rPr>
        <w:t>Cr+Cu+Ag</w:t>
      </w:r>
      <w:proofErr w:type="spellEnd"/>
      <w:r w:rsidR="005A0A24" w:rsidRPr="009A31C9">
        <w:rPr>
          <w:color w:val="000000" w:themeColor="text1"/>
        </w:rPr>
        <w:t>)</w:t>
      </w:r>
      <w:r w:rsidRPr="009A31C9">
        <w:rPr>
          <w:color w:val="000000" w:themeColor="text1"/>
        </w:rPr>
        <w:t xml:space="preserve"> and </w:t>
      </w:r>
      <w:r w:rsidR="005A0A24" w:rsidRPr="009A31C9">
        <w:rPr>
          <w:color w:val="000000" w:themeColor="text1"/>
        </w:rPr>
        <w:t xml:space="preserve">(Cu+Ag+N)/(Cr+Cu+Ag+N) </w:t>
      </w:r>
      <w:r w:rsidRPr="009A31C9">
        <w:rPr>
          <w:color w:val="000000" w:themeColor="text1"/>
        </w:rPr>
        <w:t>atomic ratios higher than 0.2 and 0.</w:t>
      </w:r>
      <w:r w:rsidR="005A0A24" w:rsidRPr="009A31C9">
        <w:rPr>
          <w:color w:val="000000" w:themeColor="text1"/>
        </w:rPr>
        <w:t>3</w:t>
      </w:r>
      <w:r w:rsidRPr="009A31C9">
        <w:rPr>
          <w:color w:val="000000" w:themeColor="text1"/>
        </w:rPr>
        <w:t>5, respectively, under relatively high temperature (e.g. 500 °C), Cu can assist Ag to be transported from within the coating to the coating surface - and with surprisingly enhanced Ag mobility</w:t>
      </w:r>
      <w:r w:rsidR="00AD57CB" w:rsidRPr="009A31C9">
        <w:rPr>
          <w:color w:val="000000" w:themeColor="text1"/>
        </w:rPr>
        <w:t xml:space="preserve">. Cu and Ag either exist in the ultra-fine bcc α-Cr nanocrystallites, or exist in an intergranular amorphous Cu-rich “tissue”, or both. </w:t>
      </w:r>
      <w:r w:rsidRPr="009A31C9">
        <w:rPr>
          <w:color w:val="000000" w:themeColor="text1"/>
        </w:rPr>
        <w:t xml:space="preserve">Moreover, after annealing, although both Cu and Ag transported to coating surface, they are inclined to exist separately. </w:t>
      </w:r>
    </w:p>
    <w:p w14:paraId="5F62C859" w14:textId="7FDCABD7" w:rsidR="00734D8D" w:rsidRPr="009A31C9" w:rsidRDefault="00734D8D" w:rsidP="00225393">
      <w:pPr>
        <w:pStyle w:val="Subclass"/>
        <w:rPr>
          <w:color w:val="000000" w:themeColor="text1"/>
        </w:rPr>
      </w:pPr>
      <w:r w:rsidRPr="009A31C9">
        <w:rPr>
          <w:color w:val="000000" w:themeColor="text1"/>
        </w:rPr>
        <w:t xml:space="preserve">The transportation of Cu (and Ag) to the surface depends </w:t>
      </w:r>
      <w:r w:rsidR="00EB684E" w:rsidRPr="009A31C9">
        <w:rPr>
          <w:color w:val="000000" w:themeColor="text1"/>
        </w:rPr>
        <w:t xml:space="preserve">clearly </w:t>
      </w:r>
      <w:r w:rsidRPr="009A31C9">
        <w:rPr>
          <w:color w:val="000000" w:themeColor="text1"/>
        </w:rPr>
        <w:t xml:space="preserve">on </w:t>
      </w:r>
      <w:r w:rsidR="00EB684E" w:rsidRPr="009A31C9">
        <w:rPr>
          <w:color w:val="000000" w:themeColor="text1"/>
        </w:rPr>
        <w:t xml:space="preserve">the chosen </w:t>
      </w:r>
      <w:r w:rsidRPr="009A31C9">
        <w:rPr>
          <w:color w:val="000000" w:themeColor="text1"/>
        </w:rPr>
        <w:t xml:space="preserve">annealing temperature, annealing duration, nitrogen concentration and ‘global’ Cu+Ag concentration. This provides a possibility to tailor coatings with </w:t>
      </w:r>
      <w:r w:rsidR="00EB684E" w:rsidRPr="009A31C9">
        <w:rPr>
          <w:color w:val="000000" w:themeColor="text1"/>
        </w:rPr>
        <w:t xml:space="preserve">a range of </w:t>
      </w:r>
      <w:r w:rsidRPr="009A31C9">
        <w:rPr>
          <w:color w:val="000000" w:themeColor="text1"/>
        </w:rPr>
        <w:t xml:space="preserve">desired functionalities and properties for specific applications. </w:t>
      </w:r>
    </w:p>
    <w:p w14:paraId="6BACEC40" w14:textId="180D772B" w:rsidR="00734D8D" w:rsidRPr="009A31C9" w:rsidRDefault="00734D8D" w:rsidP="00225393">
      <w:pPr>
        <w:pStyle w:val="Subclass"/>
        <w:rPr>
          <w:color w:val="000000" w:themeColor="text1"/>
          <w:sz w:val="21"/>
        </w:rPr>
      </w:pPr>
      <w:r w:rsidRPr="009A31C9">
        <w:rPr>
          <w:color w:val="000000" w:themeColor="text1"/>
        </w:rPr>
        <w:t xml:space="preserve">Furthermore, almost all of the available literature on </w:t>
      </w:r>
      <w:proofErr w:type="spellStart"/>
      <w:r w:rsidRPr="009A31C9">
        <w:rPr>
          <w:color w:val="000000" w:themeColor="text1"/>
        </w:rPr>
        <w:t>MeN</w:t>
      </w:r>
      <w:proofErr w:type="gramStart"/>
      <w:r w:rsidRPr="009A31C9">
        <w:rPr>
          <w:color w:val="000000" w:themeColor="text1"/>
        </w:rPr>
        <w:t>:Ag</w:t>
      </w:r>
      <w:proofErr w:type="spellEnd"/>
      <w:proofErr w:type="gramEnd"/>
      <w:r w:rsidRPr="009A31C9">
        <w:rPr>
          <w:color w:val="000000" w:themeColor="text1"/>
        </w:rPr>
        <w:t xml:space="preserve"> PVD coatings reveals the silver to precipitate as separate, isolated particles, with little or no migration path available</w:t>
      </w:r>
      <w:r w:rsidR="008666F8" w:rsidRPr="009A31C9">
        <w:rPr>
          <w:color w:val="000000" w:themeColor="text1"/>
        </w:rPr>
        <w:t xml:space="preserve">. However, </w:t>
      </w:r>
      <w:r w:rsidRPr="009A31C9">
        <w:rPr>
          <w:color w:val="000000" w:themeColor="text1"/>
        </w:rPr>
        <w:t xml:space="preserve">the incorporation of </w:t>
      </w:r>
      <w:r w:rsidR="008666F8" w:rsidRPr="009A31C9">
        <w:rPr>
          <w:color w:val="000000" w:themeColor="text1"/>
        </w:rPr>
        <w:t xml:space="preserve">Cu </w:t>
      </w:r>
      <w:r w:rsidRPr="009A31C9">
        <w:rPr>
          <w:color w:val="000000" w:themeColor="text1"/>
        </w:rPr>
        <w:t xml:space="preserve">appears to be a powerful strategy to enhance </w:t>
      </w:r>
      <w:r w:rsidR="008666F8" w:rsidRPr="009A31C9">
        <w:rPr>
          <w:color w:val="000000" w:themeColor="text1"/>
        </w:rPr>
        <w:t xml:space="preserve">the transportation rate of Ag. Much lower </w:t>
      </w:r>
      <w:r w:rsidRPr="009A31C9">
        <w:rPr>
          <w:color w:val="000000" w:themeColor="text1"/>
        </w:rPr>
        <w:t xml:space="preserve">concentration </w:t>
      </w:r>
      <w:r w:rsidR="008666F8" w:rsidRPr="009A31C9">
        <w:rPr>
          <w:color w:val="000000" w:themeColor="text1"/>
        </w:rPr>
        <w:t xml:space="preserve">of Ag </w:t>
      </w:r>
      <w:r w:rsidRPr="009A31C9">
        <w:rPr>
          <w:color w:val="000000" w:themeColor="text1"/>
        </w:rPr>
        <w:t>(from ~20</w:t>
      </w:r>
      <w:r w:rsidR="00B50997" w:rsidRPr="009A31C9">
        <w:rPr>
          <w:color w:val="000000" w:themeColor="text1"/>
        </w:rPr>
        <w:t xml:space="preserve"> at.%</w:t>
      </w:r>
      <w:r w:rsidRPr="009A31C9">
        <w:rPr>
          <w:color w:val="000000" w:themeColor="text1"/>
        </w:rPr>
        <w:t xml:space="preserve"> in the literature for no added Cu to ~3</w:t>
      </w:r>
      <w:r w:rsidR="00B50997" w:rsidRPr="009A31C9">
        <w:rPr>
          <w:color w:val="000000" w:themeColor="text1"/>
        </w:rPr>
        <w:t xml:space="preserve"> at.%</w:t>
      </w:r>
      <w:r w:rsidRPr="009A31C9">
        <w:rPr>
          <w:color w:val="000000" w:themeColor="text1"/>
        </w:rPr>
        <w:t xml:space="preserve"> in this study)</w:t>
      </w:r>
      <w:r w:rsidR="008666F8" w:rsidRPr="009A31C9">
        <w:rPr>
          <w:color w:val="000000" w:themeColor="text1"/>
        </w:rPr>
        <w:t xml:space="preserve"> in such coatings is required to obtain effective transportation rate to coating surfaces</w:t>
      </w:r>
      <w:r w:rsidRPr="009A31C9">
        <w:rPr>
          <w:color w:val="000000" w:themeColor="text1"/>
        </w:rPr>
        <w:t xml:space="preserve"> under moderately high service temperature (and/or by coating pre-conditioning through careful post-coat annealing). Therefore, the results of the present study indicate that the concurrent addition of both Cu and Ag (in appropriate concentrations) to PVD nitrogen-containing chromium coatings is a viable method to promote adaptive behaviour - and</w:t>
      </w:r>
      <w:r w:rsidRPr="009A31C9">
        <w:rPr>
          <w:rFonts w:eastAsia="Arial Unicode MS"/>
          <w:color w:val="000000" w:themeColor="text1"/>
        </w:rPr>
        <w:t xml:space="preserve"> to permit the development of ‘self-replenishing’ thin film architectures for antimicrobial and solid lubricating coating applications.</w:t>
      </w:r>
    </w:p>
    <w:p w14:paraId="0CCCB848" w14:textId="77777777" w:rsidR="00D8398C" w:rsidRPr="009A31C9" w:rsidRDefault="00D8398C" w:rsidP="00353DCD">
      <w:pPr>
        <w:pStyle w:val="1"/>
        <w:rPr>
          <w:color w:val="000000" w:themeColor="text1"/>
        </w:rPr>
        <w:sectPr w:rsidR="00D8398C" w:rsidRPr="009A31C9" w:rsidSect="00D8398C">
          <w:pgSz w:w="11906" w:h="16838"/>
          <w:pgMar w:top="1418" w:right="1474" w:bottom="1418" w:left="1474" w:header="709" w:footer="709" w:gutter="0"/>
          <w:cols w:space="708"/>
          <w:titlePg/>
          <w:docGrid w:linePitch="360"/>
        </w:sectPr>
      </w:pPr>
    </w:p>
    <w:p w14:paraId="12AD9E45" w14:textId="4072BD15" w:rsidR="00D30165" w:rsidRPr="009A31C9" w:rsidRDefault="00D30165" w:rsidP="00353DCD">
      <w:pPr>
        <w:pStyle w:val="1"/>
        <w:rPr>
          <w:color w:val="000000" w:themeColor="text1"/>
        </w:rPr>
      </w:pPr>
      <w:bookmarkStart w:id="236" w:name="_Toc473842489"/>
      <w:r w:rsidRPr="009A31C9">
        <w:rPr>
          <w:color w:val="000000" w:themeColor="text1"/>
        </w:rPr>
        <w:t>Chapter 7. Effects of Post-deposition Annealing: Part 2</w:t>
      </w:r>
      <w:bookmarkEnd w:id="236"/>
    </w:p>
    <w:p w14:paraId="299D8A8B" w14:textId="62E12CEE" w:rsidR="00D30165" w:rsidRPr="009A31C9" w:rsidRDefault="004753FF" w:rsidP="00AA7A2A">
      <w:pPr>
        <w:pStyle w:val="2"/>
      </w:pPr>
      <w:bookmarkStart w:id="237" w:name="_Toc473842490"/>
      <w:r w:rsidRPr="009A31C9">
        <w:t>7.</w:t>
      </w:r>
      <w:r w:rsidR="00D30165" w:rsidRPr="009A31C9">
        <w:t>1. Introduction</w:t>
      </w:r>
      <w:bookmarkEnd w:id="237"/>
    </w:p>
    <w:p w14:paraId="1BD8C94B" w14:textId="00ECAE2B" w:rsidR="00D30165" w:rsidRPr="009A31C9" w:rsidRDefault="00D30165" w:rsidP="001A0BBA">
      <w:pPr>
        <w:rPr>
          <w:color w:val="000000" w:themeColor="text1"/>
        </w:rPr>
      </w:pPr>
      <w:r w:rsidRPr="009A31C9">
        <w:rPr>
          <w:color w:val="000000" w:themeColor="text1"/>
        </w:rPr>
        <w:t xml:space="preserve">In </w:t>
      </w:r>
      <w:r w:rsidR="003E158A" w:rsidRPr="009A31C9">
        <w:rPr>
          <w:color w:val="000000" w:themeColor="text1"/>
        </w:rPr>
        <w:t>the previous</w:t>
      </w:r>
      <w:r w:rsidR="00DD7468" w:rsidRPr="009A31C9">
        <w:rPr>
          <w:color w:val="000000" w:themeColor="text1"/>
        </w:rPr>
        <w:t xml:space="preserve"> chapter</w:t>
      </w:r>
      <w:r w:rsidRPr="009A31C9">
        <w:rPr>
          <w:color w:val="000000" w:themeColor="text1"/>
        </w:rPr>
        <w:t>, the effects of post-coat annealing (300</w:t>
      </w:r>
      <w:r w:rsidR="004F1A0E" w:rsidRPr="009A31C9">
        <w:rPr>
          <w:color w:val="000000" w:themeColor="text1"/>
        </w:rPr>
        <w:t xml:space="preserve"> °C</w:t>
      </w:r>
      <w:r w:rsidRPr="009A31C9">
        <w:rPr>
          <w:color w:val="000000" w:themeColor="text1"/>
        </w:rPr>
        <w:t xml:space="preserve"> and 500</w:t>
      </w:r>
      <w:r w:rsidR="004F1A0E" w:rsidRPr="009A31C9">
        <w:rPr>
          <w:color w:val="000000" w:themeColor="text1"/>
        </w:rPr>
        <w:t xml:space="preserve"> °C</w:t>
      </w:r>
      <w:r w:rsidRPr="009A31C9">
        <w:rPr>
          <w:color w:val="000000" w:themeColor="text1"/>
        </w:rPr>
        <w:t>, respectively) on the surface morphology, phase composition and nanostructure of CrCuAgN coatings (which were produced at N</w:t>
      </w:r>
      <w:r w:rsidRPr="009A31C9">
        <w:rPr>
          <w:color w:val="000000" w:themeColor="text1"/>
          <w:vertAlign w:val="subscript"/>
        </w:rPr>
        <w:t>2</w:t>
      </w:r>
      <w:r w:rsidRPr="009A31C9">
        <w:rPr>
          <w:color w:val="000000" w:themeColor="text1"/>
        </w:rPr>
        <w:t xml:space="preserve"> flow rates of 0</w:t>
      </w:r>
      <w:r w:rsidR="009A4800" w:rsidRPr="009A31C9">
        <w:rPr>
          <w:color w:val="000000" w:themeColor="text1"/>
        </w:rPr>
        <w:t xml:space="preserve"> sccm</w:t>
      </w:r>
      <w:r w:rsidRPr="009A31C9">
        <w:rPr>
          <w:color w:val="000000" w:themeColor="text1"/>
        </w:rPr>
        <w:t>, 5</w:t>
      </w:r>
      <w:r w:rsidR="009A4800" w:rsidRPr="009A31C9">
        <w:rPr>
          <w:color w:val="000000" w:themeColor="text1"/>
        </w:rPr>
        <w:t xml:space="preserve"> sccm</w:t>
      </w:r>
      <w:r w:rsidRPr="009A31C9">
        <w:rPr>
          <w:color w:val="000000" w:themeColor="text1"/>
        </w:rPr>
        <w:t xml:space="preserve"> and 10</w:t>
      </w:r>
      <w:r w:rsidR="009A4800" w:rsidRPr="009A31C9">
        <w:rPr>
          <w:color w:val="000000" w:themeColor="text1"/>
        </w:rPr>
        <w:t xml:space="preserve"> sccm</w:t>
      </w:r>
      <w:r w:rsidRPr="009A31C9">
        <w:rPr>
          <w:color w:val="000000" w:themeColor="text1"/>
        </w:rPr>
        <w:t>, respectively) were investigated systematically. It was found that in coatings with N contents up to 16</w:t>
      </w:r>
      <w:r w:rsidR="00B50997" w:rsidRPr="009A31C9">
        <w:rPr>
          <w:color w:val="000000" w:themeColor="text1"/>
        </w:rPr>
        <w:t xml:space="preserve"> at.%</w:t>
      </w:r>
      <w:r w:rsidRPr="009A31C9">
        <w:rPr>
          <w:color w:val="000000" w:themeColor="text1"/>
        </w:rPr>
        <w:t>,  Cr exists as metallic Cr with N in supersaturated solid solution, even after 300 °C and 500 °C post-coat annealing. It was also found that, with sufficient Cu content (&gt; 12</w:t>
      </w:r>
      <w:r w:rsidR="00B50997" w:rsidRPr="009A31C9">
        <w:rPr>
          <w:color w:val="000000" w:themeColor="text1"/>
        </w:rPr>
        <w:t xml:space="preserve"> at</w:t>
      </w:r>
      <w:proofErr w:type="gramStart"/>
      <w:r w:rsidR="00B50997" w:rsidRPr="009A31C9">
        <w:rPr>
          <w:color w:val="000000" w:themeColor="text1"/>
        </w:rPr>
        <w:t>.%</w:t>
      </w:r>
      <w:proofErr w:type="gramEnd"/>
      <w:r w:rsidRPr="009A31C9">
        <w:rPr>
          <w:color w:val="000000" w:themeColor="text1"/>
        </w:rPr>
        <w:t>), annealing at a moderately high temperature (e.g. 500</w:t>
      </w:r>
      <w:r w:rsidR="004F1A0E" w:rsidRPr="009A31C9">
        <w:rPr>
          <w:color w:val="000000" w:themeColor="text1"/>
        </w:rPr>
        <w:t xml:space="preserve"> °C</w:t>
      </w:r>
      <w:r w:rsidRPr="009A31C9">
        <w:rPr>
          <w:color w:val="000000" w:themeColor="text1"/>
        </w:rPr>
        <w:t xml:space="preserve">) leads to </w:t>
      </w:r>
      <w:r w:rsidR="003E158A" w:rsidRPr="009A31C9">
        <w:rPr>
          <w:color w:val="000000" w:themeColor="text1"/>
        </w:rPr>
        <w:t>the co-</w:t>
      </w:r>
      <w:r w:rsidRPr="009A31C9">
        <w:rPr>
          <w:color w:val="000000" w:themeColor="text1"/>
        </w:rPr>
        <w:t xml:space="preserve">transportation of both Cu and Ag (even at relatively low </w:t>
      </w:r>
      <w:r w:rsidR="003E158A" w:rsidRPr="009A31C9">
        <w:rPr>
          <w:color w:val="000000" w:themeColor="text1"/>
        </w:rPr>
        <w:t xml:space="preserve">Ag </w:t>
      </w:r>
      <w:r w:rsidRPr="009A31C9">
        <w:rPr>
          <w:color w:val="000000" w:themeColor="text1"/>
        </w:rPr>
        <w:t>concentration, ≤ 3</w:t>
      </w:r>
      <w:r w:rsidR="00B50997" w:rsidRPr="009A31C9">
        <w:rPr>
          <w:color w:val="000000" w:themeColor="text1"/>
        </w:rPr>
        <w:t xml:space="preserve"> at.%</w:t>
      </w:r>
      <w:r w:rsidRPr="009A31C9">
        <w:rPr>
          <w:color w:val="000000" w:themeColor="text1"/>
        </w:rPr>
        <w:t>) from inside the coating to the coating surface</w:t>
      </w:r>
      <w:r w:rsidR="003E158A" w:rsidRPr="009A31C9">
        <w:rPr>
          <w:color w:val="000000" w:themeColor="text1"/>
        </w:rPr>
        <w:t>.</w:t>
      </w:r>
      <w:r w:rsidRPr="009A31C9">
        <w:rPr>
          <w:color w:val="000000" w:themeColor="text1"/>
        </w:rPr>
        <w:t xml:space="preserve"> These results indicate that the addition of both Cu and Ag (in appropriate concentrations) to nitrogen-containing chromium is a viable strategy for the development of ‘self-replenishing’ silver-containing thin film architectures for temperature-dependent solid lubrication requirements. However, the CrCuAgN coatings in this previous study </w:t>
      </w:r>
      <w:r w:rsidR="003E158A" w:rsidRPr="009A31C9">
        <w:rPr>
          <w:color w:val="000000" w:themeColor="text1"/>
        </w:rPr>
        <w:t xml:space="preserve">all contained </w:t>
      </w:r>
      <w:r w:rsidRPr="009A31C9">
        <w:rPr>
          <w:color w:val="000000" w:themeColor="text1"/>
        </w:rPr>
        <w:t>relatively low Ag concentration</w:t>
      </w:r>
      <w:r w:rsidR="003E158A" w:rsidRPr="009A31C9">
        <w:rPr>
          <w:color w:val="000000" w:themeColor="text1"/>
        </w:rPr>
        <w:t>s</w:t>
      </w:r>
      <w:r w:rsidRPr="009A31C9">
        <w:rPr>
          <w:color w:val="000000" w:themeColor="text1"/>
        </w:rPr>
        <w:t xml:space="preserve">, </w:t>
      </w:r>
      <w:r w:rsidR="003E158A" w:rsidRPr="009A31C9">
        <w:rPr>
          <w:color w:val="000000" w:themeColor="text1"/>
        </w:rPr>
        <w:t xml:space="preserve">≤ </w:t>
      </w:r>
      <w:r w:rsidRPr="009A31C9">
        <w:rPr>
          <w:color w:val="000000" w:themeColor="text1"/>
        </w:rPr>
        <w:t>3</w:t>
      </w:r>
      <w:r w:rsidR="00B50997" w:rsidRPr="009A31C9">
        <w:rPr>
          <w:color w:val="000000" w:themeColor="text1"/>
        </w:rPr>
        <w:t xml:space="preserve"> at</w:t>
      </w:r>
      <w:proofErr w:type="gramStart"/>
      <w:r w:rsidR="00B50997" w:rsidRPr="009A31C9">
        <w:rPr>
          <w:color w:val="000000" w:themeColor="text1"/>
        </w:rPr>
        <w:t>.%</w:t>
      </w:r>
      <w:proofErr w:type="gramEnd"/>
      <w:r w:rsidRPr="009A31C9">
        <w:rPr>
          <w:color w:val="000000" w:themeColor="text1"/>
        </w:rPr>
        <w:t xml:space="preserve">. Therefore, further study </w:t>
      </w:r>
      <w:r w:rsidR="003E158A" w:rsidRPr="009A31C9">
        <w:rPr>
          <w:color w:val="000000" w:themeColor="text1"/>
        </w:rPr>
        <w:t>of</w:t>
      </w:r>
      <w:r w:rsidRPr="009A31C9">
        <w:rPr>
          <w:color w:val="000000" w:themeColor="text1"/>
        </w:rPr>
        <w:t xml:space="preserve"> CrCuAgN coatings with higher Ag concentrations </w:t>
      </w:r>
      <w:r w:rsidR="003E158A" w:rsidRPr="009A31C9">
        <w:rPr>
          <w:color w:val="000000" w:themeColor="text1"/>
        </w:rPr>
        <w:t>was considered necessary</w:t>
      </w:r>
      <w:r w:rsidRPr="009A31C9">
        <w:rPr>
          <w:color w:val="000000" w:themeColor="text1"/>
        </w:rPr>
        <w:t>, which is the main topic of this paper.</w:t>
      </w:r>
    </w:p>
    <w:p w14:paraId="66AF1112" w14:textId="19A5BF98" w:rsidR="00D30165" w:rsidRPr="009A31C9" w:rsidRDefault="00D30165" w:rsidP="001A0BBA">
      <w:pPr>
        <w:rPr>
          <w:color w:val="000000" w:themeColor="text1"/>
        </w:rPr>
      </w:pPr>
      <w:r w:rsidRPr="009A31C9">
        <w:rPr>
          <w:color w:val="000000" w:themeColor="text1"/>
        </w:rPr>
        <w:t xml:space="preserve">In this </w:t>
      </w:r>
      <w:r w:rsidR="003E158A" w:rsidRPr="009A31C9">
        <w:rPr>
          <w:color w:val="000000" w:themeColor="text1"/>
        </w:rPr>
        <w:t>section of work</w:t>
      </w:r>
      <w:r w:rsidRPr="009A31C9">
        <w:rPr>
          <w:color w:val="000000" w:themeColor="text1"/>
        </w:rPr>
        <w:t>, CrCuAgN coatings were produced using asymmetric unbalanced magnetron sputtering</w:t>
      </w:r>
      <w:r w:rsidR="003E158A" w:rsidRPr="009A31C9">
        <w:rPr>
          <w:color w:val="000000" w:themeColor="text1"/>
        </w:rPr>
        <w:t xml:space="preserve"> from two segmented targets</w:t>
      </w:r>
      <w:r w:rsidRPr="009A31C9">
        <w:rPr>
          <w:color w:val="000000" w:themeColor="text1"/>
        </w:rPr>
        <w:t>. The nitrogen flow rate during the deposition process was fixed at 5</w:t>
      </w:r>
      <w:r w:rsidR="009A4800" w:rsidRPr="009A31C9">
        <w:rPr>
          <w:color w:val="000000" w:themeColor="text1"/>
        </w:rPr>
        <w:t xml:space="preserve"> sccm</w:t>
      </w:r>
      <w:r w:rsidRPr="009A31C9">
        <w:rPr>
          <w:color w:val="000000" w:themeColor="text1"/>
        </w:rPr>
        <w:t xml:space="preserve">, based on the investigation </w:t>
      </w:r>
      <w:r w:rsidR="003E158A" w:rsidRPr="009A31C9">
        <w:rPr>
          <w:color w:val="000000" w:themeColor="text1"/>
        </w:rPr>
        <w:t xml:space="preserve">outcomes from </w:t>
      </w:r>
      <w:r w:rsidR="00607E24" w:rsidRPr="009A31C9">
        <w:rPr>
          <w:color w:val="000000" w:themeColor="text1"/>
        </w:rPr>
        <w:t>Chapter 6.</w:t>
      </w:r>
      <w:r w:rsidRPr="009A31C9">
        <w:rPr>
          <w:color w:val="000000" w:themeColor="text1"/>
        </w:rPr>
        <w:t xml:space="preserve"> It was concluded that Cr remains metallic (both in as-deposited state and in annealed state, e.g. 2 hours annealing under 500</w:t>
      </w:r>
      <w:r w:rsidR="004F1A0E" w:rsidRPr="009A31C9">
        <w:rPr>
          <w:color w:val="000000" w:themeColor="text1"/>
        </w:rPr>
        <w:t xml:space="preserve"> °C</w:t>
      </w:r>
      <w:r w:rsidRPr="009A31C9">
        <w:rPr>
          <w:color w:val="000000" w:themeColor="text1"/>
        </w:rPr>
        <w:t>) at 5</w:t>
      </w:r>
      <w:r w:rsidR="009A4800" w:rsidRPr="009A31C9">
        <w:rPr>
          <w:color w:val="000000" w:themeColor="text1"/>
        </w:rPr>
        <w:t xml:space="preserve"> sccm</w:t>
      </w:r>
      <w:r w:rsidRPr="009A31C9">
        <w:rPr>
          <w:color w:val="000000" w:themeColor="text1"/>
        </w:rPr>
        <w:t xml:space="preserve"> nitrogen flow rate (with the power of Cr and Cu-Ag targets being 1000W and 400W, respectively). However, higher nitrogen flow rates (e.g. 10</w:t>
      </w:r>
      <w:r w:rsidR="009A4800" w:rsidRPr="009A31C9">
        <w:rPr>
          <w:color w:val="000000" w:themeColor="text1"/>
        </w:rPr>
        <w:t xml:space="preserve"> sccm</w:t>
      </w:r>
      <w:r w:rsidR="00C46A1C" w:rsidRPr="009A31C9">
        <w:rPr>
          <w:color w:val="000000" w:themeColor="text1"/>
        </w:rPr>
        <w:t>, or above</w:t>
      </w:r>
      <w:r w:rsidRPr="009A31C9">
        <w:rPr>
          <w:color w:val="000000" w:themeColor="text1"/>
        </w:rPr>
        <w:t xml:space="preserve">) </w:t>
      </w:r>
      <w:r w:rsidR="00C46A1C" w:rsidRPr="009A31C9">
        <w:rPr>
          <w:color w:val="000000" w:themeColor="text1"/>
        </w:rPr>
        <w:t>tends to</w:t>
      </w:r>
      <w:r w:rsidRPr="009A31C9">
        <w:rPr>
          <w:color w:val="000000" w:themeColor="text1"/>
        </w:rPr>
        <w:t xml:space="preserve"> result in the formation of Cr nitrides (e.g. Cr</w:t>
      </w:r>
      <w:r w:rsidRPr="009A31C9">
        <w:rPr>
          <w:color w:val="000000" w:themeColor="text1"/>
          <w:vertAlign w:val="subscript"/>
        </w:rPr>
        <w:t>2</w:t>
      </w:r>
      <w:r w:rsidRPr="009A31C9">
        <w:rPr>
          <w:color w:val="000000" w:themeColor="text1"/>
        </w:rPr>
        <w:t xml:space="preserve">N). As one of the key aims of </w:t>
      </w:r>
      <w:r w:rsidR="00607E24" w:rsidRPr="009A31C9">
        <w:rPr>
          <w:color w:val="000000" w:themeColor="text1"/>
        </w:rPr>
        <w:t>my PhD investigation</w:t>
      </w:r>
      <w:r w:rsidRPr="009A31C9">
        <w:rPr>
          <w:color w:val="000000" w:themeColor="text1"/>
        </w:rPr>
        <w:t xml:space="preserve"> </w:t>
      </w:r>
      <w:r w:rsidR="00C46A1C" w:rsidRPr="009A31C9">
        <w:rPr>
          <w:color w:val="000000" w:themeColor="text1"/>
        </w:rPr>
        <w:t>was</w:t>
      </w:r>
      <w:r w:rsidRPr="009A31C9">
        <w:rPr>
          <w:color w:val="000000" w:themeColor="text1"/>
        </w:rPr>
        <w:t xml:space="preserve"> to </w:t>
      </w:r>
      <w:r w:rsidR="00C46A1C" w:rsidRPr="009A31C9">
        <w:rPr>
          <w:color w:val="000000" w:themeColor="text1"/>
        </w:rPr>
        <w:t>retain</w:t>
      </w:r>
      <w:r w:rsidRPr="009A31C9">
        <w:rPr>
          <w:color w:val="000000" w:themeColor="text1"/>
        </w:rPr>
        <w:t xml:space="preserve"> the metallic state of Cr </w:t>
      </w:r>
      <w:r w:rsidR="00C46A1C" w:rsidRPr="009A31C9">
        <w:rPr>
          <w:color w:val="000000" w:themeColor="text1"/>
        </w:rPr>
        <w:t>when introducing n</w:t>
      </w:r>
      <w:r w:rsidRPr="009A31C9">
        <w:rPr>
          <w:color w:val="000000" w:themeColor="text1"/>
        </w:rPr>
        <w:t xml:space="preserve">itrogen, the second-stage study was </w:t>
      </w:r>
      <w:r w:rsidR="00C46A1C" w:rsidRPr="009A31C9">
        <w:rPr>
          <w:color w:val="000000" w:themeColor="text1"/>
        </w:rPr>
        <w:t xml:space="preserve">therefore </w:t>
      </w:r>
      <w:r w:rsidRPr="009A31C9">
        <w:rPr>
          <w:color w:val="000000" w:themeColor="text1"/>
        </w:rPr>
        <w:t xml:space="preserve">mainly focused CrCuAgN coatings with Cr remaining metallic solid solution, which was achieved by control </w:t>
      </w:r>
      <w:r w:rsidR="00C46A1C" w:rsidRPr="009A31C9">
        <w:rPr>
          <w:color w:val="000000" w:themeColor="text1"/>
        </w:rPr>
        <w:t xml:space="preserve">of </w:t>
      </w:r>
      <w:r w:rsidRPr="009A31C9">
        <w:rPr>
          <w:color w:val="000000" w:themeColor="text1"/>
        </w:rPr>
        <w:t>both the nitrogen flow rate (fixed at 5</w:t>
      </w:r>
      <w:r w:rsidR="009A4800" w:rsidRPr="009A31C9">
        <w:rPr>
          <w:color w:val="000000" w:themeColor="text1"/>
        </w:rPr>
        <w:t xml:space="preserve"> sccm</w:t>
      </w:r>
      <w:r w:rsidRPr="009A31C9">
        <w:rPr>
          <w:color w:val="000000" w:themeColor="text1"/>
        </w:rPr>
        <w:t xml:space="preserve">) and the total power applied to both </w:t>
      </w:r>
      <w:r w:rsidR="00C46A1C" w:rsidRPr="009A31C9">
        <w:rPr>
          <w:color w:val="000000" w:themeColor="text1"/>
        </w:rPr>
        <w:t>segmented</w:t>
      </w:r>
      <w:r w:rsidRPr="009A31C9">
        <w:rPr>
          <w:color w:val="000000" w:themeColor="text1"/>
        </w:rPr>
        <w:t>-targets (700W to each, and 1400W in total</w:t>
      </w:r>
      <w:r w:rsidR="00C46A1C" w:rsidRPr="009A31C9">
        <w:rPr>
          <w:color w:val="000000" w:themeColor="text1"/>
        </w:rPr>
        <w:t>)</w:t>
      </w:r>
      <w:r w:rsidRPr="009A31C9">
        <w:rPr>
          <w:color w:val="000000" w:themeColor="text1"/>
        </w:rPr>
        <w:t xml:space="preserve">, </w:t>
      </w:r>
      <w:r w:rsidR="00C46A1C" w:rsidRPr="009A31C9">
        <w:rPr>
          <w:color w:val="000000" w:themeColor="text1"/>
        </w:rPr>
        <w:t xml:space="preserve">i.e. identical </w:t>
      </w:r>
      <w:r w:rsidRPr="009A31C9">
        <w:rPr>
          <w:color w:val="000000" w:themeColor="text1"/>
        </w:rPr>
        <w:t xml:space="preserve">to the total deposition power used in </w:t>
      </w:r>
      <w:r w:rsidR="00607E24" w:rsidRPr="009A31C9">
        <w:rPr>
          <w:color w:val="000000" w:themeColor="text1"/>
        </w:rPr>
        <w:t>stage one</w:t>
      </w:r>
      <w:r w:rsidRPr="009A31C9">
        <w:rPr>
          <w:color w:val="000000" w:themeColor="text1"/>
        </w:rPr>
        <w:t xml:space="preserve"> </w:t>
      </w:r>
      <w:r w:rsidR="00C46A1C" w:rsidRPr="009A31C9">
        <w:rPr>
          <w:color w:val="000000" w:themeColor="text1"/>
        </w:rPr>
        <w:t>(</w:t>
      </w:r>
      <w:r w:rsidRPr="009A31C9">
        <w:rPr>
          <w:color w:val="000000" w:themeColor="text1"/>
        </w:rPr>
        <w:t>which was 1000W + 400W = 1400W</w:t>
      </w:r>
      <w:r w:rsidR="00C46A1C" w:rsidRPr="009A31C9">
        <w:rPr>
          <w:color w:val="000000" w:themeColor="text1"/>
        </w:rPr>
        <w:t>)</w:t>
      </w:r>
      <w:r w:rsidRPr="009A31C9">
        <w:rPr>
          <w:color w:val="000000" w:themeColor="text1"/>
        </w:rPr>
        <w:t>.</w:t>
      </w:r>
      <w:r w:rsidR="00D85860" w:rsidRPr="009A31C9">
        <w:rPr>
          <w:color w:val="000000" w:themeColor="text1"/>
        </w:rPr>
        <w:t xml:space="preserve"> The purpose of this </w:t>
      </w:r>
      <w:r w:rsidR="00C46A1C" w:rsidRPr="009A31C9">
        <w:rPr>
          <w:color w:val="000000" w:themeColor="text1"/>
        </w:rPr>
        <w:t>revised experimental design was</w:t>
      </w:r>
      <w:r w:rsidR="00D85860" w:rsidRPr="009A31C9">
        <w:rPr>
          <w:color w:val="000000" w:themeColor="text1"/>
        </w:rPr>
        <w:t xml:space="preserve"> to </w:t>
      </w:r>
      <w:r w:rsidR="00C524E7" w:rsidRPr="009A31C9">
        <w:rPr>
          <w:color w:val="000000" w:themeColor="text1"/>
        </w:rPr>
        <w:t xml:space="preserve">obtain </w:t>
      </w:r>
      <w:r w:rsidR="00970CDF" w:rsidRPr="009A31C9">
        <w:rPr>
          <w:color w:val="000000" w:themeColor="text1"/>
        </w:rPr>
        <w:t xml:space="preserve">a larger range of </w:t>
      </w:r>
      <w:r w:rsidR="00C524E7" w:rsidRPr="009A31C9">
        <w:rPr>
          <w:color w:val="000000" w:themeColor="text1"/>
        </w:rPr>
        <w:t>Cu and Ag concentrations (</w:t>
      </w:r>
      <w:r w:rsidR="00970CDF" w:rsidRPr="009A31C9">
        <w:rPr>
          <w:color w:val="000000" w:themeColor="text1"/>
        </w:rPr>
        <w:t xml:space="preserve">e.g. Cu: ~5 to ~50 at.%; </w:t>
      </w:r>
      <w:r w:rsidR="00017BB7" w:rsidRPr="009A31C9">
        <w:rPr>
          <w:color w:val="000000" w:themeColor="text1"/>
        </w:rPr>
        <w:t xml:space="preserve">Ag: </w:t>
      </w:r>
      <w:r w:rsidR="00970CDF" w:rsidRPr="009A31C9">
        <w:rPr>
          <w:color w:val="000000" w:themeColor="text1"/>
          <w:lang w:val="en-US"/>
        </w:rPr>
        <w:t>~2 to 40 at.%),</w:t>
      </w:r>
      <w:r w:rsidR="00C524E7" w:rsidRPr="009A31C9">
        <w:rPr>
          <w:color w:val="000000" w:themeColor="text1"/>
        </w:rPr>
        <w:t xml:space="preserve"> in </w:t>
      </w:r>
      <w:r w:rsidR="00017BB7" w:rsidRPr="009A31C9">
        <w:rPr>
          <w:color w:val="000000" w:themeColor="text1"/>
        </w:rPr>
        <w:t>order to further investigate</w:t>
      </w:r>
      <w:r w:rsidR="00C524E7" w:rsidRPr="009A31C9">
        <w:rPr>
          <w:color w:val="000000" w:themeColor="text1"/>
        </w:rPr>
        <w:t xml:space="preserve"> their distribution in nitrogen-containing chromium coatings</w:t>
      </w:r>
      <w:r w:rsidR="005932AD" w:rsidRPr="009A31C9">
        <w:rPr>
          <w:color w:val="000000" w:themeColor="text1"/>
        </w:rPr>
        <w:t>,</w:t>
      </w:r>
      <w:r w:rsidR="00C524E7" w:rsidRPr="009A31C9">
        <w:rPr>
          <w:color w:val="000000" w:themeColor="text1"/>
        </w:rPr>
        <w:t xml:space="preserve"> </w:t>
      </w:r>
      <w:r w:rsidR="005932AD" w:rsidRPr="009A31C9">
        <w:rPr>
          <w:color w:val="000000" w:themeColor="text1"/>
        </w:rPr>
        <w:t>under</w:t>
      </w:r>
      <w:r w:rsidR="00C524E7" w:rsidRPr="009A31C9">
        <w:rPr>
          <w:color w:val="000000" w:themeColor="text1"/>
        </w:rPr>
        <w:t xml:space="preserve"> </w:t>
      </w:r>
      <w:r w:rsidR="00970CDF" w:rsidRPr="009A31C9">
        <w:rPr>
          <w:color w:val="000000" w:themeColor="text1"/>
        </w:rPr>
        <w:t xml:space="preserve">both </w:t>
      </w:r>
      <w:r w:rsidR="00C524E7" w:rsidRPr="009A31C9">
        <w:rPr>
          <w:color w:val="000000" w:themeColor="text1"/>
        </w:rPr>
        <w:t xml:space="preserve">as-deposited </w:t>
      </w:r>
      <w:r w:rsidR="00970CDF" w:rsidRPr="009A31C9">
        <w:rPr>
          <w:color w:val="000000" w:themeColor="text1"/>
        </w:rPr>
        <w:t>and annealed states</w:t>
      </w:r>
      <w:r w:rsidR="005932AD" w:rsidRPr="009A31C9">
        <w:rPr>
          <w:color w:val="000000" w:themeColor="text1"/>
        </w:rPr>
        <w:t xml:space="preserve"> -</w:t>
      </w:r>
      <w:r w:rsidR="00C524E7" w:rsidRPr="009A31C9">
        <w:rPr>
          <w:color w:val="000000" w:themeColor="text1"/>
        </w:rPr>
        <w:t xml:space="preserve"> and </w:t>
      </w:r>
      <w:r w:rsidR="00970CDF" w:rsidRPr="009A31C9">
        <w:rPr>
          <w:color w:val="000000" w:themeColor="text1"/>
        </w:rPr>
        <w:t xml:space="preserve">also their </w:t>
      </w:r>
      <w:r w:rsidR="005932AD" w:rsidRPr="009A31C9">
        <w:rPr>
          <w:color w:val="000000" w:themeColor="text1"/>
        </w:rPr>
        <w:t>transportation</w:t>
      </w:r>
      <w:r w:rsidR="00C524E7" w:rsidRPr="009A31C9">
        <w:rPr>
          <w:color w:val="000000" w:themeColor="text1"/>
        </w:rPr>
        <w:t xml:space="preserve"> behaviour during </w:t>
      </w:r>
      <w:r w:rsidR="00970CDF" w:rsidRPr="009A31C9">
        <w:rPr>
          <w:color w:val="000000" w:themeColor="text1"/>
        </w:rPr>
        <w:t xml:space="preserve">the </w:t>
      </w:r>
      <w:r w:rsidR="00C524E7" w:rsidRPr="009A31C9">
        <w:rPr>
          <w:color w:val="000000" w:themeColor="text1"/>
        </w:rPr>
        <w:t xml:space="preserve">post-coat annealing. </w:t>
      </w:r>
      <w:r w:rsidR="00970CDF" w:rsidRPr="009A31C9">
        <w:rPr>
          <w:color w:val="000000" w:themeColor="text1"/>
        </w:rPr>
        <w:t xml:space="preserve">By doing so, it </w:t>
      </w:r>
      <w:r w:rsidR="005932AD" w:rsidRPr="009A31C9">
        <w:rPr>
          <w:color w:val="000000" w:themeColor="text1"/>
        </w:rPr>
        <w:t>was</w:t>
      </w:r>
      <w:r w:rsidR="00970CDF" w:rsidRPr="009A31C9">
        <w:rPr>
          <w:color w:val="000000" w:themeColor="text1"/>
        </w:rPr>
        <w:t xml:space="preserve"> expected that</w:t>
      </w:r>
      <w:r w:rsidR="00C524E7" w:rsidRPr="009A31C9">
        <w:rPr>
          <w:color w:val="000000" w:themeColor="text1"/>
        </w:rPr>
        <w:t xml:space="preserve"> </w:t>
      </w:r>
      <w:r w:rsidR="00970CDF" w:rsidRPr="009A31C9">
        <w:rPr>
          <w:color w:val="000000" w:themeColor="text1"/>
        </w:rPr>
        <w:t>clearer</w:t>
      </w:r>
      <w:r w:rsidR="00C524E7" w:rsidRPr="009A31C9">
        <w:rPr>
          <w:color w:val="000000" w:themeColor="text1"/>
        </w:rPr>
        <w:t xml:space="preserve"> guideline</w:t>
      </w:r>
      <w:r w:rsidR="005932AD" w:rsidRPr="009A31C9">
        <w:rPr>
          <w:color w:val="000000" w:themeColor="text1"/>
        </w:rPr>
        <w:t>s</w:t>
      </w:r>
      <w:r w:rsidR="00C524E7" w:rsidRPr="009A31C9">
        <w:rPr>
          <w:color w:val="000000" w:themeColor="text1"/>
        </w:rPr>
        <w:t xml:space="preserve"> could be drawn </w:t>
      </w:r>
      <w:r w:rsidR="00970CDF" w:rsidRPr="009A31C9">
        <w:rPr>
          <w:color w:val="000000" w:themeColor="text1"/>
        </w:rPr>
        <w:t>for the</w:t>
      </w:r>
      <w:r w:rsidR="005932AD" w:rsidRPr="009A31C9">
        <w:rPr>
          <w:color w:val="000000" w:themeColor="text1"/>
        </w:rPr>
        <w:t xml:space="preserve"> design of CrCuAgN coatings to satisfy different </w:t>
      </w:r>
      <w:r w:rsidR="00970CDF" w:rsidRPr="009A31C9">
        <w:rPr>
          <w:color w:val="000000" w:themeColor="text1"/>
        </w:rPr>
        <w:t xml:space="preserve">solid-lubricating or </w:t>
      </w:r>
      <w:r w:rsidR="00970CDF" w:rsidRPr="009A31C9">
        <w:rPr>
          <w:rFonts w:eastAsia="Arial Unicode MS"/>
          <w:color w:val="000000" w:themeColor="text1"/>
        </w:rPr>
        <w:t xml:space="preserve">antimicrobial </w:t>
      </w:r>
      <w:r w:rsidR="005932AD" w:rsidRPr="009A31C9">
        <w:rPr>
          <w:color w:val="000000" w:themeColor="text1"/>
        </w:rPr>
        <w:t>application requirements</w:t>
      </w:r>
      <w:r w:rsidR="00970CDF" w:rsidRPr="009A31C9">
        <w:rPr>
          <w:color w:val="000000" w:themeColor="text1"/>
        </w:rPr>
        <w:t>.</w:t>
      </w:r>
    </w:p>
    <w:p w14:paraId="652EBCAC" w14:textId="24F6D831" w:rsidR="00D30165" w:rsidRPr="009A31C9" w:rsidRDefault="00D85860" w:rsidP="001A0BBA">
      <w:pPr>
        <w:rPr>
          <w:color w:val="000000" w:themeColor="text1"/>
        </w:rPr>
      </w:pPr>
      <w:r w:rsidRPr="009A31C9">
        <w:rPr>
          <w:color w:val="000000" w:themeColor="text1"/>
        </w:rPr>
        <w:t xml:space="preserve">For the post-deposition annealing, the </w:t>
      </w:r>
      <w:r w:rsidR="00D30165" w:rsidRPr="009A31C9">
        <w:rPr>
          <w:color w:val="000000" w:themeColor="text1"/>
        </w:rPr>
        <w:t xml:space="preserve">CrCuAgN coatings </w:t>
      </w:r>
      <w:r w:rsidRPr="009A31C9">
        <w:rPr>
          <w:color w:val="000000" w:themeColor="text1"/>
        </w:rPr>
        <w:t xml:space="preserve">discussed above </w:t>
      </w:r>
      <w:r w:rsidR="00D30165" w:rsidRPr="009A31C9">
        <w:rPr>
          <w:color w:val="000000" w:themeColor="text1"/>
        </w:rPr>
        <w:t>were divided into 3 groups</w:t>
      </w:r>
      <w:r w:rsidRPr="009A31C9">
        <w:rPr>
          <w:color w:val="000000" w:themeColor="text1"/>
        </w:rPr>
        <w:t xml:space="preserve">. Three </w:t>
      </w:r>
      <w:r w:rsidR="00D30165" w:rsidRPr="009A31C9">
        <w:rPr>
          <w:color w:val="000000" w:themeColor="text1"/>
        </w:rPr>
        <w:t xml:space="preserve">different annealing </w:t>
      </w:r>
      <w:r w:rsidR="00910CF5" w:rsidRPr="009A31C9">
        <w:rPr>
          <w:color w:val="000000" w:themeColor="text1"/>
        </w:rPr>
        <w:t>conditions</w:t>
      </w:r>
      <w:r w:rsidRPr="009A31C9">
        <w:rPr>
          <w:color w:val="000000" w:themeColor="text1"/>
        </w:rPr>
        <w:t xml:space="preserve"> were</w:t>
      </w:r>
      <w:r w:rsidR="00910CF5" w:rsidRPr="009A31C9">
        <w:rPr>
          <w:color w:val="000000" w:themeColor="text1"/>
        </w:rPr>
        <w:t xml:space="preserve"> investigated</w:t>
      </w:r>
      <w:r w:rsidR="00970CDF" w:rsidRPr="009A31C9">
        <w:rPr>
          <w:color w:val="000000" w:themeColor="text1"/>
        </w:rPr>
        <w:t>, with the annealing parameters being</w:t>
      </w:r>
      <w:r w:rsidR="00D30165" w:rsidRPr="009A31C9">
        <w:rPr>
          <w:color w:val="000000" w:themeColor="text1"/>
        </w:rPr>
        <w:t xml:space="preserve"> </w:t>
      </w:r>
      <w:r w:rsidR="00970CDF" w:rsidRPr="009A31C9">
        <w:rPr>
          <w:color w:val="000000" w:themeColor="text1"/>
        </w:rPr>
        <w:t xml:space="preserve">identical to those </w:t>
      </w:r>
      <w:r w:rsidR="00910CF5" w:rsidRPr="009A31C9">
        <w:rPr>
          <w:color w:val="000000" w:themeColor="text1"/>
        </w:rPr>
        <w:t>described</w:t>
      </w:r>
      <w:r w:rsidR="00970CDF" w:rsidRPr="009A31C9">
        <w:rPr>
          <w:color w:val="000000" w:themeColor="text1"/>
        </w:rPr>
        <w:t xml:space="preserve"> </w:t>
      </w:r>
      <w:r w:rsidR="005932AD" w:rsidRPr="009A31C9">
        <w:rPr>
          <w:color w:val="000000" w:themeColor="text1"/>
        </w:rPr>
        <w:t xml:space="preserve">already in </w:t>
      </w:r>
      <w:hyperlink w:anchor="_6.1._Introduction" w:history="1">
        <w:r w:rsidR="005932AD" w:rsidRPr="009A31C9">
          <w:rPr>
            <w:rStyle w:val="a6"/>
            <w:color w:val="000000" w:themeColor="text1"/>
            <w:u w:val="none"/>
          </w:rPr>
          <w:t>Section</w:t>
        </w:r>
        <w:r w:rsidR="00970CDF" w:rsidRPr="009A31C9">
          <w:rPr>
            <w:rStyle w:val="a6"/>
            <w:color w:val="000000" w:themeColor="text1"/>
            <w:u w:val="none"/>
          </w:rPr>
          <w:t xml:space="preserve"> 6</w:t>
        </w:r>
        <w:r w:rsidR="005932AD" w:rsidRPr="009A31C9">
          <w:rPr>
            <w:rStyle w:val="a6"/>
            <w:color w:val="000000" w:themeColor="text1"/>
            <w:u w:val="none"/>
          </w:rPr>
          <w:t>.1</w:t>
        </w:r>
      </w:hyperlink>
      <w:r w:rsidR="00970CDF" w:rsidRPr="009A31C9">
        <w:rPr>
          <w:color w:val="000000" w:themeColor="text1"/>
        </w:rPr>
        <w:t xml:space="preserve">. </w:t>
      </w:r>
      <w:r w:rsidR="00D30165" w:rsidRPr="009A31C9">
        <w:rPr>
          <w:color w:val="000000" w:themeColor="text1"/>
        </w:rPr>
        <w:t>The surfaced morphology, elemental composition and distribution, phase composition and distribution of these coatings, and the effects of post-deposition annealing on these features, were investigated.</w:t>
      </w:r>
    </w:p>
    <w:p w14:paraId="4D090A38" w14:textId="4B4C9035" w:rsidR="00D30165" w:rsidRPr="009A31C9" w:rsidRDefault="00D30165" w:rsidP="001A0BBA">
      <w:pPr>
        <w:rPr>
          <w:color w:val="000000" w:themeColor="text1"/>
        </w:rPr>
      </w:pPr>
      <w:r w:rsidRPr="009A31C9">
        <w:rPr>
          <w:color w:val="000000" w:themeColor="text1"/>
        </w:rPr>
        <w:t>In order to simplify the description and analysis in the following sections, each sample (or the deposited coating thereon) from the 3×3 matrix</w:t>
      </w:r>
      <w:r w:rsidR="00910CF5" w:rsidRPr="009A31C9">
        <w:rPr>
          <w:color w:val="000000" w:themeColor="text1"/>
        </w:rPr>
        <w:t xml:space="preserve"> (see Fig. 4.3a, </w:t>
      </w:r>
      <w:hyperlink w:anchor="_4.2._Coating_deposition" w:history="1">
        <w:r w:rsidR="00910CF5" w:rsidRPr="009A31C9">
          <w:rPr>
            <w:rStyle w:val="a6"/>
            <w:color w:val="000000" w:themeColor="text1"/>
            <w:u w:val="none"/>
          </w:rPr>
          <w:t>Section 4.2</w:t>
        </w:r>
      </w:hyperlink>
      <w:r w:rsidR="00910CF5" w:rsidRPr="009A31C9">
        <w:rPr>
          <w:color w:val="000000" w:themeColor="text1"/>
        </w:rPr>
        <w:t>)</w:t>
      </w:r>
      <w:r w:rsidRPr="009A31C9">
        <w:rPr>
          <w:color w:val="000000" w:themeColor="text1"/>
        </w:rPr>
        <w:t xml:space="preserve"> will be simply described using the names shown in Fig. </w:t>
      </w:r>
      <w:r w:rsidR="0080714D" w:rsidRPr="009A31C9">
        <w:rPr>
          <w:color w:val="000000" w:themeColor="text1"/>
        </w:rPr>
        <w:t>4.3</w:t>
      </w:r>
      <w:r w:rsidR="00910CF5" w:rsidRPr="009A31C9">
        <w:rPr>
          <w:color w:val="000000" w:themeColor="text1"/>
        </w:rPr>
        <w:t>a (</w:t>
      </w:r>
      <w:r w:rsidR="005D693A" w:rsidRPr="009A31C9">
        <w:rPr>
          <w:color w:val="000000" w:themeColor="text1"/>
        </w:rPr>
        <w:t xml:space="preserve">the designations: ‘T, M, B’ and ‘L, C, </w:t>
      </w:r>
      <w:r w:rsidR="00910CF5" w:rsidRPr="009A31C9">
        <w:rPr>
          <w:color w:val="000000" w:themeColor="text1"/>
        </w:rPr>
        <w:t>R</w:t>
      </w:r>
      <w:r w:rsidR="005D693A" w:rsidRPr="009A31C9">
        <w:rPr>
          <w:color w:val="000000" w:themeColor="text1"/>
        </w:rPr>
        <w:t>’</w:t>
      </w:r>
      <w:r w:rsidR="00910CF5" w:rsidRPr="009A31C9">
        <w:rPr>
          <w:color w:val="000000" w:themeColor="text1"/>
        </w:rPr>
        <w:t xml:space="preserve"> </w:t>
      </w:r>
      <w:r w:rsidRPr="009A31C9">
        <w:rPr>
          <w:color w:val="000000" w:themeColor="text1"/>
        </w:rPr>
        <w:t>stands</w:t>
      </w:r>
      <w:r w:rsidR="005D693A" w:rsidRPr="009A31C9">
        <w:rPr>
          <w:color w:val="000000" w:themeColor="text1"/>
        </w:rPr>
        <w:t xml:space="preserve"> for ‘Top, Middle, </w:t>
      </w:r>
      <w:r w:rsidRPr="009A31C9">
        <w:rPr>
          <w:color w:val="000000" w:themeColor="text1"/>
        </w:rPr>
        <w:t>Bottom</w:t>
      </w:r>
      <w:r w:rsidR="005D693A" w:rsidRPr="009A31C9">
        <w:rPr>
          <w:color w:val="000000" w:themeColor="text1"/>
        </w:rPr>
        <w:t>’ and</w:t>
      </w:r>
      <w:r w:rsidR="00910CF5" w:rsidRPr="009A31C9">
        <w:rPr>
          <w:color w:val="000000" w:themeColor="text1"/>
        </w:rPr>
        <w:t xml:space="preserve"> </w:t>
      </w:r>
      <w:r w:rsidR="005D693A" w:rsidRPr="009A31C9">
        <w:rPr>
          <w:color w:val="000000" w:themeColor="text1"/>
        </w:rPr>
        <w:t>‘</w:t>
      </w:r>
      <w:r w:rsidR="00910CF5" w:rsidRPr="009A31C9">
        <w:rPr>
          <w:color w:val="000000" w:themeColor="text1"/>
        </w:rPr>
        <w:t>Left, Centre, Right</w:t>
      </w:r>
      <w:r w:rsidR="005D693A" w:rsidRPr="009A31C9">
        <w:rPr>
          <w:color w:val="000000" w:themeColor="text1"/>
        </w:rPr>
        <w:t>’</w:t>
      </w:r>
      <w:r w:rsidR="00910CF5" w:rsidRPr="009A31C9">
        <w:rPr>
          <w:color w:val="000000" w:themeColor="text1"/>
        </w:rPr>
        <w:t xml:space="preserve">, </w:t>
      </w:r>
      <w:r w:rsidRPr="009A31C9">
        <w:rPr>
          <w:color w:val="000000" w:themeColor="text1"/>
        </w:rPr>
        <w:t>respectively; e.g. T</w:t>
      </w:r>
      <w:r w:rsidR="00910CF5" w:rsidRPr="009A31C9">
        <w:rPr>
          <w:color w:val="000000" w:themeColor="text1"/>
        </w:rPr>
        <w:t>L</w:t>
      </w:r>
      <w:r w:rsidRPr="009A31C9">
        <w:rPr>
          <w:color w:val="000000" w:themeColor="text1"/>
        </w:rPr>
        <w:t xml:space="preserve"> indicates the top-left sample). As-deposited coatings without annealing will be described as </w:t>
      </w:r>
      <w:r w:rsidR="00910CF5" w:rsidRPr="009A31C9">
        <w:rPr>
          <w:color w:val="000000" w:themeColor="text1"/>
        </w:rPr>
        <w:t>XY</w:t>
      </w:r>
      <w:r w:rsidRPr="009A31C9">
        <w:rPr>
          <w:color w:val="000000" w:themeColor="text1"/>
        </w:rPr>
        <w:t xml:space="preserve">-AD (where </w:t>
      </w:r>
      <w:r w:rsidR="00910CF5" w:rsidRPr="009A31C9">
        <w:rPr>
          <w:color w:val="000000" w:themeColor="text1"/>
        </w:rPr>
        <w:t>X</w:t>
      </w:r>
      <w:r w:rsidRPr="009A31C9">
        <w:rPr>
          <w:color w:val="000000" w:themeColor="text1"/>
        </w:rPr>
        <w:t xml:space="preserve">=T, M or B; </w:t>
      </w:r>
      <w:r w:rsidR="00910CF5" w:rsidRPr="009A31C9">
        <w:rPr>
          <w:color w:val="000000" w:themeColor="text1"/>
        </w:rPr>
        <w:t>Y</w:t>
      </w:r>
      <w:r w:rsidRPr="009A31C9">
        <w:rPr>
          <w:color w:val="000000" w:themeColor="text1"/>
        </w:rPr>
        <w:t>=</w:t>
      </w:r>
      <w:r w:rsidR="00910CF5" w:rsidRPr="009A31C9">
        <w:rPr>
          <w:color w:val="000000" w:themeColor="text1"/>
        </w:rPr>
        <w:t>L</w:t>
      </w:r>
      <w:r w:rsidRPr="009A31C9">
        <w:rPr>
          <w:color w:val="000000" w:themeColor="text1"/>
        </w:rPr>
        <w:t xml:space="preserve">, </w:t>
      </w:r>
      <w:r w:rsidR="00910CF5" w:rsidRPr="009A31C9">
        <w:rPr>
          <w:color w:val="000000" w:themeColor="text1"/>
        </w:rPr>
        <w:t>C</w:t>
      </w:r>
      <w:r w:rsidRPr="009A31C9">
        <w:rPr>
          <w:color w:val="000000" w:themeColor="text1"/>
        </w:rPr>
        <w:t xml:space="preserve"> or </w:t>
      </w:r>
      <w:r w:rsidR="00910CF5" w:rsidRPr="009A31C9">
        <w:rPr>
          <w:color w:val="000000" w:themeColor="text1"/>
        </w:rPr>
        <w:t>R</w:t>
      </w:r>
      <w:r w:rsidRPr="009A31C9">
        <w:rPr>
          <w:color w:val="000000" w:themeColor="text1"/>
        </w:rPr>
        <w:t xml:space="preserve">; AD means as-deposited). Coatings annealed at 300 °C and 500 °C, will be described as </w:t>
      </w:r>
      <w:r w:rsidR="00910CF5" w:rsidRPr="009A31C9">
        <w:rPr>
          <w:color w:val="000000" w:themeColor="text1"/>
        </w:rPr>
        <w:t>XY-300 and XY-500</w:t>
      </w:r>
      <w:r w:rsidRPr="009A31C9">
        <w:rPr>
          <w:color w:val="000000" w:themeColor="text1"/>
        </w:rPr>
        <w:t xml:space="preserve">, respectively. </w:t>
      </w:r>
      <w:r w:rsidR="008761D3" w:rsidRPr="009A31C9">
        <w:rPr>
          <w:color w:val="000000" w:themeColor="text1"/>
        </w:rPr>
        <w:t>‘</w:t>
      </w:r>
      <w:r w:rsidRPr="009A31C9">
        <w:rPr>
          <w:color w:val="000000" w:themeColor="text1"/>
        </w:rPr>
        <w:t>Column</w:t>
      </w:r>
      <w:r w:rsidR="008761D3" w:rsidRPr="009A31C9">
        <w:rPr>
          <w:color w:val="000000" w:themeColor="text1"/>
        </w:rPr>
        <w:t>’</w:t>
      </w:r>
      <w:r w:rsidRPr="009A31C9">
        <w:rPr>
          <w:color w:val="000000" w:themeColor="text1"/>
        </w:rPr>
        <w:t xml:space="preserve"> would be used to describe a set of 3 samples </w:t>
      </w:r>
      <w:r w:rsidR="00910CF5" w:rsidRPr="009A31C9">
        <w:rPr>
          <w:color w:val="000000" w:themeColor="text1"/>
        </w:rPr>
        <w:t>distributed in the vertical direction</w:t>
      </w:r>
      <w:r w:rsidRPr="009A31C9">
        <w:rPr>
          <w:color w:val="000000" w:themeColor="text1"/>
        </w:rPr>
        <w:t xml:space="preserve">; similarly, </w:t>
      </w:r>
      <w:r w:rsidR="008761D3" w:rsidRPr="009A31C9">
        <w:rPr>
          <w:color w:val="000000" w:themeColor="text1"/>
        </w:rPr>
        <w:t>‘</w:t>
      </w:r>
      <w:r w:rsidRPr="009A31C9">
        <w:rPr>
          <w:color w:val="000000" w:themeColor="text1"/>
        </w:rPr>
        <w:t>row</w:t>
      </w:r>
      <w:r w:rsidR="008761D3" w:rsidRPr="009A31C9">
        <w:rPr>
          <w:color w:val="000000" w:themeColor="text1"/>
        </w:rPr>
        <w:t>’</w:t>
      </w:r>
      <w:r w:rsidRPr="009A31C9">
        <w:rPr>
          <w:color w:val="000000" w:themeColor="text1"/>
        </w:rPr>
        <w:t xml:space="preserve"> would be used to describe a set of 3 samples </w:t>
      </w:r>
      <w:r w:rsidR="00910CF5" w:rsidRPr="009A31C9">
        <w:rPr>
          <w:color w:val="000000" w:themeColor="text1"/>
        </w:rPr>
        <w:t xml:space="preserve">distributed </w:t>
      </w:r>
      <w:r w:rsidRPr="009A31C9">
        <w:rPr>
          <w:color w:val="000000" w:themeColor="text1"/>
        </w:rPr>
        <w:t>in horizontal</w:t>
      </w:r>
      <w:r w:rsidR="00910CF5" w:rsidRPr="009A31C9">
        <w:rPr>
          <w:color w:val="000000" w:themeColor="text1"/>
        </w:rPr>
        <w:t>ly</w:t>
      </w:r>
      <w:r w:rsidRPr="009A31C9">
        <w:rPr>
          <w:color w:val="000000" w:themeColor="text1"/>
        </w:rPr>
        <w:t>. By analog</w:t>
      </w:r>
      <w:r w:rsidR="00910CF5" w:rsidRPr="009A31C9">
        <w:rPr>
          <w:color w:val="000000" w:themeColor="text1"/>
        </w:rPr>
        <w:t>y</w:t>
      </w:r>
      <w:r w:rsidRPr="009A31C9">
        <w:rPr>
          <w:color w:val="000000" w:themeColor="text1"/>
        </w:rPr>
        <w:t xml:space="preserve">, several </w:t>
      </w:r>
      <w:r w:rsidR="00910CF5" w:rsidRPr="009A31C9">
        <w:rPr>
          <w:color w:val="000000" w:themeColor="text1"/>
        </w:rPr>
        <w:t xml:space="preserve">descriptive </w:t>
      </w:r>
      <w:r w:rsidR="00FB18B5" w:rsidRPr="009A31C9">
        <w:rPr>
          <w:color w:val="000000" w:themeColor="text1"/>
        </w:rPr>
        <w:t>examples are listed below: XL</w:t>
      </w:r>
      <w:r w:rsidRPr="009A31C9">
        <w:rPr>
          <w:color w:val="000000" w:themeColor="text1"/>
        </w:rPr>
        <w:t xml:space="preserve"> indicates the 3-sample set of T</w:t>
      </w:r>
      <w:r w:rsidR="00FB18B5" w:rsidRPr="009A31C9">
        <w:rPr>
          <w:color w:val="000000" w:themeColor="text1"/>
        </w:rPr>
        <w:t>L, ML</w:t>
      </w:r>
      <w:r w:rsidRPr="009A31C9">
        <w:rPr>
          <w:color w:val="000000" w:themeColor="text1"/>
        </w:rPr>
        <w:t xml:space="preserve"> and B</w:t>
      </w:r>
      <w:r w:rsidR="00FB18B5" w:rsidRPr="009A31C9">
        <w:rPr>
          <w:color w:val="000000" w:themeColor="text1"/>
        </w:rPr>
        <w:t>L</w:t>
      </w:r>
      <w:r w:rsidRPr="009A31C9">
        <w:rPr>
          <w:color w:val="000000" w:themeColor="text1"/>
        </w:rPr>
        <w:t xml:space="preserve"> (in all three post-depo</w:t>
      </w:r>
      <w:r w:rsidR="00FB18B5" w:rsidRPr="009A31C9">
        <w:rPr>
          <w:color w:val="000000" w:themeColor="text1"/>
        </w:rPr>
        <w:t>sition annealing conditions); TY</w:t>
      </w:r>
      <w:r w:rsidRPr="009A31C9">
        <w:rPr>
          <w:color w:val="000000" w:themeColor="text1"/>
        </w:rPr>
        <w:t>-500 indicates the 3-sample set of T</w:t>
      </w:r>
      <w:r w:rsidR="00FB18B5" w:rsidRPr="009A31C9">
        <w:rPr>
          <w:color w:val="000000" w:themeColor="text1"/>
        </w:rPr>
        <w:t>L</w:t>
      </w:r>
      <w:r w:rsidRPr="009A31C9">
        <w:rPr>
          <w:color w:val="000000" w:themeColor="text1"/>
        </w:rPr>
        <w:t>-500, T</w:t>
      </w:r>
      <w:r w:rsidR="00FB18B5" w:rsidRPr="009A31C9">
        <w:rPr>
          <w:color w:val="000000" w:themeColor="text1"/>
        </w:rPr>
        <w:t>C</w:t>
      </w:r>
      <w:r w:rsidRPr="009A31C9">
        <w:rPr>
          <w:color w:val="000000" w:themeColor="text1"/>
        </w:rPr>
        <w:t>-500 and T</w:t>
      </w:r>
      <w:r w:rsidR="00FB18B5" w:rsidRPr="009A31C9">
        <w:rPr>
          <w:color w:val="000000" w:themeColor="text1"/>
        </w:rPr>
        <w:t>R</w:t>
      </w:r>
      <w:r w:rsidRPr="009A31C9">
        <w:rPr>
          <w:color w:val="000000" w:themeColor="text1"/>
        </w:rPr>
        <w:t>-500; T</w:t>
      </w:r>
      <w:r w:rsidR="00FB18B5" w:rsidRPr="009A31C9">
        <w:rPr>
          <w:color w:val="000000" w:themeColor="text1"/>
        </w:rPr>
        <w:t>L</w:t>
      </w:r>
      <w:r w:rsidRPr="009A31C9">
        <w:rPr>
          <w:color w:val="000000" w:themeColor="text1"/>
        </w:rPr>
        <w:t xml:space="preserve">-Cr indicates chromium (concentration) in the top-left sample, etc. </w:t>
      </w:r>
    </w:p>
    <w:p w14:paraId="6ED9EA38" w14:textId="77777777" w:rsidR="00D30165" w:rsidRPr="009A31C9" w:rsidRDefault="00D30165" w:rsidP="001A0BBA">
      <w:pPr>
        <w:rPr>
          <w:rFonts w:eastAsiaTheme="majorEastAsia"/>
          <w:color w:val="000000" w:themeColor="text1"/>
          <w:szCs w:val="32"/>
        </w:rPr>
      </w:pPr>
      <w:r w:rsidRPr="009A31C9">
        <w:rPr>
          <w:color w:val="000000" w:themeColor="text1"/>
        </w:rPr>
        <w:br w:type="page"/>
      </w:r>
    </w:p>
    <w:p w14:paraId="38FB6B6B" w14:textId="20E38AAE" w:rsidR="00D30165" w:rsidRPr="009A31C9" w:rsidRDefault="004753FF" w:rsidP="00AA7A2A">
      <w:pPr>
        <w:pStyle w:val="2"/>
      </w:pPr>
      <w:bookmarkStart w:id="238" w:name="_Toc473842491"/>
      <w:r w:rsidRPr="009A31C9">
        <w:t>7.</w:t>
      </w:r>
      <w:r w:rsidR="00FC3B70" w:rsidRPr="009A31C9">
        <w:t>2</w:t>
      </w:r>
      <w:r w:rsidR="00D30165" w:rsidRPr="009A31C9">
        <w:t>. Coating thickness</w:t>
      </w:r>
      <w:bookmarkEnd w:id="238"/>
    </w:p>
    <w:p w14:paraId="46F7F984" w14:textId="1F05C5B0" w:rsidR="00D30165" w:rsidRPr="009A31C9" w:rsidRDefault="00D30165" w:rsidP="001A0BBA">
      <w:pPr>
        <w:rPr>
          <w:color w:val="000000" w:themeColor="text1"/>
        </w:rPr>
      </w:pPr>
      <w:r w:rsidRPr="009A31C9">
        <w:rPr>
          <w:color w:val="000000" w:themeColor="text1"/>
        </w:rPr>
        <w:t xml:space="preserve">Coating thicknesses and deposition rates corresponding to each sample are listed in Table </w:t>
      </w:r>
      <w:r w:rsidR="00D85860" w:rsidRPr="009A31C9">
        <w:rPr>
          <w:color w:val="000000" w:themeColor="text1"/>
        </w:rPr>
        <w:t>7.1</w:t>
      </w:r>
      <w:r w:rsidRPr="009A31C9">
        <w:rPr>
          <w:color w:val="000000" w:themeColor="text1"/>
        </w:rPr>
        <w:t xml:space="preserve">. As can be seen from Table </w:t>
      </w:r>
      <w:r w:rsidR="00D85860" w:rsidRPr="009A31C9">
        <w:rPr>
          <w:color w:val="000000" w:themeColor="text1"/>
        </w:rPr>
        <w:t>7.</w:t>
      </w:r>
      <w:r w:rsidRPr="009A31C9">
        <w:rPr>
          <w:color w:val="000000" w:themeColor="text1"/>
        </w:rPr>
        <w:t xml:space="preserve">1, Coating thicknesses (e.g. deposition rates) vary with deposition positions. In columns, coating thickness increases from top to bottom, which is probably related to the higher </w:t>
      </w:r>
      <w:proofErr w:type="spellStart"/>
      <w:r w:rsidRPr="009A31C9">
        <w:rPr>
          <w:color w:val="000000" w:themeColor="text1"/>
        </w:rPr>
        <w:t>Ar</w:t>
      </w:r>
      <w:proofErr w:type="spellEnd"/>
      <w:r w:rsidRPr="009A31C9">
        <w:rPr>
          <w:color w:val="000000" w:themeColor="text1"/>
        </w:rPr>
        <w:t xml:space="preserve"> ion sputtering yields of Cu and Ag, compared to that of Cr. For example, based on the improved (from an original empirical formulation given by </w:t>
      </w:r>
      <w:proofErr w:type="spellStart"/>
      <w:r w:rsidRPr="009A31C9">
        <w:rPr>
          <w:color w:val="000000" w:themeColor="text1"/>
        </w:rPr>
        <w:t>Matsunami</w:t>
      </w:r>
      <w:proofErr w:type="spellEnd"/>
      <w:r w:rsidRPr="009A31C9">
        <w:rPr>
          <w:color w:val="000000" w:themeColor="text1"/>
        </w:rPr>
        <w:t xml:space="preserve">, et al. </w:t>
      </w:r>
      <w:r w:rsidRPr="009A31C9">
        <w:rPr>
          <w:color w:val="000000" w:themeColor="text1"/>
        </w:rPr>
        <w:fldChar w:fldCharType="begin" w:fldLock="1"/>
      </w:r>
      <w:r w:rsidR="00FF34DF" w:rsidRPr="009A31C9">
        <w:rPr>
          <w:color w:val="000000" w:themeColor="text1"/>
        </w:rPr>
        <w:instrText xml:space="preserve"> ADDIN EN.CITE &lt;EndNote&gt;&lt;Cite&gt;&lt;Author&gt;Matsunami&lt;/Author&gt;&lt;Year&gt;1983&lt;/Year&gt;&lt;RecNum&gt;1851&lt;/RecNum&gt;&lt;DisplayText&gt;[182]&lt;/DisplayText&gt;&lt;record&gt;&lt;rec-number&gt;1851&lt;/rec-number&gt;&lt;foreign-keys&gt;&lt;key app="EN" db-id="wpw0a5e2g90xf2e9ssc5ew2fptsv0evzw2a2" timestamp="1465746719"&gt;1851&lt;/key&gt;&lt;/foreign-keys&gt;&lt;ref-type name="Book"&gt;6&lt;/ref-type&gt;&lt;contributors&gt;&lt;authors&gt;&lt;author&gt;Matsunami, Noriaki&lt;/author&gt;&lt;author&gt;Yamamura, Y&lt;/author&gt;&lt;author&gt;Itikawa, Y&lt;/author&gt;&lt;author&gt;Itoh, N&lt;/author&gt;&lt;author&gt;Kazumata, Y&lt;/author&gt;&lt;author&gt;Miyagawa, S&lt;/author&gt;&lt;author&gt;Morita, K&lt;/author&gt;&lt;author&gt;Shimizu, R&lt;/author&gt;&lt;author&gt;Tawara, H&lt;/author&gt;&lt;/authors&gt;&lt;/contributors&gt;&lt;titles&gt;&lt;title&gt;Energy dependence of the yields of ion-induced sputtering of monatomic solids&lt;/title&gt;&lt;secondary-title&gt;IPPJ-AM-32&lt;/secondary-title&gt;&lt;/titles&gt;&lt;volume&gt;1&lt;/volume&gt;&lt;number&gt;IPPJ-AM-32&lt;/number&gt;&lt;dates&gt;&lt;year&gt;1983&lt;/year&gt;&lt;pub-dates&gt;&lt;date&gt;Sep.&lt;/date&gt;&lt;/pub-dates&gt;&lt;/dates&gt;&lt;pub-location&gt;Nagoya, Japan&lt;/pub-location&gt;&lt;publisher&gt;&lt;style face="normal" font="default" size="100%"&gt;Institute of Plasma Physics&lt;/style&gt;&lt;style face="normal" font="default" charset="134" size="100%"&gt;, &lt;/style&gt;&lt;style face="normal" font="default" size="100%"&gt;Nagoya University&lt;/style&gt;&lt;/publisher&gt;&lt;label&gt;IPPJ-AM-32&lt;/label&gt;&lt;urls&gt;&lt;/urls&gt;&lt;/record&gt;&lt;/Cite&gt;&lt;/EndNote&gt;</w:instrText>
      </w:r>
      <w:r w:rsidRPr="009A31C9">
        <w:rPr>
          <w:color w:val="000000" w:themeColor="text1"/>
        </w:rPr>
        <w:fldChar w:fldCharType="separate"/>
      </w:r>
      <w:r w:rsidR="00FF34DF" w:rsidRPr="009A31C9">
        <w:rPr>
          <w:noProof/>
          <w:color w:val="000000" w:themeColor="text1"/>
        </w:rPr>
        <w:t>[182]</w:t>
      </w:r>
      <w:r w:rsidRPr="009A31C9">
        <w:rPr>
          <w:color w:val="000000" w:themeColor="text1"/>
        </w:rPr>
        <w:fldChar w:fldCharType="end"/>
      </w:r>
      <w:r w:rsidRPr="009A31C9">
        <w:rPr>
          <w:color w:val="000000" w:themeColor="text1"/>
        </w:rPr>
        <w:t xml:space="preserve">) semi-empirical formula provided by </w:t>
      </w:r>
      <w:proofErr w:type="spellStart"/>
      <w:r w:rsidRPr="009A31C9">
        <w:rPr>
          <w:color w:val="000000" w:themeColor="text1"/>
        </w:rPr>
        <w:t>Seah</w:t>
      </w:r>
      <w:proofErr w:type="spellEnd"/>
      <w:r w:rsidRPr="009A31C9">
        <w:rPr>
          <w:color w:val="000000" w:themeColor="text1"/>
        </w:rPr>
        <w:t xml:space="preserve"> et al.</w:t>
      </w:r>
      <w:r w:rsidRPr="009A31C9">
        <w:rPr>
          <w:color w:val="000000" w:themeColor="text1"/>
        </w:rPr>
        <w:fldChar w:fldCharType="begin" w:fldLock="1"/>
      </w:r>
      <w:r w:rsidR="00FF34DF" w:rsidRPr="009A31C9">
        <w:rPr>
          <w:color w:val="000000" w:themeColor="text1"/>
        </w:rPr>
        <w:instrText xml:space="preserve"> ADDIN EN.CITE &lt;EndNote&gt;&lt;Cite&gt;&lt;Author&gt;Seah&lt;/Author&gt;&lt;Year&gt;2005&lt;/Year&gt;&lt;RecNum&gt;1853&lt;/RecNum&gt;&lt;DisplayText&gt;[183, 184]&lt;/DisplayText&gt;&lt;record&gt;&lt;rec-number&gt;1853&lt;/rec-number&gt;&lt;foreign-keys&gt;&lt;key app="EN" db-id="wpw0a5e2g90xf2e9ssc5ew2fptsv0evzw2a2" timestamp="1465749235"&gt;1853&lt;/key&gt;&lt;/foreign-keys&gt;&lt;ref-type name="Journal Article"&gt;17&lt;/ref-type&gt;&lt;contributors&gt;&lt;authors&gt;&lt;author&gt;Seah, MP&lt;/author&gt;&lt;/authors&gt;&lt;/contributors&gt;&lt;titles&gt;&lt;title&gt;An accurate semi-empirical equation for sputtering yields, II: for neon, argon and xenon ions&lt;/title&gt;&lt;secondary-title&gt;Nuclear Instruments and Methods in Physics Research Section B: Beam Interactions with Materials and Atoms&lt;/secondary-title&gt;&lt;/titles&gt;&lt;periodical&gt;&lt;full-title&gt;Nuclear Instruments and Methods in Physics Research Section B: Beam Interactions with Materials and Atoms&lt;/full-title&gt;&lt;/periodical&gt;&lt;pages&gt;348-358&lt;/pages&gt;&lt;volume&gt;229&lt;/volume&gt;&lt;number&gt;3&lt;/number&gt;&lt;dates&gt;&lt;year&gt;2005&lt;/year&gt;&lt;/dates&gt;&lt;isbn&gt;0168-583X&lt;/isbn&gt;&lt;urls&gt;&lt;/urls&gt;&lt;/record&gt;&lt;/Cite&gt;&lt;Cite&gt;&lt;Author&gt;Seah&lt;/Author&gt;&lt;Year&gt;2005&lt;/Year&gt;&lt;RecNum&gt;1852&lt;/RecNum&gt;&lt;record&gt;&lt;rec-number&gt;1852&lt;/rec-number&gt;&lt;foreign-keys&gt;&lt;key app="EN" db-id="wpw0a5e2g90xf2e9ssc5ew2fptsv0evzw2a2" timestamp="1465749169"&gt;1852&lt;/key&gt;&lt;/foreign-keys&gt;&lt;ref-type name="Journal Article"&gt;17&lt;/ref-type&gt;&lt;contributors&gt;&lt;authors&gt;&lt;author&gt;Seah, MP&lt;</w:instrText>
      </w:r>
      <w:r w:rsidR="00FF34DF" w:rsidRPr="009A31C9">
        <w:rPr>
          <w:rFonts w:hint="eastAsia"/>
          <w:color w:val="000000" w:themeColor="text1"/>
        </w:rPr>
        <w:instrText>/author&gt;&lt;author&gt;Clifford, CA&lt;/author&gt;&lt;author&gt;Green, FM&lt;/author&gt;&lt;author&gt;Gilmore, IS&lt;/author&gt;&lt;/authors&gt;&lt;/contributors&gt;&lt;titles&gt;&lt;title&gt;An accurate semi</w:instrText>
      </w:r>
      <w:r w:rsidR="00FF34DF" w:rsidRPr="009A31C9">
        <w:rPr>
          <w:rFonts w:hint="eastAsia"/>
          <w:color w:val="000000" w:themeColor="text1"/>
        </w:rPr>
        <w:instrText>‐</w:instrText>
      </w:r>
      <w:r w:rsidR="00FF34DF" w:rsidRPr="009A31C9">
        <w:rPr>
          <w:rFonts w:hint="eastAsia"/>
          <w:color w:val="000000" w:themeColor="text1"/>
        </w:rPr>
        <w:instrText>empirical equation for sputtering yields I: for argon ions&lt;/title&gt;&lt;secondary-title&gt;Surface and interface an</w:instrText>
      </w:r>
      <w:r w:rsidR="00FF34DF" w:rsidRPr="009A31C9">
        <w:rPr>
          <w:color w:val="000000" w:themeColor="text1"/>
        </w:rPr>
        <w:instrText>alysis&lt;/secondary-title&gt;&lt;/titles&gt;&lt;periodical&gt;&lt;full-title&gt;Surface and interface analysis&lt;/full-title&gt;&lt;/periodical&gt;&lt;pages&gt;444-458&lt;/pages&gt;&lt;volume&gt;37&lt;/volume&gt;&lt;number&gt;5&lt;/number&gt;&lt;dates&gt;&lt;year&gt;2005&lt;/year&gt;&lt;/dates&gt;&lt;isbn&gt;1096-9918&lt;/isbn&gt;&lt;urls&gt;&lt;/urls&gt;&lt;/record&gt;&lt;/Cite&gt;&lt;/EndNote&gt;</w:instrText>
      </w:r>
      <w:r w:rsidRPr="009A31C9">
        <w:rPr>
          <w:color w:val="000000" w:themeColor="text1"/>
        </w:rPr>
        <w:fldChar w:fldCharType="separate"/>
      </w:r>
      <w:r w:rsidR="00FF34DF" w:rsidRPr="009A31C9">
        <w:rPr>
          <w:noProof/>
          <w:color w:val="000000" w:themeColor="text1"/>
        </w:rPr>
        <w:t>[183, 184]</w:t>
      </w:r>
      <w:r w:rsidRPr="009A31C9">
        <w:rPr>
          <w:color w:val="000000" w:themeColor="text1"/>
        </w:rPr>
        <w:fldChar w:fldCharType="end"/>
      </w:r>
      <w:r w:rsidRPr="009A31C9">
        <w:rPr>
          <w:color w:val="000000" w:themeColor="text1"/>
        </w:rPr>
        <w:t xml:space="preserve">, at normal incidence, a 500 eV </w:t>
      </w:r>
      <w:proofErr w:type="spellStart"/>
      <w:r w:rsidRPr="009A31C9">
        <w:rPr>
          <w:color w:val="000000" w:themeColor="text1"/>
        </w:rPr>
        <w:t>Ar</w:t>
      </w:r>
      <w:proofErr w:type="spellEnd"/>
      <w:r w:rsidRPr="009A31C9">
        <w:rPr>
          <w:color w:val="000000" w:themeColor="text1"/>
        </w:rPr>
        <w:t xml:space="preserve"> ion could yield 1.751 Cu atoms and 2.604 Ag atoms, however for Cr it is only 1.131. In rows, it can be seen from Table </w:t>
      </w:r>
      <w:r w:rsidR="00D85860" w:rsidRPr="009A31C9">
        <w:rPr>
          <w:color w:val="000000" w:themeColor="text1"/>
        </w:rPr>
        <w:t>7.1</w:t>
      </w:r>
      <w:r w:rsidRPr="009A31C9">
        <w:rPr>
          <w:color w:val="000000" w:themeColor="text1"/>
        </w:rPr>
        <w:t xml:space="preserve"> that, for each of the three horizontal rows (</w:t>
      </w:r>
      <w:r w:rsidR="008761D3" w:rsidRPr="009A31C9">
        <w:rPr>
          <w:color w:val="000000" w:themeColor="text1"/>
        </w:rPr>
        <w:t>‘</w:t>
      </w:r>
      <w:r w:rsidRPr="009A31C9">
        <w:rPr>
          <w:color w:val="000000" w:themeColor="text1"/>
        </w:rPr>
        <w:t>Top</w:t>
      </w:r>
      <w:r w:rsidR="008761D3" w:rsidRPr="009A31C9">
        <w:rPr>
          <w:color w:val="000000" w:themeColor="text1"/>
        </w:rPr>
        <w:t>’</w:t>
      </w:r>
      <w:r w:rsidRPr="009A31C9">
        <w:rPr>
          <w:color w:val="000000" w:themeColor="text1"/>
        </w:rPr>
        <w:t xml:space="preserve">, </w:t>
      </w:r>
      <w:r w:rsidR="008761D3" w:rsidRPr="009A31C9">
        <w:rPr>
          <w:color w:val="000000" w:themeColor="text1"/>
        </w:rPr>
        <w:t>‘</w:t>
      </w:r>
      <w:r w:rsidRPr="009A31C9">
        <w:rPr>
          <w:color w:val="000000" w:themeColor="text1"/>
        </w:rPr>
        <w:t>Middle</w:t>
      </w:r>
      <w:r w:rsidR="008761D3" w:rsidRPr="009A31C9">
        <w:rPr>
          <w:color w:val="000000" w:themeColor="text1"/>
        </w:rPr>
        <w:t>’</w:t>
      </w:r>
      <w:r w:rsidRPr="009A31C9">
        <w:rPr>
          <w:color w:val="000000" w:themeColor="text1"/>
        </w:rPr>
        <w:t xml:space="preserve"> and </w:t>
      </w:r>
      <w:r w:rsidR="008761D3" w:rsidRPr="009A31C9">
        <w:rPr>
          <w:color w:val="000000" w:themeColor="text1"/>
        </w:rPr>
        <w:t>‘</w:t>
      </w:r>
      <w:r w:rsidRPr="009A31C9">
        <w:rPr>
          <w:color w:val="000000" w:themeColor="text1"/>
        </w:rPr>
        <w:t>Bottom</w:t>
      </w:r>
      <w:r w:rsidR="008761D3" w:rsidRPr="009A31C9">
        <w:rPr>
          <w:color w:val="000000" w:themeColor="text1"/>
        </w:rPr>
        <w:t>’</w:t>
      </w:r>
      <w:r w:rsidRPr="009A31C9">
        <w:rPr>
          <w:color w:val="000000" w:themeColor="text1"/>
        </w:rPr>
        <w:t xml:space="preserve">, to be specific), the three coatings from </w:t>
      </w:r>
      <w:r w:rsidR="004932D4" w:rsidRPr="009A31C9">
        <w:rPr>
          <w:color w:val="000000" w:themeColor="text1"/>
        </w:rPr>
        <w:t xml:space="preserve">position </w:t>
      </w:r>
      <w:r w:rsidR="00FB18B5" w:rsidRPr="009A31C9">
        <w:rPr>
          <w:color w:val="000000" w:themeColor="text1"/>
        </w:rPr>
        <w:t>‘Centre’</w:t>
      </w:r>
      <w:r w:rsidRPr="009A31C9">
        <w:rPr>
          <w:color w:val="000000" w:themeColor="text1"/>
        </w:rPr>
        <w:t xml:space="preserve"> exhibited lowest thicknesses, compared to their analogues from </w:t>
      </w:r>
      <w:r w:rsidR="004932D4" w:rsidRPr="009A31C9">
        <w:rPr>
          <w:color w:val="000000" w:themeColor="text1"/>
        </w:rPr>
        <w:t xml:space="preserve">positions </w:t>
      </w:r>
      <w:r w:rsidR="00FB18B5" w:rsidRPr="009A31C9">
        <w:rPr>
          <w:color w:val="000000" w:themeColor="text1"/>
        </w:rPr>
        <w:t xml:space="preserve">‘Left’ and ‘Right’ </w:t>
      </w:r>
      <w:r w:rsidRPr="009A31C9">
        <w:rPr>
          <w:color w:val="000000" w:themeColor="text1"/>
        </w:rPr>
        <w:t xml:space="preserve"> (which are rather similar in comparison). This might be related their difference in substrate-target distances and vapour flux incident angles, which are schematically shown in green and red arrow-lines, and α, β in Fig. </w:t>
      </w:r>
      <w:r w:rsidR="00D85860" w:rsidRPr="009A31C9">
        <w:rPr>
          <w:color w:val="000000" w:themeColor="text1"/>
        </w:rPr>
        <w:t>4.3</w:t>
      </w:r>
      <w:r w:rsidRPr="009A31C9">
        <w:rPr>
          <w:color w:val="000000" w:themeColor="text1"/>
        </w:rPr>
        <w:t xml:space="preserve">a. To simplify for comparison, lines were drawn from the centre of the combo-targets. Actually the sputtering source (mainly from the </w:t>
      </w:r>
      <w:r w:rsidR="008761D3" w:rsidRPr="009A31C9">
        <w:rPr>
          <w:color w:val="000000" w:themeColor="text1"/>
        </w:rPr>
        <w:t>‘</w:t>
      </w:r>
      <w:r w:rsidRPr="009A31C9">
        <w:rPr>
          <w:color w:val="000000" w:themeColor="text1"/>
        </w:rPr>
        <w:t>race track</w:t>
      </w:r>
      <w:r w:rsidR="008761D3" w:rsidRPr="009A31C9">
        <w:rPr>
          <w:color w:val="000000" w:themeColor="text1"/>
        </w:rPr>
        <w:t>’</w:t>
      </w:r>
      <w:r w:rsidRPr="009A31C9">
        <w:rPr>
          <w:color w:val="000000" w:themeColor="text1"/>
        </w:rPr>
        <w:t xml:space="preserve">) of a magnetron enhanced rectangular planar target is much more complicated than a simplified point source. </w:t>
      </w:r>
    </w:p>
    <w:p w14:paraId="322C0A0E" w14:textId="77777777" w:rsidR="00E6167B" w:rsidRPr="009A31C9" w:rsidRDefault="00E6167B" w:rsidP="00E6167B">
      <w:pPr>
        <w:rPr>
          <w:color w:val="000000" w:themeColor="text1"/>
        </w:rPr>
      </w:pPr>
    </w:p>
    <w:p w14:paraId="5E8A9167" w14:textId="516E44CF" w:rsidR="00D30165" w:rsidRPr="009A31C9" w:rsidRDefault="00D30165" w:rsidP="00E9798A">
      <w:pPr>
        <w:pStyle w:val="TableCaptions"/>
        <w:rPr>
          <w:color w:val="000000" w:themeColor="text1"/>
        </w:rPr>
      </w:pPr>
      <w:bookmarkStart w:id="239" w:name="_Toc473842600"/>
      <w:r w:rsidRPr="009A31C9">
        <w:rPr>
          <w:color w:val="000000" w:themeColor="text1"/>
        </w:rPr>
        <w:t xml:space="preserve">Table </w:t>
      </w:r>
      <w:r w:rsidR="00D85860" w:rsidRPr="009A31C9">
        <w:rPr>
          <w:color w:val="000000" w:themeColor="text1"/>
        </w:rPr>
        <w:t>7.</w:t>
      </w:r>
      <w:r w:rsidRPr="009A31C9">
        <w:rPr>
          <w:color w:val="000000" w:themeColor="text1"/>
        </w:rPr>
        <w:t>1. Coating thicknesses and deposition rates of the CrCuAgN coatings (in 3x3 array).</w:t>
      </w:r>
      <w:bookmarkEnd w:id="239"/>
    </w:p>
    <w:tbl>
      <w:tblPr>
        <w:tblW w:w="5000" w:type="pct"/>
        <w:tblBorders>
          <w:top w:val="single" w:sz="12" w:space="0" w:color="auto"/>
          <w:bottom w:val="single" w:sz="12" w:space="0" w:color="auto"/>
        </w:tblBorders>
        <w:tblLook w:val="04A0" w:firstRow="1" w:lastRow="0" w:firstColumn="1" w:lastColumn="0" w:noHBand="0" w:noVBand="1"/>
      </w:tblPr>
      <w:tblGrid>
        <w:gridCol w:w="1108"/>
        <w:gridCol w:w="3206"/>
        <w:gridCol w:w="1548"/>
        <w:gridCol w:w="1548"/>
        <w:gridCol w:w="1548"/>
      </w:tblGrid>
      <w:tr w:rsidR="009A31C9" w:rsidRPr="009A31C9" w14:paraId="25FBB4D8" w14:textId="77777777" w:rsidTr="00D30165">
        <w:trPr>
          <w:trHeight w:val="255"/>
        </w:trPr>
        <w:tc>
          <w:tcPr>
            <w:tcW w:w="1134" w:type="dxa"/>
            <w:vMerge w:val="restart"/>
            <w:tcBorders>
              <w:top w:val="single" w:sz="12" w:space="0" w:color="auto"/>
            </w:tcBorders>
            <w:shd w:val="clear" w:color="auto" w:fill="auto"/>
            <w:noWrap/>
            <w:vAlign w:val="bottom"/>
          </w:tcPr>
          <w:p w14:paraId="04F8FFDA" w14:textId="77777777" w:rsidR="00D30165" w:rsidRPr="009A31C9" w:rsidRDefault="00D30165" w:rsidP="00FB18B5">
            <w:pPr>
              <w:pStyle w:val="Tables"/>
              <w:jc w:val="center"/>
              <w:rPr>
                <w:color w:val="000000" w:themeColor="text1"/>
              </w:rPr>
            </w:pPr>
            <w:r w:rsidRPr="009A31C9">
              <w:rPr>
                <w:color w:val="000000" w:themeColor="text1"/>
              </w:rPr>
              <w:t>Vertical position</w:t>
            </w:r>
          </w:p>
        </w:tc>
        <w:tc>
          <w:tcPr>
            <w:tcW w:w="3296" w:type="dxa"/>
            <w:vMerge w:val="restart"/>
            <w:tcBorders>
              <w:top w:val="single" w:sz="12" w:space="0" w:color="auto"/>
            </w:tcBorders>
            <w:shd w:val="clear" w:color="auto" w:fill="auto"/>
            <w:noWrap/>
            <w:vAlign w:val="bottom"/>
          </w:tcPr>
          <w:p w14:paraId="5F7C0318" w14:textId="77777777" w:rsidR="00D30165" w:rsidRPr="009A31C9" w:rsidRDefault="00D30165" w:rsidP="00FB18B5">
            <w:pPr>
              <w:pStyle w:val="Tables"/>
              <w:jc w:val="center"/>
              <w:rPr>
                <w:color w:val="000000" w:themeColor="text1"/>
              </w:rPr>
            </w:pPr>
            <w:proofErr w:type="spellStart"/>
            <w:r w:rsidRPr="009A31C9">
              <w:rPr>
                <w:color w:val="000000" w:themeColor="text1"/>
              </w:rPr>
              <w:t>Th</w:t>
            </w:r>
            <w:proofErr w:type="spellEnd"/>
            <w:r w:rsidRPr="009A31C9">
              <w:rPr>
                <w:color w:val="000000" w:themeColor="text1"/>
              </w:rPr>
              <w:t xml:space="preserve"> for Thickness (</w:t>
            </w:r>
            <w:proofErr w:type="spellStart"/>
            <w:r w:rsidRPr="009A31C9">
              <w:rPr>
                <w:color w:val="000000" w:themeColor="text1"/>
              </w:rPr>
              <w:t>μm</w:t>
            </w:r>
            <w:proofErr w:type="spellEnd"/>
            <w:r w:rsidRPr="009A31C9">
              <w:rPr>
                <w:color w:val="000000" w:themeColor="text1"/>
              </w:rPr>
              <w:t>) &amp; DT for Deposition rate (nm·min</w:t>
            </w:r>
            <w:r w:rsidRPr="009A31C9">
              <w:rPr>
                <w:color w:val="000000" w:themeColor="text1"/>
                <w:vertAlign w:val="superscript"/>
              </w:rPr>
              <w:t>-1</w:t>
            </w:r>
            <w:r w:rsidRPr="009A31C9">
              <w:rPr>
                <w:color w:val="000000" w:themeColor="text1"/>
              </w:rPr>
              <w:t>)</w:t>
            </w:r>
          </w:p>
        </w:tc>
        <w:tc>
          <w:tcPr>
            <w:tcW w:w="1588" w:type="dxa"/>
            <w:gridSpan w:val="3"/>
            <w:tcBorders>
              <w:top w:val="single" w:sz="12" w:space="0" w:color="auto"/>
              <w:bottom w:val="single" w:sz="4" w:space="0" w:color="auto"/>
            </w:tcBorders>
            <w:shd w:val="clear" w:color="auto" w:fill="auto"/>
            <w:noWrap/>
            <w:vAlign w:val="center"/>
          </w:tcPr>
          <w:p w14:paraId="338F92B3" w14:textId="77777777" w:rsidR="00D30165" w:rsidRPr="009A31C9" w:rsidRDefault="00D30165" w:rsidP="00FB18B5">
            <w:pPr>
              <w:pStyle w:val="Tables"/>
              <w:jc w:val="center"/>
              <w:rPr>
                <w:color w:val="000000" w:themeColor="text1"/>
              </w:rPr>
            </w:pPr>
            <w:r w:rsidRPr="009A31C9">
              <w:rPr>
                <w:color w:val="000000" w:themeColor="text1"/>
              </w:rPr>
              <w:t>Horizontal position</w:t>
            </w:r>
          </w:p>
        </w:tc>
      </w:tr>
      <w:tr w:rsidR="009A31C9" w:rsidRPr="009A31C9" w14:paraId="542216C2" w14:textId="77777777" w:rsidTr="00D30165">
        <w:trPr>
          <w:trHeight w:val="255"/>
        </w:trPr>
        <w:tc>
          <w:tcPr>
            <w:tcW w:w="1134" w:type="dxa"/>
            <w:vMerge/>
            <w:tcBorders>
              <w:bottom w:val="single" w:sz="12" w:space="0" w:color="auto"/>
            </w:tcBorders>
            <w:shd w:val="clear" w:color="auto" w:fill="auto"/>
            <w:noWrap/>
            <w:vAlign w:val="bottom"/>
            <w:hideMark/>
          </w:tcPr>
          <w:p w14:paraId="445597D0" w14:textId="77777777" w:rsidR="00D30165" w:rsidRPr="009A31C9" w:rsidRDefault="00D30165" w:rsidP="00FB18B5">
            <w:pPr>
              <w:pStyle w:val="Tables"/>
              <w:jc w:val="center"/>
              <w:rPr>
                <w:color w:val="000000" w:themeColor="text1"/>
              </w:rPr>
            </w:pPr>
          </w:p>
        </w:tc>
        <w:tc>
          <w:tcPr>
            <w:tcW w:w="3296" w:type="dxa"/>
            <w:vMerge/>
            <w:tcBorders>
              <w:bottom w:val="single" w:sz="12" w:space="0" w:color="auto"/>
            </w:tcBorders>
            <w:shd w:val="clear" w:color="auto" w:fill="auto"/>
            <w:noWrap/>
            <w:vAlign w:val="bottom"/>
            <w:hideMark/>
          </w:tcPr>
          <w:p w14:paraId="22ADDC22" w14:textId="77777777" w:rsidR="00D30165" w:rsidRPr="009A31C9" w:rsidRDefault="00D30165" w:rsidP="00FB18B5">
            <w:pPr>
              <w:pStyle w:val="Tables"/>
              <w:jc w:val="center"/>
              <w:rPr>
                <w:color w:val="000000" w:themeColor="text1"/>
              </w:rPr>
            </w:pPr>
          </w:p>
        </w:tc>
        <w:tc>
          <w:tcPr>
            <w:tcW w:w="1588" w:type="dxa"/>
            <w:tcBorders>
              <w:top w:val="single" w:sz="4" w:space="0" w:color="auto"/>
              <w:bottom w:val="single" w:sz="12" w:space="0" w:color="auto"/>
            </w:tcBorders>
            <w:shd w:val="clear" w:color="auto" w:fill="auto"/>
            <w:noWrap/>
            <w:vAlign w:val="center"/>
            <w:hideMark/>
          </w:tcPr>
          <w:p w14:paraId="02E2C877" w14:textId="4AAC560F" w:rsidR="00D30165" w:rsidRPr="009A31C9" w:rsidRDefault="00FB18B5" w:rsidP="00FB18B5">
            <w:pPr>
              <w:pStyle w:val="Tables"/>
              <w:jc w:val="center"/>
              <w:rPr>
                <w:color w:val="000000" w:themeColor="text1"/>
              </w:rPr>
            </w:pPr>
            <w:r w:rsidRPr="009A31C9">
              <w:rPr>
                <w:color w:val="000000" w:themeColor="text1"/>
              </w:rPr>
              <w:t>Left</w:t>
            </w:r>
          </w:p>
        </w:tc>
        <w:tc>
          <w:tcPr>
            <w:tcW w:w="1588" w:type="dxa"/>
            <w:tcBorders>
              <w:top w:val="single" w:sz="4" w:space="0" w:color="auto"/>
              <w:bottom w:val="single" w:sz="12" w:space="0" w:color="auto"/>
            </w:tcBorders>
            <w:shd w:val="clear" w:color="auto" w:fill="auto"/>
            <w:noWrap/>
            <w:vAlign w:val="center"/>
            <w:hideMark/>
          </w:tcPr>
          <w:p w14:paraId="513134FA" w14:textId="1554FEA1" w:rsidR="00D30165" w:rsidRPr="009A31C9" w:rsidRDefault="00FB18B5" w:rsidP="00FB18B5">
            <w:pPr>
              <w:pStyle w:val="Tables"/>
              <w:jc w:val="center"/>
              <w:rPr>
                <w:color w:val="000000" w:themeColor="text1"/>
              </w:rPr>
            </w:pPr>
            <w:r w:rsidRPr="009A31C9">
              <w:rPr>
                <w:color w:val="000000" w:themeColor="text1"/>
              </w:rPr>
              <w:t>Centre</w:t>
            </w:r>
          </w:p>
        </w:tc>
        <w:tc>
          <w:tcPr>
            <w:tcW w:w="1588" w:type="dxa"/>
            <w:tcBorders>
              <w:top w:val="single" w:sz="4" w:space="0" w:color="auto"/>
              <w:bottom w:val="single" w:sz="12" w:space="0" w:color="auto"/>
            </w:tcBorders>
            <w:shd w:val="clear" w:color="auto" w:fill="auto"/>
            <w:noWrap/>
            <w:vAlign w:val="center"/>
            <w:hideMark/>
          </w:tcPr>
          <w:p w14:paraId="67CA3A0E" w14:textId="4084A365" w:rsidR="00D30165" w:rsidRPr="009A31C9" w:rsidRDefault="00FB18B5" w:rsidP="00FB18B5">
            <w:pPr>
              <w:pStyle w:val="Tables"/>
              <w:jc w:val="center"/>
              <w:rPr>
                <w:color w:val="000000" w:themeColor="text1"/>
              </w:rPr>
            </w:pPr>
            <w:r w:rsidRPr="009A31C9">
              <w:rPr>
                <w:color w:val="000000" w:themeColor="text1"/>
              </w:rPr>
              <w:t>Right</w:t>
            </w:r>
          </w:p>
        </w:tc>
      </w:tr>
      <w:tr w:rsidR="009A31C9" w:rsidRPr="009A31C9" w14:paraId="5F91B826" w14:textId="77777777" w:rsidTr="00D30165">
        <w:trPr>
          <w:trHeight w:val="454"/>
        </w:trPr>
        <w:tc>
          <w:tcPr>
            <w:tcW w:w="1134" w:type="dxa"/>
            <w:tcBorders>
              <w:top w:val="single" w:sz="12" w:space="0" w:color="auto"/>
              <w:bottom w:val="nil"/>
            </w:tcBorders>
            <w:shd w:val="clear" w:color="auto" w:fill="BFBFBF" w:themeFill="background1" w:themeFillShade="BF"/>
            <w:noWrap/>
            <w:vAlign w:val="center"/>
            <w:hideMark/>
          </w:tcPr>
          <w:p w14:paraId="3ACFEAFE" w14:textId="77777777" w:rsidR="00D30165" w:rsidRPr="009A31C9" w:rsidRDefault="00D30165" w:rsidP="00FB18B5">
            <w:pPr>
              <w:pStyle w:val="Tables"/>
              <w:jc w:val="center"/>
              <w:rPr>
                <w:color w:val="000000" w:themeColor="text1"/>
              </w:rPr>
            </w:pPr>
            <w:r w:rsidRPr="009A31C9">
              <w:rPr>
                <w:color w:val="000000" w:themeColor="text1"/>
              </w:rPr>
              <w:t>Top</w:t>
            </w:r>
          </w:p>
        </w:tc>
        <w:tc>
          <w:tcPr>
            <w:tcW w:w="3296" w:type="dxa"/>
            <w:tcBorders>
              <w:top w:val="single" w:sz="12" w:space="0" w:color="auto"/>
              <w:bottom w:val="nil"/>
            </w:tcBorders>
            <w:shd w:val="clear" w:color="auto" w:fill="BFBFBF" w:themeFill="background1" w:themeFillShade="BF"/>
            <w:vAlign w:val="center"/>
            <w:hideMark/>
          </w:tcPr>
          <w:p w14:paraId="5576D5EF" w14:textId="77777777" w:rsidR="00D30165" w:rsidRPr="009A31C9" w:rsidRDefault="00D30165" w:rsidP="00FB18B5">
            <w:pPr>
              <w:pStyle w:val="Tables"/>
              <w:jc w:val="center"/>
              <w:rPr>
                <w:color w:val="000000" w:themeColor="text1"/>
              </w:rPr>
            </w:pPr>
            <w:proofErr w:type="spellStart"/>
            <w:r w:rsidRPr="009A31C9">
              <w:rPr>
                <w:color w:val="000000" w:themeColor="text1"/>
              </w:rPr>
              <w:t>Th</w:t>
            </w:r>
            <w:proofErr w:type="spellEnd"/>
            <w:r w:rsidRPr="009A31C9">
              <w:rPr>
                <w:color w:val="000000" w:themeColor="text1"/>
              </w:rPr>
              <w:t xml:space="preserve"> (DT)</w:t>
            </w:r>
          </w:p>
        </w:tc>
        <w:tc>
          <w:tcPr>
            <w:tcW w:w="1588" w:type="dxa"/>
            <w:tcBorders>
              <w:top w:val="single" w:sz="12" w:space="0" w:color="auto"/>
              <w:bottom w:val="nil"/>
            </w:tcBorders>
            <w:shd w:val="clear" w:color="auto" w:fill="BFBFBF" w:themeFill="background1" w:themeFillShade="BF"/>
            <w:noWrap/>
            <w:vAlign w:val="center"/>
            <w:hideMark/>
          </w:tcPr>
          <w:p w14:paraId="4AFA0C7D" w14:textId="77777777" w:rsidR="00D30165" w:rsidRPr="009A31C9" w:rsidRDefault="00D30165" w:rsidP="00FB18B5">
            <w:pPr>
              <w:pStyle w:val="Tables"/>
              <w:jc w:val="center"/>
              <w:rPr>
                <w:color w:val="000000" w:themeColor="text1"/>
              </w:rPr>
            </w:pPr>
            <w:r w:rsidRPr="009A31C9">
              <w:rPr>
                <w:color w:val="000000" w:themeColor="text1"/>
              </w:rPr>
              <w:t>3.5 (37)</w:t>
            </w:r>
          </w:p>
        </w:tc>
        <w:tc>
          <w:tcPr>
            <w:tcW w:w="1588" w:type="dxa"/>
            <w:tcBorders>
              <w:top w:val="single" w:sz="12" w:space="0" w:color="auto"/>
              <w:bottom w:val="nil"/>
            </w:tcBorders>
            <w:shd w:val="clear" w:color="auto" w:fill="BFBFBF" w:themeFill="background1" w:themeFillShade="BF"/>
            <w:noWrap/>
            <w:vAlign w:val="center"/>
            <w:hideMark/>
          </w:tcPr>
          <w:p w14:paraId="75BDE901" w14:textId="77777777" w:rsidR="00D30165" w:rsidRPr="009A31C9" w:rsidRDefault="00D30165" w:rsidP="00FB18B5">
            <w:pPr>
              <w:pStyle w:val="Tables"/>
              <w:jc w:val="center"/>
              <w:rPr>
                <w:color w:val="000000" w:themeColor="text1"/>
              </w:rPr>
            </w:pPr>
            <w:r w:rsidRPr="009A31C9">
              <w:rPr>
                <w:color w:val="000000" w:themeColor="text1"/>
              </w:rPr>
              <w:t>1.8 (19)</w:t>
            </w:r>
          </w:p>
        </w:tc>
        <w:tc>
          <w:tcPr>
            <w:tcW w:w="1588" w:type="dxa"/>
            <w:tcBorders>
              <w:top w:val="single" w:sz="12" w:space="0" w:color="auto"/>
              <w:bottom w:val="nil"/>
            </w:tcBorders>
            <w:shd w:val="clear" w:color="auto" w:fill="BFBFBF" w:themeFill="background1" w:themeFillShade="BF"/>
            <w:noWrap/>
            <w:vAlign w:val="center"/>
            <w:hideMark/>
          </w:tcPr>
          <w:p w14:paraId="11A0C427" w14:textId="77777777" w:rsidR="00D30165" w:rsidRPr="009A31C9" w:rsidRDefault="00D30165" w:rsidP="00FB18B5">
            <w:pPr>
              <w:pStyle w:val="Tables"/>
              <w:jc w:val="center"/>
              <w:rPr>
                <w:color w:val="000000" w:themeColor="text1"/>
              </w:rPr>
            </w:pPr>
            <w:r w:rsidRPr="009A31C9">
              <w:rPr>
                <w:color w:val="000000" w:themeColor="text1"/>
              </w:rPr>
              <w:t>2.9 (31)</w:t>
            </w:r>
          </w:p>
        </w:tc>
      </w:tr>
      <w:tr w:rsidR="009A31C9" w:rsidRPr="009A31C9" w14:paraId="68AF1030" w14:textId="77777777" w:rsidTr="00D30165">
        <w:trPr>
          <w:trHeight w:val="454"/>
        </w:trPr>
        <w:tc>
          <w:tcPr>
            <w:tcW w:w="1134" w:type="dxa"/>
            <w:tcBorders>
              <w:top w:val="nil"/>
              <w:bottom w:val="nil"/>
            </w:tcBorders>
            <w:shd w:val="clear" w:color="auto" w:fill="auto"/>
            <w:vAlign w:val="center"/>
            <w:hideMark/>
          </w:tcPr>
          <w:p w14:paraId="74527B8B" w14:textId="77777777" w:rsidR="00D30165" w:rsidRPr="009A31C9" w:rsidRDefault="00D30165" w:rsidP="00FB18B5">
            <w:pPr>
              <w:pStyle w:val="Tables"/>
              <w:jc w:val="center"/>
              <w:rPr>
                <w:color w:val="000000" w:themeColor="text1"/>
              </w:rPr>
            </w:pPr>
            <w:r w:rsidRPr="009A31C9">
              <w:rPr>
                <w:color w:val="000000" w:themeColor="text1"/>
              </w:rPr>
              <w:t>Middle</w:t>
            </w:r>
          </w:p>
        </w:tc>
        <w:tc>
          <w:tcPr>
            <w:tcW w:w="3296" w:type="dxa"/>
            <w:tcBorders>
              <w:top w:val="nil"/>
              <w:bottom w:val="nil"/>
            </w:tcBorders>
            <w:shd w:val="clear" w:color="auto" w:fill="auto"/>
            <w:vAlign w:val="center"/>
            <w:hideMark/>
          </w:tcPr>
          <w:p w14:paraId="1B5A795C" w14:textId="77777777" w:rsidR="00D30165" w:rsidRPr="009A31C9" w:rsidRDefault="00D30165" w:rsidP="00FB18B5">
            <w:pPr>
              <w:pStyle w:val="Tables"/>
              <w:jc w:val="center"/>
              <w:rPr>
                <w:color w:val="000000" w:themeColor="text1"/>
              </w:rPr>
            </w:pPr>
            <w:proofErr w:type="spellStart"/>
            <w:r w:rsidRPr="009A31C9">
              <w:rPr>
                <w:color w:val="000000" w:themeColor="text1"/>
              </w:rPr>
              <w:t>Th</w:t>
            </w:r>
            <w:proofErr w:type="spellEnd"/>
            <w:r w:rsidRPr="009A31C9">
              <w:rPr>
                <w:color w:val="000000" w:themeColor="text1"/>
              </w:rPr>
              <w:t xml:space="preserve"> (DT)</w:t>
            </w:r>
          </w:p>
        </w:tc>
        <w:tc>
          <w:tcPr>
            <w:tcW w:w="1588" w:type="dxa"/>
            <w:tcBorders>
              <w:top w:val="nil"/>
              <w:bottom w:val="nil"/>
            </w:tcBorders>
            <w:shd w:val="clear" w:color="auto" w:fill="auto"/>
            <w:noWrap/>
            <w:vAlign w:val="center"/>
            <w:hideMark/>
          </w:tcPr>
          <w:p w14:paraId="78EE8D9E" w14:textId="77777777" w:rsidR="00D30165" w:rsidRPr="009A31C9" w:rsidRDefault="00D30165" w:rsidP="00FB18B5">
            <w:pPr>
              <w:pStyle w:val="Tables"/>
              <w:jc w:val="center"/>
              <w:rPr>
                <w:color w:val="000000" w:themeColor="text1"/>
              </w:rPr>
            </w:pPr>
            <w:r w:rsidRPr="009A31C9">
              <w:rPr>
                <w:color w:val="000000" w:themeColor="text1"/>
              </w:rPr>
              <w:t>4.4 (46)</w:t>
            </w:r>
          </w:p>
        </w:tc>
        <w:tc>
          <w:tcPr>
            <w:tcW w:w="1588" w:type="dxa"/>
            <w:tcBorders>
              <w:top w:val="nil"/>
              <w:bottom w:val="nil"/>
            </w:tcBorders>
            <w:shd w:val="clear" w:color="auto" w:fill="auto"/>
            <w:noWrap/>
            <w:vAlign w:val="center"/>
            <w:hideMark/>
          </w:tcPr>
          <w:p w14:paraId="72BBE660" w14:textId="77777777" w:rsidR="00D30165" w:rsidRPr="009A31C9" w:rsidRDefault="00D30165" w:rsidP="00FB18B5">
            <w:pPr>
              <w:pStyle w:val="Tables"/>
              <w:jc w:val="center"/>
              <w:rPr>
                <w:color w:val="000000" w:themeColor="text1"/>
              </w:rPr>
            </w:pPr>
            <w:r w:rsidRPr="009A31C9">
              <w:rPr>
                <w:color w:val="000000" w:themeColor="text1"/>
              </w:rPr>
              <w:t>2.4 (25)</w:t>
            </w:r>
          </w:p>
        </w:tc>
        <w:tc>
          <w:tcPr>
            <w:tcW w:w="1588" w:type="dxa"/>
            <w:tcBorders>
              <w:top w:val="nil"/>
              <w:bottom w:val="nil"/>
            </w:tcBorders>
            <w:shd w:val="clear" w:color="auto" w:fill="auto"/>
            <w:noWrap/>
            <w:vAlign w:val="center"/>
            <w:hideMark/>
          </w:tcPr>
          <w:p w14:paraId="2D81D402" w14:textId="77777777" w:rsidR="00D30165" w:rsidRPr="009A31C9" w:rsidRDefault="00D30165" w:rsidP="00FB18B5">
            <w:pPr>
              <w:pStyle w:val="Tables"/>
              <w:jc w:val="center"/>
              <w:rPr>
                <w:color w:val="000000" w:themeColor="text1"/>
              </w:rPr>
            </w:pPr>
            <w:r w:rsidRPr="009A31C9">
              <w:rPr>
                <w:color w:val="000000" w:themeColor="text1"/>
              </w:rPr>
              <w:t>4.3 (45)</w:t>
            </w:r>
          </w:p>
        </w:tc>
      </w:tr>
      <w:tr w:rsidR="009A31C9" w:rsidRPr="009A31C9" w14:paraId="2450CA0A" w14:textId="77777777" w:rsidTr="00D30165">
        <w:trPr>
          <w:trHeight w:val="454"/>
        </w:trPr>
        <w:tc>
          <w:tcPr>
            <w:tcW w:w="1134" w:type="dxa"/>
            <w:tcBorders>
              <w:top w:val="nil"/>
              <w:bottom w:val="single" w:sz="12" w:space="0" w:color="auto"/>
            </w:tcBorders>
            <w:shd w:val="clear" w:color="auto" w:fill="BFBFBF" w:themeFill="background1" w:themeFillShade="BF"/>
            <w:noWrap/>
            <w:vAlign w:val="center"/>
            <w:hideMark/>
          </w:tcPr>
          <w:p w14:paraId="1F0CFBDF" w14:textId="77777777" w:rsidR="00D30165" w:rsidRPr="009A31C9" w:rsidRDefault="00D30165" w:rsidP="00FB18B5">
            <w:pPr>
              <w:pStyle w:val="Tables"/>
              <w:jc w:val="center"/>
              <w:rPr>
                <w:color w:val="000000" w:themeColor="text1"/>
              </w:rPr>
            </w:pPr>
            <w:r w:rsidRPr="009A31C9">
              <w:rPr>
                <w:color w:val="000000" w:themeColor="text1"/>
              </w:rPr>
              <w:t>Bottom</w:t>
            </w:r>
          </w:p>
        </w:tc>
        <w:tc>
          <w:tcPr>
            <w:tcW w:w="3296" w:type="dxa"/>
            <w:tcBorders>
              <w:top w:val="nil"/>
              <w:bottom w:val="single" w:sz="12" w:space="0" w:color="auto"/>
            </w:tcBorders>
            <w:shd w:val="clear" w:color="auto" w:fill="BFBFBF" w:themeFill="background1" w:themeFillShade="BF"/>
            <w:vAlign w:val="center"/>
            <w:hideMark/>
          </w:tcPr>
          <w:p w14:paraId="50276C35" w14:textId="77777777" w:rsidR="00D30165" w:rsidRPr="009A31C9" w:rsidRDefault="00D30165" w:rsidP="00FB18B5">
            <w:pPr>
              <w:pStyle w:val="Tables"/>
              <w:jc w:val="center"/>
              <w:rPr>
                <w:color w:val="000000" w:themeColor="text1"/>
              </w:rPr>
            </w:pPr>
            <w:proofErr w:type="spellStart"/>
            <w:r w:rsidRPr="009A31C9">
              <w:rPr>
                <w:color w:val="000000" w:themeColor="text1"/>
              </w:rPr>
              <w:t>Th</w:t>
            </w:r>
            <w:proofErr w:type="spellEnd"/>
            <w:r w:rsidRPr="009A31C9">
              <w:rPr>
                <w:color w:val="000000" w:themeColor="text1"/>
              </w:rPr>
              <w:t xml:space="preserve"> (DT)</w:t>
            </w:r>
          </w:p>
        </w:tc>
        <w:tc>
          <w:tcPr>
            <w:tcW w:w="1588" w:type="dxa"/>
            <w:tcBorders>
              <w:top w:val="nil"/>
              <w:bottom w:val="single" w:sz="12" w:space="0" w:color="auto"/>
            </w:tcBorders>
            <w:shd w:val="clear" w:color="auto" w:fill="BFBFBF" w:themeFill="background1" w:themeFillShade="BF"/>
            <w:noWrap/>
            <w:vAlign w:val="center"/>
            <w:hideMark/>
          </w:tcPr>
          <w:p w14:paraId="136F1110" w14:textId="77777777" w:rsidR="00D30165" w:rsidRPr="009A31C9" w:rsidRDefault="00D30165" w:rsidP="00FB18B5">
            <w:pPr>
              <w:pStyle w:val="Tables"/>
              <w:jc w:val="center"/>
              <w:rPr>
                <w:color w:val="000000" w:themeColor="text1"/>
              </w:rPr>
            </w:pPr>
            <w:r w:rsidRPr="009A31C9">
              <w:rPr>
                <w:color w:val="000000" w:themeColor="text1"/>
              </w:rPr>
              <w:t>4.9 (52)</w:t>
            </w:r>
          </w:p>
        </w:tc>
        <w:tc>
          <w:tcPr>
            <w:tcW w:w="1588" w:type="dxa"/>
            <w:tcBorders>
              <w:top w:val="nil"/>
              <w:bottom w:val="single" w:sz="12" w:space="0" w:color="auto"/>
            </w:tcBorders>
            <w:shd w:val="clear" w:color="auto" w:fill="BFBFBF" w:themeFill="background1" w:themeFillShade="BF"/>
            <w:noWrap/>
            <w:hideMark/>
          </w:tcPr>
          <w:p w14:paraId="26EE4431" w14:textId="77777777" w:rsidR="00D30165" w:rsidRPr="009A31C9" w:rsidRDefault="00D30165" w:rsidP="00FB18B5">
            <w:pPr>
              <w:pStyle w:val="Tables"/>
              <w:jc w:val="center"/>
              <w:rPr>
                <w:color w:val="000000" w:themeColor="text1"/>
              </w:rPr>
            </w:pPr>
            <w:r w:rsidRPr="009A31C9">
              <w:rPr>
                <w:color w:val="000000" w:themeColor="text1"/>
              </w:rPr>
              <w:t>2.7 (28)</w:t>
            </w:r>
          </w:p>
        </w:tc>
        <w:tc>
          <w:tcPr>
            <w:tcW w:w="1588" w:type="dxa"/>
            <w:tcBorders>
              <w:top w:val="nil"/>
              <w:bottom w:val="single" w:sz="12" w:space="0" w:color="auto"/>
            </w:tcBorders>
            <w:shd w:val="clear" w:color="auto" w:fill="BFBFBF" w:themeFill="background1" w:themeFillShade="BF"/>
            <w:noWrap/>
            <w:vAlign w:val="center"/>
            <w:hideMark/>
          </w:tcPr>
          <w:p w14:paraId="1DBADA2E" w14:textId="77777777" w:rsidR="00D30165" w:rsidRPr="009A31C9" w:rsidRDefault="00D30165" w:rsidP="00FB18B5">
            <w:pPr>
              <w:pStyle w:val="Tables"/>
              <w:jc w:val="center"/>
              <w:rPr>
                <w:color w:val="000000" w:themeColor="text1"/>
              </w:rPr>
            </w:pPr>
            <w:r w:rsidRPr="009A31C9">
              <w:rPr>
                <w:color w:val="000000" w:themeColor="text1"/>
              </w:rPr>
              <w:t>5.5 (58)</w:t>
            </w:r>
          </w:p>
        </w:tc>
      </w:tr>
    </w:tbl>
    <w:p w14:paraId="6BCBE8C7" w14:textId="77777777" w:rsidR="00680C69" w:rsidRPr="009A31C9" w:rsidRDefault="00680C69">
      <w:pPr>
        <w:spacing w:after="160" w:line="259" w:lineRule="auto"/>
        <w:jc w:val="left"/>
        <w:rPr>
          <w:rFonts w:asciiTheme="minorHAnsi" w:hAnsiTheme="minorHAnsi"/>
          <w:b/>
          <w:bCs/>
          <w:color w:val="000000" w:themeColor="text1"/>
          <w:sz w:val="32"/>
          <w:szCs w:val="26"/>
        </w:rPr>
      </w:pPr>
      <w:r w:rsidRPr="009A31C9">
        <w:rPr>
          <w:color w:val="000000" w:themeColor="text1"/>
        </w:rPr>
        <w:br w:type="page"/>
      </w:r>
    </w:p>
    <w:p w14:paraId="08AE0E23" w14:textId="5DC4F9AB" w:rsidR="00680C69" w:rsidRPr="009A31C9" w:rsidRDefault="00680C69" w:rsidP="00AA7A2A">
      <w:pPr>
        <w:pStyle w:val="2"/>
      </w:pPr>
      <w:bookmarkStart w:id="240" w:name="_Toc473842492"/>
      <w:r w:rsidRPr="009A31C9">
        <w:t>7.3. Elemental composition</w:t>
      </w:r>
      <w:r w:rsidR="00605CF3" w:rsidRPr="009A31C9">
        <w:t xml:space="preserve"> and</w:t>
      </w:r>
      <w:r w:rsidRPr="009A31C9">
        <w:t xml:space="preserve"> atomic ratios</w:t>
      </w:r>
      <w:bookmarkEnd w:id="240"/>
    </w:p>
    <w:p w14:paraId="1861014D" w14:textId="509A22BD" w:rsidR="00680C69" w:rsidRPr="009A31C9" w:rsidRDefault="00680C69" w:rsidP="00C20D92">
      <w:pPr>
        <w:pStyle w:val="3"/>
      </w:pPr>
      <w:bookmarkStart w:id="241" w:name="_Toc473842493"/>
      <w:r w:rsidRPr="009A31C9">
        <w:t>7.3.1</w:t>
      </w:r>
      <w:r w:rsidR="00356778" w:rsidRPr="009A31C9">
        <w:t>.</w:t>
      </w:r>
      <w:r w:rsidRPr="009A31C9">
        <w:t xml:space="preserve"> Elemental composition</w:t>
      </w:r>
      <w:bookmarkEnd w:id="241"/>
    </w:p>
    <w:p w14:paraId="5C7B9D5F" w14:textId="77777777" w:rsidR="00D30165" w:rsidRPr="009A31C9" w:rsidRDefault="00D85860" w:rsidP="001A0BBA">
      <w:pPr>
        <w:rPr>
          <w:color w:val="000000" w:themeColor="text1"/>
        </w:rPr>
      </w:pPr>
      <w:r w:rsidRPr="009A31C9">
        <w:rPr>
          <w:color w:val="000000" w:themeColor="text1"/>
        </w:rPr>
        <w:t>Fig. 7.1</w:t>
      </w:r>
      <w:r w:rsidR="00D30165" w:rsidRPr="009A31C9">
        <w:rPr>
          <w:color w:val="000000" w:themeColor="text1"/>
        </w:rPr>
        <w:t xml:space="preserve"> shows the elemental concentrations of the 4 constituents – Cr, Cu, Ag and N – in each as-deposited coating, in atomic percentage.</w:t>
      </w:r>
    </w:p>
    <w:p w14:paraId="0D511A69" w14:textId="3DB442AE" w:rsidR="00D30165" w:rsidRPr="009A31C9" w:rsidRDefault="00D30165" w:rsidP="001A0BBA">
      <w:pPr>
        <w:rPr>
          <w:color w:val="000000" w:themeColor="text1"/>
        </w:rPr>
      </w:pPr>
      <w:r w:rsidRPr="009A31C9">
        <w:rPr>
          <w:color w:val="000000" w:themeColor="text1"/>
        </w:rPr>
        <w:t xml:space="preserve">From </w:t>
      </w:r>
      <w:r w:rsidR="00D85860" w:rsidRPr="009A31C9">
        <w:rPr>
          <w:color w:val="000000" w:themeColor="text1"/>
        </w:rPr>
        <w:t>Fig. 7.1</w:t>
      </w:r>
      <w:r w:rsidRPr="009A31C9">
        <w:rPr>
          <w:color w:val="000000" w:themeColor="text1"/>
        </w:rPr>
        <w:t xml:space="preserve">, it can be seen that in each column, from top to bottom, Cr concentration decreases while Cu and Ag concentrations increase. Moreover, in each row, from </w:t>
      </w:r>
      <w:r w:rsidR="003B0633" w:rsidRPr="009A31C9">
        <w:rPr>
          <w:color w:val="000000" w:themeColor="text1"/>
        </w:rPr>
        <w:t xml:space="preserve">‘Left’ </w:t>
      </w:r>
      <w:r w:rsidRPr="009A31C9">
        <w:rPr>
          <w:color w:val="000000" w:themeColor="text1"/>
        </w:rPr>
        <w:t xml:space="preserve">to </w:t>
      </w:r>
      <w:r w:rsidR="003B0633" w:rsidRPr="009A31C9">
        <w:rPr>
          <w:color w:val="000000" w:themeColor="text1"/>
        </w:rPr>
        <w:t>‘Right’</w:t>
      </w:r>
      <w:r w:rsidRPr="009A31C9">
        <w:rPr>
          <w:color w:val="000000" w:themeColor="text1"/>
        </w:rPr>
        <w:t xml:space="preserve">, Cu concentration decreases while Ag concentration increases. These results are mainly related to the specific substrate-target distance of each sample, as can be seen from Fig. </w:t>
      </w:r>
      <w:r w:rsidR="00880568" w:rsidRPr="009A31C9">
        <w:rPr>
          <w:color w:val="000000" w:themeColor="text1"/>
        </w:rPr>
        <w:t>4.3</w:t>
      </w:r>
      <w:r w:rsidRPr="009A31C9">
        <w:rPr>
          <w:color w:val="000000" w:themeColor="text1"/>
        </w:rPr>
        <w:t xml:space="preserve">a and Fig. </w:t>
      </w:r>
      <w:r w:rsidR="00880568" w:rsidRPr="009A31C9">
        <w:rPr>
          <w:color w:val="000000" w:themeColor="text1"/>
        </w:rPr>
        <w:t>4.3</w:t>
      </w:r>
      <w:r w:rsidRPr="009A31C9">
        <w:rPr>
          <w:color w:val="000000" w:themeColor="text1"/>
        </w:rPr>
        <w:t xml:space="preserve">b. Furthermore, being introduced as gaseous state, nitrogen could distribute into the processing chamber much more homogeneously than the other constituents (e.g. Cr, Cu and Ag, from solid targets); however, it does not deposit onto each substrate at similar rates as originally expected. By comparing </w:t>
      </w:r>
      <w:r w:rsidR="00D85860" w:rsidRPr="009A31C9">
        <w:rPr>
          <w:color w:val="000000" w:themeColor="text1"/>
        </w:rPr>
        <w:t>Fig. 7.1</w:t>
      </w:r>
      <w:r w:rsidRPr="009A31C9">
        <w:rPr>
          <w:color w:val="000000" w:themeColor="text1"/>
        </w:rPr>
        <w:t xml:space="preserve">c and d it can be seen that the concentration of N in each coating varies in quite similar trend as that of Ag does. In other words, where Ag concentration increases, N concentration increase as well, although it seems there is threshold (compare the trends from </w:t>
      </w:r>
      <w:r w:rsidR="004932D4" w:rsidRPr="009A31C9">
        <w:rPr>
          <w:color w:val="000000" w:themeColor="text1"/>
        </w:rPr>
        <w:t>MR</w:t>
      </w:r>
      <w:r w:rsidRPr="009A31C9">
        <w:rPr>
          <w:color w:val="000000" w:themeColor="text1"/>
        </w:rPr>
        <w:t xml:space="preserve"> to </w:t>
      </w:r>
      <w:r w:rsidR="004932D4" w:rsidRPr="009A31C9">
        <w:rPr>
          <w:color w:val="000000" w:themeColor="text1"/>
        </w:rPr>
        <w:t>BR</w:t>
      </w:r>
      <w:r w:rsidRPr="009A31C9">
        <w:rPr>
          <w:color w:val="000000" w:themeColor="text1"/>
        </w:rPr>
        <w:t xml:space="preserve"> for Ag and N, clearly N concentration stopped increasing, probably due to the limitation of its low, fixed flow rate – 5</w:t>
      </w:r>
      <w:r w:rsidR="009A4800" w:rsidRPr="009A31C9">
        <w:rPr>
          <w:color w:val="000000" w:themeColor="text1"/>
        </w:rPr>
        <w:t xml:space="preserve"> sccm</w:t>
      </w:r>
      <w:r w:rsidRPr="009A31C9">
        <w:rPr>
          <w:color w:val="000000" w:themeColor="text1"/>
        </w:rPr>
        <w:t>).</w:t>
      </w:r>
    </w:p>
    <w:p w14:paraId="7B6ED9E6" w14:textId="77777777" w:rsidR="00E6167B" w:rsidRPr="009A31C9" w:rsidRDefault="00E6167B" w:rsidP="001A0BBA">
      <w:pPr>
        <w:rPr>
          <w:color w:val="000000" w:themeColor="text1"/>
        </w:rPr>
      </w:pPr>
    </w:p>
    <w:p w14:paraId="66AA4FC1" w14:textId="77777777" w:rsidR="00E6167B" w:rsidRPr="009A31C9" w:rsidRDefault="00E6167B">
      <w:pPr>
        <w:spacing w:after="160" w:line="259" w:lineRule="auto"/>
        <w:jc w:val="left"/>
        <w:rPr>
          <w:color w:val="000000" w:themeColor="text1"/>
        </w:rPr>
      </w:pPr>
      <w:r w:rsidRPr="009A31C9">
        <w:rPr>
          <w:color w:val="000000" w:themeColor="text1"/>
        </w:rPr>
        <w:br w:type="page"/>
      </w:r>
    </w:p>
    <w:p w14:paraId="2EC27B0D" w14:textId="77777777" w:rsidR="00E6167B" w:rsidRPr="009A31C9" w:rsidRDefault="00E6167B" w:rsidP="001A0BBA">
      <w:pPr>
        <w:rPr>
          <w:color w:val="000000" w:themeColor="text1"/>
        </w:rPr>
      </w:pPr>
    </w:p>
    <w:p w14:paraId="75F776B0" w14:textId="77777777" w:rsidR="000D4C98" w:rsidRPr="009A31C9" w:rsidRDefault="000D4C98" w:rsidP="001A0BBA">
      <w:pPr>
        <w:rPr>
          <w:color w:val="000000" w:themeColor="text1"/>
        </w:rPr>
      </w:pPr>
    </w:p>
    <w:p w14:paraId="31913D64" w14:textId="2D891853" w:rsidR="00D30165" w:rsidRPr="009A31C9" w:rsidRDefault="0006570D" w:rsidP="001A0BBA">
      <w:pPr>
        <w:rPr>
          <w:color w:val="000000" w:themeColor="text1"/>
        </w:rPr>
      </w:pPr>
      <w:r w:rsidRPr="009A31C9">
        <w:rPr>
          <w:noProof/>
          <w:color w:val="000000" w:themeColor="text1"/>
        </w:rPr>
        <w:drawing>
          <wp:inline distT="0" distB="0" distL="0" distR="0" wp14:anchorId="7E6AB20C" wp14:editId="1A0842E3">
            <wp:extent cx="5760085" cy="4851400"/>
            <wp:effectExtent l="0" t="0" r="0" b="635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 7.1.tif"/>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60085" cy="4851400"/>
                    </a:xfrm>
                    <a:prstGeom prst="rect">
                      <a:avLst/>
                    </a:prstGeom>
                  </pic:spPr>
                </pic:pic>
              </a:graphicData>
            </a:graphic>
          </wp:inline>
        </w:drawing>
      </w:r>
    </w:p>
    <w:p w14:paraId="2BECFE1F" w14:textId="5CCA9F65" w:rsidR="00D30165" w:rsidRPr="009A31C9" w:rsidRDefault="00D85860" w:rsidP="009E3DE7">
      <w:pPr>
        <w:pStyle w:val="FigureCaptions"/>
        <w:rPr>
          <w:color w:val="000000" w:themeColor="text1"/>
        </w:rPr>
      </w:pPr>
      <w:bookmarkStart w:id="242" w:name="_Toc454314833"/>
      <w:bookmarkStart w:id="243" w:name="_Toc473842563"/>
      <w:r w:rsidRPr="009A31C9">
        <w:rPr>
          <w:color w:val="000000" w:themeColor="text1"/>
        </w:rPr>
        <w:t>Fig. 7.1</w:t>
      </w:r>
      <w:r w:rsidR="00D30165" w:rsidRPr="009A31C9">
        <w:rPr>
          <w:color w:val="000000" w:themeColor="text1"/>
        </w:rPr>
        <w:t>. Elemental concentrations of each coating in atomic percentage, displayed in 3D columns in 3×3 matrix: (a) Cr; (b) Cu; (c) Ag and (d) N.</w:t>
      </w:r>
      <w:bookmarkEnd w:id="242"/>
      <w:bookmarkEnd w:id="243"/>
    </w:p>
    <w:p w14:paraId="3DDDA81B" w14:textId="77777777" w:rsidR="00D30165" w:rsidRPr="009A31C9" w:rsidRDefault="00D30165" w:rsidP="001A0BBA">
      <w:pPr>
        <w:rPr>
          <w:color w:val="000000" w:themeColor="text1"/>
        </w:rPr>
      </w:pPr>
    </w:p>
    <w:p w14:paraId="7B86DA2A" w14:textId="77777777" w:rsidR="00D30165" w:rsidRPr="009A31C9" w:rsidRDefault="00D30165" w:rsidP="001A0BBA">
      <w:pPr>
        <w:rPr>
          <w:color w:val="000000" w:themeColor="text1"/>
        </w:rPr>
      </w:pPr>
    </w:p>
    <w:p w14:paraId="7F6C6C99" w14:textId="77777777" w:rsidR="00D30165" w:rsidRPr="009A31C9" w:rsidRDefault="00D30165" w:rsidP="001A0BBA">
      <w:pPr>
        <w:rPr>
          <w:color w:val="000000" w:themeColor="text1"/>
        </w:rPr>
      </w:pPr>
      <w:r w:rsidRPr="009A31C9">
        <w:rPr>
          <w:color w:val="000000" w:themeColor="text1"/>
        </w:rPr>
        <w:br w:type="page"/>
      </w:r>
    </w:p>
    <w:p w14:paraId="7D8F26C9" w14:textId="59808D5C" w:rsidR="00680C69" w:rsidRPr="009A31C9" w:rsidRDefault="00680C69" w:rsidP="00C20D92">
      <w:pPr>
        <w:pStyle w:val="3"/>
      </w:pPr>
      <w:bookmarkStart w:id="244" w:name="_Toc473842494"/>
      <w:r w:rsidRPr="009A31C9">
        <w:t>7.3.</w:t>
      </w:r>
      <w:r w:rsidR="00356778" w:rsidRPr="009A31C9">
        <w:t>2.</w:t>
      </w:r>
      <w:r w:rsidRPr="009A31C9">
        <w:t xml:space="preserve"> Selected atomic ratios</w:t>
      </w:r>
      <w:bookmarkEnd w:id="244"/>
    </w:p>
    <w:p w14:paraId="77CFDAF0" w14:textId="77777777" w:rsidR="00D30165" w:rsidRPr="009A31C9" w:rsidRDefault="00D30165" w:rsidP="001A0BBA">
      <w:pPr>
        <w:rPr>
          <w:color w:val="000000" w:themeColor="text1"/>
        </w:rPr>
      </w:pPr>
      <w:r w:rsidRPr="009A31C9">
        <w:rPr>
          <w:color w:val="000000" w:themeColor="text1"/>
        </w:rPr>
        <w:t>Four selected atomic percent ratios, which are N</w:t>
      </w:r>
      <w:proofErr w:type="gramStart"/>
      <w:r w:rsidRPr="009A31C9">
        <w:rPr>
          <w:color w:val="000000" w:themeColor="text1"/>
        </w:rPr>
        <w:t>/(</w:t>
      </w:r>
      <w:proofErr w:type="gramEnd"/>
      <w:r w:rsidRPr="009A31C9">
        <w:rPr>
          <w:color w:val="000000" w:themeColor="text1"/>
        </w:rPr>
        <w:t>Cr+N), Cu/(Cr+Cu), Ag/(</w:t>
      </w:r>
      <w:proofErr w:type="spellStart"/>
      <w:r w:rsidRPr="009A31C9">
        <w:rPr>
          <w:color w:val="000000" w:themeColor="text1"/>
        </w:rPr>
        <w:t>Cr+Ag</w:t>
      </w:r>
      <w:proofErr w:type="spellEnd"/>
      <w:r w:rsidRPr="009A31C9">
        <w:rPr>
          <w:color w:val="000000" w:themeColor="text1"/>
        </w:rPr>
        <w:t>) and (Cu+Ag)/(</w:t>
      </w:r>
      <w:proofErr w:type="spellStart"/>
      <w:r w:rsidRPr="009A31C9">
        <w:rPr>
          <w:color w:val="000000" w:themeColor="text1"/>
        </w:rPr>
        <w:t>Cr+Cu+Ag</w:t>
      </w:r>
      <w:proofErr w:type="spellEnd"/>
      <w:r w:rsidRPr="009A31C9">
        <w:rPr>
          <w:color w:val="000000" w:themeColor="text1"/>
        </w:rPr>
        <w:t xml:space="preserve">), respectively, are calculated and shown in </w:t>
      </w:r>
      <w:r w:rsidR="00D85860" w:rsidRPr="009A31C9">
        <w:rPr>
          <w:color w:val="000000" w:themeColor="text1"/>
        </w:rPr>
        <w:t>Fig. 7.2</w:t>
      </w:r>
      <w:r w:rsidRPr="009A31C9">
        <w:rPr>
          <w:color w:val="000000" w:themeColor="text1"/>
        </w:rPr>
        <w:t>. Except the N</w:t>
      </w:r>
      <w:proofErr w:type="gramStart"/>
      <w:r w:rsidRPr="009A31C9">
        <w:rPr>
          <w:color w:val="000000" w:themeColor="text1"/>
        </w:rPr>
        <w:t>/(</w:t>
      </w:r>
      <w:proofErr w:type="gramEnd"/>
      <w:r w:rsidRPr="009A31C9">
        <w:rPr>
          <w:color w:val="000000" w:themeColor="text1"/>
        </w:rPr>
        <w:t>Cr+N) ratio, the overall trends of all three other ratios are highly related to the corresponding position and substrate-target distance of each substrate during deposition process. All these 4 ratios will be useful in the phase composition analysis in following sections.</w:t>
      </w:r>
    </w:p>
    <w:p w14:paraId="7C0F1502" w14:textId="38BDCD9C" w:rsidR="00D30165" w:rsidRPr="009A31C9" w:rsidRDefault="0006570D" w:rsidP="001A0BBA">
      <w:pPr>
        <w:rPr>
          <w:color w:val="000000" w:themeColor="text1"/>
        </w:rPr>
      </w:pPr>
      <w:r w:rsidRPr="009A31C9">
        <w:rPr>
          <w:noProof/>
          <w:color w:val="000000" w:themeColor="text1"/>
        </w:rPr>
        <w:drawing>
          <wp:inline distT="0" distB="0" distL="0" distR="0" wp14:anchorId="5C65B06C" wp14:editId="672EBAB8">
            <wp:extent cx="5760085" cy="4851400"/>
            <wp:effectExtent l="0" t="0" r="0" b="635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 7.2.tif"/>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60085" cy="4851400"/>
                    </a:xfrm>
                    <a:prstGeom prst="rect">
                      <a:avLst/>
                    </a:prstGeom>
                  </pic:spPr>
                </pic:pic>
              </a:graphicData>
            </a:graphic>
          </wp:inline>
        </w:drawing>
      </w:r>
    </w:p>
    <w:p w14:paraId="69A5D640" w14:textId="31AB436B" w:rsidR="00D30165" w:rsidRPr="009A31C9" w:rsidRDefault="00D85860" w:rsidP="009E3DE7">
      <w:pPr>
        <w:pStyle w:val="FigureCaptions"/>
        <w:rPr>
          <w:color w:val="000000" w:themeColor="text1"/>
        </w:rPr>
      </w:pPr>
      <w:bookmarkStart w:id="245" w:name="_Toc454314834"/>
      <w:bookmarkStart w:id="246" w:name="_Toc473842564"/>
      <w:r w:rsidRPr="009A31C9">
        <w:rPr>
          <w:color w:val="000000" w:themeColor="text1"/>
        </w:rPr>
        <w:t>Fig. 7.2</w:t>
      </w:r>
      <w:r w:rsidR="00D30165" w:rsidRPr="009A31C9">
        <w:rPr>
          <w:color w:val="000000" w:themeColor="text1"/>
        </w:rPr>
        <w:t>. Selected atomic-percentage ratios of each coating, displayed in 3D columns in 3×3 matrix: (a) N</w:t>
      </w:r>
      <w:proofErr w:type="gramStart"/>
      <w:r w:rsidR="00D30165" w:rsidRPr="009A31C9">
        <w:rPr>
          <w:color w:val="000000" w:themeColor="text1"/>
        </w:rPr>
        <w:t>/(</w:t>
      </w:r>
      <w:proofErr w:type="gramEnd"/>
      <w:r w:rsidR="00D30165" w:rsidRPr="009A31C9">
        <w:rPr>
          <w:color w:val="000000" w:themeColor="text1"/>
        </w:rPr>
        <w:t>Cr+N); (b) Cu/(Cr+Cu); (c) Ag/(</w:t>
      </w:r>
      <w:proofErr w:type="spellStart"/>
      <w:r w:rsidR="00D30165" w:rsidRPr="009A31C9">
        <w:rPr>
          <w:color w:val="000000" w:themeColor="text1"/>
        </w:rPr>
        <w:t>Cr+Ag</w:t>
      </w:r>
      <w:proofErr w:type="spellEnd"/>
      <w:r w:rsidR="00D30165" w:rsidRPr="009A31C9">
        <w:rPr>
          <w:color w:val="000000" w:themeColor="text1"/>
        </w:rPr>
        <w:t>) and (d) (Cu+Ag)/(</w:t>
      </w:r>
      <w:proofErr w:type="spellStart"/>
      <w:r w:rsidR="00D30165" w:rsidRPr="009A31C9">
        <w:rPr>
          <w:color w:val="000000" w:themeColor="text1"/>
        </w:rPr>
        <w:t>Cr+Cu+Ag</w:t>
      </w:r>
      <w:proofErr w:type="spellEnd"/>
      <w:r w:rsidR="00D30165" w:rsidRPr="009A31C9">
        <w:rPr>
          <w:color w:val="000000" w:themeColor="text1"/>
        </w:rPr>
        <w:t>).</w:t>
      </w:r>
      <w:bookmarkEnd w:id="245"/>
      <w:bookmarkEnd w:id="246"/>
    </w:p>
    <w:p w14:paraId="1A193E14" w14:textId="77777777" w:rsidR="00D30165" w:rsidRPr="009A31C9" w:rsidRDefault="00D30165" w:rsidP="001A0BBA">
      <w:pPr>
        <w:rPr>
          <w:rFonts w:eastAsiaTheme="majorEastAsia"/>
          <w:color w:val="000000" w:themeColor="text1"/>
          <w:sz w:val="26"/>
          <w:szCs w:val="26"/>
        </w:rPr>
      </w:pPr>
      <w:r w:rsidRPr="009A31C9">
        <w:rPr>
          <w:color w:val="000000" w:themeColor="text1"/>
        </w:rPr>
        <w:br w:type="page"/>
      </w:r>
    </w:p>
    <w:p w14:paraId="556F3D29" w14:textId="7F929198" w:rsidR="00D30165" w:rsidRPr="009A31C9" w:rsidRDefault="00FC3B70" w:rsidP="00AA7A2A">
      <w:pPr>
        <w:pStyle w:val="2"/>
      </w:pPr>
      <w:bookmarkStart w:id="247" w:name="_Toc473842495"/>
      <w:r w:rsidRPr="009A31C9">
        <w:t>7.</w:t>
      </w:r>
      <w:r w:rsidR="00356778" w:rsidRPr="009A31C9">
        <w:t>4</w:t>
      </w:r>
      <w:r w:rsidR="00D30165" w:rsidRPr="009A31C9">
        <w:t>. Surface morphology</w:t>
      </w:r>
      <w:bookmarkEnd w:id="247"/>
    </w:p>
    <w:p w14:paraId="278A3B11" w14:textId="7536A56C" w:rsidR="00680C69" w:rsidRPr="009A31C9" w:rsidRDefault="00680C69" w:rsidP="00C20D92">
      <w:pPr>
        <w:pStyle w:val="3"/>
      </w:pPr>
      <w:bookmarkStart w:id="248" w:name="_Toc473842496"/>
      <w:r w:rsidRPr="009A31C9">
        <w:t>7.</w:t>
      </w:r>
      <w:r w:rsidR="00356778" w:rsidRPr="009A31C9">
        <w:t>4</w:t>
      </w:r>
      <w:r w:rsidRPr="009A31C9">
        <w:t>.1</w:t>
      </w:r>
      <w:r w:rsidR="00356778" w:rsidRPr="009A31C9">
        <w:t>.</w:t>
      </w:r>
      <w:r w:rsidRPr="009A31C9">
        <w:t xml:space="preserve"> As-deposited </w:t>
      </w:r>
      <w:r w:rsidR="00171949" w:rsidRPr="009A31C9">
        <w:t xml:space="preserve">CrCuAgN </w:t>
      </w:r>
      <w:r w:rsidRPr="009A31C9">
        <w:t>coatings</w:t>
      </w:r>
      <w:bookmarkEnd w:id="248"/>
    </w:p>
    <w:p w14:paraId="7D08C799" w14:textId="4AD1CA8C" w:rsidR="00892646" w:rsidRPr="009A31C9" w:rsidRDefault="00D85860" w:rsidP="001A0BBA">
      <w:pPr>
        <w:rPr>
          <w:color w:val="000000" w:themeColor="text1"/>
        </w:rPr>
      </w:pPr>
      <w:r w:rsidRPr="009A31C9">
        <w:rPr>
          <w:color w:val="000000" w:themeColor="text1"/>
        </w:rPr>
        <w:t>Fig. 7.3</w:t>
      </w:r>
      <w:r w:rsidR="00D30165" w:rsidRPr="009A31C9">
        <w:rPr>
          <w:color w:val="000000" w:themeColor="text1"/>
        </w:rPr>
        <w:t xml:space="preserve"> shows the </w:t>
      </w:r>
      <w:r w:rsidR="00171949" w:rsidRPr="009A31C9">
        <w:rPr>
          <w:color w:val="000000" w:themeColor="text1"/>
        </w:rPr>
        <w:t>s</w:t>
      </w:r>
      <w:r w:rsidR="00A21578" w:rsidRPr="009A31C9">
        <w:rPr>
          <w:color w:val="000000" w:themeColor="text1"/>
        </w:rPr>
        <w:t>econdary-</w:t>
      </w:r>
      <w:r w:rsidR="00B5145B" w:rsidRPr="009A31C9">
        <w:rPr>
          <w:color w:val="000000" w:themeColor="text1"/>
        </w:rPr>
        <w:t>e</w:t>
      </w:r>
      <w:r w:rsidR="0006570D" w:rsidRPr="009A31C9">
        <w:rPr>
          <w:color w:val="000000" w:themeColor="text1"/>
        </w:rPr>
        <w:t>lectron</w:t>
      </w:r>
      <w:r w:rsidR="00D30165" w:rsidRPr="009A31C9">
        <w:rPr>
          <w:color w:val="000000" w:themeColor="text1"/>
        </w:rPr>
        <w:t xml:space="preserve"> </w:t>
      </w:r>
      <w:r w:rsidR="00B5145B" w:rsidRPr="009A31C9">
        <w:rPr>
          <w:color w:val="000000" w:themeColor="text1"/>
        </w:rPr>
        <w:t xml:space="preserve">(SE) </w:t>
      </w:r>
      <w:r w:rsidR="00D30165" w:rsidRPr="009A31C9">
        <w:rPr>
          <w:color w:val="000000" w:themeColor="text1"/>
        </w:rPr>
        <w:t>images</w:t>
      </w:r>
      <w:r w:rsidR="00B5145B" w:rsidRPr="009A31C9">
        <w:rPr>
          <w:color w:val="000000" w:themeColor="text1"/>
        </w:rPr>
        <w:t xml:space="preserve"> (acquired in scanning electron microscope, i.e. SEM)</w:t>
      </w:r>
      <w:r w:rsidR="00D30165" w:rsidRPr="009A31C9">
        <w:rPr>
          <w:color w:val="000000" w:themeColor="text1"/>
        </w:rPr>
        <w:t xml:space="preserve"> of the surface morphologies of each as-deposited coating. It can be seen that the coating morphology changed obviously as the substrate position changes. It can be roughly divided into three groups: </w:t>
      </w:r>
    </w:p>
    <w:p w14:paraId="54DE4346" w14:textId="2B5D4B8C" w:rsidR="00892646" w:rsidRPr="009A31C9" w:rsidRDefault="00474D20" w:rsidP="005E3CBE">
      <w:pPr>
        <w:pStyle w:val="Subclass"/>
        <w:numPr>
          <w:ilvl w:val="0"/>
          <w:numId w:val="2"/>
        </w:numPr>
        <w:rPr>
          <w:color w:val="000000" w:themeColor="text1"/>
        </w:rPr>
      </w:pPr>
      <w:r w:rsidRPr="009A31C9">
        <w:rPr>
          <w:color w:val="000000" w:themeColor="text1"/>
        </w:rPr>
        <w:t>Group</w:t>
      </w:r>
      <w:r w:rsidR="00EB3019" w:rsidRPr="009A31C9">
        <w:rPr>
          <w:color w:val="000000" w:themeColor="text1"/>
        </w:rPr>
        <w:t xml:space="preserve"> </w:t>
      </w:r>
      <w:r w:rsidRPr="009A31C9">
        <w:rPr>
          <w:color w:val="000000" w:themeColor="text1"/>
        </w:rPr>
        <w:t xml:space="preserve">1, </w:t>
      </w:r>
      <w:r w:rsidR="008761D3" w:rsidRPr="009A31C9">
        <w:rPr>
          <w:color w:val="000000" w:themeColor="text1"/>
        </w:rPr>
        <w:t>‘</w:t>
      </w:r>
      <w:r w:rsidR="00D30165" w:rsidRPr="009A31C9">
        <w:rPr>
          <w:color w:val="000000" w:themeColor="text1"/>
        </w:rPr>
        <w:t>bumpy</w:t>
      </w:r>
      <w:r w:rsidR="008761D3" w:rsidRPr="009A31C9">
        <w:rPr>
          <w:color w:val="000000" w:themeColor="text1"/>
        </w:rPr>
        <w:t>’</w:t>
      </w:r>
      <w:r w:rsidR="00D30165" w:rsidRPr="009A31C9">
        <w:rPr>
          <w:color w:val="000000" w:themeColor="text1"/>
        </w:rPr>
        <w:t xml:space="preserve"> surface with homogenously distributed particle-like or spherical </w:t>
      </w:r>
      <w:r w:rsidR="00892646" w:rsidRPr="009A31C9">
        <w:rPr>
          <w:color w:val="000000" w:themeColor="text1"/>
        </w:rPr>
        <w:t xml:space="preserve">grains, e.g. </w:t>
      </w:r>
      <w:r w:rsidR="004932D4" w:rsidRPr="009A31C9">
        <w:rPr>
          <w:color w:val="000000" w:themeColor="text1"/>
        </w:rPr>
        <w:t>TL</w:t>
      </w:r>
      <w:r w:rsidR="00892646" w:rsidRPr="009A31C9">
        <w:rPr>
          <w:color w:val="000000" w:themeColor="text1"/>
        </w:rPr>
        <w:t xml:space="preserve">, </w:t>
      </w:r>
      <w:r w:rsidR="004932D4" w:rsidRPr="009A31C9">
        <w:rPr>
          <w:color w:val="000000" w:themeColor="text1"/>
        </w:rPr>
        <w:t>BL</w:t>
      </w:r>
      <w:r w:rsidR="00892646" w:rsidRPr="009A31C9">
        <w:rPr>
          <w:color w:val="000000" w:themeColor="text1"/>
        </w:rPr>
        <w:t xml:space="preserve"> and </w:t>
      </w:r>
      <w:r w:rsidR="004932D4" w:rsidRPr="009A31C9">
        <w:rPr>
          <w:color w:val="000000" w:themeColor="text1"/>
        </w:rPr>
        <w:t>BR</w:t>
      </w:r>
      <w:r w:rsidR="00892646" w:rsidRPr="009A31C9">
        <w:rPr>
          <w:color w:val="000000" w:themeColor="text1"/>
        </w:rPr>
        <w:t>;</w:t>
      </w:r>
    </w:p>
    <w:p w14:paraId="6DC7B6A9" w14:textId="3DB20E4C" w:rsidR="00892646" w:rsidRPr="009A31C9" w:rsidRDefault="00474D20" w:rsidP="00225393">
      <w:pPr>
        <w:pStyle w:val="Subclass"/>
        <w:rPr>
          <w:color w:val="000000" w:themeColor="text1"/>
        </w:rPr>
      </w:pPr>
      <w:r w:rsidRPr="009A31C9">
        <w:rPr>
          <w:color w:val="000000" w:themeColor="text1"/>
        </w:rPr>
        <w:t xml:space="preserve">Group 2, </w:t>
      </w:r>
      <w:r w:rsidR="008761D3" w:rsidRPr="009A31C9">
        <w:rPr>
          <w:color w:val="000000" w:themeColor="text1"/>
        </w:rPr>
        <w:t>‘</w:t>
      </w:r>
      <w:r w:rsidR="00D30165" w:rsidRPr="009A31C9">
        <w:rPr>
          <w:color w:val="000000" w:themeColor="text1"/>
        </w:rPr>
        <w:t>flake</w:t>
      </w:r>
      <w:r w:rsidR="00892646" w:rsidRPr="009A31C9">
        <w:rPr>
          <w:color w:val="000000" w:themeColor="text1"/>
        </w:rPr>
        <w:t>-like</w:t>
      </w:r>
      <w:r w:rsidR="008761D3" w:rsidRPr="009A31C9">
        <w:rPr>
          <w:color w:val="000000" w:themeColor="text1"/>
        </w:rPr>
        <w:t>’</w:t>
      </w:r>
      <w:r w:rsidR="00892646" w:rsidRPr="009A31C9">
        <w:rPr>
          <w:color w:val="000000" w:themeColor="text1"/>
        </w:rPr>
        <w:t xml:space="preserve"> surface, e.g. </w:t>
      </w:r>
      <w:r w:rsidR="004932D4" w:rsidRPr="009A31C9">
        <w:rPr>
          <w:color w:val="000000" w:themeColor="text1"/>
        </w:rPr>
        <w:t>MR</w:t>
      </w:r>
      <w:r w:rsidR="00892646" w:rsidRPr="009A31C9">
        <w:rPr>
          <w:color w:val="000000" w:themeColor="text1"/>
        </w:rPr>
        <w:t xml:space="preserve"> and </w:t>
      </w:r>
      <w:r w:rsidR="004932D4" w:rsidRPr="009A31C9">
        <w:rPr>
          <w:color w:val="000000" w:themeColor="text1"/>
        </w:rPr>
        <w:t>BC</w:t>
      </w:r>
      <w:r w:rsidR="00892646" w:rsidRPr="009A31C9">
        <w:rPr>
          <w:color w:val="000000" w:themeColor="text1"/>
        </w:rPr>
        <w:t>;</w:t>
      </w:r>
    </w:p>
    <w:p w14:paraId="21B75042" w14:textId="41F8A682" w:rsidR="00892646" w:rsidRPr="009A31C9" w:rsidRDefault="00474D20" w:rsidP="00225393">
      <w:pPr>
        <w:pStyle w:val="Subclass"/>
        <w:rPr>
          <w:color w:val="000000" w:themeColor="text1"/>
        </w:rPr>
      </w:pPr>
      <w:r w:rsidRPr="009A31C9">
        <w:rPr>
          <w:color w:val="000000" w:themeColor="text1"/>
        </w:rPr>
        <w:t xml:space="preserve">Group 3, </w:t>
      </w:r>
      <w:r w:rsidR="00D30165" w:rsidRPr="009A31C9">
        <w:rPr>
          <w:color w:val="000000" w:themeColor="text1"/>
        </w:rPr>
        <w:t xml:space="preserve">dense surface, with shallow gullies, e.g. </w:t>
      </w:r>
      <w:r w:rsidR="004932D4" w:rsidRPr="009A31C9">
        <w:rPr>
          <w:color w:val="000000" w:themeColor="text1"/>
        </w:rPr>
        <w:t>TC</w:t>
      </w:r>
      <w:r w:rsidR="00D30165" w:rsidRPr="009A31C9">
        <w:rPr>
          <w:color w:val="000000" w:themeColor="text1"/>
        </w:rPr>
        <w:t xml:space="preserve">, </w:t>
      </w:r>
      <w:r w:rsidR="004932D4" w:rsidRPr="009A31C9">
        <w:rPr>
          <w:color w:val="000000" w:themeColor="text1"/>
        </w:rPr>
        <w:t>TR</w:t>
      </w:r>
      <w:r w:rsidR="00D30165" w:rsidRPr="009A31C9">
        <w:rPr>
          <w:color w:val="000000" w:themeColor="text1"/>
        </w:rPr>
        <w:t xml:space="preserve">, </w:t>
      </w:r>
      <w:r w:rsidR="004932D4" w:rsidRPr="009A31C9">
        <w:rPr>
          <w:color w:val="000000" w:themeColor="text1"/>
        </w:rPr>
        <w:t>ML</w:t>
      </w:r>
      <w:r w:rsidR="00D30165" w:rsidRPr="009A31C9">
        <w:rPr>
          <w:color w:val="000000" w:themeColor="text1"/>
        </w:rPr>
        <w:t xml:space="preserve"> and </w:t>
      </w:r>
      <w:r w:rsidR="004932D4" w:rsidRPr="009A31C9">
        <w:rPr>
          <w:color w:val="000000" w:themeColor="text1"/>
        </w:rPr>
        <w:t>MC</w:t>
      </w:r>
      <w:r w:rsidR="00D30165" w:rsidRPr="009A31C9">
        <w:rPr>
          <w:color w:val="000000" w:themeColor="text1"/>
        </w:rPr>
        <w:t xml:space="preserve">. </w:t>
      </w:r>
      <w:r w:rsidR="000E4A4E" w:rsidRPr="009A31C9">
        <w:rPr>
          <w:color w:val="000000" w:themeColor="text1"/>
        </w:rPr>
        <w:t>Hillock-like</w:t>
      </w:r>
      <w:r w:rsidR="00D30165" w:rsidRPr="009A31C9">
        <w:rPr>
          <w:color w:val="000000" w:themeColor="text1"/>
        </w:rPr>
        <w:t xml:space="preserve"> flaws can also be found in </w:t>
      </w:r>
      <w:r w:rsidR="004932D4" w:rsidRPr="009A31C9">
        <w:rPr>
          <w:color w:val="000000" w:themeColor="text1"/>
        </w:rPr>
        <w:t>TC</w:t>
      </w:r>
      <w:r w:rsidR="00D30165" w:rsidRPr="009A31C9">
        <w:rPr>
          <w:color w:val="000000" w:themeColor="text1"/>
        </w:rPr>
        <w:t xml:space="preserve"> and </w:t>
      </w:r>
      <w:r w:rsidR="004932D4" w:rsidRPr="009A31C9">
        <w:rPr>
          <w:color w:val="000000" w:themeColor="text1"/>
        </w:rPr>
        <w:t>TR</w:t>
      </w:r>
      <w:r w:rsidR="00D30165" w:rsidRPr="009A31C9">
        <w:rPr>
          <w:color w:val="000000" w:themeColor="text1"/>
        </w:rPr>
        <w:t xml:space="preserve">, the cause of which </w:t>
      </w:r>
      <w:r w:rsidR="0006570D" w:rsidRPr="009A31C9">
        <w:rPr>
          <w:color w:val="000000" w:themeColor="text1"/>
        </w:rPr>
        <w:t>is</w:t>
      </w:r>
      <w:r w:rsidR="00D30165" w:rsidRPr="009A31C9">
        <w:rPr>
          <w:color w:val="000000" w:themeColor="text1"/>
        </w:rPr>
        <w:t xml:space="preserve"> unknown. </w:t>
      </w:r>
    </w:p>
    <w:p w14:paraId="108EA5F5" w14:textId="77777777" w:rsidR="00892646" w:rsidRPr="009A31C9" w:rsidRDefault="00D30165" w:rsidP="001A0BBA">
      <w:pPr>
        <w:rPr>
          <w:color w:val="000000" w:themeColor="text1"/>
        </w:rPr>
      </w:pPr>
      <w:r w:rsidRPr="009A31C9">
        <w:rPr>
          <w:color w:val="000000" w:themeColor="text1"/>
        </w:rPr>
        <w:t>The causes of unclean substrate surfaces before deposition or arcs during deposition process could be eliminated, because</w:t>
      </w:r>
      <w:r w:rsidR="00892646" w:rsidRPr="009A31C9">
        <w:rPr>
          <w:color w:val="000000" w:themeColor="text1"/>
        </w:rPr>
        <w:t>:</w:t>
      </w:r>
      <w:r w:rsidRPr="009A31C9">
        <w:rPr>
          <w:color w:val="000000" w:themeColor="text1"/>
        </w:rPr>
        <w:t xml:space="preserve"> </w:t>
      </w:r>
    </w:p>
    <w:p w14:paraId="4B816166" w14:textId="77777777" w:rsidR="00892646" w:rsidRPr="009A31C9" w:rsidRDefault="00892646" w:rsidP="005E3CBE">
      <w:pPr>
        <w:pStyle w:val="Subclass"/>
        <w:numPr>
          <w:ilvl w:val="0"/>
          <w:numId w:val="3"/>
        </w:numPr>
        <w:rPr>
          <w:color w:val="000000" w:themeColor="text1"/>
        </w:rPr>
      </w:pPr>
      <w:r w:rsidRPr="009A31C9">
        <w:rPr>
          <w:color w:val="000000" w:themeColor="text1"/>
        </w:rPr>
        <w:t>The</w:t>
      </w:r>
      <w:r w:rsidR="00D30165" w:rsidRPr="009A31C9">
        <w:rPr>
          <w:color w:val="000000" w:themeColor="text1"/>
        </w:rPr>
        <w:t xml:space="preserve"> substrates were polished and cleaned using the same procedures successively</w:t>
      </w:r>
      <w:r w:rsidRPr="009A31C9">
        <w:rPr>
          <w:color w:val="000000" w:themeColor="text1"/>
        </w:rPr>
        <w:t>;</w:t>
      </w:r>
    </w:p>
    <w:p w14:paraId="3D826524" w14:textId="1FE92C0E" w:rsidR="00892646" w:rsidRPr="009A31C9" w:rsidRDefault="00892646" w:rsidP="005E3CBE">
      <w:pPr>
        <w:pStyle w:val="Subclass"/>
        <w:numPr>
          <w:ilvl w:val="0"/>
          <w:numId w:val="3"/>
        </w:numPr>
        <w:rPr>
          <w:color w:val="000000" w:themeColor="text1"/>
        </w:rPr>
      </w:pPr>
      <w:r w:rsidRPr="009A31C9">
        <w:rPr>
          <w:color w:val="000000" w:themeColor="text1"/>
        </w:rPr>
        <w:t xml:space="preserve">These </w:t>
      </w:r>
      <w:r w:rsidR="000E4A4E" w:rsidRPr="009A31C9">
        <w:rPr>
          <w:color w:val="000000" w:themeColor="text1"/>
        </w:rPr>
        <w:t>hillock-like</w:t>
      </w:r>
      <w:r w:rsidRPr="009A31C9">
        <w:rPr>
          <w:color w:val="000000" w:themeColor="text1"/>
        </w:rPr>
        <w:t xml:space="preserve"> flaws are evenly distributed on the surface of </w:t>
      </w:r>
      <w:r w:rsidR="004932D4" w:rsidRPr="009A31C9">
        <w:rPr>
          <w:color w:val="000000" w:themeColor="text1"/>
        </w:rPr>
        <w:t>TC</w:t>
      </w:r>
      <w:r w:rsidRPr="009A31C9">
        <w:rPr>
          <w:color w:val="000000" w:themeColor="text1"/>
        </w:rPr>
        <w:t xml:space="preserve"> and </w:t>
      </w:r>
      <w:r w:rsidR="004932D4" w:rsidRPr="009A31C9">
        <w:rPr>
          <w:color w:val="000000" w:themeColor="text1"/>
        </w:rPr>
        <w:t>TR</w:t>
      </w:r>
      <w:r w:rsidRPr="009A31C9">
        <w:rPr>
          <w:color w:val="000000" w:themeColor="text1"/>
        </w:rPr>
        <w:t xml:space="preserve"> and relatively small in sizes (less than 1 </w:t>
      </w:r>
      <w:proofErr w:type="spellStart"/>
      <w:r w:rsidRPr="009A31C9">
        <w:rPr>
          <w:color w:val="000000" w:themeColor="text1"/>
        </w:rPr>
        <w:t>μm</w:t>
      </w:r>
      <w:proofErr w:type="spellEnd"/>
      <w:r w:rsidRPr="009A31C9">
        <w:rPr>
          <w:color w:val="000000" w:themeColor="text1"/>
        </w:rPr>
        <w:t>, mainly in sizes around 500 nm);</w:t>
      </w:r>
    </w:p>
    <w:p w14:paraId="4E6EDCCF" w14:textId="1885D092" w:rsidR="00892646" w:rsidRPr="009A31C9" w:rsidRDefault="00892646" w:rsidP="005E3CBE">
      <w:pPr>
        <w:pStyle w:val="Subclass"/>
        <w:numPr>
          <w:ilvl w:val="0"/>
          <w:numId w:val="3"/>
        </w:numPr>
        <w:rPr>
          <w:color w:val="000000" w:themeColor="text1"/>
        </w:rPr>
      </w:pPr>
      <w:r w:rsidRPr="009A31C9">
        <w:rPr>
          <w:color w:val="000000" w:themeColor="text1"/>
        </w:rPr>
        <w:t>No similar flaws were found on any other coatings, despite all of the 9 as-deposited coatings in this study were produced simultaneously</w:t>
      </w:r>
      <w:r w:rsidR="0006570D" w:rsidRPr="009A31C9">
        <w:rPr>
          <w:color w:val="000000" w:themeColor="text1"/>
        </w:rPr>
        <w:t>, in the</w:t>
      </w:r>
      <w:r w:rsidRPr="009A31C9">
        <w:rPr>
          <w:color w:val="000000" w:themeColor="text1"/>
        </w:rPr>
        <w:t xml:space="preserve"> same processing run.</w:t>
      </w:r>
    </w:p>
    <w:p w14:paraId="5C47D53E" w14:textId="773D8A60" w:rsidR="009F0C18" w:rsidRPr="009A31C9" w:rsidRDefault="009F0C18" w:rsidP="009F0C18">
      <w:pPr>
        <w:rPr>
          <w:color w:val="000000" w:themeColor="text1"/>
        </w:rPr>
      </w:pPr>
      <w:r w:rsidRPr="009A31C9">
        <w:rPr>
          <w:color w:val="000000" w:themeColor="text1"/>
        </w:rPr>
        <w:t>Besides, some bright spots can be seen from Figs. ML, MC, MR and BR, the elemental composition and source of which remain unknown. They could be contamination, from an unidentified source.</w:t>
      </w:r>
    </w:p>
    <w:p w14:paraId="03749F7D" w14:textId="77777777" w:rsidR="00892646" w:rsidRPr="009A31C9" w:rsidRDefault="00892646">
      <w:pPr>
        <w:spacing w:after="160" w:line="259" w:lineRule="auto"/>
        <w:jc w:val="left"/>
        <w:rPr>
          <w:color w:val="000000" w:themeColor="text1"/>
        </w:rPr>
      </w:pPr>
      <w:r w:rsidRPr="009A31C9">
        <w:rPr>
          <w:color w:val="000000" w:themeColor="text1"/>
        </w:rPr>
        <w:br w:type="page"/>
      </w:r>
    </w:p>
    <w:p w14:paraId="111E006D" w14:textId="77777777" w:rsidR="00892646" w:rsidRPr="009A31C9" w:rsidRDefault="00892646" w:rsidP="001A0BBA">
      <w:pPr>
        <w:rPr>
          <w:color w:val="000000" w:themeColor="text1"/>
        </w:rPr>
      </w:pPr>
    </w:p>
    <w:p w14:paraId="4702FECF" w14:textId="40B73ACA" w:rsidR="00D30165" w:rsidRPr="009A31C9" w:rsidRDefault="007A4332" w:rsidP="001A0BBA">
      <w:pPr>
        <w:rPr>
          <w:color w:val="000000" w:themeColor="text1"/>
        </w:rPr>
      </w:pPr>
      <w:r w:rsidRPr="009A31C9">
        <w:rPr>
          <w:noProof/>
          <w:color w:val="000000" w:themeColor="text1"/>
        </w:rPr>
        <w:drawing>
          <wp:inline distT="0" distB="0" distL="0" distR="0" wp14:anchorId="0476D3B9" wp14:editId="1D7606A6">
            <wp:extent cx="5688330" cy="4431665"/>
            <wp:effectExtent l="0" t="0" r="7620" b="698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g. 7.3.tif"/>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688330" cy="4431665"/>
                    </a:xfrm>
                    <a:prstGeom prst="rect">
                      <a:avLst/>
                    </a:prstGeom>
                  </pic:spPr>
                </pic:pic>
              </a:graphicData>
            </a:graphic>
          </wp:inline>
        </w:drawing>
      </w:r>
    </w:p>
    <w:p w14:paraId="4F68C011" w14:textId="50AC80EE" w:rsidR="0006570D" w:rsidRPr="009A31C9" w:rsidRDefault="00D85860" w:rsidP="0006570D">
      <w:pPr>
        <w:pStyle w:val="FigureCaptions"/>
        <w:rPr>
          <w:color w:val="000000" w:themeColor="text1"/>
        </w:rPr>
      </w:pPr>
      <w:bookmarkStart w:id="249" w:name="_Toc454314835"/>
      <w:bookmarkStart w:id="250" w:name="_Toc473842565"/>
      <w:r w:rsidRPr="009A31C9">
        <w:rPr>
          <w:color w:val="000000" w:themeColor="text1"/>
        </w:rPr>
        <w:t>Fig. 7.3</w:t>
      </w:r>
      <w:r w:rsidR="00D30165" w:rsidRPr="009A31C9">
        <w:rPr>
          <w:color w:val="000000" w:themeColor="text1"/>
        </w:rPr>
        <w:t xml:space="preserve">. </w:t>
      </w:r>
      <w:r w:rsidR="00B5145B" w:rsidRPr="009A31C9">
        <w:rPr>
          <w:color w:val="000000" w:themeColor="text1"/>
        </w:rPr>
        <w:t>Secondary-e</w:t>
      </w:r>
      <w:r w:rsidR="0006570D" w:rsidRPr="009A31C9">
        <w:rPr>
          <w:color w:val="000000" w:themeColor="text1"/>
        </w:rPr>
        <w:t xml:space="preserve">lectron </w:t>
      </w:r>
      <w:r w:rsidR="00D30165" w:rsidRPr="009A31C9">
        <w:rPr>
          <w:color w:val="000000" w:themeColor="text1"/>
        </w:rPr>
        <w:t>images</w:t>
      </w:r>
      <w:r w:rsidR="0006570D" w:rsidRPr="009A31C9">
        <w:rPr>
          <w:color w:val="000000" w:themeColor="text1"/>
        </w:rPr>
        <w:t>,</w:t>
      </w:r>
      <w:r w:rsidR="00D30165" w:rsidRPr="009A31C9">
        <w:rPr>
          <w:color w:val="000000" w:themeColor="text1"/>
        </w:rPr>
        <w:t xml:space="preserve"> exhibiting the surface morphologies of as-deposited coatings, in 3×3 matrix, corresponding to positions shown in Fig. </w:t>
      </w:r>
      <w:r w:rsidR="00892646" w:rsidRPr="009A31C9">
        <w:rPr>
          <w:color w:val="000000" w:themeColor="text1"/>
        </w:rPr>
        <w:t>4.3</w:t>
      </w:r>
      <w:r w:rsidR="00D30165" w:rsidRPr="009A31C9">
        <w:rPr>
          <w:color w:val="000000" w:themeColor="text1"/>
        </w:rPr>
        <w:t>a.</w:t>
      </w:r>
      <w:bookmarkEnd w:id="249"/>
      <w:bookmarkEnd w:id="250"/>
    </w:p>
    <w:p w14:paraId="756808C5" w14:textId="77777777" w:rsidR="00892646" w:rsidRPr="009A31C9" w:rsidRDefault="00892646">
      <w:pPr>
        <w:spacing w:after="160" w:line="259" w:lineRule="auto"/>
        <w:jc w:val="left"/>
        <w:rPr>
          <w:color w:val="000000" w:themeColor="text1"/>
        </w:rPr>
      </w:pPr>
      <w:r w:rsidRPr="009A31C9">
        <w:rPr>
          <w:color w:val="000000" w:themeColor="text1"/>
        </w:rPr>
        <w:br w:type="page"/>
      </w:r>
    </w:p>
    <w:p w14:paraId="33255531" w14:textId="45760265" w:rsidR="00477C89" w:rsidRPr="009A31C9" w:rsidRDefault="00477C89" w:rsidP="00C20D92">
      <w:pPr>
        <w:pStyle w:val="3"/>
      </w:pPr>
      <w:bookmarkStart w:id="251" w:name="_7.4.2._Annealed_coatings"/>
      <w:bookmarkStart w:id="252" w:name="_Toc473842497"/>
      <w:bookmarkEnd w:id="251"/>
      <w:r w:rsidRPr="009A31C9">
        <w:t>7.4.</w:t>
      </w:r>
      <w:r w:rsidR="004F1A0E" w:rsidRPr="009A31C9">
        <w:t>2</w:t>
      </w:r>
      <w:r w:rsidR="00356778" w:rsidRPr="009A31C9">
        <w:t>.</w:t>
      </w:r>
      <w:r w:rsidRPr="009A31C9">
        <w:t xml:space="preserve"> </w:t>
      </w:r>
      <w:r w:rsidR="0006570D" w:rsidRPr="009A31C9">
        <w:t>Annealed c</w:t>
      </w:r>
      <w:r w:rsidRPr="009A31C9">
        <w:t>oatings</w:t>
      </w:r>
      <w:bookmarkEnd w:id="252"/>
    </w:p>
    <w:p w14:paraId="3A421ABC" w14:textId="6BA66D70" w:rsidR="00D30165" w:rsidRPr="009A31C9" w:rsidRDefault="00D85860" w:rsidP="001A0BBA">
      <w:pPr>
        <w:rPr>
          <w:color w:val="000000" w:themeColor="text1"/>
        </w:rPr>
      </w:pPr>
      <w:r w:rsidRPr="009A31C9">
        <w:rPr>
          <w:color w:val="000000" w:themeColor="text1"/>
        </w:rPr>
        <w:t>Fig. 7.4</w:t>
      </w:r>
      <w:r w:rsidR="00D30165" w:rsidRPr="009A31C9">
        <w:rPr>
          <w:color w:val="000000" w:themeColor="text1"/>
        </w:rPr>
        <w:t xml:space="preserve"> shows the SE images of the surface morphologies of each coating after annealing at 500</w:t>
      </w:r>
      <w:r w:rsidR="004F1A0E" w:rsidRPr="009A31C9">
        <w:rPr>
          <w:color w:val="000000" w:themeColor="text1"/>
        </w:rPr>
        <w:t xml:space="preserve"> °C</w:t>
      </w:r>
      <w:r w:rsidR="00D30165" w:rsidRPr="009A31C9">
        <w:rPr>
          <w:color w:val="000000" w:themeColor="text1"/>
        </w:rPr>
        <w:t xml:space="preserve"> for 2 hours. Several selected BSE images revealing the Z-contrast </w:t>
      </w:r>
      <w:r w:rsidR="0006570D" w:rsidRPr="009A31C9">
        <w:rPr>
          <w:color w:val="000000" w:themeColor="text1"/>
        </w:rPr>
        <w:t>are</w:t>
      </w:r>
      <w:r w:rsidR="00D30165" w:rsidRPr="009A31C9">
        <w:rPr>
          <w:color w:val="000000" w:themeColor="text1"/>
        </w:rPr>
        <w:t xml:space="preserve"> shown in the top-right-corner insets. By comparing </w:t>
      </w:r>
      <w:r w:rsidRPr="009A31C9">
        <w:rPr>
          <w:color w:val="000000" w:themeColor="text1"/>
        </w:rPr>
        <w:t>Fig. 7.3</w:t>
      </w:r>
      <w:r w:rsidR="00D30165" w:rsidRPr="009A31C9">
        <w:rPr>
          <w:color w:val="000000" w:themeColor="text1"/>
        </w:rPr>
        <w:t xml:space="preserve"> and </w:t>
      </w:r>
      <w:r w:rsidRPr="009A31C9">
        <w:rPr>
          <w:color w:val="000000" w:themeColor="text1"/>
        </w:rPr>
        <w:t>Fig. 7.4</w:t>
      </w:r>
      <w:r w:rsidR="00D30165" w:rsidRPr="009A31C9">
        <w:rPr>
          <w:color w:val="000000" w:themeColor="text1"/>
        </w:rPr>
        <w:t>, it can be seen that annealing caused obvious changes in surface morpholog</w:t>
      </w:r>
      <w:r w:rsidR="0006570D" w:rsidRPr="009A31C9">
        <w:rPr>
          <w:color w:val="000000" w:themeColor="text1"/>
        </w:rPr>
        <w:t>y</w:t>
      </w:r>
      <w:r w:rsidR="00D30165" w:rsidRPr="009A31C9">
        <w:rPr>
          <w:color w:val="000000" w:themeColor="text1"/>
        </w:rPr>
        <w:t>. To simplify, coating</w:t>
      </w:r>
      <w:r w:rsidR="0006570D" w:rsidRPr="009A31C9">
        <w:rPr>
          <w:color w:val="000000" w:themeColor="text1"/>
        </w:rPr>
        <w:t xml:space="preserve"> surface topography</w:t>
      </w:r>
      <w:r w:rsidR="00D30165" w:rsidRPr="009A31C9">
        <w:rPr>
          <w:color w:val="000000" w:themeColor="text1"/>
        </w:rPr>
        <w:t xml:space="preserve"> after annealing at 500</w:t>
      </w:r>
      <w:r w:rsidR="004F1A0E" w:rsidRPr="009A31C9">
        <w:rPr>
          <w:color w:val="000000" w:themeColor="text1"/>
        </w:rPr>
        <w:t xml:space="preserve"> °C</w:t>
      </w:r>
      <w:r w:rsidR="00D30165" w:rsidRPr="009A31C9">
        <w:rPr>
          <w:color w:val="000000" w:themeColor="text1"/>
        </w:rPr>
        <w:t xml:space="preserve"> can be divided into 2 groups, as shown using the red and green outlines in </w:t>
      </w:r>
      <w:r w:rsidRPr="009A31C9">
        <w:rPr>
          <w:color w:val="000000" w:themeColor="text1"/>
        </w:rPr>
        <w:t>Fig. 7.4</w:t>
      </w:r>
      <w:r w:rsidR="00D30165" w:rsidRPr="009A31C9">
        <w:rPr>
          <w:color w:val="000000" w:themeColor="text1"/>
        </w:rPr>
        <w:t>. Coatings in the red outline group do not exhibit obvious precipitates on their surfaces (although tiny pre</w:t>
      </w:r>
      <w:r w:rsidR="00892646" w:rsidRPr="009A31C9">
        <w:rPr>
          <w:color w:val="000000" w:themeColor="text1"/>
        </w:rPr>
        <w:t xml:space="preserve">cipitates can be seed on </w:t>
      </w:r>
      <w:r w:rsidR="004932D4" w:rsidRPr="009A31C9">
        <w:rPr>
          <w:color w:val="000000" w:themeColor="text1"/>
        </w:rPr>
        <w:t>TL</w:t>
      </w:r>
      <w:r w:rsidR="00892646" w:rsidRPr="009A31C9">
        <w:rPr>
          <w:color w:val="000000" w:themeColor="text1"/>
        </w:rPr>
        <w:t>-500</w:t>
      </w:r>
      <w:r w:rsidR="00D30165" w:rsidRPr="009A31C9">
        <w:rPr>
          <w:color w:val="000000" w:themeColor="text1"/>
        </w:rPr>
        <w:t xml:space="preserve">, their sizes are not in the same order of those in the green outline group). However, coatings in the green outline group exhibit obvious polygonal precipitates, which are all in similar sizes (in the range of 200-500 nm) for all the 6 coatings in this group. </w:t>
      </w:r>
      <w:r w:rsidR="00892646" w:rsidRPr="009A31C9">
        <w:rPr>
          <w:color w:val="000000" w:themeColor="text1"/>
        </w:rPr>
        <w:t>Fig. 7.5</w:t>
      </w:r>
      <w:r w:rsidR="00D30165" w:rsidRPr="009A31C9">
        <w:rPr>
          <w:color w:val="000000" w:themeColor="text1"/>
        </w:rPr>
        <w:t xml:space="preserve"> </w:t>
      </w:r>
      <w:r w:rsidR="0006570D" w:rsidRPr="009A31C9">
        <w:rPr>
          <w:color w:val="000000" w:themeColor="text1"/>
        </w:rPr>
        <w:t>shows</w:t>
      </w:r>
      <w:r w:rsidR="00D30165" w:rsidRPr="009A31C9">
        <w:rPr>
          <w:color w:val="000000" w:themeColor="text1"/>
        </w:rPr>
        <w:t xml:space="preserve"> a SE image </w:t>
      </w:r>
      <w:r w:rsidR="0006570D" w:rsidRPr="009A31C9">
        <w:rPr>
          <w:color w:val="000000" w:themeColor="text1"/>
        </w:rPr>
        <w:t>(and</w:t>
      </w:r>
      <w:r w:rsidR="00D30165" w:rsidRPr="009A31C9">
        <w:rPr>
          <w:color w:val="000000" w:themeColor="text1"/>
        </w:rPr>
        <w:t xml:space="preserve"> corresponding BSE image</w:t>
      </w:r>
      <w:r w:rsidR="0006570D" w:rsidRPr="009A31C9">
        <w:rPr>
          <w:color w:val="000000" w:themeColor="text1"/>
        </w:rPr>
        <w:t>)</w:t>
      </w:r>
      <w:r w:rsidR="00D30165" w:rsidRPr="009A31C9">
        <w:rPr>
          <w:color w:val="000000" w:themeColor="text1"/>
        </w:rPr>
        <w:t xml:space="preserve"> of two aggregates from sample </w:t>
      </w:r>
      <w:r w:rsidR="004932D4" w:rsidRPr="009A31C9">
        <w:rPr>
          <w:color w:val="000000" w:themeColor="text1"/>
        </w:rPr>
        <w:t>MR</w:t>
      </w:r>
      <w:r w:rsidR="00D30165" w:rsidRPr="009A31C9">
        <w:rPr>
          <w:color w:val="000000" w:themeColor="text1"/>
        </w:rPr>
        <w:t>-500</w:t>
      </w:r>
      <w:r w:rsidR="0006570D" w:rsidRPr="009A31C9">
        <w:rPr>
          <w:color w:val="000000" w:themeColor="text1"/>
        </w:rPr>
        <w:t>,</w:t>
      </w:r>
      <w:r w:rsidR="00D30165" w:rsidRPr="009A31C9">
        <w:rPr>
          <w:color w:val="000000" w:themeColor="text1"/>
        </w:rPr>
        <w:t xml:space="preserve"> at much higher magnification. These basic precipitates could aggregate and fuse into larger ones, as shown </w:t>
      </w:r>
      <w:r w:rsidR="0006570D" w:rsidRPr="009A31C9">
        <w:rPr>
          <w:color w:val="000000" w:themeColor="text1"/>
        </w:rPr>
        <w:t>by the</w:t>
      </w:r>
      <w:r w:rsidR="00D30165" w:rsidRPr="009A31C9">
        <w:rPr>
          <w:color w:val="000000" w:themeColor="text1"/>
        </w:rPr>
        <w:t xml:space="preserve"> SE images </w:t>
      </w:r>
      <w:r w:rsidR="0006570D" w:rsidRPr="009A31C9">
        <w:rPr>
          <w:color w:val="000000" w:themeColor="text1"/>
        </w:rPr>
        <w:t xml:space="preserve">(and </w:t>
      </w:r>
      <w:r w:rsidR="00D30165" w:rsidRPr="009A31C9">
        <w:rPr>
          <w:color w:val="000000" w:themeColor="text1"/>
        </w:rPr>
        <w:t>BSE image</w:t>
      </w:r>
      <w:r w:rsidR="0006570D" w:rsidRPr="009A31C9">
        <w:rPr>
          <w:color w:val="000000" w:themeColor="text1"/>
        </w:rPr>
        <w:t xml:space="preserve"> insets)</w:t>
      </w:r>
      <w:r w:rsidR="00D30165" w:rsidRPr="009A31C9">
        <w:rPr>
          <w:color w:val="000000" w:themeColor="text1"/>
        </w:rPr>
        <w:t xml:space="preserve">. The exception is </w:t>
      </w:r>
      <w:r w:rsidR="004932D4" w:rsidRPr="009A31C9">
        <w:rPr>
          <w:color w:val="000000" w:themeColor="text1"/>
        </w:rPr>
        <w:t>TR</w:t>
      </w:r>
      <w:r w:rsidR="00D30165" w:rsidRPr="009A31C9">
        <w:rPr>
          <w:color w:val="000000" w:themeColor="text1"/>
        </w:rPr>
        <w:t>-500 in the red outline group, in which nodular flaw</w:t>
      </w:r>
      <w:r w:rsidR="0006570D" w:rsidRPr="009A31C9">
        <w:rPr>
          <w:color w:val="000000" w:themeColor="text1"/>
        </w:rPr>
        <w:t>s</w:t>
      </w:r>
      <w:r w:rsidR="00D30165" w:rsidRPr="009A31C9">
        <w:rPr>
          <w:color w:val="000000" w:themeColor="text1"/>
        </w:rPr>
        <w:t xml:space="preserve"> </w:t>
      </w:r>
      <w:r w:rsidR="0006570D" w:rsidRPr="009A31C9">
        <w:rPr>
          <w:color w:val="000000" w:themeColor="text1"/>
        </w:rPr>
        <w:t xml:space="preserve">are seen </w:t>
      </w:r>
      <w:r w:rsidR="00D30165" w:rsidRPr="009A31C9">
        <w:rPr>
          <w:color w:val="000000" w:themeColor="text1"/>
        </w:rPr>
        <w:t>rather than precipitate</w:t>
      </w:r>
      <w:r w:rsidR="0093235F" w:rsidRPr="009A31C9">
        <w:rPr>
          <w:color w:val="000000" w:themeColor="text1"/>
        </w:rPr>
        <w:t>s</w:t>
      </w:r>
      <w:r w:rsidR="00D30165" w:rsidRPr="009A31C9">
        <w:rPr>
          <w:color w:val="000000" w:themeColor="text1"/>
        </w:rPr>
        <w:t xml:space="preserve"> formed due to annealing. Several </w:t>
      </w:r>
      <w:r w:rsidR="008761D3" w:rsidRPr="009A31C9">
        <w:rPr>
          <w:color w:val="000000" w:themeColor="text1"/>
        </w:rPr>
        <w:t>‘</w:t>
      </w:r>
      <w:r w:rsidR="00D30165" w:rsidRPr="009A31C9">
        <w:rPr>
          <w:color w:val="000000" w:themeColor="text1"/>
        </w:rPr>
        <w:t>on-going</w:t>
      </w:r>
      <w:r w:rsidR="008761D3" w:rsidRPr="009A31C9">
        <w:rPr>
          <w:color w:val="000000" w:themeColor="text1"/>
        </w:rPr>
        <w:t>’</w:t>
      </w:r>
      <w:r w:rsidR="00D30165" w:rsidRPr="009A31C9">
        <w:rPr>
          <w:color w:val="000000" w:themeColor="text1"/>
        </w:rPr>
        <w:t xml:space="preserve"> fusion processes are marked using blue circles in </w:t>
      </w:r>
      <w:r w:rsidRPr="009A31C9">
        <w:rPr>
          <w:color w:val="000000" w:themeColor="text1"/>
        </w:rPr>
        <w:t>Fig. 7.4</w:t>
      </w:r>
      <w:r w:rsidR="00D30165" w:rsidRPr="009A31C9">
        <w:rPr>
          <w:color w:val="000000" w:themeColor="text1"/>
        </w:rPr>
        <w:t xml:space="preserve">, in </w:t>
      </w:r>
      <w:r w:rsidR="004932D4" w:rsidRPr="009A31C9">
        <w:rPr>
          <w:color w:val="000000" w:themeColor="text1"/>
        </w:rPr>
        <w:t>ML</w:t>
      </w:r>
      <w:r w:rsidR="00D30165" w:rsidRPr="009A31C9">
        <w:rPr>
          <w:color w:val="000000" w:themeColor="text1"/>
        </w:rPr>
        <w:t xml:space="preserve">-500 and </w:t>
      </w:r>
      <w:r w:rsidR="004932D4" w:rsidRPr="009A31C9">
        <w:rPr>
          <w:color w:val="000000" w:themeColor="text1"/>
        </w:rPr>
        <w:t>BC</w:t>
      </w:r>
      <w:r w:rsidR="00D30165" w:rsidRPr="009A31C9">
        <w:rPr>
          <w:color w:val="000000" w:themeColor="text1"/>
        </w:rPr>
        <w:t xml:space="preserve">-500 , respectively; </w:t>
      </w:r>
      <w:r w:rsidR="0093235F" w:rsidRPr="009A31C9">
        <w:rPr>
          <w:color w:val="000000" w:themeColor="text1"/>
        </w:rPr>
        <w:t>an</w:t>
      </w:r>
      <w:r w:rsidR="00D30165" w:rsidRPr="009A31C9">
        <w:rPr>
          <w:color w:val="000000" w:themeColor="text1"/>
        </w:rPr>
        <w:t xml:space="preserve"> </w:t>
      </w:r>
      <w:r w:rsidR="0093235F" w:rsidRPr="009A31C9">
        <w:rPr>
          <w:color w:val="000000" w:themeColor="text1"/>
        </w:rPr>
        <w:t>early-stage</w:t>
      </w:r>
      <w:r w:rsidR="00D30165" w:rsidRPr="009A31C9">
        <w:rPr>
          <w:color w:val="000000" w:themeColor="text1"/>
        </w:rPr>
        <w:t xml:space="preserve"> fusion process was marked in </w:t>
      </w:r>
      <w:r w:rsidR="00892646" w:rsidRPr="009A31C9">
        <w:rPr>
          <w:color w:val="000000" w:themeColor="text1"/>
        </w:rPr>
        <w:t>Fig. 7.5</w:t>
      </w:r>
      <w:r w:rsidR="00D30165" w:rsidRPr="009A31C9">
        <w:rPr>
          <w:color w:val="000000" w:themeColor="text1"/>
        </w:rPr>
        <w:t xml:space="preserve">a </w:t>
      </w:r>
      <w:r w:rsidR="0093235F" w:rsidRPr="009A31C9">
        <w:rPr>
          <w:color w:val="000000" w:themeColor="text1"/>
        </w:rPr>
        <w:t>(</w:t>
      </w:r>
      <w:r w:rsidR="00D30165" w:rsidRPr="009A31C9">
        <w:rPr>
          <w:color w:val="000000" w:themeColor="text1"/>
        </w:rPr>
        <w:t xml:space="preserve">Fig. </w:t>
      </w:r>
      <w:r w:rsidR="00892646" w:rsidRPr="009A31C9">
        <w:rPr>
          <w:color w:val="000000" w:themeColor="text1"/>
        </w:rPr>
        <w:t>7.</w:t>
      </w:r>
      <w:r w:rsidR="000775AC" w:rsidRPr="009A31C9">
        <w:rPr>
          <w:color w:val="000000" w:themeColor="text1"/>
        </w:rPr>
        <w:t>5c and d give</w:t>
      </w:r>
      <w:r w:rsidR="00D30165" w:rsidRPr="009A31C9">
        <w:rPr>
          <w:color w:val="000000" w:themeColor="text1"/>
        </w:rPr>
        <w:t xml:space="preserve"> 2 more SE images showing the </w:t>
      </w:r>
      <w:r w:rsidR="008761D3" w:rsidRPr="009A31C9">
        <w:rPr>
          <w:color w:val="000000" w:themeColor="text1"/>
        </w:rPr>
        <w:t>‘</w:t>
      </w:r>
      <w:r w:rsidR="00D30165" w:rsidRPr="009A31C9">
        <w:rPr>
          <w:color w:val="000000" w:themeColor="text1"/>
        </w:rPr>
        <w:t>on-going</w:t>
      </w:r>
      <w:r w:rsidR="008761D3" w:rsidRPr="009A31C9">
        <w:rPr>
          <w:color w:val="000000" w:themeColor="text1"/>
        </w:rPr>
        <w:t>’</w:t>
      </w:r>
      <w:r w:rsidR="00D30165" w:rsidRPr="009A31C9">
        <w:rPr>
          <w:color w:val="000000" w:themeColor="text1"/>
        </w:rPr>
        <w:t xml:space="preserve"> fusion process at higher magnifications, with the same grain of </w:t>
      </w:r>
      <w:r w:rsidR="004932D4" w:rsidRPr="009A31C9">
        <w:rPr>
          <w:color w:val="000000" w:themeColor="text1"/>
        </w:rPr>
        <w:t>ML</w:t>
      </w:r>
      <w:r w:rsidR="00D30165" w:rsidRPr="009A31C9">
        <w:rPr>
          <w:color w:val="000000" w:themeColor="text1"/>
        </w:rPr>
        <w:t xml:space="preserve"> in </w:t>
      </w:r>
      <w:r w:rsidRPr="009A31C9">
        <w:rPr>
          <w:color w:val="000000" w:themeColor="text1"/>
        </w:rPr>
        <w:t>Fig. 7.4</w:t>
      </w:r>
      <w:r w:rsidR="00D30165" w:rsidRPr="009A31C9">
        <w:rPr>
          <w:color w:val="000000" w:themeColor="text1"/>
        </w:rPr>
        <w:t xml:space="preserve"> </w:t>
      </w:r>
      <w:r w:rsidR="00880568" w:rsidRPr="009A31C9">
        <w:rPr>
          <w:color w:val="000000" w:themeColor="text1"/>
        </w:rPr>
        <w:t xml:space="preserve">being </w:t>
      </w:r>
      <w:r w:rsidR="00D30165" w:rsidRPr="009A31C9">
        <w:rPr>
          <w:color w:val="000000" w:themeColor="text1"/>
        </w:rPr>
        <w:t xml:space="preserve">shown in Fig. </w:t>
      </w:r>
      <w:r w:rsidR="000775AC" w:rsidRPr="009A31C9">
        <w:rPr>
          <w:color w:val="000000" w:themeColor="text1"/>
        </w:rPr>
        <w:t>7.5c</w:t>
      </w:r>
      <w:r w:rsidR="0093235F" w:rsidRPr="009A31C9">
        <w:rPr>
          <w:color w:val="000000" w:themeColor="text1"/>
        </w:rPr>
        <w:t>)</w:t>
      </w:r>
      <w:r w:rsidR="00D30165" w:rsidRPr="009A31C9">
        <w:rPr>
          <w:color w:val="000000" w:themeColor="text1"/>
        </w:rPr>
        <w:t xml:space="preserve">. </w:t>
      </w:r>
    </w:p>
    <w:p w14:paraId="15086149" w14:textId="75971032" w:rsidR="00D30165" w:rsidRPr="009A31C9" w:rsidRDefault="00D30165" w:rsidP="001A0BBA">
      <w:pPr>
        <w:rPr>
          <w:color w:val="000000" w:themeColor="text1"/>
        </w:rPr>
      </w:pPr>
      <w:r w:rsidRPr="009A31C9">
        <w:rPr>
          <w:color w:val="000000" w:themeColor="text1"/>
        </w:rPr>
        <w:t>For th</w:t>
      </w:r>
      <w:r w:rsidR="0093235F" w:rsidRPr="009A31C9">
        <w:rPr>
          <w:color w:val="000000" w:themeColor="text1"/>
        </w:rPr>
        <w:t xml:space="preserve">e </w:t>
      </w:r>
      <w:r w:rsidRPr="009A31C9">
        <w:rPr>
          <w:color w:val="000000" w:themeColor="text1"/>
        </w:rPr>
        <w:t xml:space="preserve">relatively large </w:t>
      </w:r>
      <w:r w:rsidR="0093235F" w:rsidRPr="009A31C9">
        <w:rPr>
          <w:color w:val="000000" w:themeColor="text1"/>
        </w:rPr>
        <w:t xml:space="preserve">fused </w:t>
      </w:r>
      <w:r w:rsidRPr="009A31C9">
        <w:rPr>
          <w:color w:val="000000" w:themeColor="text1"/>
        </w:rPr>
        <w:t xml:space="preserve">aggregates, they are not elementally homogenous, as can be seen from the BSE image insets in </w:t>
      </w:r>
      <w:r w:rsidR="00D85860" w:rsidRPr="009A31C9">
        <w:rPr>
          <w:color w:val="000000" w:themeColor="text1"/>
        </w:rPr>
        <w:t>Fig. 7.4</w:t>
      </w:r>
      <w:r w:rsidRPr="009A31C9">
        <w:rPr>
          <w:color w:val="000000" w:themeColor="text1"/>
        </w:rPr>
        <w:t xml:space="preserve"> </w:t>
      </w:r>
      <w:r w:rsidR="0093235F" w:rsidRPr="009A31C9">
        <w:rPr>
          <w:color w:val="000000" w:themeColor="text1"/>
        </w:rPr>
        <w:t>(</w:t>
      </w:r>
      <w:r w:rsidRPr="009A31C9">
        <w:rPr>
          <w:color w:val="000000" w:themeColor="text1"/>
        </w:rPr>
        <w:t xml:space="preserve">and confirmed </w:t>
      </w:r>
      <w:r w:rsidR="0093235F" w:rsidRPr="009A31C9">
        <w:rPr>
          <w:color w:val="000000" w:themeColor="text1"/>
        </w:rPr>
        <w:t>by EDX</w:t>
      </w:r>
      <w:r w:rsidRPr="009A31C9">
        <w:rPr>
          <w:color w:val="000000" w:themeColor="text1"/>
        </w:rPr>
        <w:t xml:space="preserve"> elemental mapping</w:t>
      </w:r>
      <w:r w:rsidR="000775AC" w:rsidRPr="009A31C9">
        <w:rPr>
          <w:color w:val="000000" w:themeColor="text1"/>
        </w:rPr>
        <w:t>, as shown in Fig. 7.6</w:t>
      </w:r>
      <w:r w:rsidR="0093235F" w:rsidRPr="009A31C9">
        <w:rPr>
          <w:color w:val="000000" w:themeColor="text1"/>
        </w:rPr>
        <w:t>); further evidence is</w:t>
      </w:r>
      <w:r w:rsidRPr="009A31C9">
        <w:rPr>
          <w:color w:val="000000" w:themeColor="text1"/>
        </w:rPr>
        <w:t xml:space="preserve"> given in the TEM analysis later. In detail, these large aggregates are composed of Cu and Ag, with relative sharp interfaces between them, as can be seen from BSE of </w:t>
      </w:r>
      <w:r w:rsidR="004932D4" w:rsidRPr="009A31C9">
        <w:rPr>
          <w:color w:val="000000" w:themeColor="text1"/>
        </w:rPr>
        <w:t>ML</w:t>
      </w:r>
      <w:r w:rsidRPr="009A31C9">
        <w:rPr>
          <w:color w:val="000000" w:themeColor="text1"/>
        </w:rPr>
        <w:t xml:space="preserve"> in </w:t>
      </w:r>
      <w:r w:rsidR="00D85860" w:rsidRPr="009A31C9">
        <w:rPr>
          <w:color w:val="000000" w:themeColor="text1"/>
        </w:rPr>
        <w:t>Fig. 7.4</w:t>
      </w:r>
      <w:r w:rsidRPr="009A31C9">
        <w:rPr>
          <w:color w:val="000000" w:themeColor="text1"/>
        </w:rPr>
        <w:t xml:space="preserve">, and further proved by the HAADF imaging and STEM EDS mapping of </w:t>
      </w:r>
      <w:r w:rsidR="004932D4" w:rsidRPr="009A31C9">
        <w:rPr>
          <w:color w:val="000000" w:themeColor="text1"/>
        </w:rPr>
        <w:t>MR</w:t>
      </w:r>
      <w:r w:rsidRPr="009A31C9">
        <w:rPr>
          <w:color w:val="000000" w:themeColor="text1"/>
        </w:rPr>
        <w:t xml:space="preserve">-500 in later discussion. This behaviour can be related to the intrinsic immiscible features of Cu and Ag in equilibrium state, as can be seen from </w:t>
      </w:r>
      <w:r w:rsidR="000775AC" w:rsidRPr="009A31C9">
        <w:rPr>
          <w:color w:val="000000" w:themeColor="text1"/>
        </w:rPr>
        <w:t>Ag-Cu</w:t>
      </w:r>
      <w:r w:rsidRPr="009A31C9">
        <w:rPr>
          <w:color w:val="000000" w:themeColor="text1"/>
        </w:rPr>
        <w:t xml:space="preserve"> binary phase diagram </w:t>
      </w:r>
      <w:r w:rsidRPr="009A31C9">
        <w:rPr>
          <w:color w:val="000000" w:themeColor="text1"/>
        </w:rPr>
        <w:fldChar w:fldCharType="begin" w:fldLock="1"/>
      </w:r>
      <w:r w:rsidR="00D92C19" w:rsidRPr="009A31C9">
        <w:rPr>
          <w:color w:val="000000" w:themeColor="text1"/>
        </w:rPr>
        <w:instrText xml:space="preserve"> ADDIN EN.CITE &lt;EndNote&gt;&lt;Cite&gt;&lt;Author&gt;Massalski&lt;/Author&gt;&lt;Year&gt;1986&lt;/Year&gt;&lt;RecNum&gt;1841&lt;/RecNum&gt;&lt;DisplayText&gt;[162]&lt;/DisplayText&gt;&lt;record&gt;&lt;rec-number&gt;1841&lt;/rec-number&gt;&lt;foreign-keys&gt;&lt;key app="EN" db-id="wpw0a5e2g90xf2e9ssc5ew2fptsv0evzw2a2" timestamp="1454183726"&gt;1841&lt;/key&gt;&lt;/foreign-keys&gt;&lt;ref-type name="Book"&gt;6&lt;/ref-type&gt;&lt;contributors&gt;&lt;authors&gt;&lt;author&gt;Massalski, Thaddeus B&lt;/author&gt;&lt;author&gt;Okamoto, Hiroaki&lt;/author&gt;&lt;author&gt;Subramanian, PR&lt;/author&gt;&lt;author&gt;Kacprzak, Linda&lt;/author&gt;&lt;author&gt;Scott, William W&lt;/author&gt;&lt;/authors&gt;&lt;/contributors&gt;&lt;titles&gt;&lt;title&gt;Binary alloy phase diagrams&lt;/title&gt;&lt;/titles&gt;&lt;volume&gt;1&lt;/volume&gt;&lt;number&gt;2&lt;/number&gt;&lt;section&gt;19&lt;/section&gt;&lt;dates&gt;&lt;year&gt;1986&lt;/year&gt;&lt;/dates&gt;&lt;publisher&gt;American Society for Metals Metals Park, OH&lt;/publisher&gt;&lt;urls&gt;&lt;/urls&gt;&lt;/record&gt;&lt;/Cite&gt;&lt;/EndNote&gt;</w:instrText>
      </w:r>
      <w:r w:rsidRPr="009A31C9">
        <w:rPr>
          <w:color w:val="000000" w:themeColor="text1"/>
        </w:rPr>
        <w:fldChar w:fldCharType="separate"/>
      </w:r>
      <w:r w:rsidR="00D92C19" w:rsidRPr="009A31C9">
        <w:rPr>
          <w:noProof/>
          <w:color w:val="000000" w:themeColor="text1"/>
        </w:rPr>
        <w:t>[162]</w:t>
      </w:r>
      <w:r w:rsidRPr="009A31C9">
        <w:rPr>
          <w:color w:val="000000" w:themeColor="text1"/>
        </w:rPr>
        <w:fldChar w:fldCharType="end"/>
      </w:r>
      <w:r w:rsidR="000775AC" w:rsidRPr="009A31C9">
        <w:rPr>
          <w:color w:val="000000" w:themeColor="text1"/>
        </w:rPr>
        <w:t xml:space="preserve"> </w:t>
      </w:r>
      <w:r w:rsidRPr="009A31C9">
        <w:rPr>
          <w:color w:val="000000" w:themeColor="text1"/>
        </w:rPr>
        <w:t xml:space="preserve">and the first-principles calculation </w:t>
      </w:r>
      <w:r w:rsidRPr="009A31C9">
        <w:rPr>
          <w:color w:val="000000" w:themeColor="text1"/>
        </w:rPr>
        <w:fldChar w:fldCharType="begin" w:fldLock="1"/>
      </w:r>
      <w:r w:rsidR="000962D8" w:rsidRPr="009A31C9">
        <w:rPr>
          <w:color w:val="000000" w:themeColor="text1"/>
        </w:rPr>
        <w:instrText xml:space="preserve"> ADDIN EN.CITE &lt;EndNote&gt;&lt;Cite&gt;&lt;Author&gt;Ozoliņš&lt;/Author&gt;&lt;Year&gt;1998&lt;/Year&gt;&lt;RecNum&gt;1839&lt;/RecNum&gt;&lt;DisplayText&gt;[180, 181]&lt;/DisplayText&gt;&lt;record&gt;&lt;rec-number&gt;1839&lt;/rec-number&gt;&lt;foreign-keys&gt;&lt;key app="EN" db-id="wpw0a5e2g90xf2e9ssc5ew2fptsv0evzw2a2" timestamp="1453557632"&gt;1839&lt;/key&gt;&lt;/foreign-keys&gt;&lt;ref-type name="Journal Article"&gt;17&lt;/ref-type&gt;&lt;contributors&gt;&lt;authors&gt;&lt;author&gt;Ozoliņš, V&lt;/author&gt;&lt;author&gt;Wolverton, C&lt;/author&gt;&lt;author&gt;Zunger, Alex&lt;/author&gt;&lt;/authors&gt;&lt;/contributors&gt;&lt;titles&gt;&lt;title&gt;Cu-Au, Ag-Au, Cu-Ag, and Ni-Au intermetallics: First-principles study of temperature-composition phase diagrams and structures&lt;/title&gt;&lt;secondary-title&gt;Physical Review B&lt;/secondary-title&gt;&lt;/titles&gt;&lt;periodical&gt;&lt;full-title&gt;Physical Review B&lt;/full-title&gt;&lt;/periodical&gt;&lt;pages&gt;&lt;style face="normal" font="default" size="100%"&gt;6427&lt;/style&gt;&lt;style face="normal" font="default" charset="134" size="100%"&gt;-6443&lt;/style&gt;&lt;/pages&gt;&lt;volume&gt;57&lt;/volume&gt;&lt;number&gt;11&lt;/number&gt;&lt;section&gt;6427&lt;/section&gt;&lt;dates&gt;&lt;year&gt;1998&lt;/year&gt;&lt;/dates&gt;&lt;urls&gt;&lt;/urls&gt;&lt;/record&gt;&lt;/Cite&gt;&lt;Cite&gt;&lt;Author&gt;Sanchez&lt;/Author&gt;&lt;Year&gt;1991&lt;/Year&gt;&lt;RecNum&gt;1840&lt;/RecNum&gt;&lt;record&gt;&lt;rec-number&gt;1840&lt;/rec-number&gt;&lt;foreign-keys&gt;&lt;key app="EN" db-id="wpw0a5e2g90xf2e9ssc5ew2fptsv0evzw2a2" timestamp="1453557632"&gt;1840&lt;/key&gt;&lt;/foreign-keys&gt;&lt;ref-type name="Journal Article"&gt;17&lt;/ref-type&gt;&lt;contributors&gt;&lt;authors&gt;&lt;author&gt;Sanchez, JM&lt;/author&gt;&lt;author&gt;Stark, JP&lt;/author&gt;&lt;author&gt;Moruzzi, VL&lt;/author&gt;&lt;/authors&gt;&lt;/contributors&gt;&lt;titles&gt;&lt;title&gt;First-principles calculation of the Ag-Cu phase diagram&lt;/title&gt;&lt;secondary-title&gt;Physical Review B&lt;/secondary-title&gt;&lt;/titles&gt;&lt;periodical&gt;&lt;full-title&gt;Physical Review B&lt;/full-title&gt;&lt;/periodical&gt;&lt;pages&gt;&lt;style face="normal" font="default" size="100%"&gt;5411&lt;/style&gt;&lt;style face="normal" font="default" charset="134" size="100%"&gt;-5418&lt;/style&gt;&lt;/pages&gt;&lt;volume&gt;44&lt;/volume&gt;&lt;number&gt;11&lt;/number&gt;&lt;section&gt;5411&lt;/section&gt;&lt;dates&gt;&lt;year&gt;1991&lt;/year&gt;&lt;/dates&gt;&lt;urls&gt;&lt;/urls&gt;&lt;/record&gt;&lt;/Cite&gt;&lt;/EndNote&gt;</w:instrText>
      </w:r>
      <w:r w:rsidRPr="009A31C9">
        <w:rPr>
          <w:color w:val="000000" w:themeColor="text1"/>
        </w:rPr>
        <w:fldChar w:fldCharType="separate"/>
      </w:r>
      <w:r w:rsidR="000962D8" w:rsidRPr="009A31C9">
        <w:rPr>
          <w:noProof/>
          <w:color w:val="000000" w:themeColor="text1"/>
        </w:rPr>
        <w:t>[180, 181]</w:t>
      </w:r>
      <w:r w:rsidRPr="009A31C9">
        <w:rPr>
          <w:color w:val="000000" w:themeColor="text1"/>
        </w:rPr>
        <w:fldChar w:fldCharType="end"/>
      </w:r>
      <w:r w:rsidRPr="009A31C9">
        <w:rPr>
          <w:color w:val="000000" w:themeColor="text1"/>
        </w:rPr>
        <w:t xml:space="preserve"> (at equilibrium silver and copper are nearly immiscible below 550K).</w:t>
      </w:r>
      <w:r w:rsidR="000775AC" w:rsidRPr="009A31C9">
        <w:rPr>
          <w:color w:val="000000" w:themeColor="text1"/>
        </w:rPr>
        <w:t xml:space="preserve"> The calculated Ag-Cu binary phase diagram </w:t>
      </w:r>
      <w:r w:rsidR="000775AC" w:rsidRPr="009A31C9">
        <w:rPr>
          <w:color w:val="000000" w:themeColor="text1"/>
        </w:rPr>
        <w:fldChar w:fldCharType="begin"/>
      </w:r>
      <w:r w:rsidR="00D92C19" w:rsidRPr="009A31C9">
        <w:rPr>
          <w:color w:val="000000" w:themeColor="text1"/>
        </w:rPr>
        <w:instrText xml:space="preserve"> ADDIN EN.CITE &lt;EndNote&gt;&lt;Cite ExcludeYear="1"&gt;&lt;Author&gt;MTDATA&lt;/Author&gt;&lt;RecNum&gt;1800&lt;/RecNum&gt;&lt;DisplayText&gt;[161]&lt;/DisplayText&gt;&lt;record&gt;&lt;rec-number&gt;1800&lt;/rec-number&gt;&lt;foreign-keys&gt;&lt;key app="EN" db-id="wpw0a5e2g90xf2e9ssc5ew2fptsv0evzw2a2" timestamp="1450117178"&gt;1800&lt;/key&gt;&lt;/foreign-keys&gt;&lt;ref-type name="Online Database"&gt;45&lt;/ref-type&gt;&lt;contributors&gt;&lt;authors&gt;&lt;author&gt;MTDATA&lt;/author&gt;&lt;/authors&gt;&lt;/contributors&gt;&lt;titles&gt;&lt;title&gt;&lt;style face="normal" font="default" size="100%"&gt;Calculated Cr&lt;/style&gt;&lt;style face="normal" font="default" charset="134" size="100%"&gt;-&lt;/style&gt;&lt;style face="normal" font="default" size="100%"&gt;N phase diagram&lt;/style&gt;&lt;/title&gt;&lt;/titles&gt;&lt;keywords&gt;&lt;keyword&gt;phase diagram&lt;/keyword&gt;&lt;/keywords&gt;&lt;dates&gt;&lt;/dates&gt;&lt;pub-location&gt;Phase Diagram Software from the National Physical Laboratory&lt;/pub-location&gt;&lt;publisher&gt;the National Physical Laboratory&lt;/publisher&gt;&lt;orig-pub&gt;Phase Diagram Software from the National Physical Laboratory&lt;/orig-pub&gt;&lt;work-type&gt;phase diagram&lt;/work-type&gt;&lt;urls&gt;&lt;/urls&gt;&lt;remote-database-name&gt;MTDATA&lt;/remote-database-name&gt;&lt;remote-database-provider&gt;the National Physical Laboratory&lt;/remote-database-provider&gt;&lt;/record&gt;&lt;/Cite&gt;&lt;/EndNote&gt;</w:instrText>
      </w:r>
      <w:r w:rsidR="000775AC" w:rsidRPr="009A31C9">
        <w:rPr>
          <w:color w:val="000000" w:themeColor="text1"/>
        </w:rPr>
        <w:fldChar w:fldCharType="separate"/>
      </w:r>
      <w:r w:rsidR="00D92C19" w:rsidRPr="009A31C9">
        <w:rPr>
          <w:noProof/>
          <w:color w:val="000000" w:themeColor="text1"/>
        </w:rPr>
        <w:t>[161]</w:t>
      </w:r>
      <w:r w:rsidR="000775AC" w:rsidRPr="009A31C9">
        <w:rPr>
          <w:color w:val="000000" w:themeColor="text1"/>
        </w:rPr>
        <w:fldChar w:fldCharType="end"/>
      </w:r>
      <w:r w:rsidR="00B653BE" w:rsidRPr="009A31C9">
        <w:rPr>
          <w:color w:val="000000" w:themeColor="text1"/>
        </w:rPr>
        <w:t xml:space="preserve">, </w:t>
      </w:r>
      <w:r w:rsidR="000775AC" w:rsidRPr="009A31C9">
        <w:rPr>
          <w:color w:val="000000" w:themeColor="text1"/>
        </w:rPr>
        <w:t>is shown in Fig. 7.7.</w:t>
      </w:r>
    </w:p>
    <w:p w14:paraId="7D88EFD4" w14:textId="27A320DC" w:rsidR="00880568" w:rsidRPr="009A31C9" w:rsidRDefault="00D30165" w:rsidP="001A0BBA">
      <w:pPr>
        <w:rPr>
          <w:color w:val="000000" w:themeColor="text1"/>
        </w:rPr>
      </w:pPr>
      <w:r w:rsidRPr="009A31C9">
        <w:rPr>
          <w:color w:val="000000" w:themeColor="text1"/>
        </w:rPr>
        <w:t xml:space="preserve">From the absence of obvious Cu-Ag aggregates for the 3 coatings in the red outline group in </w:t>
      </w:r>
      <w:r w:rsidR="00D85860" w:rsidRPr="009A31C9">
        <w:rPr>
          <w:color w:val="000000" w:themeColor="text1"/>
        </w:rPr>
        <w:t>Fig. 7.4</w:t>
      </w:r>
      <w:r w:rsidRPr="009A31C9">
        <w:rPr>
          <w:color w:val="000000" w:themeColor="text1"/>
        </w:rPr>
        <w:t xml:space="preserve">, to the relative similarity in the sizes of </w:t>
      </w:r>
      <w:r w:rsidR="008761D3" w:rsidRPr="009A31C9">
        <w:rPr>
          <w:color w:val="000000" w:themeColor="text1"/>
        </w:rPr>
        <w:t>‘</w:t>
      </w:r>
      <w:r w:rsidRPr="009A31C9">
        <w:rPr>
          <w:color w:val="000000" w:themeColor="text1"/>
        </w:rPr>
        <w:t>basic</w:t>
      </w:r>
      <w:r w:rsidR="008761D3" w:rsidRPr="009A31C9">
        <w:rPr>
          <w:color w:val="000000" w:themeColor="text1"/>
        </w:rPr>
        <w:t>’</w:t>
      </w:r>
      <w:r w:rsidRPr="009A31C9">
        <w:rPr>
          <w:color w:val="000000" w:themeColor="text1"/>
        </w:rPr>
        <w:t xml:space="preserve"> Cu-Ag aggregates (before they fuse together) for the 6 coatings in the green outline group, two conclusions can be drawn: </w:t>
      </w:r>
    </w:p>
    <w:p w14:paraId="09658EB5" w14:textId="385627F6" w:rsidR="00880568" w:rsidRPr="009A31C9" w:rsidRDefault="00880568" w:rsidP="002F3E8A">
      <w:pPr>
        <w:pStyle w:val="Subclass"/>
        <w:numPr>
          <w:ilvl w:val="0"/>
          <w:numId w:val="4"/>
        </w:numPr>
        <w:rPr>
          <w:color w:val="000000" w:themeColor="text1"/>
        </w:rPr>
      </w:pPr>
      <w:r w:rsidRPr="009A31C9">
        <w:rPr>
          <w:color w:val="000000" w:themeColor="text1"/>
        </w:rPr>
        <w:t xml:space="preserve">In order </w:t>
      </w:r>
      <w:r w:rsidR="00D30165" w:rsidRPr="009A31C9">
        <w:rPr>
          <w:color w:val="000000" w:themeColor="text1"/>
        </w:rPr>
        <w:t xml:space="preserve">to effectively form Cu and/or Ag aggregates on CrCuAgN coating surfaces under </w:t>
      </w:r>
      <w:r w:rsidR="0093235F" w:rsidRPr="009A31C9">
        <w:rPr>
          <w:color w:val="000000" w:themeColor="text1"/>
        </w:rPr>
        <w:t>moderately</w:t>
      </w:r>
      <w:r w:rsidR="00D30165" w:rsidRPr="009A31C9">
        <w:rPr>
          <w:color w:val="000000" w:themeColor="text1"/>
        </w:rPr>
        <w:t xml:space="preserve"> high temperature (e.g. 500</w:t>
      </w:r>
      <w:r w:rsidR="004F1A0E" w:rsidRPr="009A31C9">
        <w:rPr>
          <w:color w:val="000000" w:themeColor="text1"/>
        </w:rPr>
        <w:t xml:space="preserve"> °C</w:t>
      </w:r>
      <w:r w:rsidR="00D30165" w:rsidRPr="009A31C9">
        <w:rPr>
          <w:color w:val="000000" w:themeColor="text1"/>
        </w:rPr>
        <w:t xml:space="preserve">, in annealing or during service), the Cu+Ag concentration needs to be </w:t>
      </w:r>
      <w:r w:rsidR="0093235F" w:rsidRPr="009A31C9">
        <w:rPr>
          <w:color w:val="000000" w:themeColor="text1"/>
        </w:rPr>
        <w:t>above some</w:t>
      </w:r>
      <w:r w:rsidR="00D30165" w:rsidRPr="009A31C9">
        <w:rPr>
          <w:color w:val="000000" w:themeColor="text1"/>
        </w:rPr>
        <w:t xml:space="preserve"> threshold, which is </w:t>
      </w:r>
      <w:r w:rsidR="0093235F" w:rsidRPr="009A31C9">
        <w:rPr>
          <w:color w:val="000000" w:themeColor="text1"/>
        </w:rPr>
        <w:t>~</w:t>
      </w:r>
      <w:r w:rsidR="00D30165" w:rsidRPr="009A31C9">
        <w:rPr>
          <w:color w:val="000000" w:themeColor="text1"/>
        </w:rPr>
        <w:t>17.5</w:t>
      </w:r>
      <w:r w:rsidR="00B50997" w:rsidRPr="009A31C9">
        <w:rPr>
          <w:color w:val="000000" w:themeColor="text1"/>
        </w:rPr>
        <w:t xml:space="preserve"> at.%</w:t>
      </w:r>
      <w:r w:rsidR="00D30165" w:rsidRPr="009A31C9">
        <w:rPr>
          <w:color w:val="000000" w:themeColor="text1"/>
        </w:rPr>
        <w:t xml:space="preserve"> (this is the highest Cu+Ag concentration of </w:t>
      </w:r>
      <w:r w:rsidR="004932D4" w:rsidRPr="009A31C9">
        <w:rPr>
          <w:color w:val="000000" w:themeColor="text1"/>
        </w:rPr>
        <w:t>TL</w:t>
      </w:r>
      <w:r w:rsidR="00D30165" w:rsidRPr="009A31C9">
        <w:rPr>
          <w:color w:val="000000" w:themeColor="text1"/>
        </w:rPr>
        <w:t xml:space="preserve">, </w:t>
      </w:r>
      <w:r w:rsidR="004932D4" w:rsidRPr="009A31C9">
        <w:rPr>
          <w:color w:val="000000" w:themeColor="text1"/>
        </w:rPr>
        <w:t>TC</w:t>
      </w:r>
      <w:r w:rsidR="00D30165" w:rsidRPr="009A31C9">
        <w:rPr>
          <w:color w:val="000000" w:themeColor="text1"/>
        </w:rPr>
        <w:t xml:space="preserve"> and </w:t>
      </w:r>
      <w:r w:rsidR="004932D4" w:rsidRPr="009A31C9">
        <w:rPr>
          <w:color w:val="000000" w:themeColor="text1"/>
        </w:rPr>
        <w:t>TR</w:t>
      </w:r>
      <w:r w:rsidR="002D3304" w:rsidRPr="009A31C9">
        <w:rPr>
          <w:color w:val="000000" w:themeColor="text1"/>
        </w:rPr>
        <w:t xml:space="preserve">) in this study. However, it needs to state that this threshold value </w:t>
      </w:r>
      <w:r w:rsidR="002F3E8A" w:rsidRPr="009A31C9">
        <w:rPr>
          <w:color w:val="000000" w:themeColor="text1"/>
        </w:rPr>
        <w:t>is drawn from the</w:t>
      </w:r>
      <w:r w:rsidR="009F0C18" w:rsidRPr="009A31C9">
        <w:rPr>
          <w:color w:val="000000" w:themeColor="text1"/>
        </w:rPr>
        <w:t xml:space="preserve"> very</w:t>
      </w:r>
      <w:r w:rsidR="002F3E8A" w:rsidRPr="009A31C9">
        <w:rPr>
          <w:color w:val="000000" w:themeColor="text1"/>
        </w:rPr>
        <w:t xml:space="preserve"> limited number of coatings in this study, hence could be arbitrary; moreover, for coatings deposited under other parameters (e.g. substrate temperature), the value might vary as well.</w:t>
      </w:r>
    </w:p>
    <w:p w14:paraId="18205E71" w14:textId="551DD480" w:rsidR="00880568" w:rsidRPr="009A31C9" w:rsidRDefault="00880568" w:rsidP="00225393">
      <w:pPr>
        <w:pStyle w:val="Subclass"/>
        <w:rPr>
          <w:color w:val="000000" w:themeColor="text1"/>
        </w:rPr>
      </w:pPr>
      <w:r w:rsidRPr="009A31C9">
        <w:rPr>
          <w:color w:val="000000" w:themeColor="text1"/>
        </w:rPr>
        <w:t xml:space="preserve">When the Cu+Ag concentration is above </w:t>
      </w:r>
      <w:r w:rsidR="0093235F" w:rsidRPr="009A31C9">
        <w:rPr>
          <w:color w:val="000000" w:themeColor="text1"/>
        </w:rPr>
        <w:t>this</w:t>
      </w:r>
      <w:r w:rsidRPr="009A31C9">
        <w:rPr>
          <w:color w:val="000000" w:themeColor="text1"/>
        </w:rPr>
        <w:t xml:space="preserve"> threshold, the sizes of the basic aggregates formed (before they fuse together and grow larger) are relatively similar and </w:t>
      </w:r>
      <w:r w:rsidR="0093235F" w:rsidRPr="009A31C9">
        <w:rPr>
          <w:color w:val="000000" w:themeColor="text1"/>
        </w:rPr>
        <w:t xml:space="preserve">seems to be largely </w:t>
      </w:r>
      <w:r w:rsidRPr="009A31C9">
        <w:rPr>
          <w:color w:val="000000" w:themeColor="text1"/>
        </w:rPr>
        <w:t>independent of the elemental composition.</w:t>
      </w:r>
    </w:p>
    <w:p w14:paraId="2CD3E0BB" w14:textId="77777777" w:rsidR="00D30165" w:rsidRPr="009A31C9" w:rsidRDefault="00D30165" w:rsidP="001A0BBA">
      <w:pPr>
        <w:rPr>
          <w:color w:val="000000" w:themeColor="text1"/>
        </w:rPr>
      </w:pPr>
    </w:p>
    <w:p w14:paraId="57612AF1" w14:textId="70E8592D" w:rsidR="00D30165" w:rsidRPr="009A31C9" w:rsidRDefault="00614118" w:rsidP="001A0BBA">
      <w:pPr>
        <w:rPr>
          <w:color w:val="000000" w:themeColor="text1"/>
        </w:rPr>
      </w:pPr>
      <w:r w:rsidRPr="009A31C9">
        <w:rPr>
          <w:noProof/>
          <w:color w:val="000000" w:themeColor="text1"/>
        </w:rPr>
        <w:drawing>
          <wp:inline distT="0" distB="0" distL="0" distR="0" wp14:anchorId="1CB1F91A" wp14:editId="068966B5">
            <wp:extent cx="5688330" cy="4498340"/>
            <wp:effectExtent l="0" t="0" r="762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g. 7.4.tif"/>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688330" cy="4498340"/>
                    </a:xfrm>
                    <a:prstGeom prst="rect">
                      <a:avLst/>
                    </a:prstGeom>
                  </pic:spPr>
                </pic:pic>
              </a:graphicData>
            </a:graphic>
          </wp:inline>
        </w:drawing>
      </w:r>
      <w:r w:rsidR="00D30165" w:rsidRPr="009A31C9">
        <w:rPr>
          <w:color w:val="000000" w:themeColor="text1"/>
        </w:rPr>
        <w:t xml:space="preserve"> </w:t>
      </w:r>
    </w:p>
    <w:p w14:paraId="45B9448E" w14:textId="3E3F7B1D" w:rsidR="00D30165" w:rsidRPr="009A31C9" w:rsidRDefault="00D85860" w:rsidP="009E3DE7">
      <w:pPr>
        <w:pStyle w:val="FigureCaptions"/>
        <w:rPr>
          <w:color w:val="000000" w:themeColor="text1"/>
        </w:rPr>
      </w:pPr>
      <w:bookmarkStart w:id="253" w:name="_Toc454314836"/>
      <w:bookmarkStart w:id="254" w:name="_Toc473842566"/>
      <w:r w:rsidRPr="009A31C9">
        <w:rPr>
          <w:color w:val="000000" w:themeColor="text1"/>
        </w:rPr>
        <w:t>Fig. 7.4</w:t>
      </w:r>
      <w:r w:rsidR="00D30165" w:rsidRPr="009A31C9">
        <w:rPr>
          <w:color w:val="000000" w:themeColor="text1"/>
        </w:rPr>
        <w:t xml:space="preserve">. </w:t>
      </w:r>
      <w:r w:rsidR="0093235F" w:rsidRPr="009A31C9">
        <w:rPr>
          <w:color w:val="000000" w:themeColor="text1"/>
        </w:rPr>
        <w:t>Secondar</w:t>
      </w:r>
      <w:r w:rsidR="00A21578" w:rsidRPr="009A31C9">
        <w:rPr>
          <w:color w:val="000000" w:themeColor="text1"/>
        </w:rPr>
        <w:t>y-</w:t>
      </w:r>
      <w:r w:rsidR="0093235F" w:rsidRPr="009A31C9">
        <w:rPr>
          <w:color w:val="000000" w:themeColor="text1"/>
        </w:rPr>
        <w:t xml:space="preserve">electron </w:t>
      </w:r>
      <w:r w:rsidR="00D30165" w:rsidRPr="009A31C9">
        <w:rPr>
          <w:color w:val="000000" w:themeColor="text1"/>
        </w:rPr>
        <w:t>images exhibiting the surface morphologies of 500</w:t>
      </w:r>
      <w:r w:rsidR="004F1A0E" w:rsidRPr="009A31C9">
        <w:rPr>
          <w:color w:val="000000" w:themeColor="text1"/>
        </w:rPr>
        <w:t xml:space="preserve"> °C</w:t>
      </w:r>
      <w:r w:rsidR="00D30165" w:rsidRPr="009A31C9">
        <w:rPr>
          <w:color w:val="000000" w:themeColor="text1"/>
        </w:rPr>
        <w:t xml:space="preserve"> annealed coatings, in 3×3 matrix, corresponding to positions shown in Fig. </w:t>
      </w:r>
      <w:r w:rsidR="00474D20" w:rsidRPr="009A31C9">
        <w:rPr>
          <w:color w:val="000000" w:themeColor="text1"/>
        </w:rPr>
        <w:t>4.3</w:t>
      </w:r>
      <w:r w:rsidR="00D30165" w:rsidRPr="009A31C9">
        <w:rPr>
          <w:color w:val="000000" w:themeColor="text1"/>
        </w:rPr>
        <w:t xml:space="preserve">a.  Several selected </w:t>
      </w:r>
      <w:r w:rsidR="00B5145B" w:rsidRPr="009A31C9">
        <w:rPr>
          <w:color w:val="000000" w:themeColor="text1"/>
        </w:rPr>
        <w:t xml:space="preserve">backscattered electron </w:t>
      </w:r>
      <w:r w:rsidR="00D30165" w:rsidRPr="009A31C9">
        <w:rPr>
          <w:color w:val="000000" w:themeColor="text1"/>
        </w:rPr>
        <w:t xml:space="preserve">images are also </w:t>
      </w:r>
      <w:r w:rsidR="0093235F" w:rsidRPr="009A31C9">
        <w:rPr>
          <w:color w:val="000000" w:themeColor="text1"/>
        </w:rPr>
        <w:t>inset at</w:t>
      </w:r>
      <w:r w:rsidR="00D30165" w:rsidRPr="009A31C9">
        <w:rPr>
          <w:color w:val="000000" w:themeColor="text1"/>
        </w:rPr>
        <w:t xml:space="preserve"> the top-right corner of their corresponding </w:t>
      </w:r>
      <w:r w:rsidR="00A21578" w:rsidRPr="009A31C9">
        <w:rPr>
          <w:color w:val="000000" w:themeColor="text1"/>
        </w:rPr>
        <w:t>secondary-</w:t>
      </w:r>
      <w:r w:rsidR="00B5145B" w:rsidRPr="009A31C9">
        <w:rPr>
          <w:color w:val="000000" w:themeColor="text1"/>
        </w:rPr>
        <w:t>electron</w:t>
      </w:r>
      <w:r w:rsidR="00D30165" w:rsidRPr="009A31C9">
        <w:rPr>
          <w:color w:val="000000" w:themeColor="text1"/>
        </w:rPr>
        <w:t xml:space="preserve"> images.</w:t>
      </w:r>
      <w:bookmarkEnd w:id="253"/>
      <w:bookmarkEnd w:id="254"/>
    </w:p>
    <w:p w14:paraId="6F87CFBA" w14:textId="77777777" w:rsidR="00892646" w:rsidRPr="009A31C9" w:rsidRDefault="00892646">
      <w:pPr>
        <w:spacing w:after="160" w:line="259" w:lineRule="auto"/>
        <w:jc w:val="left"/>
        <w:rPr>
          <w:color w:val="000000" w:themeColor="text1"/>
        </w:rPr>
      </w:pPr>
      <w:r w:rsidRPr="009A31C9">
        <w:rPr>
          <w:color w:val="000000" w:themeColor="text1"/>
        </w:rPr>
        <w:br w:type="page"/>
      </w:r>
    </w:p>
    <w:p w14:paraId="242B5A6F" w14:textId="52862CA0" w:rsidR="00D30165" w:rsidRPr="009A31C9" w:rsidRDefault="00D30165" w:rsidP="00AA1E20">
      <w:pPr>
        <w:jc w:val="center"/>
        <w:rPr>
          <w:color w:val="000000" w:themeColor="text1"/>
        </w:rPr>
      </w:pPr>
      <w:r w:rsidRPr="009A31C9">
        <w:rPr>
          <w:noProof/>
          <w:color w:val="000000" w:themeColor="text1"/>
        </w:rPr>
        <w:drawing>
          <wp:inline distT="0" distB="0" distL="0" distR="0" wp14:anchorId="7617D0BB" wp14:editId="51ECFD91">
            <wp:extent cx="3600000" cy="1448348"/>
            <wp:effectExtent l="0" t="0" r="635"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N5-T-M-B-500-Surface-3.tif"/>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600000" cy="1448348"/>
                    </a:xfrm>
                    <a:prstGeom prst="rect">
                      <a:avLst/>
                    </a:prstGeom>
                  </pic:spPr>
                </pic:pic>
              </a:graphicData>
            </a:graphic>
          </wp:inline>
        </w:drawing>
      </w:r>
      <w:r w:rsidR="00AA1E20" w:rsidRPr="009A31C9">
        <w:rPr>
          <w:noProof/>
          <w:color w:val="000000" w:themeColor="text1"/>
        </w:rPr>
        <w:drawing>
          <wp:inline distT="0" distB="0" distL="0" distR="0" wp14:anchorId="50980547" wp14:editId="275EEE7D">
            <wp:extent cx="3600000" cy="1619852"/>
            <wp:effectExtent l="0" t="0" r="635" b="0"/>
            <wp:docPr id="27" name="图片 27" descr="U:\Dropbox\My PhD\▲Papers▲\★ Dissertation\●●●Figures &amp; tables\Figures &amp; files- Final version\Fig. 7.5c,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Dropbox\My PhD\▲Papers▲\★ Dissertation\●●●Figures &amp; tables\Figures &amp; files- Final version\Fig. 7.5c,d.tif"/>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600000" cy="1619852"/>
                    </a:xfrm>
                    <a:prstGeom prst="rect">
                      <a:avLst/>
                    </a:prstGeom>
                    <a:noFill/>
                    <a:ln>
                      <a:noFill/>
                    </a:ln>
                  </pic:spPr>
                </pic:pic>
              </a:graphicData>
            </a:graphic>
          </wp:inline>
        </w:drawing>
      </w:r>
    </w:p>
    <w:p w14:paraId="2E3912E4" w14:textId="5F1B2214" w:rsidR="00D30165" w:rsidRPr="009A31C9" w:rsidRDefault="00AA1E20" w:rsidP="009E3DE7">
      <w:pPr>
        <w:pStyle w:val="FigureCaptions"/>
        <w:rPr>
          <w:color w:val="000000" w:themeColor="text1"/>
        </w:rPr>
      </w:pPr>
      <w:bookmarkStart w:id="255" w:name="_Toc454314837"/>
      <w:bookmarkStart w:id="256" w:name="_Toc454314838"/>
      <w:bookmarkStart w:id="257" w:name="_Toc473842567"/>
      <w:r w:rsidRPr="009A31C9">
        <w:rPr>
          <w:color w:val="000000" w:themeColor="text1"/>
        </w:rPr>
        <w:t xml:space="preserve">Fig. 7.5. (a) Secondary-electron </w:t>
      </w:r>
      <w:r w:rsidR="000775AC" w:rsidRPr="009A31C9">
        <w:rPr>
          <w:color w:val="000000" w:themeColor="text1"/>
        </w:rPr>
        <w:t xml:space="preserve">images </w:t>
      </w:r>
      <w:r w:rsidRPr="009A31C9">
        <w:rPr>
          <w:color w:val="000000" w:themeColor="text1"/>
        </w:rPr>
        <w:t>of two aggregates, from sample MR-500</w:t>
      </w:r>
      <w:r w:rsidR="000775AC" w:rsidRPr="009A31C9">
        <w:rPr>
          <w:color w:val="000000" w:themeColor="text1"/>
        </w:rPr>
        <w:t>; (b) corresponding backscattered-electron image of (a); (c)</w:t>
      </w:r>
      <w:bookmarkEnd w:id="255"/>
      <w:r w:rsidR="000775AC" w:rsidRPr="009A31C9">
        <w:rPr>
          <w:color w:val="000000" w:themeColor="text1"/>
        </w:rPr>
        <w:t xml:space="preserve"> and (d)</w:t>
      </w:r>
      <w:r w:rsidR="00D30165" w:rsidRPr="009A31C9">
        <w:rPr>
          <w:color w:val="000000" w:themeColor="text1"/>
        </w:rPr>
        <w:t xml:space="preserve"> </w:t>
      </w:r>
      <w:r w:rsidR="00B5145B" w:rsidRPr="009A31C9">
        <w:rPr>
          <w:color w:val="000000" w:themeColor="text1"/>
        </w:rPr>
        <w:t>Secondary-electron</w:t>
      </w:r>
      <w:r w:rsidR="00D30165" w:rsidRPr="009A31C9">
        <w:rPr>
          <w:color w:val="000000" w:themeColor="text1"/>
        </w:rPr>
        <w:t xml:space="preserve"> images of 2 large aggregated grains of sample </w:t>
      </w:r>
      <w:r w:rsidR="004932D4" w:rsidRPr="009A31C9">
        <w:rPr>
          <w:color w:val="000000" w:themeColor="text1"/>
        </w:rPr>
        <w:t>ML</w:t>
      </w:r>
      <w:r w:rsidR="00D30165" w:rsidRPr="009A31C9">
        <w:rPr>
          <w:color w:val="000000" w:themeColor="text1"/>
        </w:rPr>
        <w:t>-500,</w:t>
      </w:r>
      <w:r w:rsidR="009E3DE7" w:rsidRPr="009A31C9">
        <w:rPr>
          <w:color w:val="000000" w:themeColor="text1"/>
        </w:rPr>
        <w:t xml:space="preserve"> the </w:t>
      </w:r>
      <w:r w:rsidR="008761D3" w:rsidRPr="009A31C9">
        <w:rPr>
          <w:color w:val="000000" w:themeColor="text1"/>
        </w:rPr>
        <w:t>‘</w:t>
      </w:r>
      <w:r w:rsidR="00D30165" w:rsidRPr="009A31C9">
        <w:rPr>
          <w:color w:val="000000" w:themeColor="text1"/>
        </w:rPr>
        <w:t>on-going</w:t>
      </w:r>
      <w:r w:rsidR="008761D3" w:rsidRPr="009A31C9">
        <w:rPr>
          <w:color w:val="000000" w:themeColor="text1"/>
        </w:rPr>
        <w:t>’</w:t>
      </w:r>
      <w:r w:rsidR="00D30165" w:rsidRPr="009A31C9">
        <w:rPr>
          <w:color w:val="000000" w:themeColor="text1"/>
        </w:rPr>
        <w:t xml:space="preserve"> fusion processes can be clearly seen, e.g. areas marked using blue circles. The grain in </w:t>
      </w:r>
      <w:r w:rsidR="009E3DE7" w:rsidRPr="009A31C9">
        <w:rPr>
          <w:color w:val="000000" w:themeColor="text1"/>
        </w:rPr>
        <w:t>(</w:t>
      </w:r>
      <w:r w:rsidR="000775AC" w:rsidRPr="009A31C9">
        <w:rPr>
          <w:color w:val="000000" w:themeColor="text1"/>
        </w:rPr>
        <w:t>c</w:t>
      </w:r>
      <w:r w:rsidR="009E3DE7" w:rsidRPr="009A31C9">
        <w:rPr>
          <w:color w:val="000000" w:themeColor="text1"/>
        </w:rPr>
        <w:t>)</w:t>
      </w:r>
      <w:r w:rsidR="00D30165" w:rsidRPr="009A31C9">
        <w:rPr>
          <w:color w:val="000000" w:themeColor="text1"/>
        </w:rPr>
        <w:t xml:space="preserve"> is the same grain as the one shown at position </w:t>
      </w:r>
      <w:r w:rsidR="004932D4" w:rsidRPr="009A31C9">
        <w:rPr>
          <w:color w:val="000000" w:themeColor="text1"/>
        </w:rPr>
        <w:t>ML</w:t>
      </w:r>
      <w:r w:rsidR="00D30165" w:rsidRPr="009A31C9">
        <w:rPr>
          <w:color w:val="000000" w:themeColor="text1"/>
        </w:rPr>
        <w:t xml:space="preserve"> in </w:t>
      </w:r>
      <w:r w:rsidR="00D85860" w:rsidRPr="009A31C9">
        <w:rPr>
          <w:color w:val="000000" w:themeColor="text1"/>
        </w:rPr>
        <w:t>Fig. 7.4</w:t>
      </w:r>
      <w:r w:rsidR="00D30165" w:rsidRPr="009A31C9">
        <w:rPr>
          <w:color w:val="000000" w:themeColor="text1"/>
        </w:rPr>
        <w:t>.</w:t>
      </w:r>
      <w:bookmarkEnd w:id="256"/>
      <w:bookmarkEnd w:id="257"/>
    </w:p>
    <w:p w14:paraId="3D77E89D" w14:textId="07AA1FE2" w:rsidR="00D30165" w:rsidRPr="009A31C9" w:rsidRDefault="00D30165" w:rsidP="000775AC">
      <w:pPr>
        <w:jc w:val="center"/>
        <w:rPr>
          <w:color w:val="000000" w:themeColor="text1"/>
        </w:rPr>
      </w:pPr>
      <w:r w:rsidRPr="009A31C9">
        <w:rPr>
          <w:noProof/>
          <w:color w:val="000000" w:themeColor="text1"/>
        </w:rPr>
        <w:drawing>
          <wp:inline distT="0" distB="0" distL="0" distR="0" wp14:anchorId="050897A3" wp14:editId="317169A0">
            <wp:extent cx="4320000" cy="3238892"/>
            <wp:effectExtent l="0" t="0" r="4445"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N5M3-500-Map5-Combined-500dpi.tif"/>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320000" cy="3238892"/>
                    </a:xfrm>
                    <a:prstGeom prst="rect">
                      <a:avLst/>
                    </a:prstGeom>
                  </pic:spPr>
                </pic:pic>
              </a:graphicData>
            </a:graphic>
          </wp:inline>
        </w:drawing>
      </w:r>
    </w:p>
    <w:p w14:paraId="3C23AAAC" w14:textId="35F2532D" w:rsidR="00892646" w:rsidRPr="009A31C9" w:rsidRDefault="00D30165" w:rsidP="009E3DE7">
      <w:pPr>
        <w:pStyle w:val="FigureCaptions"/>
        <w:rPr>
          <w:color w:val="000000" w:themeColor="text1"/>
        </w:rPr>
      </w:pPr>
      <w:bookmarkStart w:id="258" w:name="_Toc454314839"/>
      <w:bookmarkStart w:id="259" w:name="_Toc473842568"/>
      <w:r w:rsidRPr="009A31C9">
        <w:rPr>
          <w:color w:val="000000" w:themeColor="text1"/>
        </w:rPr>
        <w:t xml:space="preserve">Fig. </w:t>
      </w:r>
      <w:r w:rsidR="00474D20" w:rsidRPr="009A31C9">
        <w:rPr>
          <w:color w:val="000000" w:themeColor="text1"/>
        </w:rPr>
        <w:t>7.</w:t>
      </w:r>
      <w:r w:rsidR="000775AC" w:rsidRPr="009A31C9">
        <w:rPr>
          <w:color w:val="000000" w:themeColor="text1"/>
        </w:rPr>
        <w:t>6</w:t>
      </w:r>
      <w:r w:rsidRPr="009A31C9">
        <w:rPr>
          <w:color w:val="000000" w:themeColor="text1"/>
        </w:rPr>
        <w:t xml:space="preserve">. </w:t>
      </w:r>
      <w:r w:rsidR="00B5145B" w:rsidRPr="009A31C9">
        <w:rPr>
          <w:color w:val="000000" w:themeColor="text1"/>
        </w:rPr>
        <w:t xml:space="preserve">Secondary-electron </w:t>
      </w:r>
      <w:r w:rsidRPr="009A31C9">
        <w:rPr>
          <w:color w:val="000000" w:themeColor="text1"/>
        </w:rPr>
        <w:t xml:space="preserve">imaging showing the surface morphology of </w:t>
      </w:r>
      <w:r w:rsidR="004932D4" w:rsidRPr="009A31C9">
        <w:rPr>
          <w:color w:val="000000" w:themeColor="text1"/>
        </w:rPr>
        <w:t>MR</w:t>
      </w:r>
      <w:r w:rsidRPr="009A31C9">
        <w:rPr>
          <w:color w:val="000000" w:themeColor="text1"/>
        </w:rPr>
        <w:t xml:space="preserve">-500, with the corresponding EDX </w:t>
      </w:r>
      <w:r w:rsidR="00B5145B" w:rsidRPr="009A31C9">
        <w:rPr>
          <w:color w:val="000000" w:themeColor="text1"/>
        </w:rPr>
        <w:t xml:space="preserve">elemental </w:t>
      </w:r>
      <w:r w:rsidRPr="009A31C9">
        <w:rPr>
          <w:color w:val="000000" w:themeColor="text1"/>
        </w:rPr>
        <w:t>mapping RGB (red: Cr, green: Cu and blue: Ag) image show</w:t>
      </w:r>
      <w:r w:rsidR="00B5145B" w:rsidRPr="009A31C9">
        <w:rPr>
          <w:color w:val="000000" w:themeColor="text1"/>
        </w:rPr>
        <w:t>n</w:t>
      </w:r>
      <w:r w:rsidRPr="009A31C9">
        <w:rPr>
          <w:color w:val="000000" w:themeColor="text1"/>
        </w:rPr>
        <w:t xml:space="preserve"> in the top-right-corner inset.</w:t>
      </w:r>
      <w:bookmarkEnd w:id="258"/>
      <w:bookmarkEnd w:id="259"/>
    </w:p>
    <w:p w14:paraId="3F5767F2" w14:textId="77777777" w:rsidR="00892646" w:rsidRPr="009A31C9" w:rsidRDefault="00892646" w:rsidP="001A0BBA">
      <w:pPr>
        <w:rPr>
          <w:color w:val="000000" w:themeColor="text1"/>
        </w:rPr>
      </w:pPr>
    </w:p>
    <w:p w14:paraId="1F1E8307" w14:textId="77777777" w:rsidR="000775AC" w:rsidRPr="009A31C9" w:rsidRDefault="000775AC" w:rsidP="000775AC">
      <w:pPr>
        <w:rPr>
          <w:color w:val="000000" w:themeColor="text1"/>
        </w:rPr>
      </w:pPr>
      <w:r w:rsidRPr="009A31C9">
        <w:rPr>
          <w:noProof/>
          <w:color w:val="000000" w:themeColor="text1"/>
        </w:rPr>
        <w:drawing>
          <wp:inline distT="0" distB="0" distL="0" distR="0" wp14:anchorId="2C382C7D" wp14:editId="020F90F4">
            <wp:extent cx="4961763" cy="3600000"/>
            <wp:effectExtent l="0" t="0" r="0" b="635"/>
            <wp:docPr id="5" name="Picture 5" descr="C:\刘总的快盘\My PHD\▲Papers▲\★★★Dissertation\Ag-Cu phase 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刘总的快盘\My PHD\▲Papers▲\★★★Dissertation\Ag-Cu phase diagram.pn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b="5637"/>
                    <a:stretch/>
                  </pic:blipFill>
                  <pic:spPr bwMode="auto">
                    <a:xfrm>
                      <a:off x="0" y="0"/>
                      <a:ext cx="4961763" cy="3600000"/>
                    </a:xfrm>
                    <a:prstGeom prst="rect">
                      <a:avLst/>
                    </a:prstGeom>
                    <a:noFill/>
                    <a:ln>
                      <a:noFill/>
                    </a:ln>
                    <a:extLst>
                      <a:ext uri="{53640926-AAD7-44D8-BBD7-CCE9431645EC}">
                        <a14:shadowObscured xmlns:a14="http://schemas.microsoft.com/office/drawing/2010/main"/>
                      </a:ext>
                    </a:extLst>
                  </pic:spPr>
                </pic:pic>
              </a:graphicData>
            </a:graphic>
          </wp:inline>
        </w:drawing>
      </w:r>
    </w:p>
    <w:p w14:paraId="70955704" w14:textId="55A2E5B5" w:rsidR="000775AC" w:rsidRPr="009A31C9" w:rsidRDefault="000775AC" w:rsidP="000775AC">
      <w:pPr>
        <w:pStyle w:val="FigureCaptions"/>
        <w:rPr>
          <w:color w:val="000000" w:themeColor="text1"/>
        </w:rPr>
      </w:pPr>
      <w:bookmarkStart w:id="260" w:name="_Toc454314809"/>
      <w:bookmarkStart w:id="261" w:name="_Toc473842569"/>
      <w:r w:rsidRPr="009A31C9">
        <w:rPr>
          <w:color w:val="000000" w:themeColor="text1"/>
        </w:rPr>
        <w:t xml:space="preserve">Fig. 7.7. Calculated Ag-Cu binary phase diagram </w:t>
      </w:r>
      <w:r w:rsidRPr="009A31C9">
        <w:rPr>
          <w:color w:val="000000" w:themeColor="text1"/>
        </w:rPr>
        <w:fldChar w:fldCharType="begin"/>
      </w:r>
      <w:r w:rsidR="00D92C19" w:rsidRPr="009A31C9">
        <w:rPr>
          <w:color w:val="000000" w:themeColor="text1"/>
        </w:rPr>
        <w:instrText xml:space="preserve"> ADDIN EN.CITE &lt;EndNote&gt;&lt;Cite ExcludeYear="1"&gt;&lt;Author&gt;MTDATA&lt;/Author&gt;&lt;RecNum&gt;1800&lt;/RecNum&gt;&lt;DisplayText&gt;[161]&lt;/DisplayText&gt;&lt;record&gt;&lt;rec-number&gt;1800&lt;/rec-number&gt;&lt;foreign-keys&gt;&lt;key app="EN" db-id="wpw0a5e2g90xf2e9ssc5ew2fptsv0evzw2a2" timestamp="1450117178"&gt;1800&lt;/key&gt;&lt;/foreign-keys&gt;&lt;ref-type name="Online Database"&gt;45&lt;/ref-type&gt;&lt;contributors&gt;&lt;authors&gt;&lt;author&gt;MTDATA&lt;/author&gt;&lt;/authors&gt;&lt;/contributors&gt;&lt;titles&gt;&lt;title&gt;&lt;style face="normal" font="default" size="100%"&gt;Calculated Cr&lt;/style&gt;&lt;style face="normal" font="default" charset="134" size="100%"&gt;-&lt;/style&gt;&lt;style face="normal" font="default" size="100%"&gt;N phase diagram&lt;/style&gt;&lt;/title&gt;&lt;/titles&gt;&lt;keywords&gt;&lt;keyword&gt;phase diagram&lt;/keyword&gt;&lt;/keywords&gt;&lt;dates&gt;&lt;/dates&gt;&lt;pub-location&gt;Phase Diagram Software from the National Physical Laboratory&lt;/pub-location&gt;&lt;publisher&gt;the National Physical Laboratory&lt;/publisher&gt;&lt;orig-pub&gt;Phase Diagram Software from the National Physical Laboratory&lt;/orig-pub&gt;&lt;work-type&gt;phase diagram&lt;/work-type&gt;&lt;urls&gt;&lt;/urls&gt;&lt;remote-database-name&gt;MTDATA&lt;/remote-database-name&gt;&lt;remote-database-provider&gt;the National Physical Laboratory&lt;/remote-database-provider&gt;&lt;/record&gt;&lt;/Cite&gt;&lt;/EndNote&gt;</w:instrText>
      </w:r>
      <w:r w:rsidRPr="009A31C9">
        <w:rPr>
          <w:color w:val="000000" w:themeColor="text1"/>
        </w:rPr>
        <w:fldChar w:fldCharType="separate"/>
      </w:r>
      <w:r w:rsidR="00D92C19" w:rsidRPr="009A31C9">
        <w:rPr>
          <w:noProof/>
          <w:color w:val="000000" w:themeColor="text1"/>
        </w:rPr>
        <w:t>[161]</w:t>
      </w:r>
      <w:r w:rsidRPr="009A31C9">
        <w:rPr>
          <w:color w:val="000000" w:themeColor="text1"/>
        </w:rPr>
        <w:fldChar w:fldCharType="end"/>
      </w:r>
      <w:r w:rsidRPr="009A31C9">
        <w:rPr>
          <w:color w:val="000000" w:themeColor="text1"/>
        </w:rPr>
        <w:t>.</w:t>
      </w:r>
      <w:bookmarkEnd w:id="260"/>
      <w:bookmarkEnd w:id="261"/>
    </w:p>
    <w:p w14:paraId="173B7221" w14:textId="77777777" w:rsidR="00D30165" w:rsidRPr="009A31C9" w:rsidRDefault="00D30165" w:rsidP="001A0BBA">
      <w:pPr>
        <w:rPr>
          <w:rFonts w:eastAsiaTheme="majorEastAsia"/>
          <w:color w:val="000000" w:themeColor="text1"/>
          <w:sz w:val="26"/>
          <w:szCs w:val="26"/>
        </w:rPr>
      </w:pPr>
      <w:r w:rsidRPr="009A31C9">
        <w:rPr>
          <w:color w:val="000000" w:themeColor="text1"/>
        </w:rPr>
        <w:br w:type="page"/>
      </w:r>
    </w:p>
    <w:p w14:paraId="5E960CD7" w14:textId="02AC49FA" w:rsidR="00D30165" w:rsidRPr="009A31C9" w:rsidRDefault="00356778" w:rsidP="00AA7A2A">
      <w:pPr>
        <w:pStyle w:val="2"/>
      </w:pPr>
      <w:bookmarkStart w:id="262" w:name="_Toc473842498"/>
      <w:r w:rsidRPr="009A31C9">
        <w:t>7.5</w:t>
      </w:r>
      <w:r w:rsidR="00D30165" w:rsidRPr="009A31C9">
        <w:t>. Phase composition and transformation, part 1: XRD analyses</w:t>
      </w:r>
      <w:bookmarkEnd w:id="262"/>
    </w:p>
    <w:p w14:paraId="3D777E6E" w14:textId="38959F71" w:rsidR="00356778" w:rsidRPr="009A31C9" w:rsidRDefault="00356778" w:rsidP="00C20D92">
      <w:pPr>
        <w:pStyle w:val="3"/>
      </w:pPr>
      <w:bookmarkStart w:id="263" w:name="_Toc473842499"/>
      <w:r w:rsidRPr="009A31C9">
        <w:t>7.5.1. Introduction</w:t>
      </w:r>
      <w:bookmarkEnd w:id="263"/>
    </w:p>
    <w:p w14:paraId="2C3A1223" w14:textId="21BDB58A" w:rsidR="00D30165" w:rsidRPr="009A31C9" w:rsidRDefault="00D30165" w:rsidP="001A0BBA">
      <w:pPr>
        <w:rPr>
          <w:color w:val="000000" w:themeColor="text1"/>
        </w:rPr>
      </w:pPr>
      <w:r w:rsidRPr="009A31C9">
        <w:rPr>
          <w:color w:val="000000" w:themeColor="text1"/>
        </w:rPr>
        <w:t xml:space="preserve">The XRD patterns of as-deposited and annealed coatings are </w:t>
      </w:r>
      <w:r w:rsidR="00B5145B" w:rsidRPr="009A31C9">
        <w:rPr>
          <w:color w:val="000000" w:themeColor="text1"/>
        </w:rPr>
        <w:t>plotted</w:t>
      </w:r>
      <w:r w:rsidRPr="009A31C9">
        <w:rPr>
          <w:color w:val="000000" w:themeColor="text1"/>
        </w:rPr>
        <w:t xml:space="preserve"> in Fig. </w:t>
      </w:r>
      <w:r w:rsidR="00A35C82" w:rsidRPr="009A31C9">
        <w:rPr>
          <w:color w:val="000000" w:themeColor="text1"/>
        </w:rPr>
        <w:t>7.8</w:t>
      </w:r>
      <w:r w:rsidRPr="009A31C9">
        <w:rPr>
          <w:color w:val="000000" w:themeColor="text1"/>
        </w:rPr>
        <w:t xml:space="preserve">. In order to deal with the </w:t>
      </w:r>
      <w:r w:rsidR="008761D3" w:rsidRPr="009A31C9">
        <w:rPr>
          <w:color w:val="000000" w:themeColor="text1"/>
        </w:rPr>
        <w:t>‘</w:t>
      </w:r>
      <w:r w:rsidRPr="009A31C9">
        <w:rPr>
          <w:color w:val="000000" w:themeColor="text1"/>
        </w:rPr>
        <w:t>overlapping</w:t>
      </w:r>
      <w:r w:rsidR="008761D3" w:rsidRPr="009A31C9">
        <w:rPr>
          <w:color w:val="000000" w:themeColor="text1"/>
        </w:rPr>
        <w:t>’</w:t>
      </w:r>
      <w:r w:rsidRPr="009A31C9">
        <w:rPr>
          <w:color w:val="000000" w:themeColor="text1"/>
        </w:rPr>
        <w:t xml:space="preserve"> problem of Cr, Cr</w:t>
      </w:r>
      <w:r w:rsidRPr="009A31C9">
        <w:rPr>
          <w:color w:val="000000" w:themeColor="text1"/>
          <w:vertAlign w:val="subscript"/>
        </w:rPr>
        <w:t>2</w:t>
      </w:r>
      <w:r w:rsidRPr="009A31C9">
        <w:rPr>
          <w:color w:val="000000" w:themeColor="text1"/>
        </w:rPr>
        <w:t xml:space="preserve">N, Cu, Ag and </w:t>
      </w:r>
      <w:r w:rsidR="002F24E8" w:rsidRPr="009A31C9">
        <w:rPr>
          <w:color w:val="000000" w:themeColor="text1"/>
        </w:rPr>
        <w:t xml:space="preserve">substrate </w:t>
      </w:r>
      <w:r w:rsidRPr="009A31C9">
        <w:rPr>
          <w:color w:val="000000" w:themeColor="text1"/>
        </w:rPr>
        <w:t xml:space="preserve">austenite </w:t>
      </w:r>
      <w:r w:rsidR="002F24E8" w:rsidRPr="009A31C9">
        <w:rPr>
          <w:color w:val="000000" w:themeColor="text1"/>
        </w:rPr>
        <w:t>peaks</w:t>
      </w:r>
      <w:r w:rsidRPr="009A31C9">
        <w:rPr>
          <w:color w:val="000000" w:themeColor="text1"/>
        </w:rPr>
        <w:t xml:space="preserve"> (AISI316 stainless steel) at 2θ ranges of 37</w:t>
      </w:r>
      <w:r w:rsidRPr="009A31C9">
        <w:rPr>
          <w:color w:val="000000" w:themeColor="text1"/>
          <w:sz w:val="28"/>
          <w:vertAlign w:val="superscript"/>
        </w:rPr>
        <w:t>o</w:t>
      </w:r>
      <w:r w:rsidRPr="009A31C9">
        <w:rPr>
          <w:color w:val="000000" w:themeColor="text1"/>
        </w:rPr>
        <w:t xml:space="preserve"> to 39</w:t>
      </w:r>
      <w:r w:rsidRPr="009A31C9">
        <w:rPr>
          <w:color w:val="000000" w:themeColor="text1"/>
          <w:sz w:val="28"/>
          <w:vertAlign w:val="superscript"/>
        </w:rPr>
        <w:t>o</w:t>
      </w:r>
      <w:r w:rsidRPr="009A31C9">
        <w:rPr>
          <w:color w:val="000000" w:themeColor="text1"/>
        </w:rPr>
        <w:t xml:space="preserve"> and 42</w:t>
      </w:r>
      <w:r w:rsidRPr="009A31C9">
        <w:rPr>
          <w:color w:val="000000" w:themeColor="text1"/>
          <w:sz w:val="28"/>
          <w:vertAlign w:val="superscript"/>
        </w:rPr>
        <w:t>o</w:t>
      </w:r>
      <w:r w:rsidRPr="009A31C9">
        <w:rPr>
          <w:color w:val="000000" w:themeColor="text1"/>
        </w:rPr>
        <w:t xml:space="preserve"> to 45</w:t>
      </w:r>
      <w:r w:rsidRPr="009A31C9">
        <w:rPr>
          <w:color w:val="000000" w:themeColor="text1"/>
          <w:sz w:val="28"/>
          <w:vertAlign w:val="superscript"/>
        </w:rPr>
        <w:t>o</w:t>
      </w:r>
      <w:r w:rsidRPr="009A31C9">
        <w:rPr>
          <w:color w:val="000000" w:themeColor="text1"/>
        </w:rPr>
        <w:t>, a break (46</w:t>
      </w:r>
      <w:r w:rsidRPr="009A31C9">
        <w:rPr>
          <w:color w:val="000000" w:themeColor="text1"/>
          <w:sz w:val="28"/>
          <w:vertAlign w:val="superscript"/>
        </w:rPr>
        <w:t>o</w:t>
      </w:r>
      <w:r w:rsidRPr="009A31C9">
        <w:rPr>
          <w:color w:val="000000" w:themeColor="text1"/>
        </w:rPr>
        <w:t xml:space="preserve"> to 46.5</w:t>
      </w:r>
      <w:r w:rsidRPr="009A31C9">
        <w:rPr>
          <w:color w:val="000000" w:themeColor="text1"/>
          <w:sz w:val="28"/>
          <w:vertAlign w:val="superscript"/>
        </w:rPr>
        <w:t>o</w:t>
      </w:r>
      <w:r w:rsidRPr="009A31C9">
        <w:rPr>
          <w:color w:val="000000" w:themeColor="text1"/>
        </w:rPr>
        <w:t>) at the 2-Theta axis was introduced and the range 35</w:t>
      </w:r>
      <w:r w:rsidRPr="009A31C9">
        <w:rPr>
          <w:color w:val="000000" w:themeColor="text1"/>
          <w:sz w:val="28"/>
          <w:vertAlign w:val="superscript"/>
        </w:rPr>
        <w:t>o</w:t>
      </w:r>
      <w:r w:rsidRPr="009A31C9">
        <w:rPr>
          <w:color w:val="000000" w:themeColor="text1"/>
          <w:vertAlign w:val="superscript"/>
        </w:rPr>
        <w:t xml:space="preserve"> </w:t>
      </w:r>
      <w:r w:rsidRPr="009A31C9">
        <w:rPr>
          <w:color w:val="000000" w:themeColor="text1"/>
        </w:rPr>
        <w:t>to 45</w:t>
      </w:r>
      <w:r w:rsidRPr="009A31C9">
        <w:rPr>
          <w:color w:val="000000" w:themeColor="text1"/>
          <w:sz w:val="28"/>
          <w:vertAlign w:val="superscript"/>
        </w:rPr>
        <w:t>o</w:t>
      </w:r>
      <w:r w:rsidRPr="009A31C9">
        <w:rPr>
          <w:color w:val="000000" w:themeColor="text1"/>
          <w:vertAlign w:val="superscript"/>
        </w:rPr>
        <w:t xml:space="preserve"> </w:t>
      </w:r>
      <w:r w:rsidRPr="009A31C9">
        <w:rPr>
          <w:color w:val="000000" w:themeColor="text1"/>
        </w:rPr>
        <w:t xml:space="preserve">(will be called </w:t>
      </w:r>
      <w:r w:rsidR="008761D3" w:rsidRPr="009A31C9">
        <w:rPr>
          <w:color w:val="000000" w:themeColor="text1"/>
        </w:rPr>
        <w:t>‘</w:t>
      </w:r>
      <w:r w:rsidRPr="009A31C9">
        <w:rPr>
          <w:color w:val="000000" w:themeColor="text1"/>
        </w:rPr>
        <w:t>overlapping zone</w:t>
      </w:r>
      <w:r w:rsidR="008761D3" w:rsidRPr="009A31C9">
        <w:rPr>
          <w:color w:val="000000" w:themeColor="text1"/>
        </w:rPr>
        <w:t>’</w:t>
      </w:r>
      <w:r w:rsidRPr="009A31C9">
        <w:rPr>
          <w:color w:val="000000" w:themeColor="text1"/>
        </w:rPr>
        <w:t xml:space="preserve"> or OLZ in the following discussion) was scaled to 75% of the whole 2-Theta axis range (35</w:t>
      </w:r>
      <w:r w:rsidRPr="009A31C9">
        <w:rPr>
          <w:color w:val="000000" w:themeColor="text1"/>
          <w:sz w:val="28"/>
          <w:vertAlign w:val="superscript"/>
        </w:rPr>
        <w:t>o</w:t>
      </w:r>
      <w:r w:rsidRPr="009A31C9">
        <w:rPr>
          <w:color w:val="000000" w:themeColor="text1"/>
        </w:rPr>
        <w:t xml:space="preserve"> - 90</w:t>
      </w:r>
      <w:r w:rsidRPr="009A31C9">
        <w:rPr>
          <w:color w:val="000000" w:themeColor="text1"/>
          <w:sz w:val="28"/>
          <w:vertAlign w:val="superscript"/>
        </w:rPr>
        <w:t>o</w:t>
      </w:r>
      <w:r w:rsidRPr="009A31C9">
        <w:rPr>
          <w:color w:val="000000" w:themeColor="text1"/>
        </w:rPr>
        <w:t>), as can be seen from Fig</w:t>
      </w:r>
      <w:r w:rsidR="00A35C82" w:rsidRPr="009A31C9">
        <w:rPr>
          <w:color w:val="000000" w:themeColor="text1"/>
        </w:rPr>
        <w:t>s</w:t>
      </w:r>
      <w:r w:rsidRPr="009A31C9">
        <w:rPr>
          <w:color w:val="000000" w:themeColor="text1"/>
        </w:rPr>
        <w:t xml:space="preserve">. </w:t>
      </w:r>
      <w:r w:rsidR="00A35C82" w:rsidRPr="009A31C9">
        <w:rPr>
          <w:color w:val="000000" w:themeColor="text1"/>
        </w:rPr>
        <w:t>7.8</w:t>
      </w:r>
      <w:r w:rsidRPr="009A31C9">
        <w:rPr>
          <w:color w:val="000000" w:themeColor="text1"/>
        </w:rPr>
        <w:t xml:space="preserve"> and </w:t>
      </w:r>
      <w:r w:rsidR="00A35C82" w:rsidRPr="009A31C9">
        <w:rPr>
          <w:color w:val="000000" w:themeColor="text1"/>
        </w:rPr>
        <w:t>7.9</w:t>
      </w:r>
      <w:r w:rsidRPr="009A31C9">
        <w:rPr>
          <w:color w:val="000000" w:themeColor="text1"/>
        </w:rPr>
        <w:t xml:space="preserve">. Therefore, the OLZ can be revealed with much more details </w:t>
      </w:r>
      <w:r w:rsidR="002F24E8" w:rsidRPr="009A31C9">
        <w:rPr>
          <w:color w:val="000000" w:themeColor="text1"/>
        </w:rPr>
        <w:t>(</w:t>
      </w:r>
      <w:r w:rsidRPr="009A31C9">
        <w:rPr>
          <w:color w:val="000000" w:themeColor="text1"/>
        </w:rPr>
        <w:t>wh</w:t>
      </w:r>
      <w:r w:rsidR="002F24E8" w:rsidRPr="009A31C9">
        <w:rPr>
          <w:color w:val="000000" w:themeColor="text1"/>
        </w:rPr>
        <w:t xml:space="preserve">ere overlapping peaks </w:t>
      </w:r>
      <w:r w:rsidRPr="009A31C9">
        <w:rPr>
          <w:color w:val="000000" w:themeColor="text1"/>
        </w:rPr>
        <w:t>otherwise hardly be distinguished</w:t>
      </w:r>
      <w:r w:rsidR="002F24E8" w:rsidRPr="009A31C9">
        <w:rPr>
          <w:color w:val="000000" w:themeColor="text1"/>
        </w:rPr>
        <w:t>)</w:t>
      </w:r>
      <w:r w:rsidRPr="009A31C9">
        <w:rPr>
          <w:color w:val="000000" w:themeColor="text1"/>
        </w:rPr>
        <w:t xml:space="preserve">. Moreover, there are </w:t>
      </w:r>
      <w:r w:rsidR="002F24E8" w:rsidRPr="009A31C9">
        <w:rPr>
          <w:color w:val="000000" w:themeColor="text1"/>
        </w:rPr>
        <w:t>significant peak</w:t>
      </w:r>
      <w:r w:rsidRPr="009A31C9">
        <w:rPr>
          <w:color w:val="000000" w:themeColor="text1"/>
        </w:rPr>
        <w:t xml:space="preserve"> intensity differences among coatings after different post-deposition treatments; therefore, in order to distinguish most peaks in the XRD patterns, different intensity scales were used: the intensity ratios among Fig</w:t>
      </w:r>
      <w:r w:rsidR="00A35C82" w:rsidRPr="009A31C9">
        <w:rPr>
          <w:color w:val="000000" w:themeColor="text1"/>
        </w:rPr>
        <w:t>s</w:t>
      </w:r>
      <w:r w:rsidRPr="009A31C9">
        <w:rPr>
          <w:color w:val="000000" w:themeColor="text1"/>
        </w:rPr>
        <w:t xml:space="preserve">. </w:t>
      </w:r>
      <w:r w:rsidR="00A35C82" w:rsidRPr="009A31C9">
        <w:rPr>
          <w:color w:val="000000" w:themeColor="text1"/>
        </w:rPr>
        <w:t>7.8</w:t>
      </w:r>
      <w:r w:rsidRPr="009A31C9">
        <w:rPr>
          <w:color w:val="000000" w:themeColor="text1"/>
        </w:rPr>
        <w:t xml:space="preserve">, Fig. </w:t>
      </w:r>
      <w:r w:rsidR="00A35C82" w:rsidRPr="009A31C9">
        <w:rPr>
          <w:color w:val="000000" w:themeColor="text1"/>
        </w:rPr>
        <w:t>7.9</w:t>
      </w:r>
      <w:r w:rsidRPr="009A31C9">
        <w:rPr>
          <w:color w:val="000000" w:themeColor="text1"/>
        </w:rPr>
        <w:t xml:space="preserve">a and </w:t>
      </w:r>
      <w:r w:rsidR="00A35C82" w:rsidRPr="009A31C9">
        <w:rPr>
          <w:color w:val="000000" w:themeColor="text1"/>
        </w:rPr>
        <w:t>7.9</w:t>
      </w:r>
      <w:r w:rsidRPr="009A31C9">
        <w:rPr>
          <w:color w:val="000000" w:themeColor="text1"/>
        </w:rPr>
        <w:t xml:space="preserve">b are 1:10:20, respectively. </w:t>
      </w:r>
      <w:r w:rsidR="002F24E8" w:rsidRPr="009A31C9">
        <w:rPr>
          <w:color w:val="000000" w:themeColor="text1"/>
        </w:rPr>
        <w:t xml:space="preserve">It should also be mentioned </w:t>
      </w:r>
      <w:r w:rsidR="00B653BE" w:rsidRPr="009A31C9">
        <w:rPr>
          <w:color w:val="000000" w:themeColor="text1"/>
        </w:rPr>
        <w:t xml:space="preserve">again </w:t>
      </w:r>
      <w:r w:rsidR="002F24E8" w:rsidRPr="009A31C9">
        <w:rPr>
          <w:color w:val="000000" w:themeColor="text1"/>
        </w:rPr>
        <w:t>that</w:t>
      </w:r>
      <w:r w:rsidRPr="009A31C9">
        <w:rPr>
          <w:color w:val="000000" w:themeColor="text1"/>
        </w:rPr>
        <w:t xml:space="preserve"> the atom radii of the 4 </w:t>
      </w:r>
      <w:r w:rsidR="002F24E8" w:rsidRPr="009A31C9">
        <w:rPr>
          <w:color w:val="000000" w:themeColor="text1"/>
        </w:rPr>
        <w:t xml:space="preserve">constituents, Cr, Cu, Ag and N </w:t>
      </w:r>
      <w:r w:rsidRPr="009A31C9">
        <w:rPr>
          <w:color w:val="000000" w:themeColor="text1"/>
        </w:rPr>
        <w:t xml:space="preserve">are 1.66Å, 1.45 Å, 1.65 Å and 0.56 Å, respectively </w:t>
      </w:r>
      <w:r w:rsidRPr="009A31C9">
        <w:rPr>
          <w:color w:val="000000" w:themeColor="text1"/>
        </w:rPr>
        <w:fldChar w:fldCharType="begin" w:fldLock="1"/>
      </w:r>
      <w:r w:rsidR="00FF34DF" w:rsidRPr="009A31C9">
        <w:rPr>
          <w:color w:val="000000" w:themeColor="text1"/>
        </w:rPr>
        <w:instrText xml:space="preserve"> ADDIN EN.CITE &lt;EndNote&gt;&lt;Cite&gt;&lt;Author&gt;Clementi&lt;/Author&gt;&lt;Year&gt;1967&lt;/Year&gt;&lt;RecNum&gt;1856&lt;/RecNum&gt;&lt;DisplayText&gt;[185]&lt;/DisplayText&gt;&lt;record&gt;&lt;rec-number&gt;1856&lt;/rec-number&gt;&lt;foreign-keys&gt;&lt;key app="EN" db-id="wpw0a5e2g90xf2e9ssc5ew2fptsv0evzw2a2" timestamp="1466081423"&gt;1856&lt;/key&gt;&lt;/foreign-keys&gt;&lt;ref-type name="Journal Article"&gt;17&lt;/ref-type&gt;&lt;contributors&gt;&lt;authors&gt;&lt;author&gt;Clementi, E&lt;/author&gt;&lt;author&gt;Raimondi, DL&lt;/author&gt;&lt;author&gt;Reinhardt, WP&lt;/author&gt;&lt;/authors&gt;&lt;/contributors&gt;&lt;titles&gt;&lt;title&gt;Atomic screening constants from SCF functions. II. Atoms with 37 to 86 electrons&lt;/title&gt;&lt;secondary-title&gt;The Journal of chemical physics&lt;/secondary-title&gt;&lt;/titles&gt;&lt;periodical&gt;&lt;full-title&gt;The Journal of Chemical Physics&lt;/full-title&gt;&lt;/periodical&gt;&lt;pages&gt;1300-1307&lt;/pages&gt;&lt;volume&gt;47&lt;/volume&gt;&lt;number&gt;4&lt;/number&gt;&lt;dates&gt;&lt;year&gt;1967&lt;/year&gt;&lt;/dates&gt;&lt;isbn&gt;0021-9606&lt;/isbn&gt;&lt;urls&gt;&lt;/urls&gt;&lt;/record&gt;&lt;/Cite&gt;&lt;/EndNote&gt;</w:instrText>
      </w:r>
      <w:r w:rsidRPr="009A31C9">
        <w:rPr>
          <w:color w:val="000000" w:themeColor="text1"/>
        </w:rPr>
        <w:fldChar w:fldCharType="separate"/>
      </w:r>
      <w:r w:rsidR="00FF34DF" w:rsidRPr="009A31C9">
        <w:rPr>
          <w:noProof/>
          <w:color w:val="000000" w:themeColor="text1"/>
        </w:rPr>
        <w:t>[185]</w:t>
      </w:r>
      <w:r w:rsidRPr="009A31C9">
        <w:rPr>
          <w:color w:val="000000" w:themeColor="text1"/>
        </w:rPr>
        <w:fldChar w:fldCharType="end"/>
      </w:r>
      <w:r w:rsidRPr="009A31C9">
        <w:rPr>
          <w:color w:val="000000" w:themeColor="text1"/>
        </w:rPr>
        <w:t>.</w:t>
      </w:r>
    </w:p>
    <w:p w14:paraId="30952116" w14:textId="6423145E" w:rsidR="00BC48DC" w:rsidRPr="009A31C9" w:rsidRDefault="00BC48DC">
      <w:pPr>
        <w:spacing w:after="160" w:line="259" w:lineRule="auto"/>
        <w:jc w:val="left"/>
        <w:rPr>
          <w:color w:val="000000" w:themeColor="text1"/>
        </w:rPr>
      </w:pPr>
      <w:r w:rsidRPr="009A31C9">
        <w:rPr>
          <w:color w:val="000000" w:themeColor="text1"/>
        </w:rPr>
        <w:br w:type="page"/>
      </w:r>
    </w:p>
    <w:p w14:paraId="30D15003" w14:textId="15321F28" w:rsidR="00BC48DC" w:rsidRPr="009A31C9" w:rsidRDefault="00BC48DC" w:rsidP="001A0BBA">
      <w:pPr>
        <w:rPr>
          <w:color w:val="000000" w:themeColor="text1"/>
        </w:rPr>
      </w:pPr>
      <w:r w:rsidRPr="009A31C9">
        <w:rPr>
          <w:noProof/>
          <w:color w:val="000000" w:themeColor="text1"/>
        </w:rPr>
        <w:drawing>
          <wp:inline distT="0" distB="0" distL="0" distR="0" wp14:anchorId="099860FB" wp14:editId="6773DE28">
            <wp:extent cx="5180877" cy="7423200"/>
            <wp:effectExtent l="0" t="0" r="1270" b="635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 7.8.tif"/>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183004" cy="7426248"/>
                    </a:xfrm>
                    <a:prstGeom prst="rect">
                      <a:avLst/>
                    </a:prstGeom>
                  </pic:spPr>
                </pic:pic>
              </a:graphicData>
            </a:graphic>
          </wp:inline>
        </w:drawing>
      </w:r>
    </w:p>
    <w:p w14:paraId="631E9E84" w14:textId="50B3CFD1" w:rsidR="00BC48DC" w:rsidRPr="009A31C9" w:rsidRDefault="001B0EC6" w:rsidP="001B0EC6">
      <w:pPr>
        <w:pStyle w:val="FigureCaptions"/>
        <w:rPr>
          <w:color w:val="000000" w:themeColor="text1"/>
        </w:rPr>
      </w:pPr>
      <w:bookmarkStart w:id="264" w:name="_Toc473842570"/>
      <w:r w:rsidRPr="009A31C9">
        <w:rPr>
          <w:color w:val="000000" w:themeColor="text1"/>
        </w:rPr>
        <w:t>Fig. 7.8.  X-ray diffraction patterns of the as-deposited CrCuAgN coatings.</w:t>
      </w:r>
      <w:bookmarkEnd w:id="264"/>
      <w:r w:rsidRPr="009A31C9">
        <w:rPr>
          <w:color w:val="000000" w:themeColor="text1"/>
        </w:rPr>
        <w:t xml:space="preserve"> </w:t>
      </w:r>
    </w:p>
    <w:p w14:paraId="412990E7" w14:textId="77777777" w:rsidR="001B0EC6" w:rsidRPr="009A31C9" w:rsidRDefault="001B0EC6">
      <w:pPr>
        <w:spacing w:after="160" w:line="259" w:lineRule="auto"/>
        <w:jc w:val="left"/>
        <w:rPr>
          <w:color w:val="000000" w:themeColor="text1"/>
        </w:rPr>
        <w:sectPr w:rsidR="001B0EC6" w:rsidRPr="009A31C9" w:rsidSect="00D8398C">
          <w:headerReference w:type="first" r:id="rId84"/>
          <w:footerReference w:type="first" r:id="rId85"/>
          <w:pgSz w:w="11906" w:h="16838"/>
          <w:pgMar w:top="1418" w:right="1474" w:bottom="1418" w:left="1474" w:header="709" w:footer="709" w:gutter="0"/>
          <w:cols w:space="708"/>
          <w:titlePg/>
          <w:docGrid w:linePitch="360"/>
        </w:sectPr>
      </w:pPr>
    </w:p>
    <w:p w14:paraId="7922D057" w14:textId="592B0A6F" w:rsidR="001B0EC6" w:rsidRPr="009A31C9" w:rsidRDefault="001B0EC6" w:rsidP="001B0EC6">
      <w:pPr>
        <w:spacing w:after="160" w:line="259" w:lineRule="auto"/>
        <w:jc w:val="center"/>
        <w:rPr>
          <w:color w:val="000000" w:themeColor="text1"/>
        </w:rPr>
      </w:pPr>
      <w:r w:rsidRPr="009A31C9">
        <w:rPr>
          <w:noProof/>
          <w:color w:val="000000" w:themeColor="text1"/>
        </w:rPr>
        <w:drawing>
          <wp:inline distT="0" distB="0" distL="0" distR="0" wp14:anchorId="2A7F6450" wp14:editId="7CFC7074">
            <wp:extent cx="3968115" cy="576008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 7.9a.tif"/>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968115" cy="5760085"/>
                    </a:xfrm>
                    <a:prstGeom prst="rect">
                      <a:avLst/>
                    </a:prstGeom>
                  </pic:spPr>
                </pic:pic>
              </a:graphicData>
            </a:graphic>
          </wp:inline>
        </w:drawing>
      </w:r>
      <w:r w:rsidRPr="009A31C9">
        <w:rPr>
          <w:noProof/>
          <w:color w:val="000000" w:themeColor="text1"/>
        </w:rPr>
        <w:drawing>
          <wp:inline distT="0" distB="0" distL="0" distR="0" wp14:anchorId="3E40BE15" wp14:editId="19BE07F0">
            <wp:extent cx="3921760" cy="5760085"/>
            <wp:effectExtent l="0" t="0" r="254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 7.9b.tif"/>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921760" cy="5760085"/>
                    </a:xfrm>
                    <a:prstGeom prst="rect">
                      <a:avLst/>
                    </a:prstGeom>
                  </pic:spPr>
                </pic:pic>
              </a:graphicData>
            </a:graphic>
          </wp:inline>
        </w:drawing>
      </w:r>
      <w:r w:rsidRPr="009A31C9">
        <w:rPr>
          <w:noProof/>
          <w:color w:val="000000" w:themeColor="text1"/>
        </w:rPr>
        <w:drawing>
          <wp:inline distT="0" distB="0" distL="0" distR="0" wp14:anchorId="70431424" wp14:editId="64DFB4B6">
            <wp:extent cx="4065905" cy="5760085"/>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 7.9c.tif"/>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065905" cy="5760085"/>
                    </a:xfrm>
                    <a:prstGeom prst="rect">
                      <a:avLst/>
                    </a:prstGeom>
                  </pic:spPr>
                </pic:pic>
              </a:graphicData>
            </a:graphic>
          </wp:inline>
        </w:drawing>
      </w:r>
    </w:p>
    <w:p w14:paraId="6AC92088" w14:textId="380AFFA5" w:rsidR="001B0EC6" w:rsidRPr="009A31C9" w:rsidRDefault="001B0EC6" w:rsidP="001B0EC6">
      <w:pPr>
        <w:pStyle w:val="FigureCaptions"/>
        <w:rPr>
          <w:color w:val="000000" w:themeColor="text1"/>
        </w:rPr>
      </w:pPr>
      <w:bookmarkStart w:id="265" w:name="_Toc454314841"/>
      <w:bookmarkStart w:id="266" w:name="_Toc473842571"/>
      <w:r w:rsidRPr="009A31C9">
        <w:rPr>
          <w:color w:val="000000" w:themeColor="text1"/>
        </w:rPr>
        <w:t>Fig. 7.9. X-ray diffraction patterns of the annealed CrCuAgN coatings: (a) after annealing at 300 °C for 2 hours; (b) after annealing at 500 °C for 2 hour</w:t>
      </w:r>
      <w:bookmarkEnd w:id="265"/>
      <w:r w:rsidRPr="009A31C9">
        <w:rPr>
          <w:color w:val="000000" w:themeColor="text1"/>
        </w:rPr>
        <w:t>s and (c) coatings from chapter 6, CrCuAgN5-P1 to P5, annealed at 500 °C for 2 hours, r</w:t>
      </w:r>
      <w:r w:rsidR="005D693A" w:rsidRPr="009A31C9">
        <w:rPr>
          <w:color w:val="000000" w:themeColor="text1"/>
        </w:rPr>
        <w:t>eplotted based on Fig. 6.4b in S</w:t>
      </w:r>
      <w:r w:rsidRPr="009A31C9">
        <w:rPr>
          <w:color w:val="000000" w:themeColor="text1"/>
        </w:rPr>
        <w:t>ection 6.</w:t>
      </w:r>
      <w:r w:rsidR="004A1828" w:rsidRPr="009A31C9">
        <w:rPr>
          <w:color w:val="000000" w:themeColor="text1"/>
        </w:rPr>
        <w:t>4</w:t>
      </w:r>
      <w:r w:rsidRPr="009A31C9">
        <w:rPr>
          <w:color w:val="000000" w:themeColor="text1"/>
        </w:rPr>
        <w:t>.2</w:t>
      </w:r>
      <w:r w:rsidRPr="009A31C9">
        <w:rPr>
          <w:i/>
          <w:color w:val="000000" w:themeColor="text1"/>
        </w:rPr>
        <w:t>.</w:t>
      </w:r>
      <w:r w:rsidRPr="009A31C9">
        <w:rPr>
          <w:color w:val="000000" w:themeColor="text1"/>
        </w:rPr>
        <w:t xml:space="preserve"> Note: the intensity scales in Fig. 7.8 (same with Fig. 9c), Fig. 7.9 and Fig. 9b were in ratios of 1:10:20, respectively</w:t>
      </w:r>
      <w:r w:rsidR="00F80B52" w:rsidRPr="009A31C9">
        <w:rPr>
          <w:color w:val="000000" w:themeColor="text1"/>
        </w:rPr>
        <w:t>.</w:t>
      </w:r>
      <w:bookmarkEnd w:id="266"/>
    </w:p>
    <w:p w14:paraId="0C9CABDC" w14:textId="77777777" w:rsidR="001B0EC6" w:rsidRPr="009A31C9" w:rsidRDefault="001B0EC6" w:rsidP="001B0EC6">
      <w:pPr>
        <w:pStyle w:val="FigureCaptions"/>
        <w:rPr>
          <w:color w:val="000000" w:themeColor="text1"/>
        </w:rPr>
      </w:pPr>
    </w:p>
    <w:p w14:paraId="6EC5004D" w14:textId="77777777" w:rsidR="001B0EC6" w:rsidRPr="009A31C9" w:rsidRDefault="001B0EC6">
      <w:pPr>
        <w:spacing w:after="160" w:line="259" w:lineRule="auto"/>
        <w:jc w:val="left"/>
        <w:rPr>
          <w:color w:val="000000" w:themeColor="text1"/>
        </w:rPr>
      </w:pPr>
    </w:p>
    <w:p w14:paraId="16A97EA4" w14:textId="77777777" w:rsidR="001B0EC6" w:rsidRPr="009A31C9" w:rsidRDefault="001B0EC6">
      <w:pPr>
        <w:spacing w:after="160" w:line="259" w:lineRule="auto"/>
        <w:jc w:val="left"/>
        <w:rPr>
          <w:color w:val="000000" w:themeColor="text1"/>
        </w:rPr>
        <w:sectPr w:rsidR="001B0EC6" w:rsidRPr="009A31C9" w:rsidSect="00D8398C">
          <w:pgSz w:w="23814" w:h="16839" w:orient="landscape" w:code="8"/>
          <w:pgMar w:top="1418" w:right="1474" w:bottom="1418" w:left="1474" w:header="709" w:footer="709" w:gutter="0"/>
          <w:cols w:space="708"/>
          <w:docGrid w:linePitch="360"/>
        </w:sectPr>
      </w:pPr>
    </w:p>
    <w:p w14:paraId="0E442A1D" w14:textId="72A8BCBD" w:rsidR="001B0EC6" w:rsidRPr="009A31C9" w:rsidRDefault="001B0EC6">
      <w:pPr>
        <w:spacing w:after="160" w:line="259" w:lineRule="auto"/>
        <w:jc w:val="left"/>
        <w:rPr>
          <w:color w:val="000000" w:themeColor="text1"/>
        </w:rPr>
      </w:pPr>
    </w:p>
    <w:p w14:paraId="4AD689D4" w14:textId="1E55AE0A" w:rsidR="00D30165" w:rsidRPr="009A31C9" w:rsidRDefault="00356778" w:rsidP="00C20D92">
      <w:pPr>
        <w:pStyle w:val="3"/>
      </w:pPr>
      <w:bookmarkStart w:id="267" w:name="_7.5.2._As-deposited_coatings"/>
      <w:bookmarkStart w:id="268" w:name="_Toc473842500"/>
      <w:bookmarkEnd w:id="267"/>
      <w:r w:rsidRPr="009A31C9">
        <w:t>7.5.2.</w:t>
      </w:r>
      <w:r w:rsidR="00D30165" w:rsidRPr="009A31C9">
        <w:t xml:space="preserve"> As-deposited coatings</w:t>
      </w:r>
      <w:bookmarkEnd w:id="268"/>
    </w:p>
    <w:p w14:paraId="23725DF0" w14:textId="264B90E6" w:rsidR="00D30165" w:rsidRPr="009A31C9" w:rsidRDefault="00D30165" w:rsidP="001A0BBA">
      <w:pPr>
        <w:rPr>
          <w:color w:val="000000" w:themeColor="text1"/>
        </w:rPr>
      </w:pPr>
      <w:r w:rsidRPr="009A31C9">
        <w:rPr>
          <w:color w:val="000000" w:themeColor="text1"/>
        </w:rPr>
        <w:t xml:space="preserve">Fig. </w:t>
      </w:r>
      <w:r w:rsidR="009E3DE7" w:rsidRPr="009A31C9">
        <w:rPr>
          <w:color w:val="000000" w:themeColor="text1"/>
        </w:rPr>
        <w:t>7.8</w:t>
      </w:r>
      <w:r w:rsidRPr="009A31C9">
        <w:rPr>
          <w:color w:val="000000" w:themeColor="text1"/>
        </w:rPr>
        <w:t xml:space="preserve"> shows the XRD patterns of the as-deposited coatings. All as-deposited coatings only show one primary </w:t>
      </w:r>
      <w:r w:rsidR="002F24E8" w:rsidRPr="009A31C9">
        <w:rPr>
          <w:color w:val="000000" w:themeColor="text1"/>
        </w:rPr>
        <w:t>r</w:t>
      </w:r>
      <w:r w:rsidRPr="009A31C9">
        <w:rPr>
          <w:color w:val="000000" w:themeColor="text1"/>
        </w:rPr>
        <w:t xml:space="preserve">eflection (except the </w:t>
      </w:r>
      <w:r w:rsidR="004932D4" w:rsidRPr="009A31C9">
        <w:rPr>
          <w:color w:val="000000" w:themeColor="text1"/>
        </w:rPr>
        <w:t>TR</w:t>
      </w:r>
      <w:r w:rsidRPr="009A31C9">
        <w:rPr>
          <w:color w:val="000000" w:themeColor="text1"/>
        </w:rPr>
        <w:t xml:space="preserve">-AD pattern, which shows two reflections with similar intensities, </w:t>
      </w:r>
      <w:proofErr w:type="gramStart"/>
      <w:r w:rsidRPr="009A31C9">
        <w:rPr>
          <w:color w:val="000000" w:themeColor="text1"/>
        </w:rPr>
        <w:t>Cr(</w:t>
      </w:r>
      <w:proofErr w:type="gramEnd"/>
      <w:r w:rsidRPr="009A31C9">
        <w:rPr>
          <w:color w:val="000000" w:themeColor="text1"/>
        </w:rPr>
        <w:t>110) and Cr(200), respectively). Considering their much lower-intensity and broader peaks (comparing with Fig</w:t>
      </w:r>
      <w:r w:rsidR="00A367F1" w:rsidRPr="009A31C9">
        <w:rPr>
          <w:color w:val="000000" w:themeColor="text1"/>
        </w:rPr>
        <w:t>s</w:t>
      </w:r>
      <w:r w:rsidRPr="009A31C9">
        <w:rPr>
          <w:color w:val="000000" w:themeColor="text1"/>
        </w:rPr>
        <w:t xml:space="preserve">. </w:t>
      </w:r>
      <w:r w:rsidR="009E3DE7" w:rsidRPr="009A31C9">
        <w:rPr>
          <w:color w:val="000000" w:themeColor="text1"/>
        </w:rPr>
        <w:t>7.9</w:t>
      </w:r>
      <w:r w:rsidRPr="009A31C9">
        <w:rPr>
          <w:color w:val="000000" w:themeColor="text1"/>
        </w:rPr>
        <w:t xml:space="preserve">a and </w:t>
      </w:r>
      <w:r w:rsidR="009E3DE7" w:rsidRPr="009A31C9">
        <w:rPr>
          <w:color w:val="000000" w:themeColor="text1"/>
        </w:rPr>
        <w:t>7.9</w:t>
      </w:r>
      <w:r w:rsidRPr="009A31C9">
        <w:rPr>
          <w:color w:val="000000" w:themeColor="text1"/>
        </w:rPr>
        <w:t>b</w:t>
      </w:r>
      <w:r w:rsidR="00AB383F" w:rsidRPr="009A31C9">
        <w:rPr>
          <w:color w:val="000000" w:themeColor="text1"/>
        </w:rPr>
        <w:t xml:space="preserve"> - and </w:t>
      </w:r>
      <w:r w:rsidRPr="009A31C9">
        <w:rPr>
          <w:color w:val="000000" w:themeColor="text1"/>
        </w:rPr>
        <w:t>remember</w:t>
      </w:r>
      <w:r w:rsidR="00AB383F" w:rsidRPr="009A31C9">
        <w:rPr>
          <w:color w:val="000000" w:themeColor="text1"/>
        </w:rPr>
        <w:t>ing</w:t>
      </w:r>
      <w:r w:rsidRPr="009A31C9">
        <w:rPr>
          <w:color w:val="000000" w:themeColor="text1"/>
        </w:rPr>
        <w:t xml:space="preserve"> the </w:t>
      </w:r>
      <w:r w:rsidR="00AB383F" w:rsidRPr="009A31C9">
        <w:rPr>
          <w:color w:val="000000" w:themeColor="text1"/>
        </w:rPr>
        <w:t xml:space="preserve">scale ratios stated above), and also the </w:t>
      </w:r>
      <w:r w:rsidRPr="009A31C9">
        <w:rPr>
          <w:color w:val="000000" w:themeColor="text1"/>
        </w:rPr>
        <w:t xml:space="preserve">intrinsic immiscibility between each </w:t>
      </w:r>
      <w:r w:rsidR="00AB383F" w:rsidRPr="009A31C9">
        <w:rPr>
          <w:color w:val="000000" w:themeColor="text1"/>
        </w:rPr>
        <w:t>pair</w:t>
      </w:r>
      <w:r w:rsidRPr="009A31C9">
        <w:rPr>
          <w:color w:val="000000" w:themeColor="text1"/>
        </w:rPr>
        <w:t xml:space="preserve"> of the three transition-metal constituents (Cr-Cu, Cr-Ag and Cu-Ag) </w:t>
      </w:r>
      <w:r w:rsidRPr="009A31C9">
        <w:rPr>
          <w:color w:val="000000" w:themeColor="text1"/>
        </w:rPr>
        <w:fldChar w:fldCharType="begin" w:fldLock="1">
          <w:fldData xml:space="preserve">PEVuZE5vdGU+PENpdGU+PEF1dGhvcj5NYXNzYWxza2k8L0F1dGhvcj48WWVhcj4xOTg2PC9ZZWFy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</w:fldData>
        </w:fldChar>
      </w:r>
      <w:r w:rsidR="000962D8" w:rsidRPr="009A31C9">
        <w:rPr>
          <w:color w:val="000000" w:themeColor="text1"/>
        </w:rPr>
        <w:instrText xml:space="preserve"> ADDIN EN.CITE </w:instrText>
      </w:r>
      <w:r w:rsidR="000962D8" w:rsidRPr="009A31C9">
        <w:rPr>
          <w:color w:val="000000" w:themeColor="text1"/>
        </w:rPr>
        <w:fldChar w:fldCharType="begin">
          <w:fldData xml:space="preserve">PEVuZE5vdGU+PENpdGU+PEF1dGhvcj5NYXNzYWxza2k8L0F1dGhvcj48WWVhcj4xOTg2PC9ZZWFy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</w:fldData>
        </w:fldChar>
      </w:r>
      <w:r w:rsidR="000962D8" w:rsidRPr="009A31C9">
        <w:rPr>
          <w:color w:val="000000" w:themeColor="text1"/>
        </w:rPr>
        <w:instrText xml:space="preserve"> ADDIN EN.CITE.DATA </w:instrText>
      </w:r>
      <w:r w:rsidR="000962D8" w:rsidRPr="009A31C9">
        <w:rPr>
          <w:color w:val="000000" w:themeColor="text1"/>
        </w:rPr>
      </w:r>
      <w:r w:rsidR="000962D8" w:rsidRPr="009A31C9">
        <w:rPr>
          <w:color w:val="000000" w:themeColor="text1"/>
        </w:rPr>
        <w:fldChar w:fldCharType="end"/>
      </w:r>
      <w:r w:rsidRPr="009A31C9">
        <w:rPr>
          <w:color w:val="000000" w:themeColor="text1"/>
        </w:rPr>
      </w:r>
      <w:r w:rsidRPr="009A31C9">
        <w:rPr>
          <w:color w:val="000000" w:themeColor="text1"/>
        </w:rPr>
        <w:fldChar w:fldCharType="separate"/>
      </w:r>
      <w:r w:rsidR="000962D8" w:rsidRPr="009A31C9">
        <w:rPr>
          <w:noProof/>
          <w:color w:val="000000" w:themeColor="text1"/>
        </w:rPr>
        <w:t>[162-164, 181]</w:t>
      </w:r>
      <w:r w:rsidRPr="009A31C9">
        <w:rPr>
          <w:color w:val="000000" w:themeColor="text1"/>
        </w:rPr>
        <w:fldChar w:fldCharType="end"/>
      </w:r>
      <w:r w:rsidRPr="009A31C9">
        <w:rPr>
          <w:color w:val="000000" w:themeColor="text1"/>
        </w:rPr>
        <w:t xml:space="preserve">, several preliminary conclusions can be drawn: firstly, each as-deposited coating is composed of one primary solid solution (including </w:t>
      </w:r>
      <w:r w:rsidR="004932D4" w:rsidRPr="009A31C9">
        <w:rPr>
          <w:color w:val="000000" w:themeColor="text1"/>
        </w:rPr>
        <w:t>TR</w:t>
      </w:r>
      <w:r w:rsidRPr="009A31C9">
        <w:rPr>
          <w:color w:val="000000" w:themeColor="text1"/>
        </w:rPr>
        <w:t xml:space="preserve">-AD, which has a </w:t>
      </w:r>
      <w:r w:rsidR="0030351E" w:rsidRPr="009A31C9">
        <w:rPr>
          <w:color w:val="000000" w:themeColor="text1"/>
        </w:rPr>
        <w:t>bcc α-Cr</w:t>
      </w:r>
      <w:r w:rsidRPr="009A31C9">
        <w:rPr>
          <w:color w:val="000000" w:themeColor="text1"/>
        </w:rPr>
        <w:t xml:space="preserve"> matrix); secondly, the solid solutions are all supersaturated, which inevitably </w:t>
      </w:r>
      <w:r w:rsidR="00AB383F" w:rsidRPr="009A31C9">
        <w:rPr>
          <w:color w:val="000000" w:themeColor="text1"/>
        </w:rPr>
        <w:t>causes</w:t>
      </w:r>
      <w:r w:rsidRPr="009A31C9">
        <w:rPr>
          <w:color w:val="000000" w:themeColor="text1"/>
        </w:rPr>
        <w:t xml:space="preserve"> </w:t>
      </w:r>
      <w:r w:rsidR="00AB383F" w:rsidRPr="009A31C9">
        <w:rPr>
          <w:color w:val="000000" w:themeColor="text1"/>
        </w:rPr>
        <w:t>extreme</w:t>
      </w:r>
      <w:r w:rsidRPr="009A31C9">
        <w:rPr>
          <w:color w:val="000000" w:themeColor="text1"/>
        </w:rPr>
        <w:t xml:space="preserve"> </w:t>
      </w:r>
      <w:r w:rsidR="00AB383F" w:rsidRPr="009A31C9">
        <w:rPr>
          <w:color w:val="000000" w:themeColor="text1"/>
        </w:rPr>
        <w:t xml:space="preserve">lattice </w:t>
      </w:r>
      <w:r w:rsidRPr="009A31C9">
        <w:rPr>
          <w:color w:val="000000" w:themeColor="text1"/>
        </w:rPr>
        <w:t>distort</w:t>
      </w:r>
      <w:r w:rsidR="00AB383F" w:rsidRPr="009A31C9">
        <w:rPr>
          <w:color w:val="000000" w:themeColor="text1"/>
        </w:rPr>
        <w:t>ion</w:t>
      </w:r>
      <w:r w:rsidRPr="009A31C9">
        <w:rPr>
          <w:color w:val="000000" w:themeColor="text1"/>
        </w:rPr>
        <w:t xml:space="preserve">; thirdly, these solid solutions might exist as nanocrystallites, which although not </w:t>
      </w:r>
      <w:r w:rsidR="00AB383F" w:rsidRPr="009A31C9">
        <w:rPr>
          <w:color w:val="000000" w:themeColor="text1"/>
        </w:rPr>
        <w:t>easy to confirm</w:t>
      </w:r>
      <w:r w:rsidRPr="009A31C9">
        <w:rPr>
          <w:color w:val="000000" w:themeColor="text1"/>
        </w:rPr>
        <w:t xml:space="preserve"> using XRD analysis</w:t>
      </w:r>
      <w:r w:rsidR="00AB383F" w:rsidRPr="009A31C9">
        <w:rPr>
          <w:color w:val="000000" w:themeColor="text1"/>
        </w:rPr>
        <w:t xml:space="preserve"> above</w:t>
      </w:r>
      <w:r w:rsidRPr="009A31C9">
        <w:rPr>
          <w:color w:val="000000" w:themeColor="text1"/>
        </w:rPr>
        <w:t xml:space="preserve">, is usually the case </w:t>
      </w:r>
      <w:r w:rsidR="00AB383F" w:rsidRPr="009A31C9">
        <w:rPr>
          <w:color w:val="000000" w:themeColor="text1"/>
        </w:rPr>
        <w:t>for</w:t>
      </w:r>
      <w:r w:rsidRPr="009A31C9">
        <w:rPr>
          <w:color w:val="000000" w:themeColor="text1"/>
        </w:rPr>
        <w:t xml:space="preserve"> PVD coatings on </w:t>
      </w:r>
      <w:r w:rsidR="00AB383F" w:rsidRPr="009A31C9">
        <w:rPr>
          <w:color w:val="000000" w:themeColor="text1"/>
        </w:rPr>
        <w:t xml:space="preserve">low-temperature </w:t>
      </w:r>
      <w:r w:rsidRPr="009A31C9">
        <w:rPr>
          <w:color w:val="000000" w:themeColor="text1"/>
        </w:rPr>
        <w:t>substrates</w:t>
      </w:r>
      <w:r w:rsidR="00AB383F" w:rsidRPr="009A31C9">
        <w:rPr>
          <w:color w:val="000000" w:themeColor="text1"/>
        </w:rPr>
        <w:t xml:space="preserve"> -</w:t>
      </w:r>
      <w:r w:rsidRPr="009A31C9">
        <w:rPr>
          <w:color w:val="000000" w:themeColor="text1"/>
        </w:rPr>
        <w:t xml:space="preserve"> and </w:t>
      </w:r>
      <w:r w:rsidR="00AB383F" w:rsidRPr="009A31C9">
        <w:rPr>
          <w:color w:val="000000" w:themeColor="text1"/>
        </w:rPr>
        <w:t>is subsequently</w:t>
      </w:r>
      <w:r w:rsidRPr="009A31C9">
        <w:rPr>
          <w:color w:val="000000" w:themeColor="text1"/>
        </w:rPr>
        <w:t xml:space="preserve"> proved by </w:t>
      </w:r>
      <w:r w:rsidR="00AB383F" w:rsidRPr="009A31C9">
        <w:rPr>
          <w:color w:val="000000" w:themeColor="text1"/>
        </w:rPr>
        <w:t>TEM analysis later (</w:t>
      </w:r>
      <w:hyperlink w:anchor="_7.6._Phase_composition" w:history="1">
        <w:r w:rsidR="00AB383F" w:rsidRPr="009A31C9">
          <w:rPr>
            <w:rStyle w:val="a6"/>
            <w:color w:val="000000" w:themeColor="text1"/>
            <w:u w:val="none"/>
          </w:rPr>
          <w:t>S</w:t>
        </w:r>
        <w:r w:rsidRPr="009A31C9">
          <w:rPr>
            <w:rStyle w:val="a6"/>
            <w:color w:val="000000" w:themeColor="text1"/>
            <w:u w:val="none"/>
          </w:rPr>
          <w:t xml:space="preserve">ection </w:t>
        </w:r>
        <w:r w:rsidR="00446895" w:rsidRPr="009A31C9">
          <w:rPr>
            <w:rStyle w:val="a6"/>
            <w:color w:val="000000" w:themeColor="text1"/>
            <w:u w:val="none"/>
          </w:rPr>
          <w:t>7.6</w:t>
        </w:r>
      </w:hyperlink>
      <w:r w:rsidR="00AB383F" w:rsidRPr="009A31C9">
        <w:rPr>
          <w:color w:val="000000" w:themeColor="text1"/>
        </w:rPr>
        <w:t>)</w:t>
      </w:r>
      <w:r w:rsidRPr="009A31C9">
        <w:rPr>
          <w:color w:val="000000" w:themeColor="text1"/>
        </w:rPr>
        <w:t xml:space="preserve">. Coatings with low Cu+Ag concentrations, e.g. </w:t>
      </w:r>
      <w:r w:rsidR="004932D4" w:rsidRPr="009A31C9">
        <w:rPr>
          <w:color w:val="000000" w:themeColor="text1"/>
        </w:rPr>
        <w:t>TL</w:t>
      </w:r>
      <w:r w:rsidRPr="009A31C9">
        <w:rPr>
          <w:color w:val="000000" w:themeColor="text1"/>
        </w:rPr>
        <w:t xml:space="preserve">, </w:t>
      </w:r>
      <w:r w:rsidR="004932D4" w:rsidRPr="009A31C9">
        <w:rPr>
          <w:color w:val="000000" w:themeColor="text1"/>
        </w:rPr>
        <w:t>TC</w:t>
      </w:r>
      <w:r w:rsidRPr="009A31C9">
        <w:rPr>
          <w:color w:val="000000" w:themeColor="text1"/>
        </w:rPr>
        <w:t xml:space="preserve"> and </w:t>
      </w:r>
      <w:r w:rsidR="004932D4" w:rsidRPr="009A31C9">
        <w:rPr>
          <w:color w:val="000000" w:themeColor="text1"/>
        </w:rPr>
        <w:t>TR</w:t>
      </w:r>
      <w:r w:rsidRPr="009A31C9">
        <w:rPr>
          <w:color w:val="000000" w:themeColor="text1"/>
        </w:rPr>
        <w:t xml:space="preserve">, exhibited a broad reflection of Cr(110), shifted to lower </w:t>
      </w:r>
      <w:r w:rsidR="00AB383F" w:rsidRPr="009A31C9">
        <w:rPr>
          <w:color w:val="000000" w:themeColor="text1"/>
        </w:rPr>
        <w:t xml:space="preserve">angles of </w:t>
      </w:r>
      <w:r w:rsidRPr="009A31C9">
        <w:rPr>
          <w:color w:val="000000" w:themeColor="text1"/>
        </w:rPr>
        <w:t xml:space="preserve">2θ, indicating an </w:t>
      </w:r>
      <w:r w:rsidR="00AB383F" w:rsidRPr="009A31C9">
        <w:rPr>
          <w:color w:val="000000" w:themeColor="text1"/>
        </w:rPr>
        <w:t>expanded</w:t>
      </w:r>
      <w:r w:rsidRPr="009A31C9">
        <w:rPr>
          <w:color w:val="000000" w:themeColor="text1"/>
        </w:rPr>
        <w:t xml:space="preserve"> lattice parameter. No other reflections were found (except a </w:t>
      </w:r>
      <w:proofErr w:type="gramStart"/>
      <w:r w:rsidRPr="009A31C9">
        <w:rPr>
          <w:color w:val="000000" w:themeColor="text1"/>
        </w:rPr>
        <w:t>Cr(</w:t>
      </w:r>
      <w:proofErr w:type="gramEnd"/>
      <w:r w:rsidRPr="009A31C9">
        <w:rPr>
          <w:color w:val="000000" w:themeColor="text1"/>
        </w:rPr>
        <w:t xml:space="preserve">200) reflection for </w:t>
      </w:r>
      <w:r w:rsidR="004932D4" w:rsidRPr="009A31C9">
        <w:rPr>
          <w:color w:val="000000" w:themeColor="text1"/>
        </w:rPr>
        <w:t>TR</w:t>
      </w:r>
      <w:r w:rsidRPr="009A31C9">
        <w:rPr>
          <w:color w:val="000000" w:themeColor="text1"/>
        </w:rPr>
        <w:t>), indicating</w:t>
      </w:r>
      <w:r w:rsidR="00AB383F" w:rsidRPr="009A31C9">
        <w:rPr>
          <w:color w:val="000000" w:themeColor="text1"/>
        </w:rPr>
        <w:t xml:space="preserve"> that</w:t>
      </w:r>
      <w:r w:rsidRPr="009A31C9">
        <w:rPr>
          <w:color w:val="000000" w:themeColor="text1"/>
        </w:rPr>
        <w:t xml:space="preserve"> </w:t>
      </w:r>
      <w:r w:rsidR="004932D4" w:rsidRPr="009A31C9">
        <w:rPr>
          <w:color w:val="000000" w:themeColor="text1"/>
        </w:rPr>
        <w:t>TL</w:t>
      </w:r>
      <w:r w:rsidRPr="009A31C9">
        <w:rPr>
          <w:color w:val="000000" w:themeColor="text1"/>
        </w:rPr>
        <w:t xml:space="preserve">-AD, </w:t>
      </w:r>
      <w:r w:rsidR="004932D4" w:rsidRPr="009A31C9">
        <w:rPr>
          <w:color w:val="000000" w:themeColor="text1"/>
        </w:rPr>
        <w:t>TC</w:t>
      </w:r>
      <w:r w:rsidRPr="009A31C9">
        <w:rPr>
          <w:color w:val="000000" w:themeColor="text1"/>
        </w:rPr>
        <w:t xml:space="preserve">-AD and </w:t>
      </w:r>
      <w:r w:rsidR="004932D4" w:rsidRPr="009A31C9">
        <w:rPr>
          <w:color w:val="000000" w:themeColor="text1"/>
        </w:rPr>
        <w:t>TR</w:t>
      </w:r>
      <w:r w:rsidRPr="009A31C9">
        <w:rPr>
          <w:color w:val="000000" w:themeColor="text1"/>
        </w:rPr>
        <w:t xml:space="preserve">-AD </w:t>
      </w:r>
      <w:r w:rsidR="00BB4CEA" w:rsidRPr="009A31C9">
        <w:rPr>
          <w:color w:val="000000" w:themeColor="text1"/>
        </w:rPr>
        <w:t>are each</w:t>
      </w:r>
      <w:r w:rsidRPr="009A31C9">
        <w:rPr>
          <w:color w:val="000000" w:themeColor="text1"/>
        </w:rPr>
        <w:t xml:space="preserve"> composed of a </w:t>
      </w:r>
      <w:r w:rsidR="0030351E" w:rsidRPr="009A31C9">
        <w:rPr>
          <w:color w:val="000000" w:themeColor="text1"/>
        </w:rPr>
        <w:t>bcc α-Cr</w:t>
      </w:r>
      <w:r w:rsidRPr="009A31C9">
        <w:rPr>
          <w:color w:val="000000" w:themeColor="text1"/>
        </w:rPr>
        <w:t>-matrix solid solution, with strong prefer</w:t>
      </w:r>
      <w:r w:rsidR="00BB4CEA" w:rsidRPr="009A31C9">
        <w:rPr>
          <w:color w:val="000000" w:themeColor="text1"/>
        </w:rPr>
        <w:t>red</w:t>
      </w:r>
      <w:r w:rsidRPr="009A31C9">
        <w:rPr>
          <w:color w:val="000000" w:themeColor="text1"/>
        </w:rPr>
        <w:t xml:space="preserve"> orientation (</w:t>
      </w:r>
      <w:r w:rsidR="00BB4CEA" w:rsidRPr="009A31C9">
        <w:rPr>
          <w:color w:val="000000" w:themeColor="text1"/>
        </w:rPr>
        <w:t>also</w:t>
      </w:r>
      <w:r w:rsidRPr="009A31C9">
        <w:rPr>
          <w:color w:val="000000" w:themeColor="text1"/>
        </w:rPr>
        <w:t xml:space="preserve"> discussed further in </w:t>
      </w:r>
      <w:r w:rsidR="00BB4CEA" w:rsidRPr="009A31C9">
        <w:rPr>
          <w:color w:val="000000" w:themeColor="text1"/>
        </w:rPr>
        <w:t xml:space="preserve">the </w:t>
      </w:r>
      <w:r w:rsidRPr="009A31C9">
        <w:rPr>
          <w:color w:val="000000" w:themeColor="text1"/>
        </w:rPr>
        <w:t>T</w:t>
      </w:r>
      <w:r w:rsidR="00BB4CEA" w:rsidRPr="009A31C9">
        <w:rPr>
          <w:color w:val="000000" w:themeColor="text1"/>
        </w:rPr>
        <w:t>EM analysis section</w:t>
      </w:r>
      <w:r w:rsidRPr="009A31C9">
        <w:rPr>
          <w:color w:val="000000" w:themeColor="text1"/>
        </w:rPr>
        <w:t>). As the</w:t>
      </w:r>
      <w:r w:rsidR="005D693A" w:rsidRPr="009A31C9">
        <w:rPr>
          <w:color w:val="000000" w:themeColor="text1"/>
        </w:rPr>
        <w:t xml:space="preserve"> combined</w:t>
      </w:r>
      <w:r w:rsidRPr="009A31C9">
        <w:rPr>
          <w:color w:val="000000" w:themeColor="text1"/>
        </w:rPr>
        <w:t xml:space="preserve"> Cu+Ag concentration increases, the </w:t>
      </w:r>
      <w:r w:rsidR="008761D3" w:rsidRPr="009A31C9">
        <w:rPr>
          <w:color w:val="000000" w:themeColor="text1"/>
        </w:rPr>
        <w:t>‘</w:t>
      </w:r>
      <w:r w:rsidRPr="009A31C9">
        <w:rPr>
          <w:color w:val="000000" w:themeColor="text1"/>
        </w:rPr>
        <w:t>matrix</w:t>
      </w:r>
      <w:r w:rsidR="008761D3" w:rsidRPr="009A31C9">
        <w:rPr>
          <w:color w:val="000000" w:themeColor="text1"/>
        </w:rPr>
        <w:t>’</w:t>
      </w:r>
      <w:r w:rsidRPr="009A31C9">
        <w:rPr>
          <w:color w:val="000000" w:themeColor="text1"/>
        </w:rPr>
        <w:t xml:space="preserve"> of the solid solution changes. When the PVD process is </w:t>
      </w:r>
      <w:r w:rsidR="00BB4CEA" w:rsidRPr="009A31C9">
        <w:rPr>
          <w:color w:val="000000" w:themeColor="text1"/>
        </w:rPr>
        <w:t>performed</w:t>
      </w:r>
      <w:r w:rsidRPr="009A31C9">
        <w:rPr>
          <w:color w:val="000000" w:themeColor="text1"/>
        </w:rPr>
        <w:t xml:space="preserve"> at relatively low temperature (as</w:t>
      </w:r>
      <w:r w:rsidR="00BB4CEA" w:rsidRPr="009A31C9">
        <w:rPr>
          <w:color w:val="000000" w:themeColor="text1"/>
        </w:rPr>
        <w:t xml:space="preserve"> in</w:t>
      </w:r>
      <w:r w:rsidRPr="009A31C9">
        <w:rPr>
          <w:color w:val="000000" w:themeColor="text1"/>
        </w:rPr>
        <w:t xml:space="preserve"> the case of this study), non-equilibrium and metastable phases </w:t>
      </w:r>
      <w:r w:rsidR="00BB4CEA" w:rsidRPr="009A31C9">
        <w:rPr>
          <w:color w:val="000000" w:themeColor="text1"/>
        </w:rPr>
        <w:t>can</w:t>
      </w:r>
      <w:r w:rsidRPr="009A31C9">
        <w:rPr>
          <w:color w:val="000000" w:themeColor="text1"/>
        </w:rPr>
        <w:t xml:space="preserve"> form in the coatings. Take </w:t>
      </w:r>
      <w:r w:rsidR="00BB4CEA" w:rsidRPr="009A31C9">
        <w:rPr>
          <w:color w:val="000000" w:themeColor="text1"/>
        </w:rPr>
        <w:t xml:space="preserve">the </w:t>
      </w:r>
      <w:r w:rsidRPr="009A31C9">
        <w:rPr>
          <w:color w:val="000000" w:themeColor="text1"/>
        </w:rPr>
        <w:t xml:space="preserve">Cu-Cr </w:t>
      </w:r>
      <w:r w:rsidR="00BB4CEA" w:rsidRPr="009A31C9">
        <w:rPr>
          <w:color w:val="000000" w:themeColor="text1"/>
        </w:rPr>
        <w:t xml:space="preserve">binary </w:t>
      </w:r>
      <w:r w:rsidRPr="009A31C9">
        <w:rPr>
          <w:color w:val="000000" w:themeColor="text1"/>
        </w:rPr>
        <w:t>system for example</w:t>
      </w:r>
      <w:r w:rsidR="00BB4CEA" w:rsidRPr="009A31C9">
        <w:rPr>
          <w:color w:val="000000" w:themeColor="text1"/>
        </w:rPr>
        <w:t>:</w:t>
      </w:r>
      <w:r w:rsidRPr="009A31C9">
        <w:rPr>
          <w:color w:val="000000" w:themeColor="text1"/>
        </w:rPr>
        <w:t xml:space="preserve"> Holleck </w:t>
      </w:r>
      <w:r w:rsidRPr="009A31C9">
        <w:rPr>
          <w:color w:val="000000" w:themeColor="text1"/>
        </w:rPr>
        <w:fldChar w:fldCharType="begin" w:fldLock="1"/>
      </w:r>
      <w:r w:rsidR="00D40B68" w:rsidRPr="009A31C9">
        <w:rPr>
          <w:color w:val="000000" w:themeColor="text1"/>
        </w:rPr>
        <w:instrText xml:space="preserve"> ADDIN EN.CITE &lt;EndNote&gt;&lt;Cite&gt;&lt;Author&gt;Holleck&lt;/Author&gt;&lt;Year&gt;1988&lt;/Year&gt;&lt;RecNum&gt;1734&lt;/RecNum&gt;&lt;DisplayText&gt;[37]&lt;/DisplayText&gt;&lt;record&gt;&lt;rec-number&gt;1734&lt;/rec-number&gt;&lt;foreign-keys&gt;&lt;key app="EN" db-id="wpw0a5e2g90xf2e9ssc5ew2fptsv0evzw2a2" timestamp="1415470271"&gt;1734&lt;/key&gt;&lt;/foreign-keys&gt;&lt;ref-type name="Journal Article"&gt;17&lt;/ref-type&gt;&lt;contributors&gt;&lt;authors&gt;&lt;author&gt;Holleck, H&lt;/author&gt;&lt;/authors&gt;&lt;/contributors&gt;&lt;titles&gt;&lt;title&gt;Metastable coatings—prediction of composition and structure&lt;/title&gt;&lt;secondary-title&gt;Surface and Coatings Technology&lt;/secondary-title&gt;&lt;/titles&gt;&lt;periodical&gt;&lt;full-title&gt;Surface and Coatings Technology&lt;/full-title&gt;&lt;/periodical&gt;&lt;pages&gt;151-159&lt;/pages&gt;&lt;volume&gt;36&lt;/volume&gt;&lt;number&gt;1&lt;/number&gt;&lt;dates&gt;&lt;year&gt;1988&lt;/year&gt;&lt;/dates&gt;&lt;isbn&gt;0257-8972&lt;/isbn&gt;&lt;urls&gt;&lt;/urls&gt;&lt;/record&gt;&lt;/Cite&gt;&lt;/EndNote&gt;</w:instrText>
      </w:r>
      <w:r w:rsidRPr="009A31C9">
        <w:rPr>
          <w:color w:val="000000" w:themeColor="text1"/>
        </w:rPr>
        <w:fldChar w:fldCharType="separate"/>
      </w:r>
      <w:r w:rsidR="005662CD" w:rsidRPr="009A31C9">
        <w:rPr>
          <w:noProof/>
          <w:color w:val="000000" w:themeColor="text1"/>
        </w:rPr>
        <w:t>[37]</w:t>
      </w:r>
      <w:r w:rsidRPr="009A31C9">
        <w:rPr>
          <w:color w:val="000000" w:themeColor="text1"/>
        </w:rPr>
        <w:fldChar w:fldCharType="end"/>
      </w:r>
      <w:r w:rsidRPr="009A31C9">
        <w:rPr>
          <w:color w:val="000000" w:themeColor="text1"/>
        </w:rPr>
        <w:t xml:space="preserve"> presented a schematic figure to exhibit </w:t>
      </w:r>
      <w:r w:rsidR="005D693A" w:rsidRPr="009A31C9">
        <w:rPr>
          <w:color w:val="000000" w:themeColor="text1"/>
        </w:rPr>
        <w:t>the actual, approximate</w:t>
      </w:r>
      <w:r w:rsidRPr="009A31C9">
        <w:rPr>
          <w:color w:val="000000" w:themeColor="text1"/>
        </w:rPr>
        <w:t xml:space="preserve"> PVD phase fields</w:t>
      </w:r>
      <w:r w:rsidR="005D693A" w:rsidRPr="009A31C9">
        <w:rPr>
          <w:color w:val="000000" w:themeColor="text1"/>
        </w:rPr>
        <w:t xml:space="preserve"> observed</w:t>
      </w:r>
      <w:r w:rsidRPr="009A31C9">
        <w:rPr>
          <w:color w:val="000000" w:themeColor="text1"/>
        </w:rPr>
        <w:t xml:space="preserve">, as a function of </w:t>
      </w:r>
      <w:r w:rsidR="005D693A" w:rsidRPr="009A31C9">
        <w:rPr>
          <w:color w:val="000000" w:themeColor="text1"/>
        </w:rPr>
        <w:t xml:space="preserve">both chemical composition and </w:t>
      </w:r>
      <w:r w:rsidRPr="009A31C9">
        <w:rPr>
          <w:color w:val="000000" w:themeColor="text1"/>
        </w:rPr>
        <w:t xml:space="preserve">deposition temperature, see Fig. </w:t>
      </w:r>
      <w:r w:rsidR="00A367F1" w:rsidRPr="009A31C9">
        <w:rPr>
          <w:color w:val="000000" w:themeColor="text1"/>
        </w:rPr>
        <w:t>7.10</w:t>
      </w:r>
      <w:r w:rsidRPr="009A31C9">
        <w:rPr>
          <w:color w:val="000000" w:themeColor="text1"/>
        </w:rPr>
        <w:t xml:space="preserve"> (reconstructed, </w:t>
      </w:r>
      <w:r w:rsidR="005D693A" w:rsidRPr="009A31C9">
        <w:rPr>
          <w:color w:val="000000" w:themeColor="text1"/>
        </w:rPr>
        <w:t>based on</w:t>
      </w:r>
      <w:r w:rsidRPr="009A31C9">
        <w:rPr>
          <w:color w:val="000000" w:themeColor="text1"/>
        </w:rPr>
        <w:t xml:space="preserve"> the original figure in </w:t>
      </w:r>
      <w:r w:rsidR="005D693A" w:rsidRPr="009A31C9">
        <w:rPr>
          <w:color w:val="000000" w:themeColor="text1"/>
        </w:rPr>
        <w:t xml:space="preserve">ref. </w:t>
      </w:r>
      <w:r w:rsidRPr="009A31C9">
        <w:rPr>
          <w:color w:val="000000" w:themeColor="text1"/>
        </w:rPr>
        <w:fldChar w:fldCharType="begin" w:fldLock="1"/>
      </w:r>
      <w:r w:rsidR="00D40B68" w:rsidRPr="009A31C9">
        <w:rPr>
          <w:color w:val="000000" w:themeColor="text1"/>
        </w:rPr>
        <w:instrText xml:space="preserve"> ADDIN EN.CITE &lt;EndNote&gt;&lt;Cite&gt;&lt;Author&gt;Holleck&lt;/Author&gt;&lt;Year&gt;1988&lt;/Year&gt;&lt;RecNum&gt;1734&lt;/RecNum&gt;&lt;DisplayText&gt;[37]&lt;/DisplayText&gt;&lt;record&gt;&lt;rec-number&gt;1734&lt;/rec-number&gt;&lt;foreign-keys&gt;&lt;key app="EN" db-id="wpw0a5e2g90xf2e9ssc5ew2fptsv0evzw2a2" timestamp="1415470271"&gt;1734&lt;/key&gt;&lt;/foreign-keys&gt;&lt;ref-type name="Journal Article"&gt;17&lt;/ref-type&gt;&lt;contributors&gt;&lt;authors&gt;&lt;author&gt;Holleck, H&lt;/author&gt;&lt;/authors&gt;&lt;/contributors&gt;&lt;titles&gt;&lt;title&gt;Metastable coatings—prediction of composition and structure&lt;/title&gt;&lt;secondary-title&gt;Surface and Coatings Technology&lt;/secondary-title&gt;&lt;/titles&gt;&lt;periodical&gt;&lt;full-title&gt;Surface and Coatings Technology&lt;/full-title&gt;&lt;/periodical&gt;&lt;pages&gt;151-159&lt;/pages&gt;&lt;volume&gt;36&lt;/volume&gt;&lt;number&gt;1&lt;/number&gt;&lt;dates&gt;&lt;year&gt;1988&lt;/year&gt;&lt;/dates&gt;&lt;isbn&gt;0257-8972&lt;/isbn&gt;&lt;urls&gt;&lt;/urls&gt;&lt;/record&gt;&lt;/Cite&gt;&lt;/EndNote&gt;</w:instrText>
      </w:r>
      <w:r w:rsidRPr="009A31C9">
        <w:rPr>
          <w:color w:val="000000" w:themeColor="text1"/>
        </w:rPr>
        <w:fldChar w:fldCharType="separate"/>
      </w:r>
      <w:r w:rsidR="005662CD" w:rsidRPr="009A31C9">
        <w:rPr>
          <w:noProof/>
          <w:color w:val="000000" w:themeColor="text1"/>
        </w:rPr>
        <w:t>[37]</w:t>
      </w:r>
      <w:r w:rsidRPr="009A31C9">
        <w:rPr>
          <w:color w:val="000000" w:themeColor="text1"/>
        </w:rPr>
        <w:fldChar w:fldCharType="end"/>
      </w:r>
      <w:r w:rsidR="00BB4CEA" w:rsidRPr="009A31C9">
        <w:rPr>
          <w:color w:val="000000" w:themeColor="text1"/>
        </w:rPr>
        <w:t xml:space="preserve">), </w:t>
      </w:r>
      <w:r w:rsidR="005D693A" w:rsidRPr="009A31C9">
        <w:rPr>
          <w:color w:val="000000" w:themeColor="text1"/>
        </w:rPr>
        <w:t>as</w:t>
      </w:r>
      <w:r w:rsidR="00BB4CEA" w:rsidRPr="009A31C9">
        <w:rPr>
          <w:color w:val="000000" w:themeColor="text1"/>
        </w:rPr>
        <w:t xml:space="preserve"> confirmed by Dir</w:t>
      </w:r>
      <w:r w:rsidRPr="009A31C9">
        <w:rPr>
          <w:color w:val="000000" w:themeColor="text1"/>
        </w:rPr>
        <w:t>ks, et al</w:t>
      </w:r>
      <w:r w:rsidR="005D693A" w:rsidRPr="009A31C9">
        <w:rPr>
          <w:color w:val="000000" w:themeColor="text1"/>
        </w:rPr>
        <w:t>.</w:t>
      </w:r>
      <w:r w:rsidRPr="009A31C9">
        <w:rPr>
          <w:color w:val="000000" w:themeColor="text1"/>
        </w:rPr>
        <w:t xml:space="preserve"> </w:t>
      </w:r>
      <w:r w:rsidR="005D693A" w:rsidRPr="009A31C9">
        <w:rPr>
          <w:color w:val="000000" w:themeColor="text1"/>
        </w:rPr>
        <w:t xml:space="preserve">in ref. </w:t>
      </w:r>
      <w:r w:rsidRPr="009A31C9">
        <w:rPr>
          <w:color w:val="000000" w:themeColor="text1"/>
        </w:rPr>
        <w:fldChar w:fldCharType="begin" w:fldLock="1"/>
      </w:r>
      <w:r w:rsidR="009F17E8" w:rsidRPr="009A31C9">
        <w:rPr>
          <w:color w:val="000000" w:themeColor="text1"/>
        </w:rPr>
        <w:instrText xml:space="preserve"> ADDIN EN.CITE &lt;EndNote&gt;&lt;Cite&gt;&lt;Author&gt;Dirks&lt;/Author&gt;&lt;Year&gt;1985&lt;/Year&gt;&lt;RecNum&gt;1854&lt;/RecNum&gt;&lt;DisplayText&gt;[175]&lt;/DisplayText&gt;&lt;record&gt;&lt;rec-number&gt;1854&lt;/rec-number&gt;&lt;foreign-keys&gt;&lt;key app="EN" db-id="wpw0a5e2g90xf2e9ssc5ew2fptsv0evzw2a2" timestamp="1466005572"&gt;1854&lt;/key&gt;&lt;/foreign-keys&gt;&lt;ref-type name="Journal Article"&gt;17&lt;/ref-type&gt;&lt;contributors&gt;&lt;authors&gt;&lt;author&gt;Dirks, AG&lt;/author&gt;&lt;author&gt;Van den Broek, JJ&lt;/author&gt;&lt;/authors&gt;&lt;/contributors&gt;&lt;titles&gt;&lt;title&gt;Metastable solid solutions in vapor deposited Cu–Cr, Cu–Mo, and Cu–W thin films&lt;/title&gt;&lt;secondary-title&gt;Journal of Vacuum Science &amp;amp; Technology A&lt;/secondary-title&gt;&lt;/titles&gt;&lt;periodical&gt;&lt;full-title&gt;Journal of Vacuum Science &amp;amp; Technology A&lt;/full-title&gt;&lt;/periodical&gt;&lt;pages&gt;2618-2622&lt;/pages&gt;&lt;volume&gt;3&lt;/volume&gt;&lt;number&gt;6&lt;/number&gt;&lt;dates&gt;&lt;year&gt;1985&lt;/year&gt;&lt;/dates&gt;&lt;isbn&gt;0734-2101&lt;/isbn&gt;&lt;urls&gt;&lt;/urls&gt;&lt;/record&gt;&lt;/Cite&gt;&lt;/EndNote&gt;</w:instrText>
      </w:r>
      <w:r w:rsidRPr="009A31C9">
        <w:rPr>
          <w:color w:val="000000" w:themeColor="text1"/>
        </w:rPr>
        <w:fldChar w:fldCharType="separate"/>
      </w:r>
      <w:r w:rsidR="009F17E8" w:rsidRPr="009A31C9">
        <w:rPr>
          <w:noProof/>
          <w:color w:val="000000" w:themeColor="text1"/>
        </w:rPr>
        <w:t>[175]</w:t>
      </w:r>
      <w:r w:rsidRPr="009A31C9">
        <w:rPr>
          <w:color w:val="000000" w:themeColor="text1"/>
        </w:rPr>
        <w:fldChar w:fldCharType="end"/>
      </w:r>
      <w:r w:rsidRPr="009A31C9">
        <w:rPr>
          <w:color w:val="000000" w:themeColor="text1"/>
        </w:rPr>
        <w:t xml:space="preserve"> via analyses on PVD Cu-Cr, Cu-Mo and Cu-W coatings</w:t>
      </w:r>
      <w:r w:rsidR="005D693A" w:rsidRPr="009A31C9">
        <w:rPr>
          <w:color w:val="000000" w:themeColor="text1"/>
        </w:rPr>
        <w:t xml:space="preserve"> -</w:t>
      </w:r>
      <w:r w:rsidRPr="009A31C9">
        <w:rPr>
          <w:color w:val="000000" w:themeColor="text1"/>
        </w:rPr>
        <w:t xml:space="preserve"> and</w:t>
      </w:r>
      <w:r w:rsidR="00912C18" w:rsidRPr="009A31C9">
        <w:rPr>
          <w:color w:val="000000" w:themeColor="text1"/>
        </w:rPr>
        <w:t xml:space="preserve"> </w:t>
      </w:r>
      <w:r w:rsidR="005D693A" w:rsidRPr="009A31C9">
        <w:rPr>
          <w:color w:val="000000" w:themeColor="text1"/>
        </w:rPr>
        <w:t xml:space="preserve">also </w:t>
      </w:r>
      <w:r w:rsidRPr="009A31C9">
        <w:rPr>
          <w:color w:val="000000" w:themeColor="text1"/>
        </w:rPr>
        <w:t>by Baker et al</w:t>
      </w:r>
      <w:r w:rsidR="00BB4CEA" w:rsidRPr="009A31C9">
        <w:rPr>
          <w:color w:val="000000" w:themeColor="text1"/>
        </w:rPr>
        <w:t xml:space="preserve"> </w:t>
      </w:r>
      <w:r w:rsidR="00BB4CEA" w:rsidRPr="009A31C9">
        <w:rPr>
          <w:color w:val="000000" w:themeColor="text1"/>
        </w:rPr>
        <w:fldChar w:fldCharType="begin" w:fldLock="1"/>
      </w:r>
      <w:r w:rsidR="00D40B68" w:rsidRPr="009A31C9">
        <w:rPr>
          <w:color w:val="000000" w:themeColor="text1"/>
        </w:rPr>
        <w:instrText xml:space="preserve"> ADDIN EN.CITE &lt;EndNote&gt;&lt;Cite&gt;&lt;Author&gt;Baker&lt;/Author&gt;&lt;Year&gt;2003&lt;/Year&gt;&lt;RecNum&gt;16&lt;/RecNum&gt;&lt;DisplayText&gt;[38]&lt;/DisplayText&gt;&lt;record&gt;&lt;rec-number&gt;16&lt;/rec-number&gt;&lt;foreign-keys&gt;&lt;key app="EN" db-id="wpw0a5e2g90xf2e9ssc5ew2fptsv0evzw2a2" timestamp="0"&gt;16&lt;/key&gt;&lt;/foreign-keys&gt;&lt;ref-type name="Journal Article"&gt;17&lt;/ref-type&gt;&lt;contributors&gt;&lt;authors&gt;&lt;author&gt;Baker, MA&lt;/author&gt;&lt;author&gt;Kench, PJ&lt;/author&gt;&lt;author&gt;Joseph, MC&lt;/author&gt;&lt;author&gt;Tsotsos, C.&lt;/author&gt;&lt;author&gt;Leyland, A.&lt;/author&gt;&lt;author&gt;Matthews, A.&lt;/author&gt;&lt;/authors&gt;&lt;/contributors&gt;&lt;titles&gt;&lt;title&gt;The nanostructure and mechanical properties of PVD CrCu (N) coatings&lt;/title&gt;&lt;secondary-title&gt;Surface and Coatings Technology&lt;/secondary-title&gt;&lt;/titles&gt;&lt;periodical&gt;&lt;full-title&gt;Surface and Coatings Technology&lt;/full-title&gt;&lt;/periodical&gt;&lt;pages&gt;222-227&lt;/pages&gt;&lt;volume&gt;162&lt;/volume&gt;&lt;number&gt;2&lt;/number&gt;&lt;dates&gt;&lt;year&gt;2003&lt;/year&gt;&lt;/dates&gt;&lt;isbn&gt;0257-8972&lt;/isbn&gt;&lt;urls&gt;&lt;/urls&gt;&lt;/record&gt;&lt;/Cite&gt;&lt;/EndNote&gt;</w:instrText>
      </w:r>
      <w:r w:rsidR="00BB4CEA" w:rsidRPr="009A31C9">
        <w:rPr>
          <w:color w:val="000000" w:themeColor="text1"/>
        </w:rPr>
        <w:fldChar w:fldCharType="separate"/>
      </w:r>
      <w:r w:rsidR="005662CD" w:rsidRPr="009A31C9">
        <w:rPr>
          <w:noProof/>
          <w:color w:val="000000" w:themeColor="text1"/>
        </w:rPr>
        <w:t>[38]</w:t>
      </w:r>
      <w:r w:rsidR="00BB4CEA" w:rsidRPr="009A31C9">
        <w:rPr>
          <w:color w:val="000000" w:themeColor="text1"/>
        </w:rPr>
        <w:fldChar w:fldCharType="end"/>
      </w:r>
      <w:r w:rsidR="005D693A" w:rsidRPr="009A31C9">
        <w:rPr>
          <w:color w:val="000000" w:themeColor="text1"/>
        </w:rPr>
        <w:t>,</w:t>
      </w:r>
      <w:r w:rsidRPr="009A31C9">
        <w:rPr>
          <w:color w:val="000000" w:themeColor="text1"/>
        </w:rPr>
        <w:t xml:space="preserve"> via studies on PVD </w:t>
      </w:r>
      <w:proofErr w:type="spellStart"/>
      <w:r w:rsidRPr="009A31C9">
        <w:rPr>
          <w:color w:val="000000" w:themeColor="text1"/>
        </w:rPr>
        <w:t>CrCu</w:t>
      </w:r>
      <w:proofErr w:type="spellEnd"/>
      <w:r w:rsidRPr="009A31C9">
        <w:rPr>
          <w:color w:val="000000" w:themeColor="text1"/>
        </w:rPr>
        <w:t>(N) coatings</w:t>
      </w:r>
      <w:r w:rsidR="00912C18" w:rsidRPr="009A31C9">
        <w:rPr>
          <w:color w:val="000000" w:themeColor="text1"/>
        </w:rPr>
        <w:t xml:space="preserve"> (</w:t>
      </w:r>
      <w:r w:rsidR="005D693A" w:rsidRPr="009A31C9">
        <w:rPr>
          <w:color w:val="000000" w:themeColor="text1"/>
        </w:rPr>
        <w:t xml:space="preserve">with substrates </w:t>
      </w:r>
      <w:r w:rsidR="00912C18" w:rsidRPr="009A31C9">
        <w:rPr>
          <w:color w:val="000000" w:themeColor="text1"/>
        </w:rPr>
        <w:t xml:space="preserve">heated to </w:t>
      </w:r>
      <w:r w:rsidR="005D693A" w:rsidRPr="009A31C9">
        <w:rPr>
          <w:color w:val="000000" w:themeColor="text1"/>
        </w:rPr>
        <w:t>~</w:t>
      </w:r>
      <w:r w:rsidR="00912C18" w:rsidRPr="009A31C9">
        <w:rPr>
          <w:color w:val="000000" w:themeColor="text1"/>
        </w:rPr>
        <w:t xml:space="preserve">200 </w:t>
      </w:r>
      <w:r w:rsidR="00912C18" w:rsidRPr="009A31C9">
        <w:rPr>
          <w:color w:val="000000" w:themeColor="text1"/>
          <w:lang w:val="en-US"/>
        </w:rPr>
        <w:t>°C before deposition</w:t>
      </w:r>
      <w:r w:rsidR="00912C18" w:rsidRPr="009A31C9">
        <w:rPr>
          <w:color w:val="000000" w:themeColor="text1"/>
        </w:rPr>
        <w:t>)</w:t>
      </w:r>
      <w:r w:rsidRPr="009A31C9">
        <w:rPr>
          <w:color w:val="000000" w:themeColor="text1"/>
        </w:rPr>
        <w:t xml:space="preserve">. </w:t>
      </w:r>
      <w:r w:rsidR="00127230" w:rsidRPr="009A31C9">
        <w:rPr>
          <w:color w:val="000000" w:themeColor="text1"/>
        </w:rPr>
        <w:t xml:space="preserve">In the study of Dirks, et al </w:t>
      </w:r>
      <w:r w:rsidR="00127230" w:rsidRPr="009A31C9">
        <w:rPr>
          <w:color w:val="000000" w:themeColor="text1"/>
        </w:rPr>
        <w:fldChar w:fldCharType="begin" w:fldLock="1"/>
      </w:r>
      <w:r w:rsidR="009F17E8" w:rsidRPr="009A31C9">
        <w:rPr>
          <w:color w:val="000000" w:themeColor="text1"/>
        </w:rPr>
        <w:instrText xml:space="preserve"> ADDIN EN.CITE &lt;EndNote&gt;&lt;Cite&gt;&lt;Author&gt;Dirks&lt;/Author&gt;&lt;Year&gt;1985&lt;/Year&gt;&lt;RecNum&gt;1854&lt;/RecNum&gt;&lt;DisplayText&gt;[175]&lt;/DisplayText&gt;&lt;record&gt;&lt;rec-number&gt;1854&lt;/rec-number&gt;&lt;foreign-keys&gt;&lt;key app="EN" db-id="wpw0a5e2g90xf2e9ssc5ew2fptsv0evzw2a2" timestamp="1466005572"&gt;1854&lt;/key&gt;&lt;/foreign-keys&gt;&lt;ref-type name="Journal Article"&gt;17&lt;/ref-type&gt;&lt;contributors&gt;&lt;authors&gt;&lt;author&gt;Dirks, AG&lt;/author&gt;&lt;author&gt;Van den Broek, JJ&lt;/author&gt;&lt;/authors&gt;&lt;/contributors&gt;&lt;titles&gt;&lt;title&gt;Metastable solid solutions in vapor deposited Cu–Cr, Cu–Mo, and Cu–W thin films&lt;/title&gt;&lt;secondary-title&gt;Journal of Vacuum Science &amp;amp; Technology A&lt;/secondary-title&gt;&lt;/titles&gt;&lt;periodical&gt;&lt;full-title&gt;Journal of Vacuum Science &amp;amp; Technology A&lt;/full-title&gt;&lt;/periodical&gt;&lt;pages&gt;2618-2622&lt;/pages&gt;&lt;volume&gt;3&lt;/volume&gt;&lt;number&gt;6&lt;/number&gt;&lt;dates&gt;&lt;year&gt;1985&lt;/year&gt;&lt;/dates&gt;&lt;isbn&gt;0734-2101&lt;/isbn&gt;&lt;urls&gt;&lt;/urls&gt;&lt;/record&gt;&lt;/Cite&gt;&lt;/EndNote&gt;</w:instrText>
      </w:r>
      <w:r w:rsidR="00127230" w:rsidRPr="009A31C9">
        <w:rPr>
          <w:color w:val="000000" w:themeColor="text1"/>
        </w:rPr>
        <w:fldChar w:fldCharType="separate"/>
      </w:r>
      <w:r w:rsidR="009F17E8" w:rsidRPr="009A31C9">
        <w:rPr>
          <w:noProof/>
          <w:color w:val="000000" w:themeColor="text1"/>
        </w:rPr>
        <w:t>[175]</w:t>
      </w:r>
      <w:r w:rsidR="00127230" w:rsidRPr="009A31C9">
        <w:rPr>
          <w:color w:val="000000" w:themeColor="text1"/>
        </w:rPr>
        <w:fldChar w:fldCharType="end"/>
      </w:r>
      <w:r w:rsidR="00127230" w:rsidRPr="009A31C9">
        <w:rPr>
          <w:color w:val="000000" w:themeColor="text1"/>
        </w:rPr>
        <w:t>, no</w:t>
      </w:r>
      <w:r w:rsidR="00912C18" w:rsidRPr="009A31C9">
        <w:rPr>
          <w:color w:val="000000" w:themeColor="text1"/>
        </w:rPr>
        <w:t xml:space="preserve"> external heating</w:t>
      </w:r>
      <w:r w:rsidR="00127230" w:rsidRPr="009A31C9">
        <w:rPr>
          <w:color w:val="000000" w:themeColor="text1"/>
        </w:rPr>
        <w:t xml:space="preserve"> was applied</w:t>
      </w:r>
      <w:r w:rsidR="00912C18" w:rsidRPr="009A31C9">
        <w:rPr>
          <w:color w:val="000000" w:themeColor="text1"/>
        </w:rPr>
        <w:t>, as in this study</w:t>
      </w:r>
      <w:r w:rsidR="00127230" w:rsidRPr="009A31C9">
        <w:rPr>
          <w:color w:val="000000" w:themeColor="text1"/>
        </w:rPr>
        <w:t xml:space="preserve"> -</w:t>
      </w:r>
      <w:r w:rsidR="00912C18" w:rsidRPr="009A31C9">
        <w:rPr>
          <w:color w:val="000000" w:themeColor="text1"/>
        </w:rPr>
        <w:t xml:space="preserve"> although </w:t>
      </w:r>
      <w:r w:rsidR="00127230" w:rsidRPr="009A31C9">
        <w:rPr>
          <w:color w:val="000000" w:themeColor="text1"/>
        </w:rPr>
        <w:t>under</w:t>
      </w:r>
      <w:r w:rsidR="00912C18" w:rsidRPr="009A31C9">
        <w:rPr>
          <w:color w:val="000000" w:themeColor="text1"/>
        </w:rPr>
        <w:t xml:space="preserve"> the substrate bias (-100V) and other deposition parameters (e.g. working pressure, target power, etc.) used in </w:t>
      </w:r>
      <w:r w:rsidR="00127230" w:rsidRPr="009A31C9">
        <w:rPr>
          <w:color w:val="000000" w:themeColor="text1"/>
        </w:rPr>
        <w:t>my</w:t>
      </w:r>
      <w:r w:rsidR="00912C18" w:rsidRPr="009A31C9">
        <w:rPr>
          <w:color w:val="000000" w:themeColor="text1"/>
        </w:rPr>
        <w:t xml:space="preserve"> study, the ion bombardment </w:t>
      </w:r>
      <w:r w:rsidR="00476D1F" w:rsidRPr="009A31C9">
        <w:rPr>
          <w:color w:val="000000" w:themeColor="text1"/>
        </w:rPr>
        <w:t>might be expected to</w:t>
      </w:r>
      <w:r w:rsidR="00912C18" w:rsidRPr="009A31C9">
        <w:rPr>
          <w:color w:val="000000" w:themeColor="text1"/>
        </w:rPr>
        <w:t xml:space="preserve"> heat the substrates up to </w:t>
      </w:r>
      <w:r w:rsidR="00127230" w:rsidRPr="009A31C9">
        <w:rPr>
          <w:color w:val="000000" w:themeColor="text1"/>
        </w:rPr>
        <w:t>a</w:t>
      </w:r>
      <w:r w:rsidR="00912C18" w:rsidRPr="009A31C9">
        <w:rPr>
          <w:color w:val="000000" w:themeColor="text1"/>
        </w:rPr>
        <w:t xml:space="preserve"> temperature range of 100</w:t>
      </w:r>
      <w:r w:rsidR="00127230" w:rsidRPr="009A31C9">
        <w:rPr>
          <w:color w:val="000000" w:themeColor="text1"/>
        </w:rPr>
        <w:t xml:space="preserve"> </w:t>
      </w:r>
      <w:r w:rsidR="00127230" w:rsidRPr="009A31C9">
        <w:rPr>
          <w:color w:val="000000" w:themeColor="text1"/>
          <w:lang w:val="en-US"/>
        </w:rPr>
        <w:t>°C</w:t>
      </w:r>
      <w:r w:rsidR="00127230" w:rsidRPr="009A31C9">
        <w:rPr>
          <w:color w:val="000000" w:themeColor="text1"/>
        </w:rPr>
        <w:t xml:space="preserve"> </w:t>
      </w:r>
      <w:r w:rsidR="00912C18" w:rsidRPr="009A31C9">
        <w:rPr>
          <w:color w:val="000000" w:themeColor="text1"/>
        </w:rPr>
        <w:t>-</w:t>
      </w:r>
      <w:r w:rsidR="00127230" w:rsidRPr="009A31C9">
        <w:rPr>
          <w:color w:val="000000" w:themeColor="text1"/>
        </w:rPr>
        <w:t xml:space="preserve"> </w:t>
      </w:r>
      <w:r w:rsidR="00912C18" w:rsidRPr="009A31C9">
        <w:rPr>
          <w:color w:val="000000" w:themeColor="text1"/>
        </w:rPr>
        <w:t xml:space="preserve">120 </w:t>
      </w:r>
      <w:r w:rsidR="00912C18" w:rsidRPr="009A31C9">
        <w:rPr>
          <w:color w:val="000000" w:themeColor="text1"/>
          <w:lang w:val="en-US"/>
        </w:rPr>
        <w:t xml:space="preserve">°C </w:t>
      </w:r>
      <w:r w:rsidR="00912C18" w:rsidRPr="009A31C9">
        <w:rPr>
          <w:color w:val="000000" w:themeColor="text1"/>
          <w:lang w:val="en-US"/>
        </w:rPr>
        <w:fldChar w:fldCharType="begin"/>
      </w:r>
      <w:r w:rsidR="000962D8" w:rsidRPr="009A31C9">
        <w:rPr>
          <w:color w:val="000000" w:themeColor="text1"/>
          <w:lang w:val="en-US"/>
        </w:rPr>
        <w:instrText xml:space="preserve"> ADDIN EN.CITE &lt;EndNote&gt;&lt;Cite&gt;&lt;Author&gt;Audronis&lt;/Author&gt;&lt;Year&gt;2007&lt;/Year&gt;&lt;RecNum&gt;1936&lt;/RecNum&gt;&lt;DisplayText&gt;[176]&lt;/DisplayText&gt;&lt;record&gt;&lt;rec-number&gt;1936&lt;/rec-number&gt;&lt;foreign-keys&gt;&lt;key app="EN" db-id="wpw0a5e2g90xf2e9ssc5ew2fptsv0evzw2a2" timestamp="1469648478"&gt;1936&lt;/key&gt;&lt;/foreign-keys&gt;&lt;ref-type name="Journal Article"&gt;17&lt;/ref-type&gt;&lt;contributors&gt;&lt;authors&gt;&lt;author&gt;Audronis, Martynas&lt;/author&gt;&lt;author&gt;Leyland, Adrian&lt;/author&gt;&lt;author&gt;Matthews, Allan&lt;/author&gt;&lt;author&gt;Kiryukhantsev-Korneev, Fillip V.&lt;/author&gt;&lt;author&gt;Shtansky, Dmitry V.&lt;/author&gt;&lt;author&gt;Levashov, Evgeny A.&lt;/author&gt;&lt;/authors&gt;&lt;/contributors&gt;&lt;titles&gt;&lt;title&gt;The Structure and Mechanical Properties of Ti-Si-B Coatings Deposited by DC and Pulsed-DC Unbalanced Magnetron Sputtering&lt;/title&gt;&lt;secondary-title&gt;Plasma Processes and Polymers&lt;/secondary-title&gt;&lt;/titles&gt;&lt;periodical&gt;&lt;full-title&gt;Plasma Processes and Polymers&lt;/full-title&gt;&lt;/periodical&gt;&lt;pages&gt;S687-S692&lt;/pages&gt;&lt;volume&gt;4&lt;/volume&gt;&lt;number&gt;S1&lt;/number&gt;&lt;keywords&gt;&lt;keyword&gt;mechanical properties&lt;/keyword&gt;&lt;keyword&gt;pulsed magnetron sputtering&lt;/keyword&gt;&lt;keyword&gt;structure&lt;/keyword&gt;&lt;keyword&gt;Ti-Si-B coatings&lt;/keyword&gt;&lt;/keywords&gt;&lt;dates&gt;&lt;year&gt;2007&lt;/year&gt;&lt;/dates&gt;&lt;publisher&gt;WILEY-VCH Verlag&lt;/publisher&gt;&lt;isbn&gt;1612-8869&lt;/isbn&gt;&lt;urls&gt;&lt;related-urls&gt;&lt;url&gt;http://dx.doi.org/10.1002/ppap.200731706&lt;/url&gt;&lt;/related-urls&gt;&lt;/urls&gt;&lt;electronic-resource-num&gt;10.1002/ppap.200731706&lt;/electronic-resource-num&gt;&lt;/record&gt;&lt;/Cite&gt;&lt;/EndNote&gt;</w:instrText>
      </w:r>
      <w:r w:rsidR="00912C18" w:rsidRPr="009A31C9">
        <w:rPr>
          <w:color w:val="000000" w:themeColor="text1"/>
          <w:lang w:val="en-US"/>
        </w:rPr>
        <w:fldChar w:fldCharType="separate"/>
      </w:r>
      <w:r w:rsidR="000962D8" w:rsidRPr="009A31C9">
        <w:rPr>
          <w:noProof/>
          <w:color w:val="000000" w:themeColor="text1"/>
          <w:lang w:val="en-US"/>
        </w:rPr>
        <w:t>[176]</w:t>
      </w:r>
      <w:r w:rsidR="00912C18" w:rsidRPr="009A31C9">
        <w:rPr>
          <w:color w:val="000000" w:themeColor="text1"/>
          <w:lang w:val="en-US"/>
        </w:rPr>
        <w:fldChar w:fldCharType="end"/>
      </w:r>
      <w:r w:rsidR="00127230" w:rsidRPr="009A31C9">
        <w:rPr>
          <w:color w:val="000000" w:themeColor="text1"/>
        </w:rPr>
        <w:t xml:space="preserve">. </w:t>
      </w:r>
      <w:r w:rsidRPr="009A31C9">
        <w:rPr>
          <w:color w:val="000000" w:themeColor="text1"/>
        </w:rPr>
        <w:t xml:space="preserve">Therefore, as Cu and/or Ag concentration </w:t>
      </w:r>
      <w:r w:rsidR="00BB4CEA" w:rsidRPr="009A31C9">
        <w:rPr>
          <w:color w:val="000000" w:themeColor="text1"/>
        </w:rPr>
        <w:t>rises</w:t>
      </w:r>
      <w:r w:rsidRPr="009A31C9">
        <w:rPr>
          <w:color w:val="000000" w:themeColor="text1"/>
        </w:rPr>
        <w:t xml:space="preserve">, the solid solution gradually changes. </w:t>
      </w:r>
      <w:r w:rsidR="00BB4CEA" w:rsidRPr="009A31C9">
        <w:rPr>
          <w:color w:val="000000" w:themeColor="text1"/>
        </w:rPr>
        <w:t>S</w:t>
      </w:r>
      <w:r w:rsidRPr="009A31C9">
        <w:rPr>
          <w:color w:val="000000" w:themeColor="text1"/>
        </w:rPr>
        <w:t>tart</w:t>
      </w:r>
      <w:r w:rsidR="00BB4CEA" w:rsidRPr="009A31C9">
        <w:rPr>
          <w:color w:val="000000" w:themeColor="text1"/>
        </w:rPr>
        <w:t>ing</w:t>
      </w:r>
      <w:r w:rsidRPr="009A31C9">
        <w:rPr>
          <w:color w:val="000000" w:themeColor="text1"/>
        </w:rPr>
        <w:t xml:space="preserve"> from the sample with the highest Cu concentration - </w:t>
      </w:r>
      <w:r w:rsidR="004932D4" w:rsidRPr="009A31C9">
        <w:rPr>
          <w:color w:val="000000" w:themeColor="text1"/>
        </w:rPr>
        <w:t>BL</w:t>
      </w:r>
      <w:r w:rsidRPr="009A31C9">
        <w:rPr>
          <w:color w:val="000000" w:themeColor="text1"/>
        </w:rPr>
        <w:t>, which has a Cu concentration as high as 50.7</w:t>
      </w:r>
      <w:r w:rsidR="00B50997" w:rsidRPr="009A31C9">
        <w:rPr>
          <w:color w:val="000000" w:themeColor="text1"/>
        </w:rPr>
        <w:t xml:space="preserve"> at</w:t>
      </w:r>
      <w:proofErr w:type="gramStart"/>
      <w:r w:rsidR="00B50997" w:rsidRPr="009A31C9">
        <w:rPr>
          <w:color w:val="000000" w:themeColor="text1"/>
        </w:rPr>
        <w:t>.%</w:t>
      </w:r>
      <w:proofErr w:type="gramEnd"/>
      <w:r w:rsidRPr="009A31C9">
        <w:rPr>
          <w:color w:val="000000" w:themeColor="text1"/>
        </w:rPr>
        <w:t xml:space="preserve"> (see </w:t>
      </w:r>
      <w:r w:rsidR="00D85860" w:rsidRPr="009A31C9">
        <w:rPr>
          <w:color w:val="000000" w:themeColor="text1"/>
        </w:rPr>
        <w:t>Fig. 7.1</w:t>
      </w:r>
      <w:r w:rsidR="00127230" w:rsidRPr="009A31C9">
        <w:rPr>
          <w:color w:val="000000" w:themeColor="text1"/>
        </w:rPr>
        <w:t>b); a</w:t>
      </w:r>
      <w:r w:rsidRPr="009A31C9">
        <w:rPr>
          <w:color w:val="000000" w:themeColor="text1"/>
        </w:rPr>
        <w:t xml:space="preserve"> sharp and high reflection at 2θ=42.25 was found for </w:t>
      </w:r>
      <w:r w:rsidR="004932D4" w:rsidRPr="009A31C9">
        <w:rPr>
          <w:color w:val="000000" w:themeColor="text1"/>
        </w:rPr>
        <w:t>BL</w:t>
      </w:r>
      <w:r w:rsidRPr="009A31C9">
        <w:rPr>
          <w:color w:val="000000" w:themeColor="text1"/>
        </w:rPr>
        <w:t xml:space="preserve">-AD. The closest </w:t>
      </w:r>
      <w:r w:rsidR="008761D3" w:rsidRPr="009A31C9">
        <w:rPr>
          <w:color w:val="000000" w:themeColor="text1"/>
        </w:rPr>
        <w:t>‘</w:t>
      </w:r>
      <w:r w:rsidRPr="009A31C9">
        <w:rPr>
          <w:color w:val="000000" w:themeColor="text1"/>
        </w:rPr>
        <w:t>match</w:t>
      </w:r>
      <w:r w:rsidR="008761D3" w:rsidRPr="009A31C9">
        <w:rPr>
          <w:color w:val="000000" w:themeColor="text1"/>
        </w:rPr>
        <w:t>’</w:t>
      </w:r>
      <w:r w:rsidRPr="009A31C9">
        <w:rPr>
          <w:color w:val="000000" w:themeColor="text1"/>
        </w:rPr>
        <w:t xml:space="preserve"> for this reflection would be </w:t>
      </w:r>
      <w:proofErr w:type="gramStart"/>
      <w:r w:rsidRPr="009A31C9">
        <w:rPr>
          <w:color w:val="000000" w:themeColor="text1"/>
        </w:rPr>
        <w:t>Cr</w:t>
      </w:r>
      <w:r w:rsidRPr="009A31C9">
        <w:rPr>
          <w:color w:val="000000" w:themeColor="text1"/>
          <w:vertAlign w:val="subscript"/>
        </w:rPr>
        <w:t>2</w:t>
      </w:r>
      <w:r w:rsidRPr="009A31C9">
        <w:rPr>
          <w:color w:val="000000" w:themeColor="text1"/>
        </w:rPr>
        <w:t>N(</w:t>
      </w:r>
      <w:proofErr w:type="gramEnd"/>
      <w:r w:rsidRPr="009A31C9">
        <w:rPr>
          <w:color w:val="000000" w:themeColor="text1"/>
        </w:rPr>
        <w:t xml:space="preserve">111) (as indicated in red font in Fig. </w:t>
      </w:r>
      <w:r w:rsidR="00A367F1" w:rsidRPr="009A31C9">
        <w:rPr>
          <w:color w:val="000000" w:themeColor="text1"/>
        </w:rPr>
        <w:t>7.8</w:t>
      </w:r>
      <w:r w:rsidRPr="009A31C9">
        <w:rPr>
          <w:color w:val="000000" w:themeColor="text1"/>
        </w:rPr>
        <w:t>), with its 2θ</w:t>
      </w:r>
      <w:r w:rsidR="00127230" w:rsidRPr="009A31C9">
        <w:rPr>
          <w:color w:val="000000" w:themeColor="text1"/>
        </w:rPr>
        <w:t xml:space="preserve"> position of </w:t>
      </w:r>
      <w:r w:rsidRPr="009A31C9">
        <w:rPr>
          <w:color w:val="000000" w:themeColor="text1"/>
        </w:rPr>
        <w:t>42.61</w:t>
      </w:r>
      <w:r w:rsidR="00127230" w:rsidRPr="009A31C9">
        <w:rPr>
          <w:color w:val="000000" w:themeColor="text1"/>
          <w:lang w:val="en-US"/>
        </w:rPr>
        <w:t>°</w:t>
      </w:r>
      <w:r w:rsidRPr="009A31C9">
        <w:rPr>
          <w:color w:val="000000" w:themeColor="text1"/>
        </w:rPr>
        <w:t xml:space="preserve">. However, the pattern of </w:t>
      </w:r>
      <w:r w:rsidR="004932D4" w:rsidRPr="009A31C9">
        <w:rPr>
          <w:color w:val="000000" w:themeColor="text1"/>
        </w:rPr>
        <w:t>BL</w:t>
      </w:r>
      <w:r w:rsidRPr="009A31C9">
        <w:rPr>
          <w:color w:val="000000" w:themeColor="text1"/>
        </w:rPr>
        <w:t xml:space="preserve">-300 in Fig. </w:t>
      </w:r>
      <w:r w:rsidR="00A367F1" w:rsidRPr="009A31C9">
        <w:rPr>
          <w:color w:val="000000" w:themeColor="text1"/>
        </w:rPr>
        <w:t>7.9a</w:t>
      </w:r>
      <w:r w:rsidRPr="009A31C9">
        <w:rPr>
          <w:color w:val="000000" w:themeColor="text1"/>
        </w:rPr>
        <w:t xml:space="preserve"> </w:t>
      </w:r>
      <w:r w:rsidR="00127230" w:rsidRPr="009A31C9">
        <w:rPr>
          <w:color w:val="000000" w:themeColor="text1"/>
        </w:rPr>
        <w:t xml:space="preserve">showed </w:t>
      </w:r>
      <w:r w:rsidRPr="009A31C9">
        <w:rPr>
          <w:color w:val="000000" w:themeColor="text1"/>
        </w:rPr>
        <w:t xml:space="preserve">that the original </w:t>
      </w:r>
      <w:proofErr w:type="gramStart"/>
      <w:r w:rsidR="008761D3" w:rsidRPr="009A31C9">
        <w:rPr>
          <w:color w:val="000000" w:themeColor="text1"/>
        </w:rPr>
        <w:t>‘</w:t>
      </w:r>
      <w:r w:rsidRPr="009A31C9">
        <w:rPr>
          <w:color w:val="000000" w:themeColor="text1"/>
        </w:rPr>
        <w:t>Cr</w:t>
      </w:r>
      <w:r w:rsidRPr="009A31C9">
        <w:rPr>
          <w:color w:val="000000" w:themeColor="text1"/>
          <w:vertAlign w:val="subscript"/>
        </w:rPr>
        <w:t>2</w:t>
      </w:r>
      <w:r w:rsidRPr="009A31C9">
        <w:rPr>
          <w:color w:val="000000" w:themeColor="text1"/>
        </w:rPr>
        <w:t>N(</w:t>
      </w:r>
      <w:proofErr w:type="gramEnd"/>
      <w:r w:rsidRPr="009A31C9">
        <w:rPr>
          <w:color w:val="000000" w:themeColor="text1"/>
        </w:rPr>
        <w:t>111)</w:t>
      </w:r>
      <w:r w:rsidR="008761D3" w:rsidRPr="009A31C9">
        <w:rPr>
          <w:color w:val="000000" w:themeColor="text1"/>
        </w:rPr>
        <w:t>’</w:t>
      </w:r>
      <w:r w:rsidRPr="009A31C9">
        <w:rPr>
          <w:color w:val="000000" w:themeColor="text1"/>
        </w:rPr>
        <w:t xml:space="preserve"> reflection from </w:t>
      </w:r>
      <w:r w:rsidR="004932D4" w:rsidRPr="009A31C9">
        <w:rPr>
          <w:color w:val="000000" w:themeColor="text1"/>
        </w:rPr>
        <w:t>BL</w:t>
      </w:r>
      <w:r w:rsidRPr="009A31C9">
        <w:rPr>
          <w:color w:val="000000" w:themeColor="text1"/>
        </w:rPr>
        <w:t xml:space="preserve">-AD </w:t>
      </w:r>
      <w:r w:rsidR="00127230" w:rsidRPr="009A31C9">
        <w:rPr>
          <w:color w:val="000000" w:themeColor="text1"/>
        </w:rPr>
        <w:t xml:space="preserve">had </w:t>
      </w:r>
      <w:r w:rsidRPr="009A31C9">
        <w:rPr>
          <w:color w:val="000000" w:themeColor="text1"/>
        </w:rPr>
        <w:t>disap</w:t>
      </w:r>
      <w:r w:rsidR="00127230" w:rsidRPr="009A31C9">
        <w:rPr>
          <w:color w:val="000000" w:themeColor="text1"/>
        </w:rPr>
        <w:t>peared -</w:t>
      </w:r>
      <w:r w:rsidRPr="009A31C9">
        <w:rPr>
          <w:color w:val="000000" w:themeColor="text1"/>
        </w:rPr>
        <w:t xml:space="preserve"> which was unlikely to happen for Cr</w:t>
      </w:r>
      <w:r w:rsidRPr="009A31C9">
        <w:rPr>
          <w:color w:val="000000" w:themeColor="text1"/>
          <w:vertAlign w:val="subscript"/>
        </w:rPr>
        <w:t>2</w:t>
      </w:r>
      <w:r w:rsidRPr="009A31C9">
        <w:rPr>
          <w:color w:val="000000" w:themeColor="text1"/>
        </w:rPr>
        <w:t xml:space="preserve">N </w:t>
      </w:r>
      <w:r w:rsidR="00127230" w:rsidRPr="009A31C9">
        <w:rPr>
          <w:color w:val="000000" w:themeColor="text1"/>
        </w:rPr>
        <w:t>when</w:t>
      </w:r>
      <w:r w:rsidRPr="009A31C9">
        <w:rPr>
          <w:color w:val="000000" w:themeColor="text1"/>
        </w:rPr>
        <w:t xml:space="preserve"> annealing at as low as </w:t>
      </w:r>
      <w:r w:rsidR="004F1A0E" w:rsidRPr="009A31C9">
        <w:rPr>
          <w:color w:val="000000" w:themeColor="text1"/>
        </w:rPr>
        <w:t>300 °C</w:t>
      </w:r>
      <w:r w:rsidR="00127230" w:rsidRPr="009A31C9">
        <w:rPr>
          <w:color w:val="000000" w:themeColor="text1"/>
        </w:rPr>
        <w:t xml:space="preserve"> for 2 hours. This indicated strongly that</w:t>
      </w:r>
      <w:r w:rsidRPr="009A31C9">
        <w:rPr>
          <w:color w:val="000000" w:themeColor="text1"/>
        </w:rPr>
        <w:t xml:space="preserve"> the reflection at 2θ=42.25</w:t>
      </w:r>
      <w:r w:rsidR="00127230" w:rsidRPr="009A31C9">
        <w:rPr>
          <w:color w:val="000000" w:themeColor="text1"/>
          <w:lang w:val="en-US"/>
        </w:rPr>
        <w:t>°</w:t>
      </w:r>
      <w:r w:rsidRPr="009A31C9">
        <w:rPr>
          <w:color w:val="000000" w:themeColor="text1"/>
        </w:rPr>
        <w:t xml:space="preserve"> for </w:t>
      </w:r>
      <w:r w:rsidR="004932D4" w:rsidRPr="009A31C9">
        <w:rPr>
          <w:color w:val="000000" w:themeColor="text1"/>
        </w:rPr>
        <w:t>BL</w:t>
      </w:r>
      <w:r w:rsidRPr="009A31C9">
        <w:rPr>
          <w:color w:val="000000" w:themeColor="text1"/>
        </w:rPr>
        <w:t xml:space="preserve">-AD was not </w:t>
      </w:r>
      <w:proofErr w:type="gramStart"/>
      <w:r w:rsidRPr="009A31C9">
        <w:rPr>
          <w:color w:val="000000" w:themeColor="text1"/>
        </w:rPr>
        <w:t>Cr</w:t>
      </w:r>
      <w:r w:rsidRPr="009A31C9">
        <w:rPr>
          <w:color w:val="000000" w:themeColor="text1"/>
          <w:vertAlign w:val="subscript"/>
        </w:rPr>
        <w:t>2</w:t>
      </w:r>
      <w:r w:rsidRPr="009A31C9">
        <w:rPr>
          <w:color w:val="000000" w:themeColor="text1"/>
        </w:rPr>
        <w:t>N(</w:t>
      </w:r>
      <w:proofErr w:type="gramEnd"/>
      <w:r w:rsidRPr="009A31C9">
        <w:rPr>
          <w:color w:val="000000" w:themeColor="text1"/>
        </w:rPr>
        <w:t>111)</w:t>
      </w:r>
      <w:r w:rsidR="00127230" w:rsidRPr="009A31C9">
        <w:rPr>
          <w:color w:val="000000" w:themeColor="text1"/>
        </w:rPr>
        <w:t xml:space="preserve">, but an </w:t>
      </w:r>
      <w:r w:rsidR="00BC48DC" w:rsidRPr="009A31C9">
        <w:rPr>
          <w:color w:val="000000" w:themeColor="text1"/>
        </w:rPr>
        <w:t xml:space="preserve">as yet unidentified </w:t>
      </w:r>
      <w:r w:rsidR="00127230" w:rsidRPr="009A31C9">
        <w:rPr>
          <w:color w:val="000000" w:themeColor="text1"/>
        </w:rPr>
        <w:t>expanded metastable phase</w:t>
      </w:r>
      <w:r w:rsidRPr="009A31C9">
        <w:rPr>
          <w:color w:val="000000" w:themeColor="text1"/>
        </w:rPr>
        <w:t xml:space="preserve">. Considering the high Cu/(Cr+Cu) ratio (0.59, </w:t>
      </w:r>
      <w:r w:rsidR="00D85860" w:rsidRPr="009A31C9">
        <w:rPr>
          <w:color w:val="000000" w:themeColor="text1"/>
        </w:rPr>
        <w:t>Fig. 7.2</w:t>
      </w:r>
      <w:r w:rsidRPr="009A31C9">
        <w:rPr>
          <w:color w:val="000000" w:themeColor="text1"/>
        </w:rPr>
        <w:t xml:space="preserve">b), and the phase fields shown in Fig. </w:t>
      </w:r>
      <w:r w:rsidR="00956ADA" w:rsidRPr="009A31C9">
        <w:rPr>
          <w:color w:val="000000" w:themeColor="text1"/>
        </w:rPr>
        <w:t>7.10</w:t>
      </w:r>
      <w:r w:rsidRPr="009A31C9">
        <w:rPr>
          <w:color w:val="000000" w:themeColor="text1"/>
        </w:rPr>
        <w:t>, it could be deduced that this reflection came from Cu(111), whose theoretical 2θ</w:t>
      </w:r>
      <w:r w:rsidR="00BC48DC" w:rsidRPr="009A31C9">
        <w:rPr>
          <w:color w:val="000000" w:themeColor="text1"/>
        </w:rPr>
        <w:t xml:space="preserve"> location was </w:t>
      </w:r>
      <w:r w:rsidRPr="009A31C9">
        <w:rPr>
          <w:color w:val="000000" w:themeColor="text1"/>
        </w:rPr>
        <w:t>43.30</w:t>
      </w:r>
      <w:r w:rsidR="00BC48DC" w:rsidRPr="009A31C9">
        <w:rPr>
          <w:color w:val="000000" w:themeColor="text1"/>
          <w:lang w:val="en-US"/>
        </w:rPr>
        <w:t>°</w:t>
      </w:r>
      <w:r w:rsidRPr="009A31C9">
        <w:rPr>
          <w:color w:val="000000" w:themeColor="text1"/>
        </w:rPr>
        <w:t>. The shift of th</w:t>
      </w:r>
      <w:r w:rsidR="00BC48DC" w:rsidRPr="009A31C9">
        <w:rPr>
          <w:color w:val="000000" w:themeColor="text1"/>
        </w:rPr>
        <w:t>is</w:t>
      </w:r>
      <w:r w:rsidRPr="009A31C9">
        <w:rPr>
          <w:color w:val="000000" w:themeColor="text1"/>
        </w:rPr>
        <w:t xml:space="preserve"> reflection to </w:t>
      </w:r>
      <w:r w:rsidR="00BC48DC" w:rsidRPr="009A31C9">
        <w:rPr>
          <w:color w:val="000000" w:themeColor="text1"/>
        </w:rPr>
        <w:t xml:space="preserve">a significantly </w:t>
      </w:r>
      <w:r w:rsidRPr="009A31C9">
        <w:rPr>
          <w:color w:val="000000" w:themeColor="text1"/>
        </w:rPr>
        <w:t xml:space="preserve">lower </w:t>
      </w:r>
      <w:r w:rsidR="00BC48DC" w:rsidRPr="009A31C9">
        <w:rPr>
          <w:color w:val="000000" w:themeColor="text1"/>
        </w:rPr>
        <w:t xml:space="preserve">angle of </w:t>
      </w:r>
      <w:r w:rsidRPr="009A31C9">
        <w:rPr>
          <w:color w:val="000000" w:themeColor="text1"/>
        </w:rPr>
        <w:t xml:space="preserve">2θ indicates </w:t>
      </w:r>
      <w:r w:rsidR="00BC48DC" w:rsidRPr="009A31C9">
        <w:rPr>
          <w:color w:val="000000" w:themeColor="text1"/>
        </w:rPr>
        <w:t xml:space="preserve">a substantial </w:t>
      </w:r>
      <w:r w:rsidRPr="009A31C9">
        <w:rPr>
          <w:color w:val="000000" w:themeColor="text1"/>
        </w:rPr>
        <w:t>increase in lattice parameter, due to the substitution of Cu atoms by larger Cr (35.6</w:t>
      </w:r>
      <w:r w:rsidR="00B50997" w:rsidRPr="009A31C9">
        <w:rPr>
          <w:color w:val="000000" w:themeColor="text1"/>
        </w:rPr>
        <w:t xml:space="preserve"> at.%</w:t>
      </w:r>
      <w:r w:rsidRPr="009A31C9">
        <w:rPr>
          <w:color w:val="000000" w:themeColor="text1"/>
        </w:rPr>
        <w:t>) and Ag (3.1</w:t>
      </w:r>
      <w:r w:rsidR="00B50997" w:rsidRPr="009A31C9">
        <w:rPr>
          <w:color w:val="000000" w:themeColor="text1"/>
        </w:rPr>
        <w:t xml:space="preserve"> at.%</w:t>
      </w:r>
      <w:r w:rsidRPr="009A31C9">
        <w:rPr>
          <w:color w:val="000000" w:themeColor="text1"/>
        </w:rPr>
        <w:t>) atoms, and the solution of interstitial N (10.6</w:t>
      </w:r>
      <w:r w:rsidR="00B50997" w:rsidRPr="009A31C9">
        <w:rPr>
          <w:color w:val="000000" w:themeColor="text1"/>
        </w:rPr>
        <w:t xml:space="preserve"> at.%</w:t>
      </w:r>
      <w:r w:rsidRPr="009A31C9">
        <w:rPr>
          <w:color w:val="000000" w:themeColor="text1"/>
        </w:rPr>
        <w:t xml:space="preserve">) atoms (see </w:t>
      </w:r>
      <w:r w:rsidR="00D85860" w:rsidRPr="009A31C9">
        <w:rPr>
          <w:color w:val="000000" w:themeColor="text1"/>
        </w:rPr>
        <w:t>Fig. 7.1</w:t>
      </w:r>
      <w:r w:rsidRPr="009A31C9">
        <w:rPr>
          <w:color w:val="000000" w:themeColor="text1"/>
        </w:rPr>
        <w:t xml:space="preserve"> for elemental composition). Similarly, strong </w:t>
      </w:r>
      <w:proofErr w:type="gramStart"/>
      <w:r w:rsidRPr="009A31C9">
        <w:rPr>
          <w:color w:val="000000" w:themeColor="text1"/>
        </w:rPr>
        <w:t>Ag(</w:t>
      </w:r>
      <w:proofErr w:type="gramEnd"/>
      <w:r w:rsidRPr="009A31C9">
        <w:rPr>
          <w:color w:val="000000" w:themeColor="text1"/>
        </w:rPr>
        <w:t xml:space="preserve">111) reflection appears for </w:t>
      </w:r>
      <w:r w:rsidR="004932D4" w:rsidRPr="009A31C9">
        <w:rPr>
          <w:color w:val="000000" w:themeColor="text1"/>
        </w:rPr>
        <w:t>MR</w:t>
      </w:r>
      <w:r w:rsidRPr="009A31C9">
        <w:rPr>
          <w:color w:val="000000" w:themeColor="text1"/>
        </w:rPr>
        <w:t xml:space="preserve">-AD and </w:t>
      </w:r>
      <w:r w:rsidR="004932D4" w:rsidRPr="009A31C9">
        <w:rPr>
          <w:color w:val="000000" w:themeColor="text1"/>
        </w:rPr>
        <w:t>BR</w:t>
      </w:r>
      <w:r w:rsidRPr="009A31C9">
        <w:rPr>
          <w:color w:val="000000" w:themeColor="text1"/>
        </w:rPr>
        <w:t>-AD, with the Ag/(</w:t>
      </w:r>
      <w:proofErr w:type="spellStart"/>
      <w:r w:rsidRPr="009A31C9">
        <w:rPr>
          <w:color w:val="000000" w:themeColor="text1"/>
        </w:rPr>
        <w:t>Cr+Ag</w:t>
      </w:r>
      <w:proofErr w:type="spellEnd"/>
      <w:r w:rsidRPr="009A31C9">
        <w:rPr>
          <w:color w:val="000000" w:themeColor="text1"/>
        </w:rPr>
        <w:t>) ratios being 0.44 and 0.64, respectively. Moreover, it seems the range of fcc (</w:t>
      </w:r>
      <w:proofErr w:type="spellStart"/>
      <w:r w:rsidRPr="009A31C9">
        <w:rPr>
          <w:color w:val="000000" w:themeColor="text1"/>
        </w:rPr>
        <w:t>Ag</w:t>
      </w:r>
      <w:proofErr w:type="gramStart"/>
      <w:r w:rsidRPr="009A31C9">
        <w:rPr>
          <w:color w:val="000000" w:themeColor="text1"/>
        </w:rPr>
        <w:t>,Cr</w:t>
      </w:r>
      <w:proofErr w:type="spellEnd"/>
      <w:proofErr w:type="gramEnd"/>
      <w:r w:rsidRPr="009A31C9">
        <w:rPr>
          <w:color w:val="000000" w:themeColor="text1"/>
        </w:rPr>
        <w:t>) (fcc Ag being the matrix with Ag/(</w:t>
      </w:r>
      <w:proofErr w:type="spellStart"/>
      <w:r w:rsidRPr="009A31C9">
        <w:rPr>
          <w:color w:val="000000" w:themeColor="text1"/>
        </w:rPr>
        <w:t>Cr+Ag</w:t>
      </w:r>
      <w:proofErr w:type="spellEnd"/>
      <w:r w:rsidRPr="009A31C9">
        <w:rPr>
          <w:color w:val="000000" w:themeColor="text1"/>
        </w:rPr>
        <w:t>) ratio as low as 0.44) in the Cr-Ag system is much broader than the range of fcc (Cu, Cr) in Cr-Cu system. Based on the data in this study</w:t>
      </w:r>
      <w:r w:rsidR="00BC48DC" w:rsidRPr="009A31C9">
        <w:rPr>
          <w:color w:val="000000" w:themeColor="text1"/>
        </w:rPr>
        <w:t>, a schematic Cr-Ag phase field</w:t>
      </w:r>
      <w:r w:rsidRPr="009A31C9">
        <w:rPr>
          <w:color w:val="000000" w:themeColor="text1"/>
        </w:rPr>
        <w:t xml:space="preserve"> diagram is shown in Fig. </w:t>
      </w:r>
      <w:r w:rsidR="00956ADA" w:rsidRPr="009A31C9">
        <w:rPr>
          <w:color w:val="000000" w:themeColor="text1"/>
        </w:rPr>
        <w:t>7.11</w:t>
      </w:r>
      <w:r w:rsidRPr="009A31C9">
        <w:rPr>
          <w:color w:val="000000" w:themeColor="text1"/>
        </w:rPr>
        <w:t>.</w:t>
      </w:r>
      <w:r w:rsidRPr="009A31C9">
        <w:rPr>
          <w:i/>
          <w:color w:val="000000" w:themeColor="text1"/>
        </w:rPr>
        <w:t xml:space="preserve"> </w:t>
      </w:r>
      <w:r w:rsidR="00114747" w:rsidRPr="009A31C9">
        <w:rPr>
          <w:color w:val="000000" w:themeColor="text1"/>
        </w:rPr>
        <w:t xml:space="preserve">Similar fcc-Ag based metastable solid solution was also found for Ag-Mo system, with relatively high Ag concentration (over than 79 at. %) </w:t>
      </w:r>
      <w:r w:rsidR="00114747" w:rsidRPr="009A31C9">
        <w:rPr>
          <w:color w:val="000000" w:themeColor="text1"/>
        </w:rPr>
        <w:fldChar w:fldCharType="begin"/>
      </w:r>
      <w:r w:rsidR="00FF34DF" w:rsidRPr="009A31C9">
        <w:rPr>
          <w:color w:val="000000" w:themeColor="text1"/>
        </w:rPr>
        <w:instrText xml:space="preserve"> ADDIN EN.CITE &lt;EndNote&gt;&lt;Cite&gt;&lt;Author&gt;Sarakinos&lt;/Author&gt;&lt;Year&gt;2016&lt;/Year&gt;&lt;RecNum&gt;1914&lt;/RecNum&gt;&lt;DisplayText&gt;[186]&lt;/DisplayText&gt;&lt;record&gt;&lt;rec-number&gt;1914&lt;/rec-number&gt;&lt;foreign-keys&gt;&lt;key app="EN" db-id="wpw0a5e2g90xf2e9ssc5ew2fptsv0evzw2a2" timestamp="1466941354"&gt;1914&lt;/key&gt;&lt;/foreign-keys&gt;&lt;ref-type name="Journal Article"&gt;17&lt;/ref-type&gt;&lt;contributors&gt;&lt;authors&gt;&lt;author&gt;Sarakinos, Kostas&lt;/author&gt;&lt;author&gt;Greczynski, Grzegorz&lt;/author&gt;&lt;author&gt;Elofsson, Viktor&lt;/author&gt;&lt;author&gt;Magnfält, Daniel&lt;/author&gt;&lt;author&gt;Högberg, Hans&lt;/author&gt;&lt;author&gt;Alling, Björn&lt;/author&gt;&lt;/authors&gt;&lt;/contributors&gt;&lt;titles&gt;&lt;title&gt;Theoretical and experimental study of metastable solid solutions and phase stability within the immiscible Ag-Mo binary system&lt;/title&gt;&lt;secondary-title&gt;Journal of Applied Physics&lt;/secondary-title&gt;&lt;/titles&gt;&lt;periodical&gt;&lt;full-title&gt;Journal of Applied Physics&lt;/full-title&gt;&lt;/periodical&gt;&lt;pages&gt;095303&lt;/pages&gt;&lt;volume&gt;119&lt;/volume&gt;&lt;number&gt;9&lt;/number&gt;&lt;dates&gt;&lt;year&gt;2016&lt;/year&gt;&lt;/dates&gt;&lt;isbn&gt;0021-8979&lt;/isbn&gt;&lt;urls&gt;&lt;/urls&gt;&lt;/record&gt;&lt;/Cite&gt;&lt;/EndNote&gt;</w:instrText>
      </w:r>
      <w:r w:rsidR="00114747" w:rsidRPr="009A31C9">
        <w:rPr>
          <w:color w:val="000000" w:themeColor="text1"/>
        </w:rPr>
        <w:fldChar w:fldCharType="separate"/>
      </w:r>
      <w:r w:rsidR="00FF34DF" w:rsidRPr="009A31C9">
        <w:rPr>
          <w:noProof/>
          <w:color w:val="000000" w:themeColor="text1"/>
        </w:rPr>
        <w:t>[186]</w:t>
      </w:r>
      <w:r w:rsidR="00114747" w:rsidRPr="009A31C9">
        <w:rPr>
          <w:color w:val="000000" w:themeColor="text1"/>
        </w:rPr>
        <w:fldChar w:fldCharType="end"/>
      </w:r>
      <w:r w:rsidR="00114747" w:rsidRPr="009A31C9">
        <w:rPr>
          <w:color w:val="000000" w:themeColor="text1"/>
        </w:rPr>
        <w:t xml:space="preserve">. </w:t>
      </w:r>
      <w:r w:rsidRPr="009A31C9">
        <w:rPr>
          <w:color w:val="000000" w:themeColor="text1"/>
        </w:rPr>
        <w:t xml:space="preserve">Furthermore, unlike the </w:t>
      </w:r>
      <w:proofErr w:type="gramStart"/>
      <w:r w:rsidRPr="009A31C9">
        <w:rPr>
          <w:color w:val="000000" w:themeColor="text1"/>
        </w:rPr>
        <w:t>Cu(</w:t>
      </w:r>
      <w:proofErr w:type="gramEnd"/>
      <w:r w:rsidRPr="009A31C9">
        <w:rPr>
          <w:color w:val="000000" w:themeColor="text1"/>
        </w:rPr>
        <w:t xml:space="preserve">111) reflection shifting to lower </w:t>
      </w:r>
      <w:r w:rsidR="005E5A26" w:rsidRPr="009A31C9">
        <w:rPr>
          <w:color w:val="000000" w:themeColor="text1"/>
        </w:rPr>
        <w:t xml:space="preserve">angles of </w:t>
      </w:r>
      <w:r w:rsidRPr="009A31C9">
        <w:rPr>
          <w:color w:val="000000" w:themeColor="text1"/>
        </w:rPr>
        <w:t xml:space="preserve">2θ, the Ag(111) reflections of </w:t>
      </w:r>
      <w:r w:rsidR="004932D4" w:rsidRPr="009A31C9">
        <w:rPr>
          <w:color w:val="000000" w:themeColor="text1"/>
        </w:rPr>
        <w:t>MR</w:t>
      </w:r>
      <w:r w:rsidRPr="009A31C9">
        <w:rPr>
          <w:color w:val="000000" w:themeColor="text1"/>
        </w:rPr>
        <w:t xml:space="preserve"> and </w:t>
      </w:r>
      <w:r w:rsidR="004932D4" w:rsidRPr="009A31C9">
        <w:rPr>
          <w:color w:val="000000" w:themeColor="text1"/>
        </w:rPr>
        <w:t>BR</w:t>
      </w:r>
      <w:r w:rsidRPr="009A31C9">
        <w:rPr>
          <w:color w:val="000000" w:themeColor="text1"/>
        </w:rPr>
        <w:t xml:space="preserve"> shifted to higher 2θ angles, indicating a decrease in lattice parameter. This decrease </w:t>
      </w:r>
      <w:r w:rsidR="005E5A26" w:rsidRPr="009A31C9">
        <w:rPr>
          <w:color w:val="000000" w:themeColor="text1"/>
        </w:rPr>
        <w:t>is</w:t>
      </w:r>
      <w:r w:rsidRPr="009A31C9">
        <w:rPr>
          <w:color w:val="000000" w:themeColor="text1"/>
        </w:rPr>
        <w:t xml:space="preserve"> caused by the following combined effects: (1) </w:t>
      </w:r>
      <w:r w:rsidR="005E5A26" w:rsidRPr="009A31C9">
        <w:rPr>
          <w:color w:val="000000" w:themeColor="text1"/>
        </w:rPr>
        <w:t>substitution</w:t>
      </w:r>
      <w:r w:rsidRPr="009A31C9">
        <w:rPr>
          <w:color w:val="000000" w:themeColor="text1"/>
        </w:rPr>
        <w:t xml:space="preserve"> of Ag atoms by Cr atoms (see</w:t>
      </w:r>
      <w:r w:rsidR="005E5A26" w:rsidRPr="009A31C9">
        <w:rPr>
          <w:color w:val="000000" w:themeColor="text1"/>
        </w:rPr>
        <w:t xml:space="preserve"> their radii in last paragraph):</w:t>
      </w:r>
      <w:r w:rsidRPr="009A31C9">
        <w:rPr>
          <w:color w:val="000000" w:themeColor="text1"/>
        </w:rPr>
        <w:t xml:space="preserve"> almost no change; (2) substitution</w:t>
      </w:r>
      <w:r w:rsidR="005E5A26" w:rsidRPr="009A31C9">
        <w:rPr>
          <w:color w:val="000000" w:themeColor="text1"/>
        </w:rPr>
        <w:t xml:space="preserve"> of Ag atoms by Cu atoms:</w:t>
      </w:r>
      <w:r w:rsidRPr="009A31C9">
        <w:rPr>
          <w:color w:val="000000" w:themeColor="text1"/>
        </w:rPr>
        <w:t xml:space="preserve"> lattice shrinking significantly; (3) solution of interstitial N atoms: lattice expanding. In other words, the effects from Cr, Cu and N on changing the lattice parameter of fcc-Ag-matrix counteract </w:t>
      </w:r>
      <w:r w:rsidR="005E5A26" w:rsidRPr="009A31C9">
        <w:rPr>
          <w:color w:val="000000" w:themeColor="text1"/>
        </w:rPr>
        <w:t>each other partially (depending on over chemical composition),</w:t>
      </w:r>
      <w:r w:rsidRPr="009A31C9">
        <w:rPr>
          <w:color w:val="000000" w:themeColor="text1"/>
        </w:rPr>
        <w:t xml:space="preserve"> however, the effects </w:t>
      </w:r>
      <w:r w:rsidR="005E5A26" w:rsidRPr="009A31C9">
        <w:rPr>
          <w:color w:val="000000" w:themeColor="text1"/>
        </w:rPr>
        <w:t>of</w:t>
      </w:r>
      <w:r w:rsidRPr="009A31C9">
        <w:rPr>
          <w:color w:val="000000" w:themeColor="text1"/>
        </w:rPr>
        <w:t xml:space="preserve"> Cr, Ag and N on changing the lattice parameter of </w:t>
      </w:r>
      <w:proofErr w:type="gramStart"/>
      <w:r w:rsidRPr="009A31C9">
        <w:rPr>
          <w:color w:val="000000" w:themeColor="text1"/>
        </w:rPr>
        <w:t>fcc</w:t>
      </w:r>
      <w:proofErr w:type="gramEnd"/>
      <w:r w:rsidRPr="009A31C9">
        <w:rPr>
          <w:color w:val="000000" w:themeColor="text1"/>
        </w:rPr>
        <w:t xml:space="preserve"> Cu-matrix </w:t>
      </w:r>
      <w:r w:rsidR="005E5A26" w:rsidRPr="009A31C9">
        <w:rPr>
          <w:color w:val="000000" w:themeColor="text1"/>
        </w:rPr>
        <w:t xml:space="preserve">are </w:t>
      </w:r>
      <w:r w:rsidRPr="009A31C9">
        <w:rPr>
          <w:color w:val="000000" w:themeColor="text1"/>
        </w:rPr>
        <w:t>super</w:t>
      </w:r>
      <w:r w:rsidR="005E5A26" w:rsidRPr="009A31C9">
        <w:rPr>
          <w:color w:val="000000" w:themeColor="text1"/>
        </w:rPr>
        <w:t>im</w:t>
      </w:r>
      <w:r w:rsidRPr="009A31C9">
        <w:rPr>
          <w:color w:val="000000" w:themeColor="text1"/>
        </w:rPr>
        <w:t xml:space="preserve">posed. That is also the reason of smaller shift amplitude of </w:t>
      </w:r>
      <w:proofErr w:type="gramStart"/>
      <w:r w:rsidRPr="009A31C9">
        <w:rPr>
          <w:color w:val="000000" w:themeColor="text1"/>
        </w:rPr>
        <w:t>Ag(</w:t>
      </w:r>
      <w:proofErr w:type="gramEnd"/>
      <w:r w:rsidRPr="009A31C9">
        <w:rPr>
          <w:color w:val="000000" w:themeColor="text1"/>
        </w:rPr>
        <w:t xml:space="preserve">111) for </w:t>
      </w:r>
      <w:r w:rsidR="004932D4" w:rsidRPr="009A31C9">
        <w:rPr>
          <w:color w:val="000000" w:themeColor="text1"/>
        </w:rPr>
        <w:t>MR</w:t>
      </w:r>
      <w:r w:rsidRPr="009A31C9">
        <w:rPr>
          <w:color w:val="000000" w:themeColor="text1"/>
        </w:rPr>
        <w:t xml:space="preserve">-AD than that of Cu(111) for </w:t>
      </w:r>
      <w:r w:rsidR="004932D4" w:rsidRPr="009A31C9">
        <w:rPr>
          <w:color w:val="000000" w:themeColor="text1"/>
        </w:rPr>
        <w:t>BL</w:t>
      </w:r>
      <w:r w:rsidRPr="009A31C9">
        <w:rPr>
          <w:color w:val="000000" w:themeColor="text1"/>
        </w:rPr>
        <w:t xml:space="preserve">-AD. </w:t>
      </w:r>
      <w:r w:rsidR="004932D4" w:rsidRPr="009A31C9">
        <w:rPr>
          <w:color w:val="000000" w:themeColor="text1"/>
        </w:rPr>
        <w:t>ML</w:t>
      </w:r>
      <w:r w:rsidRPr="009A31C9">
        <w:rPr>
          <w:color w:val="000000" w:themeColor="text1"/>
        </w:rPr>
        <w:t>-AD also exhibited an unidentified reflection at ~57</w:t>
      </w:r>
      <w:r w:rsidRPr="009A31C9">
        <w:rPr>
          <w:color w:val="000000" w:themeColor="text1"/>
          <w:vertAlign w:val="superscript"/>
        </w:rPr>
        <w:t>o</w:t>
      </w:r>
      <w:r w:rsidRPr="009A31C9">
        <w:rPr>
          <w:color w:val="000000" w:themeColor="text1"/>
        </w:rPr>
        <w:t xml:space="preserve"> (as indicated using a red question mark), which disappeared after annealing.</w:t>
      </w:r>
    </w:p>
    <w:p w14:paraId="7740A1E6" w14:textId="77777777" w:rsidR="001B0EC6" w:rsidRPr="009A31C9" w:rsidRDefault="001B0EC6" w:rsidP="001B0EC6">
      <w:pPr>
        <w:rPr>
          <w:color w:val="000000" w:themeColor="text1"/>
        </w:rPr>
      </w:pPr>
    </w:p>
    <w:p w14:paraId="3519C89D" w14:textId="77777777" w:rsidR="008006C4" w:rsidRPr="009A31C9" w:rsidRDefault="008006C4">
      <w:pPr>
        <w:spacing w:after="160" w:line="259" w:lineRule="auto"/>
        <w:jc w:val="left"/>
        <w:rPr>
          <w:color w:val="000000" w:themeColor="text1"/>
        </w:rPr>
      </w:pPr>
      <w:r w:rsidRPr="009A31C9">
        <w:rPr>
          <w:color w:val="000000" w:themeColor="text1"/>
        </w:rPr>
        <w:br w:type="page"/>
      </w:r>
    </w:p>
    <w:p w14:paraId="058FDDE8" w14:textId="640F0A29" w:rsidR="001B0EC6" w:rsidRPr="009A31C9" w:rsidRDefault="001B0EC6" w:rsidP="008006C4">
      <w:pPr>
        <w:jc w:val="center"/>
        <w:rPr>
          <w:color w:val="000000" w:themeColor="text1"/>
        </w:rPr>
      </w:pPr>
      <w:r w:rsidRPr="009A31C9">
        <w:rPr>
          <w:noProof/>
          <w:color w:val="000000" w:themeColor="text1"/>
        </w:rPr>
        <w:drawing>
          <wp:inline distT="0" distB="0" distL="0" distR="0" wp14:anchorId="0B2CD14A" wp14:editId="5165CDC3">
            <wp:extent cx="4301814" cy="3600000"/>
            <wp:effectExtent l="0" t="0" r="3810"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u-Cr PVD metastable phases.tif"/>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301814" cy="3600000"/>
                    </a:xfrm>
                    <a:prstGeom prst="rect">
                      <a:avLst/>
                    </a:prstGeom>
                  </pic:spPr>
                </pic:pic>
              </a:graphicData>
            </a:graphic>
          </wp:inline>
        </w:drawing>
      </w:r>
    </w:p>
    <w:p w14:paraId="7B40CFBD" w14:textId="7924999C" w:rsidR="001B0EC6" w:rsidRPr="009A31C9" w:rsidRDefault="001B0EC6" w:rsidP="008006C4">
      <w:pPr>
        <w:pStyle w:val="FigureCaptions"/>
        <w:jc w:val="center"/>
        <w:rPr>
          <w:color w:val="000000" w:themeColor="text1"/>
        </w:rPr>
      </w:pPr>
      <w:bookmarkStart w:id="269" w:name="_Toc454314842"/>
      <w:bookmarkStart w:id="270" w:name="_Toc473842572"/>
      <w:r w:rsidRPr="009A31C9">
        <w:rPr>
          <w:color w:val="000000" w:themeColor="text1"/>
        </w:rPr>
        <w:t>Fig. 7.10</w:t>
      </w:r>
      <w:r w:rsidR="003866B0" w:rsidRPr="009A31C9">
        <w:rPr>
          <w:color w:val="000000" w:themeColor="text1"/>
        </w:rPr>
        <w:t xml:space="preserve"> (same as Fig. 5.5)</w:t>
      </w:r>
      <w:r w:rsidRPr="009A31C9">
        <w:rPr>
          <w:color w:val="000000" w:themeColor="text1"/>
        </w:rPr>
        <w:t>. Reconstructed schem</w:t>
      </w:r>
      <w:r w:rsidR="003866B0" w:rsidRPr="009A31C9">
        <w:rPr>
          <w:color w:val="000000" w:themeColor="text1"/>
        </w:rPr>
        <w:t>atic PVD phase fields for the Cr-Cu</w:t>
      </w:r>
      <w:r w:rsidRPr="009A31C9">
        <w:rPr>
          <w:color w:val="000000" w:themeColor="text1"/>
        </w:rPr>
        <w:t xml:space="preserve"> system </w:t>
      </w:r>
      <w:r w:rsidRPr="009A31C9">
        <w:rPr>
          <w:color w:val="000000" w:themeColor="text1"/>
        </w:rPr>
        <w:fldChar w:fldCharType="begin" w:fldLock="1"/>
      </w:r>
      <w:r w:rsidR="00D40B68" w:rsidRPr="009A31C9">
        <w:rPr>
          <w:color w:val="000000" w:themeColor="text1"/>
        </w:rPr>
        <w:instrText xml:space="preserve"> ADDIN EN.CITE &lt;EndNote&gt;&lt;Cite&gt;&lt;Author&gt;Holleck&lt;/Author&gt;&lt;Year&gt;1988&lt;/Year&gt;&lt;RecNum&gt;1734&lt;/RecNum&gt;&lt;DisplayText&gt;[37]&lt;/DisplayText&gt;&lt;record&gt;&lt;rec-number&gt;1734&lt;/rec-number&gt;&lt;foreign-keys&gt;&lt;key app="EN" db-id="wpw0a5e2g90xf2e9ssc5ew2fptsv0evzw2a2" timestamp="1415470271"&gt;1734&lt;/key&gt;&lt;/foreign-keys&gt;&lt;ref-type name="Journal Article"&gt;17&lt;/ref-type&gt;&lt;contributors&gt;&lt;authors&gt;&lt;author&gt;Holleck, H&lt;/author&gt;&lt;/authors&gt;&lt;/contributors&gt;&lt;titles&gt;&lt;title&gt;Metastable coatings—prediction of composition and structure&lt;/title&gt;&lt;secondary-title&gt;Surface and Coatings Technology&lt;/secondary-title&gt;&lt;/titles&gt;&lt;periodical&gt;&lt;full-title&gt;Surface and Coatings Technology&lt;/full-title&gt;&lt;/periodical&gt;&lt;pages&gt;151-159&lt;/pages&gt;&lt;volume&gt;36&lt;/volume&gt;&lt;number&gt;1&lt;/number&gt;&lt;dates&gt;&lt;year&gt;1988&lt;/year&gt;&lt;/dates&gt;&lt;isbn&gt;0257-8972&lt;/isbn&gt;&lt;urls&gt;&lt;/urls&gt;&lt;/record&gt;&lt;/Cite&gt;&lt;/EndNote&gt;</w:instrText>
      </w:r>
      <w:r w:rsidRPr="009A31C9">
        <w:rPr>
          <w:color w:val="000000" w:themeColor="text1"/>
        </w:rPr>
        <w:fldChar w:fldCharType="separate"/>
      </w:r>
      <w:r w:rsidR="005662CD" w:rsidRPr="009A31C9">
        <w:rPr>
          <w:noProof/>
          <w:color w:val="000000" w:themeColor="text1"/>
        </w:rPr>
        <w:t>[37]</w:t>
      </w:r>
      <w:r w:rsidRPr="009A31C9">
        <w:rPr>
          <w:color w:val="000000" w:themeColor="text1"/>
        </w:rPr>
        <w:fldChar w:fldCharType="end"/>
      </w:r>
      <w:r w:rsidRPr="009A31C9">
        <w:rPr>
          <w:color w:val="000000" w:themeColor="text1"/>
        </w:rPr>
        <w:t>.</w:t>
      </w:r>
      <w:bookmarkEnd w:id="269"/>
      <w:bookmarkEnd w:id="270"/>
    </w:p>
    <w:p w14:paraId="6092F7AF" w14:textId="77777777" w:rsidR="001B0EC6" w:rsidRPr="009A31C9" w:rsidRDefault="001B0EC6" w:rsidP="001B0EC6">
      <w:pPr>
        <w:rPr>
          <w:color w:val="000000" w:themeColor="text1"/>
        </w:rPr>
      </w:pPr>
    </w:p>
    <w:p w14:paraId="0134DC2B" w14:textId="304E5D5D" w:rsidR="001B0EC6" w:rsidRPr="009A31C9" w:rsidRDefault="001B0EC6" w:rsidP="008006C4">
      <w:pPr>
        <w:jc w:val="center"/>
        <w:rPr>
          <w:color w:val="000000" w:themeColor="text1"/>
        </w:rPr>
      </w:pPr>
      <w:r w:rsidRPr="009A31C9">
        <w:rPr>
          <w:noProof/>
          <w:color w:val="000000" w:themeColor="text1"/>
        </w:rPr>
        <w:drawing>
          <wp:inline distT="0" distB="0" distL="0" distR="0" wp14:anchorId="49938F6D" wp14:editId="3CF21D6B">
            <wp:extent cx="4298652" cy="3600000"/>
            <wp:effectExtent l="0" t="0" r="6985"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r-Ag PVD metastable phases.tif"/>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298652" cy="3600000"/>
                    </a:xfrm>
                    <a:prstGeom prst="rect">
                      <a:avLst/>
                    </a:prstGeom>
                  </pic:spPr>
                </pic:pic>
              </a:graphicData>
            </a:graphic>
          </wp:inline>
        </w:drawing>
      </w:r>
    </w:p>
    <w:p w14:paraId="633F36F9" w14:textId="5FFBFAC7" w:rsidR="001B0EC6" w:rsidRPr="009A31C9" w:rsidRDefault="001B0EC6" w:rsidP="008006C4">
      <w:pPr>
        <w:pStyle w:val="FigureCaptions"/>
        <w:jc w:val="center"/>
        <w:rPr>
          <w:rFonts w:asciiTheme="minorHAnsi" w:hAnsiTheme="minorHAnsi"/>
          <w:b/>
          <w:bCs/>
          <w:color w:val="000000" w:themeColor="text1"/>
          <w:sz w:val="32"/>
          <w:szCs w:val="26"/>
        </w:rPr>
      </w:pPr>
      <w:bookmarkStart w:id="271" w:name="_Toc454314843"/>
      <w:bookmarkStart w:id="272" w:name="_Toc473842573"/>
      <w:r w:rsidRPr="009A31C9">
        <w:rPr>
          <w:color w:val="000000" w:themeColor="text1"/>
        </w:rPr>
        <w:t>Fig. 7.11. Schematic PVD phase fields for the Cr-Ag system</w:t>
      </w:r>
      <w:r w:rsidR="008006C4" w:rsidRPr="009A31C9">
        <w:rPr>
          <w:color w:val="000000" w:themeColor="text1"/>
        </w:rPr>
        <w:t xml:space="preserve">, based on principles of ref. </w:t>
      </w:r>
      <w:r w:rsidR="008006C4" w:rsidRPr="009A31C9">
        <w:rPr>
          <w:color w:val="000000" w:themeColor="text1"/>
        </w:rPr>
        <w:fldChar w:fldCharType="begin" w:fldLock="1"/>
      </w:r>
      <w:r w:rsidR="00D40B68" w:rsidRPr="009A31C9">
        <w:rPr>
          <w:color w:val="000000" w:themeColor="text1"/>
        </w:rPr>
        <w:instrText xml:space="preserve"> ADDIN EN.CITE &lt;EndNote&gt;&lt;Cite&gt;&lt;Author&gt;Holleck&lt;/Author&gt;&lt;Year&gt;1988&lt;/Year&gt;&lt;RecNum&gt;1734&lt;/RecNum&gt;&lt;DisplayText&gt;[37]&lt;/DisplayText&gt;&lt;record&gt;&lt;rec-number&gt;1734&lt;/rec-number&gt;&lt;foreign-keys&gt;&lt;key app="EN" db-id="wpw0a5e2g90xf2e9ssc5ew2fptsv0evzw2a2" timestamp="1415470271"&gt;1734&lt;/key&gt;&lt;/foreign-keys&gt;&lt;ref-type name="Journal Article"&gt;17&lt;/ref-type&gt;&lt;contributors&gt;&lt;authors&gt;&lt;author&gt;Holleck, H&lt;/author&gt;&lt;/authors&gt;&lt;/contributors&gt;&lt;titles&gt;&lt;title&gt;Metastable coatings—prediction of composition and structure&lt;/title&gt;&lt;secondary-title&gt;Surface and Coatings Technology&lt;/secondary-title&gt;&lt;/titles&gt;&lt;periodical&gt;&lt;full-title&gt;Surface and Coatings Technology&lt;/full-title&gt;&lt;/periodical&gt;&lt;pages&gt;151-159&lt;/pages&gt;&lt;volume&gt;36&lt;/volume&gt;&lt;number&gt;1&lt;/number&gt;&lt;dates&gt;&lt;year&gt;1988&lt;/year&gt;&lt;/dates&gt;&lt;isbn&gt;0257-8972&lt;/isbn&gt;&lt;urls&gt;&lt;/urls&gt;&lt;/record&gt;&lt;/Cite&gt;&lt;/EndNote&gt;</w:instrText>
      </w:r>
      <w:r w:rsidR="008006C4" w:rsidRPr="009A31C9">
        <w:rPr>
          <w:color w:val="000000" w:themeColor="text1"/>
        </w:rPr>
        <w:fldChar w:fldCharType="separate"/>
      </w:r>
      <w:r w:rsidR="005662CD" w:rsidRPr="009A31C9">
        <w:rPr>
          <w:noProof/>
          <w:color w:val="000000" w:themeColor="text1"/>
        </w:rPr>
        <w:t>[37]</w:t>
      </w:r>
      <w:r w:rsidR="008006C4" w:rsidRPr="009A31C9">
        <w:rPr>
          <w:color w:val="000000" w:themeColor="text1"/>
        </w:rPr>
        <w:fldChar w:fldCharType="end"/>
      </w:r>
      <w:r w:rsidRPr="009A31C9">
        <w:rPr>
          <w:color w:val="000000" w:themeColor="text1"/>
        </w:rPr>
        <w:t>.</w:t>
      </w:r>
      <w:bookmarkEnd w:id="271"/>
      <w:bookmarkEnd w:id="272"/>
      <w:r w:rsidRPr="009A31C9">
        <w:rPr>
          <w:color w:val="000000" w:themeColor="text1"/>
        </w:rPr>
        <w:br w:type="page"/>
      </w:r>
    </w:p>
    <w:p w14:paraId="6A85D893" w14:textId="758F6414" w:rsidR="00D30165" w:rsidRPr="009A31C9" w:rsidRDefault="00356778" w:rsidP="00C20D92">
      <w:pPr>
        <w:pStyle w:val="3"/>
      </w:pPr>
      <w:bookmarkStart w:id="273" w:name="_Toc473842501"/>
      <w:r w:rsidRPr="009A31C9">
        <w:t>7.5.3.</w:t>
      </w:r>
      <w:r w:rsidR="00680C69" w:rsidRPr="009A31C9">
        <w:t xml:space="preserve"> C</w:t>
      </w:r>
      <w:r w:rsidR="00D30165" w:rsidRPr="009A31C9">
        <w:t>oatings</w:t>
      </w:r>
      <w:r w:rsidR="00680C69" w:rsidRPr="009A31C9">
        <w:t xml:space="preserve"> annealed at 300</w:t>
      </w:r>
      <w:r w:rsidR="004F1A0E" w:rsidRPr="009A31C9">
        <w:t xml:space="preserve"> °C</w:t>
      </w:r>
      <w:bookmarkEnd w:id="273"/>
    </w:p>
    <w:p w14:paraId="2BD2660E" w14:textId="2438B00E" w:rsidR="00D30165" w:rsidRPr="009A31C9" w:rsidRDefault="00D30165" w:rsidP="001A0BBA">
      <w:pPr>
        <w:rPr>
          <w:color w:val="000000" w:themeColor="text1"/>
        </w:rPr>
      </w:pPr>
      <w:r w:rsidRPr="009A31C9">
        <w:rPr>
          <w:color w:val="000000" w:themeColor="text1"/>
        </w:rPr>
        <w:t>After annealing at 300</w:t>
      </w:r>
      <w:r w:rsidR="004F1A0E" w:rsidRPr="009A31C9">
        <w:rPr>
          <w:color w:val="000000" w:themeColor="text1"/>
        </w:rPr>
        <w:t xml:space="preserve"> °C</w:t>
      </w:r>
      <w:r w:rsidRPr="009A31C9">
        <w:rPr>
          <w:color w:val="000000" w:themeColor="text1"/>
        </w:rPr>
        <w:t xml:space="preserve"> for 2 hours, as shown in Fig </w:t>
      </w:r>
      <w:r w:rsidR="00956ADA" w:rsidRPr="009A31C9">
        <w:rPr>
          <w:color w:val="000000" w:themeColor="text1"/>
        </w:rPr>
        <w:t>7.9</w:t>
      </w:r>
      <w:r w:rsidRPr="009A31C9">
        <w:rPr>
          <w:color w:val="000000" w:themeColor="text1"/>
        </w:rPr>
        <w:t>a, the reflections became sharper and much higher in intensity, compared to those of the as-deposited coatings (note that the intensity scale of Fig</w:t>
      </w:r>
      <w:r w:rsidR="00956ADA" w:rsidRPr="009A31C9">
        <w:rPr>
          <w:color w:val="000000" w:themeColor="text1"/>
        </w:rPr>
        <w:t>. 7.9a is 10 times that of Fig. 7.8</w:t>
      </w:r>
      <w:r w:rsidRPr="009A31C9">
        <w:rPr>
          <w:color w:val="000000" w:themeColor="text1"/>
        </w:rPr>
        <w:t>). Overall, as Cu and/or Ag concentration increases in the coating, higher reflections of th</w:t>
      </w:r>
      <w:r w:rsidR="005E5A26" w:rsidRPr="009A31C9">
        <w:rPr>
          <w:color w:val="000000" w:themeColor="text1"/>
        </w:rPr>
        <w:t>eir crystalline phases emerge</w:t>
      </w:r>
      <w:r w:rsidRPr="009A31C9">
        <w:rPr>
          <w:color w:val="000000" w:themeColor="text1"/>
        </w:rPr>
        <w:t>. Moreover, these Cu and Ag reflections are nearly at their theoretical 2θ value, indicating the relaxation of lattice distortion compared to their as-deposited analogues. Furthermore, for those coatings that showed clear Cu and/or Ag reflections, clear reflections from Cr arise as well, indicating the precipitation of Cr from the fcc- Cu or Ag matrix. By combining the fact that no Cr nitride reflection (from Cr</w:t>
      </w:r>
      <w:r w:rsidRPr="009A31C9">
        <w:rPr>
          <w:color w:val="000000" w:themeColor="text1"/>
          <w:vertAlign w:val="subscript"/>
        </w:rPr>
        <w:t>2</w:t>
      </w:r>
      <w:r w:rsidRPr="009A31C9">
        <w:rPr>
          <w:color w:val="000000" w:themeColor="text1"/>
        </w:rPr>
        <w:t>N or CrN) was found, the following conclusions can be drawn: (1) the fcc-matrix solid solution formed by PVD on substrates</w:t>
      </w:r>
      <w:r w:rsidR="005E5A26" w:rsidRPr="009A31C9">
        <w:rPr>
          <w:color w:val="000000" w:themeColor="text1"/>
        </w:rPr>
        <w:t xml:space="preserve"> without external heating (up to 120 </w:t>
      </w:r>
      <w:r w:rsidR="005E5A26" w:rsidRPr="009A31C9">
        <w:rPr>
          <w:color w:val="000000" w:themeColor="text1"/>
          <w:lang w:val="en-US"/>
        </w:rPr>
        <w:t xml:space="preserve">°C due to </w:t>
      </w:r>
      <w:r w:rsidR="000339A9" w:rsidRPr="009A31C9">
        <w:rPr>
          <w:color w:val="000000" w:themeColor="text1"/>
          <w:lang w:val="en-US"/>
        </w:rPr>
        <w:t xml:space="preserve">ion </w:t>
      </w:r>
      <w:r w:rsidR="005E5A26" w:rsidRPr="009A31C9">
        <w:rPr>
          <w:color w:val="000000" w:themeColor="text1"/>
          <w:lang w:val="en-US"/>
        </w:rPr>
        <w:t>bombar</w:t>
      </w:r>
      <w:r w:rsidR="000339A9" w:rsidRPr="009A31C9">
        <w:rPr>
          <w:color w:val="000000" w:themeColor="text1"/>
          <w:lang w:val="en-US"/>
        </w:rPr>
        <w:t xml:space="preserve">dment, as mentioned in </w:t>
      </w:r>
      <w:hyperlink w:anchor="_7.5.2._As-deposited_coatings" w:history="1">
        <w:r w:rsidR="000339A9" w:rsidRPr="009A31C9">
          <w:rPr>
            <w:rStyle w:val="a6"/>
            <w:color w:val="000000" w:themeColor="text1"/>
            <w:u w:val="none"/>
            <w:lang w:val="en-US"/>
          </w:rPr>
          <w:t>Section 7.5.2</w:t>
        </w:r>
      </w:hyperlink>
      <w:r w:rsidR="005E5A26" w:rsidRPr="009A31C9">
        <w:rPr>
          <w:color w:val="000000" w:themeColor="text1"/>
        </w:rPr>
        <w:t>)</w:t>
      </w:r>
      <w:r w:rsidRPr="009A31C9">
        <w:rPr>
          <w:color w:val="000000" w:themeColor="text1"/>
        </w:rPr>
        <w:t xml:space="preserve"> are extremely unstable, and under annealing at relatively low temperature (e.g. </w:t>
      </w:r>
      <w:r w:rsidR="004F1A0E" w:rsidRPr="009A31C9">
        <w:rPr>
          <w:color w:val="000000" w:themeColor="text1"/>
        </w:rPr>
        <w:t>300 °C</w:t>
      </w:r>
      <w:r w:rsidRPr="009A31C9">
        <w:rPr>
          <w:color w:val="000000" w:themeColor="text1"/>
        </w:rPr>
        <w:t xml:space="preserve">), they would transform into more stable phases by the precipitation of substitutional elements (e.g. </w:t>
      </w:r>
      <w:r w:rsidR="004932D4" w:rsidRPr="009A31C9">
        <w:rPr>
          <w:color w:val="000000" w:themeColor="text1"/>
        </w:rPr>
        <w:t>MR</w:t>
      </w:r>
      <w:r w:rsidRPr="009A31C9">
        <w:rPr>
          <w:color w:val="000000" w:themeColor="text1"/>
        </w:rPr>
        <w:t>-AD primarily composed of fcc (Ag,</w:t>
      </w:r>
      <w:r w:rsidR="00F80B52" w:rsidRPr="009A31C9">
        <w:rPr>
          <w:color w:val="000000" w:themeColor="text1"/>
        </w:rPr>
        <w:t xml:space="preserve"> </w:t>
      </w:r>
      <w:r w:rsidRPr="009A31C9">
        <w:rPr>
          <w:color w:val="000000" w:themeColor="text1"/>
        </w:rPr>
        <w:t xml:space="preserve">Cr), while </w:t>
      </w:r>
      <w:r w:rsidR="004932D4" w:rsidRPr="009A31C9">
        <w:rPr>
          <w:color w:val="000000" w:themeColor="text1"/>
        </w:rPr>
        <w:t>MR</w:t>
      </w:r>
      <w:r w:rsidRPr="009A31C9">
        <w:rPr>
          <w:color w:val="000000" w:themeColor="text1"/>
        </w:rPr>
        <w:t xml:space="preserve">-300 composed of fcc Ag and precipitated bcc Cr); (2) the </w:t>
      </w:r>
      <w:r w:rsidR="0030351E" w:rsidRPr="009A31C9">
        <w:rPr>
          <w:color w:val="000000" w:themeColor="text1"/>
        </w:rPr>
        <w:t>bcc α-Cr</w:t>
      </w:r>
      <w:r w:rsidRPr="009A31C9">
        <w:rPr>
          <w:color w:val="000000" w:themeColor="text1"/>
        </w:rPr>
        <w:t>-matrix solid solution is relatively stable, and retain</w:t>
      </w:r>
      <w:r w:rsidR="000339A9" w:rsidRPr="009A31C9">
        <w:rPr>
          <w:color w:val="000000" w:themeColor="text1"/>
        </w:rPr>
        <w:t>s</w:t>
      </w:r>
      <w:r w:rsidRPr="009A31C9">
        <w:rPr>
          <w:color w:val="000000" w:themeColor="text1"/>
        </w:rPr>
        <w:t xml:space="preserve"> its structure under low temperature annealing, which is partially due to the relatively low Cu+Ag concentration (e.g. </w:t>
      </w:r>
      <w:r w:rsidR="004932D4" w:rsidRPr="009A31C9">
        <w:rPr>
          <w:color w:val="000000" w:themeColor="text1"/>
        </w:rPr>
        <w:t>TL</w:t>
      </w:r>
      <w:r w:rsidRPr="009A31C9">
        <w:rPr>
          <w:color w:val="000000" w:themeColor="text1"/>
        </w:rPr>
        <w:t xml:space="preserve">-300, </w:t>
      </w:r>
      <w:r w:rsidR="004932D4" w:rsidRPr="009A31C9">
        <w:rPr>
          <w:color w:val="000000" w:themeColor="text1"/>
        </w:rPr>
        <w:t>TC</w:t>
      </w:r>
      <w:r w:rsidRPr="009A31C9">
        <w:rPr>
          <w:color w:val="000000" w:themeColor="text1"/>
        </w:rPr>
        <w:t xml:space="preserve">-300 and </w:t>
      </w:r>
      <w:r w:rsidR="004932D4" w:rsidRPr="009A31C9">
        <w:rPr>
          <w:color w:val="000000" w:themeColor="text1"/>
        </w:rPr>
        <w:t>TR</w:t>
      </w:r>
      <w:r w:rsidRPr="009A31C9">
        <w:rPr>
          <w:color w:val="000000" w:themeColor="text1"/>
        </w:rPr>
        <w:t xml:space="preserve">-300); (3) N probably exists in </w:t>
      </w:r>
      <w:r w:rsidR="000339A9" w:rsidRPr="009A31C9">
        <w:rPr>
          <w:color w:val="000000" w:themeColor="text1"/>
        </w:rPr>
        <w:t xml:space="preserve">the </w:t>
      </w:r>
      <w:r w:rsidRPr="009A31C9">
        <w:rPr>
          <w:color w:val="000000" w:themeColor="text1"/>
        </w:rPr>
        <w:t>Cr-matrix as</w:t>
      </w:r>
      <w:r w:rsidR="000339A9" w:rsidRPr="009A31C9">
        <w:rPr>
          <w:color w:val="000000" w:themeColor="text1"/>
        </w:rPr>
        <w:t xml:space="preserve"> an</w:t>
      </w:r>
      <w:r w:rsidRPr="009A31C9">
        <w:rPr>
          <w:color w:val="000000" w:themeColor="text1"/>
        </w:rPr>
        <w:t xml:space="preserve"> interstitial solid solution.</w:t>
      </w:r>
    </w:p>
    <w:p w14:paraId="41A1FB15" w14:textId="7E8E5FE2" w:rsidR="00680C69" w:rsidRPr="009A31C9" w:rsidRDefault="00680C69" w:rsidP="00C20D92">
      <w:pPr>
        <w:pStyle w:val="3"/>
      </w:pPr>
      <w:bookmarkStart w:id="274" w:name="_Toc473842502"/>
      <w:r w:rsidRPr="009A31C9">
        <w:t>7.</w:t>
      </w:r>
      <w:r w:rsidR="00356778" w:rsidRPr="009A31C9">
        <w:t>5.4.</w:t>
      </w:r>
      <w:r w:rsidRPr="009A31C9">
        <w:t xml:space="preserve"> Coatings annealed at 500</w:t>
      </w:r>
      <w:r w:rsidR="004F1A0E" w:rsidRPr="009A31C9">
        <w:t xml:space="preserve"> °C</w:t>
      </w:r>
      <w:bookmarkEnd w:id="274"/>
    </w:p>
    <w:p w14:paraId="7E2A1FDA" w14:textId="5D09243A" w:rsidR="00D21DEC" w:rsidRPr="009A31C9" w:rsidRDefault="00D30165" w:rsidP="001A0BBA">
      <w:pPr>
        <w:rPr>
          <w:color w:val="000000" w:themeColor="text1"/>
        </w:rPr>
      </w:pPr>
      <w:r w:rsidRPr="009A31C9">
        <w:rPr>
          <w:color w:val="000000" w:themeColor="text1"/>
        </w:rPr>
        <w:t>After annealing at 500</w:t>
      </w:r>
      <w:r w:rsidR="004F1A0E" w:rsidRPr="009A31C9">
        <w:rPr>
          <w:color w:val="000000" w:themeColor="text1"/>
        </w:rPr>
        <w:t xml:space="preserve"> °C</w:t>
      </w:r>
      <w:r w:rsidRPr="009A31C9">
        <w:rPr>
          <w:color w:val="000000" w:themeColor="text1"/>
        </w:rPr>
        <w:t xml:space="preserve"> for 2 hours, as shown in Fig</w:t>
      </w:r>
      <w:r w:rsidR="002F0FB5" w:rsidRPr="009A31C9">
        <w:rPr>
          <w:color w:val="000000" w:themeColor="text1"/>
        </w:rPr>
        <w:t>.</w:t>
      </w:r>
      <w:r w:rsidRPr="009A31C9">
        <w:rPr>
          <w:color w:val="000000" w:themeColor="text1"/>
        </w:rPr>
        <w:t xml:space="preserve"> </w:t>
      </w:r>
      <w:r w:rsidR="002F0FB5" w:rsidRPr="009A31C9">
        <w:rPr>
          <w:color w:val="000000" w:themeColor="text1"/>
        </w:rPr>
        <w:t>7.9</w:t>
      </w:r>
      <w:r w:rsidRPr="009A31C9">
        <w:rPr>
          <w:color w:val="000000" w:themeColor="text1"/>
        </w:rPr>
        <w:t>b, all 9 coatings exhibit clear Cr</w:t>
      </w:r>
      <w:r w:rsidRPr="009A31C9">
        <w:rPr>
          <w:color w:val="000000" w:themeColor="text1"/>
          <w:vertAlign w:val="subscript"/>
        </w:rPr>
        <w:t>2</w:t>
      </w:r>
      <w:r w:rsidRPr="009A31C9">
        <w:rPr>
          <w:color w:val="000000" w:themeColor="text1"/>
        </w:rPr>
        <w:t>N(111) and Cr(110) reflections</w:t>
      </w:r>
      <w:r w:rsidR="00DA69E3" w:rsidRPr="009A31C9">
        <w:rPr>
          <w:color w:val="000000" w:themeColor="text1"/>
        </w:rPr>
        <w:t xml:space="preserve">, covering a surprisingly large range of N/(Cr+N) ratios from </w:t>
      </w:r>
      <w:r w:rsidR="00D21DEC" w:rsidRPr="009A31C9">
        <w:rPr>
          <w:color w:val="000000" w:themeColor="text1"/>
        </w:rPr>
        <w:t>0.11 to 0.55</w:t>
      </w:r>
      <w:r w:rsidRPr="009A31C9">
        <w:rPr>
          <w:color w:val="000000" w:themeColor="text1"/>
        </w:rPr>
        <w:t xml:space="preserve">. </w:t>
      </w:r>
      <w:r w:rsidR="00D21DEC" w:rsidRPr="009A31C9">
        <w:rPr>
          <w:color w:val="000000" w:themeColor="text1"/>
        </w:rPr>
        <w:t>However, according to the analyses in Chapter 6, for coatings with a N/(Cr+N) ratio of 0.1</w:t>
      </w:r>
      <w:r w:rsidR="009763F7" w:rsidRPr="009A31C9">
        <w:rPr>
          <w:color w:val="000000" w:themeColor="text1"/>
        </w:rPr>
        <w:t>8</w:t>
      </w:r>
      <w:r w:rsidR="00D21DEC" w:rsidRPr="009A31C9">
        <w:rPr>
          <w:color w:val="000000" w:themeColor="text1"/>
        </w:rPr>
        <w:t xml:space="preserve">, although </w:t>
      </w:r>
      <w:r w:rsidR="008761D3" w:rsidRPr="009A31C9">
        <w:rPr>
          <w:color w:val="000000" w:themeColor="text1"/>
        </w:rPr>
        <w:t>‘</w:t>
      </w:r>
      <w:r w:rsidR="00D21DEC" w:rsidRPr="009A31C9">
        <w:rPr>
          <w:color w:val="000000" w:themeColor="text1"/>
        </w:rPr>
        <w:t>suspicious</w:t>
      </w:r>
      <w:r w:rsidR="008761D3" w:rsidRPr="009A31C9">
        <w:rPr>
          <w:color w:val="000000" w:themeColor="text1"/>
        </w:rPr>
        <w:t>’</w:t>
      </w:r>
      <w:r w:rsidR="00D21DEC" w:rsidRPr="009A31C9">
        <w:rPr>
          <w:color w:val="000000" w:themeColor="text1"/>
        </w:rPr>
        <w:t xml:space="preserve"> Cr</w:t>
      </w:r>
      <w:r w:rsidR="00D21DEC" w:rsidRPr="009A31C9">
        <w:rPr>
          <w:color w:val="000000" w:themeColor="text1"/>
          <w:vertAlign w:val="subscript"/>
        </w:rPr>
        <w:t>2</w:t>
      </w:r>
      <w:r w:rsidR="00D21DEC" w:rsidRPr="009A31C9">
        <w:rPr>
          <w:color w:val="000000" w:themeColor="text1"/>
        </w:rPr>
        <w:t>N reflections appeared in the corresponding XRD pattern, no existence of Cr</w:t>
      </w:r>
      <w:r w:rsidR="00D21DEC" w:rsidRPr="009A31C9">
        <w:rPr>
          <w:color w:val="000000" w:themeColor="text1"/>
          <w:vertAlign w:val="subscript"/>
        </w:rPr>
        <w:t>2</w:t>
      </w:r>
      <w:r w:rsidR="00D21DEC" w:rsidRPr="009A31C9">
        <w:rPr>
          <w:color w:val="000000" w:themeColor="text1"/>
        </w:rPr>
        <w:t xml:space="preserve">N could be confirmed by the TEM analysis. </w:t>
      </w:r>
      <w:r w:rsidRPr="009A31C9">
        <w:rPr>
          <w:color w:val="000000" w:themeColor="text1"/>
        </w:rPr>
        <w:t xml:space="preserve">No CrN reflections can be found, even for </w:t>
      </w:r>
      <w:r w:rsidR="004932D4" w:rsidRPr="009A31C9">
        <w:rPr>
          <w:color w:val="000000" w:themeColor="text1"/>
        </w:rPr>
        <w:t>BR</w:t>
      </w:r>
      <w:r w:rsidRPr="009A31C9">
        <w:rPr>
          <w:color w:val="000000" w:themeColor="text1"/>
        </w:rPr>
        <w:t>-500, which has a N</w:t>
      </w:r>
      <w:proofErr w:type="gramStart"/>
      <w:r w:rsidRPr="009A31C9">
        <w:rPr>
          <w:color w:val="000000" w:themeColor="text1"/>
        </w:rPr>
        <w:t>/(</w:t>
      </w:r>
      <w:proofErr w:type="gramEnd"/>
      <w:r w:rsidRPr="009A31C9">
        <w:rPr>
          <w:color w:val="000000" w:themeColor="text1"/>
        </w:rPr>
        <w:t>Cr+N) ratio as high as 0.55</w:t>
      </w:r>
      <w:r w:rsidR="00F80064" w:rsidRPr="009A31C9">
        <w:rPr>
          <w:color w:val="000000" w:themeColor="text1"/>
        </w:rPr>
        <w:t xml:space="preserve">. This was also the case </w:t>
      </w:r>
      <w:r w:rsidR="005D693A" w:rsidRPr="009A31C9">
        <w:rPr>
          <w:color w:val="000000" w:themeColor="text1"/>
        </w:rPr>
        <w:t>of 10</w:t>
      </w:r>
      <w:r w:rsidR="009A4800" w:rsidRPr="009A31C9">
        <w:rPr>
          <w:color w:val="000000" w:themeColor="text1"/>
        </w:rPr>
        <w:t xml:space="preserve"> sccm</w:t>
      </w:r>
      <w:r w:rsidR="005D693A" w:rsidRPr="009A31C9">
        <w:rPr>
          <w:color w:val="000000" w:themeColor="text1"/>
        </w:rPr>
        <w:t>-P5-500 discussed in S</w:t>
      </w:r>
      <w:r w:rsidR="004A1828" w:rsidRPr="009A31C9">
        <w:rPr>
          <w:color w:val="000000" w:themeColor="text1"/>
        </w:rPr>
        <w:t>ection 6.4</w:t>
      </w:r>
      <w:r w:rsidR="00F80064" w:rsidRPr="009A31C9">
        <w:rPr>
          <w:color w:val="000000" w:themeColor="text1"/>
        </w:rPr>
        <w:t>.3 back in Chapter 6, which exhibited a same N/(Cr+N) ratio of 0.55, no CrN reflect</w:t>
      </w:r>
      <w:r w:rsidR="00C46DDE" w:rsidRPr="009A31C9">
        <w:rPr>
          <w:color w:val="000000" w:themeColor="text1"/>
        </w:rPr>
        <w:t>ions could be found there, either</w:t>
      </w:r>
      <w:r w:rsidRPr="009A31C9">
        <w:rPr>
          <w:color w:val="000000" w:themeColor="text1"/>
        </w:rPr>
        <w:t>.</w:t>
      </w:r>
      <w:r w:rsidR="00DA69E3" w:rsidRPr="009A31C9">
        <w:rPr>
          <w:color w:val="000000" w:themeColor="text1"/>
        </w:rPr>
        <w:t xml:space="preserve"> </w:t>
      </w:r>
      <w:r w:rsidR="00F80064" w:rsidRPr="009A31C9">
        <w:rPr>
          <w:color w:val="000000" w:themeColor="text1"/>
        </w:rPr>
        <w:t xml:space="preserve">These behaviours indicate once again </w:t>
      </w:r>
      <w:r w:rsidR="005D693A" w:rsidRPr="009A31C9">
        <w:rPr>
          <w:color w:val="000000" w:themeColor="text1"/>
        </w:rPr>
        <w:t>(see S</w:t>
      </w:r>
      <w:r w:rsidR="00F80064" w:rsidRPr="009A31C9">
        <w:rPr>
          <w:color w:val="000000" w:themeColor="text1"/>
        </w:rPr>
        <w:t>ections 6.</w:t>
      </w:r>
      <w:r w:rsidR="004A1828" w:rsidRPr="009A31C9">
        <w:rPr>
          <w:color w:val="000000" w:themeColor="text1"/>
        </w:rPr>
        <w:t>4</w:t>
      </w:r>
      <w:r w:rsidR="00F80064" w:rsidRPr="009A31C9">
        <w:rPr>
          <w:color w:val="000000" w:themeColor="text1"/>
        </w:rPr>
        <w:t>.4 and 6.</w:t>
      </w:r>
      <w:r w:rsidR="004A1828" w:rsidRPr="009A31C9">
        <w:rPr>
          <w:color w:val="000000" w:themeColor="text1"/>
        </w:rPr>
        <w:t>4</w:t>
      </w:r>
      <w:r w:rsidR="00F80064" w:rsidRPr="009A31C9">
        <w:rPr>
          <w:color w:val="000000" w:themeColor="text1"/>
        </w:rPr>
        <w:t>.5) that the coexistent state of α-Cr solid solution with Cr</w:t>
      </w:r>
      <w:r w:rsidR="00F80064" w:rsidRPr="009A31C9">
        <w:rPr>
          <w:color w:val="000000" w:themeColor="text1"/>
          <w:vertAlign w:val="subscript"/>
        </w:rPr>
        <w:t>2</w:t>
      </w:r>
      <w:r w:rsidR="00F80064" w:rsidRPr="009A31C9">
        <w:rPr>
          <w:color w:val="000000" w:themeColor="text1"/>
        </w:rPr>
        <w:t xml:space="preserve">N nitride phase is relatively stable in a large range of nitrogen concentrations (e.g. N/(Cr+N) ratios, from 0.18 to 0.55 in </w:t>
      </w:r>
      <w:r w:rsidR="00C46DDE" w:rsidRPr="009A31C9">
        <w:rPr>
          <w:color w:val="000000" w:themeColor="text1"/>
        </w:rPr>
        <w:t>these</w:t>
      </w:r>
      <w:r w:rsidR="00607E24" w:rsidRPr="009A31C9">
        <w:rPr>
          <w:color w:val="000000" w:themeColor="text1"/>
        </w:rPr>
        <w:t xml:space="preserve"> PhD investigation</w:t>
      </w:r>
      <w:r w:rsidR="00C46DDE" w:rsidRPr="009A31C9">
        <w:rPr>
          <w:color w:val="000000" w:themeColor="text1"/>
        </w:rPr>
        <w:t>s</w:t>
      </w:r>
      <w:r w:rsidR="00F80064" w:rsidRPr="009A31C9">
        <w:rPr>
          <w:color w:val="000000" w:themeColor="text1"/>
        </w:rPr>
        <w:t>), and can survive at relatively high temperature (e.g. 500 °C).</w:t>
      </w:r>
      <w:r w:rsidRPr="009A31C9">
        <w:rPr>
          <w:color w:val="000000" w:themeColor="text1"/>
        </w:rPr>
        <w:t xml:space="preserve"> </w:t>
      </w:r>
    </w:p>
    <w:p w14:paraId="3114FC7C" w14:textId="12C864A2" w:rsidR="003A679A" w:rsidRPr="009A31C9" w:rsidRDefault="00D21DEC" w:rsidP="001A0BBA">
      <w:pPr>
        <w:rPr>
          <w:color w:val="000000" w:themeColor="text1"/>
        </w:rPr>
      </w:pPr>
      <w:r w:rsidRPr="009A31C9">
        <w:rPr>
          <w:color w:val="000000" w:themeColor="text1"/>
        </w:rPr>
        <w:t>Moreover, i</w:t>
      </w:r>
      <w:r w:rsidR="00D30165" w:rsidRPr="009A31C9">
        <w:rPr>
          <w:color w:val="000000" w:themeColor="text1"/>
        </w:rPr>
        <w:t xml:space="preserve">t would </w:t>
      </w:r>
      <w:r w:rsidRPr="009A31C9">
        <w:rPr>
          <w:color w:val="000000" w:themeColor="text1"/>
        </w:rPr>
        <w:t xml:space="preserve">also </w:t>
      </w:r>
      <w:r w:rsidR="00D30165" w:rsidRPr="009A31C9">
        <w:rPr>
          <w:color w:val="000000" w:themeColor="text1"/>
        </w:rPr>
        <w:t xml:space="preserve">be interesting to compare the phase transformation of </w:t>
      </w:r>
      <w:r w:rsidR="004932D4" w:rsidRPr="009A31C9">
        <w:rPr>
          <w:color w:val="000000" w:themeColor="text1"/>
        </w:rPr>
        <w:t>TR</w:t>
      </w:r>
      <w:r w:rsidR="00D30165" w:rsidRPr="009A31C9">
        <w:rPr>
          <w:color w:val="000000" w:themeColor="text1"/>
        </w:rPr>
        <w:t xml:space="preserve"> and </w:t>
      </w:r>
      <w:r w:rsidR="004932D4" w:rsidRPr="009A31C9">
        <w:rPr>
          <w:color w:val="000000" w:themeColor="text1"/>
        </w:rPr>
        <w:t>MC</w:t>
      </w:r>
      <w:r w:rsidR="00D30165" w:rsidRPr="009A31C9">
        <w:rPr>
          <w:color w:val="000000" w:themeColor="text1"/>
        </w:rPr>
        <w:t xml:space="preserve"> between the two annealed states. It can be seen that </w:t>
      </w:r>
      <w:r w:rsidR="004932D4" w:rsidRPr="009A31C9">
        <w:rPr>
          <w:color w:val="000000" w:themeColor="text1"/>
        </w:rPr>
        <w:t>TR</w:t>
      </w:r>
      <w:r w:rsidR="00D30165" w:rsidRPr="009A31C9">
        <w:rPr>
          <w:color w:val="000000" w:themeColor="text1"/>
        </w:rPr>
        <w:t xml:space="preserve">-500 exhibits a sharper and slightly higher </w:t>
      </w:r>
      <w:proofErr w:type="gramStart"/>
      <w:r w:rsidR="00D30165" w:rsidRPr="009A31C9">
        <w:rPr>
          <w:color w:val="000000" w:themeColor="text1"/>
        </w:rPr>
        <w:t>Ag(</w:t>
      </w:r>
      <w:proofErr w:type="gramEnd"/>
      <w:r w:rsidR="00D30165" w:rsidRPr="009A31C9">
        <w:rPr>
          <w:color w:val="000000" w:themeColor="text1"/>
        </w:rPr>
        <w:t xml:space="preserve">111) reflection than </w:t>
      </w:r>
      <w:r w:rsidR="004932D4" w:rsidRPr="009A31C9">
        <w:rPr>
          <w:color w:val="000000" w:themeColor="text1"/>
        </w:rPr>
        <w:t>TR</w:t>
      </w:r>
      <w:r w:rsidR="00D30165" w:rsidRPr="009A31C9">
        <w:rPr>
          <w:color w:val="000000" w:themeColor="text1"/>
        </w:rPr>
        <w:t xml:space="preserve">-300; however, </w:t>
      </w:r>
      <w:r w:rsidR="004932D4" w:rsidRPr="009A31C9">
        <w:rPr>
          <w:color w:val="000000" w:themeColor="text1"/>
        </w:rPr>
        <w:t>MC</w:t>
      </w:r>
      <w:r w:rsidR="00D30165" w:rsidRPr="009A31C9">
        <w:rPr>
          <w:color w:val="000000" w:themeColor="text1"/>
        </w:rPr>
        <w:t xml:space="preserve">-500 exhibits a sharper and much higher reflection of Ag(111) than </w:t>
      </w:r>
      <w:r w:rsidR="004932D4" w:rsidRPr="009A31C9">
        <w:rPr>
          <w:color w:val="000000" w:themeColor="text1"/>
        </w:rPr>
        <w:t>MC</w:t>
      </w:r>
      <w:r w:rsidR="00D30165" w:rsidRPr="009A31C9">
        <w:rPr>
          <w:color w:val="000000" w:themeColor="text1"/>
        </w:rPr>
        <w:t xml:space="preserve">-300, much higher </w:t>
      </w:r>
      <w:r w:rsidR="00C46DDE" w:rsidRPr="009A31C9">
        <w:rPr>
          <w:color w:val="000000" w:themeColor="text1"/>
        </w:rPr>
        <w:t xml:space="preserve">even </w:t>
      </w:r>
      <w:r w:rsidR="00D30165" w:rsidRPr="009A31C9">
        <w:rPr>
          <w:color w:val="000000" w:themeColor="text1"/>
        </w:rPr>
        <w:t xml:space="preserve">than </w:t>
      </w:r>
      <w:r w:rsidR="004932D4" w:rsidRPr="009A31C9">
        <w:rPr>
          <w:color w:val="000000" w:themeColor="text1"/>
        </w:rPr>
        <w:t>TR</w:t>
      </w:r>
      <w:r w:rsidR="00C46DDE" w:rsidRPr="009A31C9">
        <w:rPr>
          <w:color w:val="000000" w:themeColor="text1"/>
        </w:rPr>
        <w:t>-500</w:t>
      </w:r>
      <w:r w:rsidR="00D30165" w:rsidRPr="009A31C9">
        <w:rPr>
          <w:color w:val="000000" w:themeColor="text1"/>
        </w:rPr>
        <w:t xml:space="preserve">. This behaviour is not in accord with the actual Ag atomic concentrations of </w:t>
      </w:r>
      <w:r w:rsidR="004932D4" w:rsidRPr="009A31C9">
        <w:rPr>
          <w:color w:val="000000" w:themeColor="text1"/>
        </w:rPr>
        <w:t>TR</w:t>
      </w:r>
      <w:r w:rsidR="00D30165" w:rsidRPr="009A31C9">
        <w:rPr>
          <w:color w:val="000000" w:themeColor="text1"/>
        </w:rPr>
        <w:t xml:space="preserve"> (12.4</w:t>
      </w:r>
      <w:r w:rsidR="00B50997" w:rsidRPr="009A31C9">
        <w:rPr>
          <w:color w:val="000000" w:themeColor="text1"/>
        </w:rPr>
        <w:t xml:space="preserve"> at</w:t>
      </w:r>
      <w:proofErr w:type="gramStart"/>
      <w:r w:rsidR="00B50997" w:rsidRPr="009A31C9">
        <w:rPr>
          <w:color w:val="000000" w:themeColor="text1"/>
        </w:rPr>
        <w:t>.%</w:t>
      </w:r>
      <w:proofErr w:type="gramEnd"/>
      <w:r w:rsidR="00D30165" w:rsidRPr="009A31C9">
        <w:rPr>
          <w:color w:val="000000" w:themeColor="text1"/>
        </w:rPr>
        <w:t xml:space="preserve">) and </w:t>
      </w:r>
      <w:r w:rsidR="004932D4" w:rsidRPr="009A31C9">
        <w:rPr>
          <w:color w:val="000000" w:themeColor="text1"/>
        </w:rPr>
        <w:t>MC</w:t>
      </w:r>
      <w:r w:rsidR="00D30165" w:rsidRPr="009A31C9">
        <w:rPr>
          <w:color w:val="000000" w:themeColor="text1"/>
        </w:rPr>
        <w:t>(4.1</w:t>
      </w:r>
      <w:r w:rsidR="00B50997" w:rsidRPr="009A31C9">
        <w:rPr>
          <w:color w:val="000000" w:themeColor="text1"/>
        </w:rPr>
        <w:t xml:space="preserve"> at.%</w:t>
      </w:r>
      <w:r w:rsidR="00D30165" w:rsidRPr="009A31C9">
        <w:rPr>
          <w:color w:val="000000" w:themeColor="text1"/>
        </w:rPr>
        <w:t>), whereas it is to some extent in accord with the (Cu+Ag)/(</w:t>
      </w:r>
      <w:proofErr w:type="spellStart"/>
      <w:r w:rsidR="00D30165" w:rsidRPr="009A31C9">
        <w:rPr>
          <w:color w:val="000000" w:themeColor="text1"/>
        </w:rPr>
        <w:t>Cr+Cu+Ag</w:t>
      </w:r>
      <w:proofErr w:type="spellEnd"/>
      <w:r w:rsidR="00D30165" w:rsidRPr="009A31C9">
        <w:rPr>
          <w:color w:val="000000" w:themeColor="text1"/>
        </w:rPr>
        <w:t xml:space="preserve">) ratios (see </w:t>
      </w:r>
      <w:r w:rsidR="00D85860" w:rsidRPr="009A31C9">
        <w:rPr>
          <w:color w:val="000000" w:themeColor="text1"/>
        </w:rPr>
        <w:t>Fig. 7.2</w:t>
      </w:r>
      <w:r w:rsidR="00D30165" w:rsidRPr="009A31C9">
        <w:rPr>
          <w:color w:val="000000" w:themeColor="text1"/>
        </w:rPr>
        <w:t xml:space="preserve">d), indicating the positive role of Cu in helping Ag to precipitate from as-deposited coatings. </w:t>
      </w:r>
    </w:p>
    <w:p w14:paraId="0D26F87E" w14:textId="77777777" w:rsidR="003A679A" w:rsidRPr="009A31C9" w:rsidRDefault="003A679A">
      <w:pPr>
        <w:spacing w:after="160" w:line="259" w:lineRule="auto"/>
        <w:jc w:val="left"/>
        <w:rPr>
          <w:color w:val="000000" w:themeColor="text1"/>
        </w:rPr>
      </w:pPr>
      <w:r w:rsidRPr="009A31C9">
        <w:rPr>
          <w:color w:val="000000" w:themeColor="text1"/>
        </w:rPr>
        <w:br w:type="page"/>
      </w:r>
    </w:p>
    <w:p w14:paraId="0241D2AF" w14:textId="6FAE2C88" w:rsidR="00D30165" w:rsidRPr="009A31C9" w:rsidRDefault="00356778" w:rsidP="00AA7A2A">
      <w:pPr>
        <w:pStyle w:val="2"/>
      </w:pPr>
      <w:bookmarkStart w:id="275" w:name="_7.6._Phase_composition"/>
      <w:bookmarkStart w:id="276" w:name="_Toc473842503"/>
      <w:bookmarkEnd w:id="275"/>
      <w:r w:rsidRPr="009A31C9">
        <w:t>7.6</w:t>
      </w:r>
      <w:r w:rsidR="00D30165" w:rsidRPr="009A31C9">
        <w:t>. Phase composition and transformation, part 2: TEM analyses</w:t>
      </w:r>
      <w:bookmarkEnd w:id="276"/>
    </w:p>
    <w:p w14:paraId="323C448A" w14:textId="1CF2CD08" w:rsidR="00D30165" w:rsidRPr="009A31C9" w:rsidRDefault="00356778" w:rsidP="00C20D92">
      <w:pPr>
        <w:pStyle w:val="3"/>
      </w:pPr>
      <w:bookmarkStart w:id="277" w:name="_Toc473842504"/>
      <w:r w:rsidRPr="009A31C9">
        <w:t>7.6</w:t>
      </w:r>
      <w:r w:rsidR="00D30165" w:rsidRPr="009A31C9">
        <w:t>.1. Coating selection for TEM analysis</w:t>
      </w:r>
      <w:bookmarkEnd w:id="277"/>
    </w:p>
    <w:p w14:paraId="4D1E281E" w14:textId="3D72875D" w:rsidR="00D30165" w:rsidRPr="009A31C9" w:rsidRDefault="004932D4" w:rsidP="001A0BBA">
      <w:pPr>
        <w:rPr>
          <w:color w:val="000000" w:themeColor="text1"/>
        </w:rPr>
      </w:pPr>
      <w:r w:rsidRPr="009A31C9">
        <w:rPr>
          <w:color w:val="000000" w:themeColor="text1"/>
        </w:rPr>
        <w:t>TR</w:t>
      </w:r>
      <w:r w:rsidR="00D30165" w:rsidRPr="009A31C9">
        <w:rPr>
          <w:color w:val="000000" w:themeColor="text1"/>
        </w:rPr>
        <w:t xml:space="preserve">, </w:t>
      </w:r>
      <w:r w:rsidRPr="009A31C9">
        <w:rPr>
          <w:color w:val="000000" w:themeColor="text1"/>
        </w:rPr>
        <w:t>MC</w:t>
      </w:r>
      <w:r w:rsidR="00D30165" w:rsidRPr="009A31C9">
        <w:rPr>
          <w:color w:val="000000" w:themeColor="text1"/>
        </w:rPr>
        <w:t xml:space="preserve"> and </w:t>
      </w:r>
      <w:r w:rsidRPr="009A31C9">
        <w:rPr>
          <w:color w:val="000000" w:themeColor="text1"/>
        </w:rPr>
        <w:t>MR</w:t>
      </w:r>
      <w:r w:rsidR="00D30165" w:rsidRPr="009A31C9">
        <w:rPr>
          <w:color w:val="000000" w:themeColor="text1"/>
        </w:rPr>
        <w:t xml:space="preserve"> were chosen for TEM analysis to further investigate the phase compositions and annealing-induced phase transformations of CrCuAgN coatings. The selection of these representative samples was based on above discussions, with the principles of (a) varying as-deposited matrix (</w:t>
      </w:r>
      <w:r w:rsidR="0030351E" w:rsidRPr="009A31C9">
        <w:rPr>
          <w:color w:val="000000" w:themeColor="text1"/>
        </w:rPr>
        <w:t>bcc α-Cr</w:t>
      </w:r>
      <w:r w:rsidR="00D30165" w:rsidRPr="009A31C9">
        <w:rPr>
          <w:color w:val="000000" w:themeColor="text1"/>
        </w:rPr>
        <w:t xml:space="preserve"> matrix or fcc-Ag matrix); (b) reasonabl</w:t>
      </w:r>
      <w:r w:rsidR="00C46DDE" w:rsidRPr="009A31C9">
        <w:rPr>
          <w:color w:val="000000" w:themeColor="text1"/>
        </w:rPr>
        <w:t>y</w:t>
      </w:r>
      <w:r w:rsidR="00D30165" w:rsidRPr="009A31C9">
        <w:rPr>
          <w:color w:val="000000" w:themeColor="text1"/>
        </w:rPr>
        <w:t xml:space="preserve"> </w:t>
      </w:r>
      <w:r w:rsidR="00C46DDE" w:rsidRPr="009A31C9">
        <w:rPr>
          <w:color w:val="000000" w:themeColor="text1"/>
        </w:rPr>
        <w:t xml:space="preserve">high </w:t>
      </w:r>
      <w:r w:rsidR="00D30165" w:rsidRPr="009A31C9">
        <w:rPr>
          <w:color w:val="000000" w:themeColor="text1"/>
        </w:rPr>
        <w:t>Cu+Ag concentration</w:t>
      </w:r>
      <w:r w:rsidR="00C46DDE" w:rsidRPr="009A31C9">
        <w:rPr>
          <w:color w:val="000000" w:themeColor="text1"/>
        </w:rPr>
        <w:t xml:space="preserve"> (e.g. </w:t>
      </w:r>
      <w:r w:rsidR="00EB3019" w:rsidRPr="009A31C9">
        <w:rPr>
          <w:color w:val="000000" w:themeColor="text1"/>
        </w:rPr>
        <w:t xml:space="preserve">at or above </w:t>
      </w:r>
      <w:r w:rsidR="00C46DDE" w:rsidRPr="009A31C9">
        <w:rPr>
          <w:color w:val="000000" w:themeColor="text1"/>
        </w:rPr>
        <w:t>the precipitation threshold: 17.5 at</w:t>
      </w:r>
      <w:proofErr w:type="gramStart"/>
      <w:r w:rsidR="00C46DDE" w:rsidRPr="009A31C9">
        <w:rPr>
          <w:color w:val="000000" w:themeColor="text1"/>
        </w:rPr>
        <w:t>.%</w:t>
      </w:r>
      <w:proofErr w:type="gramEnd"/>
      <w:r w:rsidR="00C46DDE" w:rsidRPr="009A31C9">
        <w:rPr>
          <w:color w:val="000000" w:themeColor="text1"/>
        </w:rPr>
        <w:t>, see</w:t>
      </w:r>
      <w:r w:rsidR="00EB3019" w:rsidRPr="009A31C9">
        <w:rPr>
          <w:color w:val="000000" w:themeColor="text1"/>
        </w:rPr>
        <w:t xml:space="preserve"> the first conclusion in </w:t>
      </w:r>
      <w:hyperlink w:anchor="_7.4.2._Annealed_coatings" w:history="1">
        <w:r w:rsidR="00EB3019" w:rsidRPr="009A31C9">
          <w:rPr>
            <w:rStyle w:val="a6"/>
            <w:color w:val="000000" w:themeColor="text1"/>
            <w:u w:val="none"/>
          </w:rPr>
          <w:t>Section 7.4.2</w:t>
        </w:r>
      </w:hyperlink>
      <w:r w:rsidR="00C46DDE" w:rsidRPr="009A31C9">
        <w:rPr>
          <w:color w:val="000000" w:themeColor="text1"/>
        </w:rPr>
        <w:t xml:space="preserve">; however </w:t>
      </w:r>
      <w:r w:rsidR="00EB3019" w:rsidRPr="009A31C9">
        <w:rPr>
          <w:color w:val="000000" w:themeColor="text1"/>
        </w:rPr>
        <w:t>no need to be higher than 40 at.%</w:t>
      </w:r>
      <w:r w:rsidR="00C46DDE" w:rsidRPr="009A31C9">
        <w:rPr>
          <w:color w:val="000000" w:themeColor="text1"/>
        </w:rPr>
        <w:t>)</w:t>
      </w:r>
      <w:r w:rsidR="00EB3019" w:rsidRPr="009A31C9">
        <w:rPr>
          <w:color w:val="000000" w:themeColor="text1"/>
        </w:rPr>
        <w:t>;</w:t>
      </w:r>
      <w:r w:rsidR="00D30165" w:rsidRPr="009A31C9">
        <w:rPr>
          <w:color w:val="000000" w:themeColor="text1"/>
        </w:rPr>
        <w:t xml:space="preserve"> (c) varying Ag/Cu ratios. In details:</w:t>
      </w:r>
    </w:p>
    <w:p w14:paraId="18F5EA68" w14:textId="1C7BD694" w:rsidR="00D30165" w:rsidRPr="009A31C9" w:rsidRDefault="004932D4" w:rsidP="005E3CBE">
      <w:pPr>
        <w:pStyle w:val="Subclass"/>
        <w:numPr>
          <w:ilvl w:val="0"/>
          <w:numId w:val="25"/>
        </w:numPr>
        <w:rPr>
          <w:color w:val="000000" w:themeColor="text1"/>
        </w:rPr>
      </w:pPr>
      <w:r w:rsidRPr="009A31C9">
        <w:rPr>
          <w:color w:val="000000" w:themeColor="text1"/>
        </w:rPr>
        <w:t>TR</w:t>
      </w:r>
      <w:r w:rsidR="00D30165" w:rsidRPr="009A31C9">
        <w:rPr>
          <w:color w:val="000000" w:themeColor="text1"/>
        </w:rPr>
        <w:t xml:space="preserve"> – </w:t>
      </w:r>
      <w:r w:rsidRPr="009A31C9">
        <w:rPr>
          <w:color w:val="000000" w:themeColor="text1"/>
        </w:rPr>
        <w:t>TR</w:t>
      </w:r>
      <w:r w:rsidR="00D30165" w:rsidRPr="009A31C9">
        <w:rPr>
          <w:color w:val="000000" w:themeColor="text1"/>
        </w:rPr>
        <w:t xml:space="preserve">-AD exhibits a </w:t>
      </w:r>
      <w:r w:rsidR="0030351E" w:rsidRPr="009A31C9">
        <w:rPr>
          <w:color w:val="000000" w:themeColor="text1"/>
        </w:rPr>
        <w:t>bcc α-Cr</w:t>
      </w:r>
      <w:r w:rsidR="00D30165" w:rsidRPr="009A31C9">
        <w:rPr>
          <w:color w:val="000000" w:themeColor="text1"/>
        </w:rPr>
        <w:t xml:space="preserve"> matrix, a Cu+Ag concentration of 17.5</w:t>
      </w:r>
      <w:r w:rsidR="00B50997" w:rsidRPr="009A31C9">
        <w:rPr>
          <w:color w:val="000000" w:themeColor="text1"/>
        </w:rPr>
        <w:t xml:space="preserve"> at</w:t>
      </w:r>
      <w:proofErr w:type="gramStart"/>
      <w:r w:rsidR="00B50997" w:rsidRPr="009A31C9">
        <w:rPr>
          <w:color w:val="000000" w:themeColor="text1"/>
        </w:rPr>
        <w:t>.%</w:t>
      </w:r>
      <w:proofErr w:type="gramEnd"/>
      <w:r w:rsidR="00D30165" w:rsidRPr="009A31C9">
        <w:rPr>
          <w:color w:val="000000" w:themeColor="text1"/>
        </w:rPr>
        <w:t>, and relati</w:t>
      </w:r>
      <w:r w:rsidR="00EB3019" w:rsidRPr="009A31C9">
        <w:rPr>
          <w:color w:val="000000" w:themeColor="text1"/>
        </w:rPr>
        <w:t>vely high in Ag concentration. Four</w:t>
      </w:r>
      <w:r w:rsidR="00D30165" w:rsidRPr="009A31C9">
        <w:rPr>
          <w:color w:val="000000" w:themeColor="text1"/>
        </w:rPr>
        <w:t xml:space="preserve"> TEM samples were prepared, which were </w:t>
      </w:r>
      <w:r w:rsidRPr="009A31C9">
        <w:rPr>
          <w:color w:val="000000" w:themeColor="text1"/>
        </w:rPr>
        <w:t>TR</w:t>
      </w:r>
      <w:r w:rsidR="00D30165" w:rsidRPr="009A31C9">
        <w:rPr>
          <w:color w:val="000000" w:themeColor="text1"/>
        </w:rPr>
        <w:t xml:space="preserve">-AD-cross section, </w:t>
      </w:r>
      <w:r w:rsidRPr="009A31C9">
        <w:rPr>
          <w:color w:val="000000" w:themeColor="text1"/>
        </w:rPr>
        <w:t>TR</w:t>
      </w:r>
      <w:r w:rsidR="00D30165" w:rsidRPr="009A31C9">
        <w:rPr>
          <w:color w:val="000000" w:themeColor="text1"/>
        </w:rPr>
        <w:t xml:space="preserve">-AD-plan view, </w:t>
      </w:r>
      <w:r w:rsidRPr="009A31C9">
        <w:rPr>
          <w:color w:val="000000" w:themeColor="text1"/>
        </w:rPr>
        <w:t>TR</w:t>
      </w:r>
      <w:r w:rsidR="00D30165" w:rsidRPr="009A31C9">
        <w:rPr>
          <w:color w:val="000000" w:themeColor="text1"/>
        </w:rPr>
        <w:t xml:space="preserve">-500 -cross section and </w:t>
      </w:r>
      <w:r w:rsidRPr="009A31C9">
        <w:rPr>
          <w:color w:val="000000" w:themeColor="text1"/>
        </w:rPr>
        <w:t>TR</w:t>
      </w:r>
      <w:r w:rsidR="00D30165" w:rsidRPr="009A31C9">
        <w:rPr>
          <w:color w:val="000000" w:themeColor="text1"/>
        </w:rPr>
        <w:t>-500 -plan view, respectively.</w:t>
      </w:r>
    </w:p>
    <w:p w14:paraId="2D2E53A7" w14:textId="0F50234D" w:rsidR="00D30165" w:rsidRPr="009A31C9" w:rsidRDefault="004932D4" w:rsidP="005E3CBE">
      <w:pPr>
        <w:pStyle w:val="Subclass"/>
        <w:numPr>
          <w:ilvl w:val="0"/>
          <w:numId w:val="25"/>
        </w:numPr>
        <w:rPr>
          <w:color w:val="000000" w:themeColor="text1"/>
        </w:rPr>
      </w:pPr>
      <w:r w:rsidRPr="009A31C9">
        <w:rPr>
          <w:color w:val="000000" w:themeColor="text1"/>
        </w:rPr>
        <w:t>MC</w:t>
      </w:r>
      <w:r w:rsidR="00D30165" w:rsidRPr="009A31C9">
        <w:rPr>
          <w:color w:val="000000" w:themeColor="text1"/>
        </w:rPr>
        <w:t xml:space="preserve"> – </w:t>
      </w:r>
      <w:r w:rsidRPr="009A31C9">
        <w:rPr>
          <w:color w:val="000000" w:themeColor="text1"/>
        </w:rPr>
        <w:t>MC</w:t>
      </w:r>
      <w:r w:rsidR="00D30165" w:rsidRPr="009A31C9">
        <w:rPr>
          <w:color w:val="000000" w:themeColor="text1"/>
        </w:rPr>
        <w:t xml:space="preserve">-AD exhibits a </w:t>
      </w:r>
      <w:r w:rsidR="0030351E" w:rsidRPr="009A31C9">
        <w:rPr>
          <w:color w:val="000000" w:themeColor="text1"/>
        </w:rPr>
        <w:t>bcc α-Cr</w:t>
      </w:r>
      <w:r w:rsidR="00D30165" w:rsidRPr="009A31C9">
        <w:rPr>
          <w:color w:val="000000" w:themeColor="text1"/>
        </w:rPr>
        <w:t xml:space="preserve"> matrix, a Cu+Ag concentration of 23.4</w:t>
      </w:r>
      <w:r w:rsidR="00B50997" w:rsidRPr="009A31C9">
        <w:rPr>
          <w:color w:val="000000" w:themeColor="text1"/>
        </w:rPr>
        <w:t xml:space="preserve"> at</w:t>
      </w:r>
      <w:proofErr w:type="gramStart"/>
      <w:r w:rsidR="00B50997" w:rsidRPr="009A31C9">
        <w:rPr>
          <w:color w:val="000000" w:themeColor="text1"/>
        </w:rPr>
        <w:t>.%</w:t>
      </w:r>
      <w:proofErr w:type="gramEnd"/>
      <w:r w:rsidR="00D30165" w:rsidRPr="009A31C9">
        <w:rPr>
          <w:color w:val="000000" w:themeColor="text1"/>
        </w:rPr>
        <w:t xml:space="preserve">, and a low Ag/Cu ratio. </w:t>
      </w:r>
      <w:r w:rsidR="00EB3019" w:rsidRPr="009A31C9">
        <w:rPr>
          <w:color w:val="000000" w:themeColor="text1"/>
        </w:rPr>
        <w:t>One</w:t>
      </w:r>
      <w:r w:rsidR="00D30165" w:rsidRPr="009A31C9">
        <w:rPr>
          <w:color w:val="000000" w:themeColor="text1"/>
        </w:rPr>
        <w:t xml:space="preserve"> TEM sample was prepared, which was </w:t>
      </w:r>
      <w:r w:rsidRPr="009A31C9">
        <w:rPr>
          <w:color w:val="000000" w:themeColor="text1"/>
        </w:rPr>
        <w:t>MC</w:t>
      </w:r>
      <w:r w:rsidR="00D30165" w:rsidRPr="009A31C9">
        <w:rPr>
          <w:color w:val="000000" w:themeColor="text1"/>
        </w:rPr>
        <w:t>-500 -cross section;</w:t>
      </w:r>
    </w:p>
    <w:p w14:paraId="654BE629" w14:textId="02DA005E" w:rsidR="00D30165" w:rsidRPr="009A31C9" w:rsidRDefault="004932D4" w:rsidP="005E3CBE">
      <w:pPr>
        <w:pStyle w:val="Subclass"/>
        <w:numPr>
          <w:ilvl w:val="0"/>
          <w:numId w:val="25"/>
        </w:numPr>
        <w:rPr>
          <w:color w:val="000000" w:themeColor="text1"/>
        </w:rPr>
      </w:pPr>
      <w:r w:rsidRPr="009A31C9">
        <w:rPr>
          <w:color w:val="000000" w:themeColor="text1"/>
        </w:rPr>
        <w:t>MR</w:t>
      </w:r>
      <w:r w:rsidR="00D30165" w:rsidRPr="009A31C9">
        <w:rPr>
          <w:color w:val="000000" w:themeColor="text1"/>
        </w:rPr>
        <w:t xml:space="preserve"> – </w:t>
      </w:r>
      <w:r w:rsidRPr="009A31C9">
        <w:rPr>
          <w:color w:val="000000" w:themeColor="text1"/>
        </w:rPr>
        <w:t>MR</w:t>
      </w:r>
      <w:r w:rsidR="00D30165" w:rsidRPr="009A31C9">
        <w:rPr>
          <w:color w:val="000000" w:themeColor="text1"/>
        </w:rPr>
        <w:t>-AD exhibits an fcc-Ag matrix, a Cu+Ag concentration of 34</w:t>
      </w:r>
      <w:r w:rsidR="00B50997" w:rsidRPr="009A31C9">
        <w:rPr>
          <w:color w:val="000000" w:themeColor="text1"/>
        </w:rPr>
        <w:t xml:space="preserve"> at</w:t>
      </w:r>
      <w:proofErr w:type="gramStart"/>
      <w:r w:rsidR="00B50997" w:rsidRPr="009A31C9">
        <w:rPr>
          <w:color w:val="000000" w:themeColor="text1"/>
        </w:rPr>
        <w:t>.%</w:t>
      </w:r>
      <w:proofErr w:type="gramEnd"/>
      <w:r w:rsidR="00EB3019" w:rsidRPr="009A31C9">
        <w:rPr>
          <w:color w:val="000000" w:themeColor="text1"/>
        </w:rPr>
        <w:t>, and a high Ag/Cu ratio. Four</w:t>
      </w:r>
      <w:r w:rsidR="00D30165" w:rsidRPr="009A31C9">
        <w:rPr>
          <w:color w:val="000000" w:themeColor="text1"/>
        </w:rPr>
        <w:t xml:space="preserve"> TEM samples were prepared, which were </w:t>
      </w:r>
      <w:r w:rsidRPr="009A31C9">
        <w:rPr>
          <w:color w:val="000000" w:themeColor="text1"/>
        </w:rPr>
        <w:t>MR</w:t>
      </w:r>
      <w:r w:rsidR="00D30165" w:rsidRPr="009A31C9">
        <w:rPr>
          <w:color w:val="000000" w:themeColor="text1"/>
        </w:rPr>
        <w:t xml:space="preserve">-AD-cross section, </w:t>
      </w:r>
      <w:r w:rsidRPr="009A31C9">
        <w:rPr>
          <w:color w:val="000000" w:themeColor="text1"/>
        </w:rPr>
        <w:t>MR</w:t>
      </w:r>
      <w:r w:rsidR="00D30165" w:rsidRPr="009A31C9">
        <w:rPr>
          <w:color w:val="000000" w:themeColor="text1"/>
        </w:rPr>
        <w:t xml:space="preserve">-AD-plan view, </w:t>
      </w:r>
      <w:r w:rsidRPr="009A31C9">
        <w:rPr>
          <w:color w:val="000000" w:themeColor="text1"/>
        </w:rPr>
        <w:t>MR</w:t>
      </w:r>
      <w:r w:rsidR="00D30165" w:rsidRPr="009A31C9">
        <w:rPr>
          <w:color w:val="000000" w:themeColor="text1"/>
        </w:rPr>
        <w:t xml:space="preserve">-500 -cross section and </w:t>
      </w:r>
      <w:r w:rsidRPr="009A31C9">
        <w:rPr>
          <w:color w:val="000000" w:themeColor="text1"/>
        </w:rPr>
        <w:t>MR</w:t>
      </w:r>
      <w:r w:rsidR="00D30165" w:rsidRPr="009A31C9">
        <w:rPr>
          <w:color w:val="000000" w:themeColor="text1"/>
        </w:rPr>
        <w:t>-500 -plan view, respectively.</w:t>
      </w:r>
    </w:p>
    <w:p w14:paraId="2BC9B173" w14:textId="77777777" w:rsidR="00D30165" w:rsidRPr="009A31C9" w:rsidRDefault="00D30165" w:rsidP="001A0BBA">
      <w:pPr>
        <w:rPr>
          <w:rFonts w:eastAsiaTheme="majorEastAsia"/>
          <w:color w:val="000000" w:themeColor="text1"/>
        </w:rPr>
      </w:pPr>
      <w:r w:rsidRPr="009A31C9">
        <w:rPr>
          <w:color w:val="000000" w:themeColor="text1"/>
        </w:rPr>
        <w:br w:type="page"/>
      </w:r>
    </w:p>
    <w:p w14:paraId="73A95A99" w14:textId="3EB38D17" w:rsidR="00D30165" w:rsidRPr="009A31C9" w:rsidRDefault="00356778" w:rsidP="00C20D92">
      <w:pPr>
        <w:pStyle w:val="3"/>
      </w:pPr>
      <w:bookmarkStart w:id="278" w:name="_Toc473842505"/>
      <w:r w:rsidRPr="009A31C9">
        <w:t>7.6</w:t>
      </w:r>
      <w:r w:rsidR="00D30165" w:rsidRPr="009A31C9">
        <w:t xml:space="preserve">.2. Coating </w:t>
      </w:r>
      <w:r w:rsidR="004932D4" w:rsidRPr="009A31C9">
        <w:t>TR</w:t>
      </w:r>
      <w:bookmarkEnd w:id="278"/>
    </w:p>
    <w:p w14:paraId="430586E9" w14:textId="011F3215" w:rsidR="00D30165" w:rsidRPr="009A31C9" w:rsidRDefault="00356778" w:rsidP="001A0BBA">
      <w:pPr>
        <w:pStyle w:val="4"/>
      </w:pPr>
      <w:r w:rsidRPr="009A31C9">
        <w:t>7.6</w:t>
      </w:r>
      <w:r w:rsidR="00782A49" w:rsidRPr="009A31C9">
        <w:t>.2.1</w:t>
      </w:r>
      <w:r w:rsidR="00D30165" w:rsidRPr="009A31C9">
        <w:t xml:space="preserve">. </w:t>
      </w:r>
      <w:r w:rsidR="004932D4" w:rsidRPr="009A31C9">
        <w:t>TR</w:t>
      </w:r>
      <w:r w:rsidR="00D30165" w:rsidRPr="009A31C9">
        <w:t>-AD</w:t>
      </w:r>
    </w:p>
    <w:p w14:paraId="46155EB4" w14:textId="10A00FF8" w:rsidR="00D30165" w:rsidRPr="009A31C9" w:rsidRDefault="00D30165" w:rsidP="001A0BBA">
      <w:pPr>
        <w:rPr>
          <w:color w:val="000000" w:themeColor="text1"/>
        </w:rPr>
      </w:pPr>
      <w:r w:rsidRPr="009A31C9">
        <w:rPr>
          <w:color w:val="000000" w:themeColor="text1"/>
        </w:rPr>
        <w:t xml:space="preserve">The bright </w:t>
      </w:r>
      <w:r w:rsidR="00EB3019" w:rsidRPr="009A31C9">
        <w:rPr>
          <w:color w:val="000000" w:themeColor="text1"/>
        </w:rPr>
        <w:t>field (BF) and</w:t>
      </w:r>
      <w:r w:rsidRPr="009A31C9">
        <w:rPr>
          <w:color w:val="000000" w:themeColor="text1"/>
        </w:rPr>
        <w:t xml:space="preserve"> dark field (DF) images of </w:t>
      </w:r>
      <w:r w:rsidR="004932D4" w:rsidRPr="009A31C9">
        <w:rPr>
          <w:color w:val="000000" w:themeColor="text1"/>
        </w:rPr>
        <w:t>TR</w:t>
      </w:r>
      <w:r w:rsidRPr="009A31C9">
        <w:rPr>
          <w:color w:val="000000" w:themeColor="text1"/>
        </w:rPr>
        <w:t xml:space="preserve">-AD-cross section and </w:t>
      </w:r>
      <w:r w:rsidR="004932D4" w:rsidRPr="009A31C9">
        <w:rPr>
          <w:color w:val="000000" w:themeColor="text1"/>
        </w:rPr>
        <w:t>TR</w:t>
      </w:r>
      <w:r w:rsidRPr="009A31C9">
        <w:rPr>
          <w:color w:val="000000" w:themeColor="text1"/>
        </w:rPr>
        <w:t>-AD</w:t>
      </w:r>
      <w:r w:rsidR="007925C7" w:rsidRPr="009A31C9">
        <w:rPr>
          <w:color w:val="000000" w:themeColor="text1"/>
        </w:rPr>
        <w:t xml:space="preserve"> plan-view </w:t>
      </w:r>
      <w:r w:rsidRPr="009A31C9">
        <w:rPr>
          <w:color w:val="000000" w:themeColor="text1"/>
        </w:rPr>
        <w:t xml:space="preserve">are shown in </w:t>
      </w:r>
      <w:r w:rsidR="0051116D" w:rsidRPr="009A31C9">
        <w:rPr>
          <w:color w:val="000000" w:themeColor="text1"/>
        </w:rPr>
        <w:t>Figs. 7.12</w:t>
      </w:r>
      <w:r w:rsidRPr="009A31C9">
        <w:rPr>
          <w:color w:val="000000" w:themeColor="text1"/>
        </w:rPr>
        <w:t xml:space="preserve"> and </w:t>
      </w:r>
      <w:r w:rsidR="0051116D" w:rsidRPr="009A31C9">
        <w:rPr>
          <w:color w:val="000000" w:themeColor="text1"/>
        </w:rPr>
        <w:t>7.13</w:t>
      </w:r>
      <w:r w:rsidRPr="009A31C9">
        <w:rPr>
          <w:color w:val="000000" w:themeColor="text1"/>
        </w:rPr>
        <w:t>, respectively. BF and DF images were taken from the same area, at both low and high magnifications, with corresponding selected area electron diffraction (SAED) patterns shown in the centre of each figure as well</w:t>
      </w:r>
      <w:r w:rsidR="00D3783D" w:rsidRPr="009A31C9">
        <w:rPr>
          <w:color w:val="000000" w:themeColor="text1"/>
        </w:rPr>
        <w:t>, with the diameter of the selected area aperture being 1μm, and its centre corresponds to that of the yellow square in Fig. 7.12a</w:t>
      </w:r>
      <w:r w:rsidRPr="009A31C9">
        <w:rPr>
          <w:color w:val="000000" w:themeColor="text1"/>
        </w:rPr>
        <w:t>.</w:t>
      </w:r>
    </w:p>
    <w:p w14:paraId="3CDEF2DC" w14:textId="049F9FB5" w:rsidR="00D30165" w:rsidRPr="009A31C9" w:rsidRDefault="00D30165" w:rsidP="001A0BBA">
      <w:pPr>
        <w:rPr>
          <w:color w:val="000000" w:themeColor="text1"/>
        </w:rPr>
      </w:pPr>
      <w:r w:rsidRPr="009A31C9">
        <w:rPr>
          <w:color w:val="000000" w:themeColor="text1"/>
        </w:rPr>
        <w:t xml:space="preserve">For </w:t>
      </w:r>
      <w:r w:rsidR="00EB3019" w:rsidRPr="009A31C9">
        <w:rPr>
          <w:color w:val="000000" w:themeColor="text1"/>
        </w:rPr>
        <w:t xml:space="preserve">the </w:t>
      </w:r>
      <w:r w:rsidR="004932D4" w:rsidRPr="009A31C9">
        <w:rPr>
          <w:color w:val="000000" w:themeColor="text1"/>
        </w:rPr>
        <w:t>TR</w:t>
      </w:r>
      <w:r w:rsidR="00EB3019" w:rsidRPr="009A31C9">
        <w:rPr>
          <w:color w:val="000000" w:themeColor="text1"/>
        </w:rPr>
        <w:t>-AD cross-</w:t>
      </w:r>
      <w:r w:rsidRPr="009A31C9">
        <w:rPr>
          <w:color w:val="000000" w:themeColor="text1"/>
        </w:rPr>
        <w:t xml:space="preserve">section, </w:t>
      </w:r>
      <w:r w:rsidR="00B416A2" w:rsidRPr="009A31C9">
        <w:rPr>
          <w:color w:val="000000" w:themeColor="text1"/>
        </w:rPr>
        <w:t xml:space="preserve">a </w:t>
      </w:r>
      <w:r w:rsidRPr="009A31C9">
        <w:rPr>
          <w:color w:val="000000" w:themeColor="text1"/>
        </w:rPr>
        <w:t>clear columnar structure can be seen from Fig</w:t>
      </w:r>
      <w:r w:rsidR="0051116D" w:rsidRPr="009A31C9">
        <w:rPr>
          <w:color w:val="000000" w:themeColor="text1"/>
        </w:rPr>
        <w:t>s</w:t>
      </w:r>
      <w:r w:rsidRPr="009A31C9">
        <w:rPr>
          <w:color w:val="000000" w:themeColor="text1"/>
        </w:rPr>
        <w:t xml:space="preserve">. </w:t>
      </w:r>
      <w:r w:rsidR="0051116D" w:rsidRPr="009A31C9">
        <w:rPr>
          <w:color w:val="000000" w:themeColor="text1"/>
        </w:rPr>
        <w:t>7.12</w:t>
      </w:r>
      <w:r w:rsidRPr="009A31C9">
        <w:rPr>
          <w:color w:val="000000" w:themeColor="text1"/>
        </w:rPr>
        <w:t xml:space="preserve">a and </w:t>
      </w:r>
      <w:r w:rsidR="0051116D" w:rsidRPr="009A31C9">
        <w:rPr>
          <w:color w:val="000000" w:themeColor="text1"/>
        </w:rPr>
        <w:t>7.12</w:t>
      </w:r>
      <w:r w:rsidRPr="009A31C9">
        <w:rPr>
          <w:color w:val="000000" w:themeColor="text1"/>
        </w:rPr>
        <w:t xml:space="preserve">c. From </w:t>
      </w:r>
      <w:r w:rsidR="0051116D" w:rsidRPr="009A31C9">
        <w:rPr>
          <w:color w:val="000000" w:themeColor="text1"/>
        </w:rPr>
        <w:t>Fig. 7.12</w:t>
      </w:r>
      <w:r w:rsidRPr="009A31C9">
        <w:rPr>
          <w:color w:val="000000" w:themeColor="text1"/>
        </w:rPr>
        <w:t xml:space="preserve">d, it can also be seen that the grains of </w:t>
      </w:r>
      <w:r w:rsidR="004932D4" w:rsidRPr="009A31C9">
        <w:rPr>
          <w:color w:val="000000" w:themeColor="text1"/>
        </w:rPr>
        <w:t>TR</w:t>
      </w:r>
      <w:r w:rsidRPr="009A31C9">
        <w:rPr>
          <w:color w:val="000000" w:themeColor="text1"/>
        </w:rPr>
        <w:t>-AD are nanocrystalline, with their sizes being less than 5 nm, even sub-nanometre. The SAED pattern in the centre (Fig.13e) further proves the existence of</w:t>
      </w:r>
      <w:r w:rsidR="00B416A2" w:rsidRPr="009A31C9">
        <w:rPr>
          <w:color w:val="000000" w:themeColor="text1"/>
        </w:rPr>
        <w:t xml:space="preserve"> an</w:t>
      </w:r>
      <w:r w:rsidRPr="009A31C9">
        <w:rPr>
          <w:color w:val="000000" w:themeColor="text1"/>
        </w:rPr>
        <w:t xml:space="preserve"> ultrafine nanocrystall</w:t>
      </w:r>
      <w:r w:rsidR="00045285" w:rsidRPr="009A31C9">
        <w:rPr>
          <w:color w:val="000000" w:themeColor="text1"/>
        </w:rPr>
        <w:t>it</w:t>
      </w:r>
      <w:r w:rsidR="00B416A2" w:rsidRPr="009A31C9">
        <w:rPr>
          <w:color w:val="000000" w:themeColor="text1"/>
        </w:rPr>
        <w:t>e</w:t>
      </w:r>
      <w:r w:rsidR="00045285" w:rsidRPr="009A31C9">
        <w:rPr>
          <w:color w:val="000000" w:themeColor="text1"/>
        </w:rPr>
        <w:t>s</w:t>
      </w:r>
      <w:r w:rsidR="00B416A2" w:rsidRPr="009A31C9">
        <w:rPr>
          <w:color w:val="000000" w:themeColor="text1"/>
        </w:rPr>
        <w:t xml:space="preserve"> </w:t>
      </w:r>
      <w:r w:rsidRPr="009A31C9">
        <w:rPr>
          <w:color w:val="000000" w:themeColor="text1"/>
        </w:rPr>
        <w:t xml:space="preserve">and confirms </w:t>
      </w:r>
      <w:r w:rsidR="00B416A2" w:rsidRPr="009A31C9">
        <w:rPr>
          <w:color w:val="000000" w:themeColor="text1"/>
        </w:rPr>
        <w:t>that the nanocrystallites are bc</w:t>
      </w:r>
      <w:r w:rsidRPr="009A31C9">
        <w:rPr>
          <w:color w:val="000000" w:themeColor="text1"/>
        </w:rPr>
        <w:t xml:space="preserve">c-Cr, as </w:t>
      </w:r>
      <w:r w:rsidR="00B416A2" w:rsidRPr="009A31C9">
        <w:rPr>
          <w:color w:val="000000" w:themeColor="text1"/>
        </w:rPr>
        <w:t>suggested</w:t>
      </w:r>
      <w:r w:rsidRPr="009A31C9">
        <w:rPr>
          <w:color w:val="000000" w:themeColor="text1"/>
        </w:rPr>
        <w:t xml:space="preserve"> by the XRD pattern in </w:t>
      </w:r>
      <w:r w:rsidR="0051116D" w:rsidRPr="009A31C9">
        <w:rPr>
          <w:color w:val="000000" w:themeColor="text1"/>
        </w:rPr>
        <w:t>Fig. 7.8</w:t>
      </w:r>
      <w:r w:rsidRPr="009A31C9">
        <w:rPr>
          <w:color w:val="000000" w:themeColor="text1"/>
        </w:rPr>
        <w:t xml:space="preserve">. </w:t>
      </w:r>
      <w:r w:rsidR="0051116D" w:rsidRPr="009A31C9">
        <w:rPr>
          <w:color w:val="000000" w:themeColor="text1"/>
        </w:rPr>
        <w:t>Fig. 7.12</w:t>
      </w:r>
      <w:r w:rsidRPr="009A31C9">
        <w:rPr>
          <w:color w:val="000000" w:themeColor="text1"/>
        </w:rPr>
        <w:t xml:space="preserve">e also indicates </w:t>
      </w:r>
      <w:r w:rsidR="00B416A2" w:rsidRPr="009A31C9">
        <w:rPr>
          <w:color w:val="000000" w:themeColor="text1"/>
        </w:rPr>
        <w:t xml:space="preserve">that </w:t>
      </w:r>
      <w:r w:rsidRPr="009A31C9">
        <w:rPr>
          <w:color w:val="000000" w:themeColor="text1"/>
        </w:rPr>
        <w:t xml:space="preserve">the nanocrystallites exhibit </w:t>
      </w:r>
      <w:r w:rsidR="00B416A2" w:rsidRPr="009A31C9">
        <w:rPr>
          <w:color w:val="000000" w:themeColor="text1"/>
        </w:rPr>
        <w:t>a strong preferred</w:t>
      </w:r>
      <w:r w:rsidRPr="009A31C9">
        <w:rPr>
          <w:color w:val="000000" w:themeColor="text1"/>
        </w:rPr>
        <w:t xml:space="preserve"> orientation.</w:t>
      </w:r>
    </w:p>
    <w:p w14:paraId="5017C919" w14:textId="15552A30" w:rsidR="00D30165" w:rsidRPr="009A31C9" w:rsidRDefault="00D30165" w:rsidP="001A0BBA">
      <w:pPr>
        <w:rPr>
          <w:color w:val="000000" w:themeColor="text1"/>
        </w:rPr>
      </w:pPr>
      <w:r w:rsidRPr="009A31C9">
        <w:rPr>
          <w:color w:val="000000" w:themeColor="text1"/>
        </w:rPr>
        <w:t xml:space="preserve">For </w:t>
      </w:r>
      <w:r w:rsidR="00B416A2" w:rsidRPr="009A31C9">
        <w:rPr>
          <w:color w:val="000000" w:themeColor="text1"/>
        </w:rPr>
        <w:t xml:space="preserve">the </w:t>
      </w:r>
      <w:r w:rsidR="004932D4" w:rsidRPr="009A31C9">
        <w:rPr>
          <w:color w:val="000000" w:themeColor="text1"/>
        </w:rPr>
        <w:t>TR</w:t>
      </w:r>
      <w:r w:rsidRPr="009A31C9">
        <w:rPr>
          <w:color w:val="000000" w:themeColor="text1"/>
        </w:rPr>
        <w:t>-AD</w:t>
      </w:r>
      <w:r w:rsidR="00B416A2" w:rsidRPr="009A31C9">
        <w:rPr>
          <w:color w:val="000000" w:themeColor="text1"/>
        </w:rPr>
        <w:t xml:space="preserve"> </w:t>
      </w:r>
      <w:r w:rsidRPr="009A31C9">
        <w:rPr>
          <w:color w:val="000000" w:themeColor="text1"/>
        </w:rPr>
        <w:t>plan view, cross</w:t>
      </w:r>
      <w:r w:rsidR="00B416A2" w:rsidRPr="009A31C9">
        <w:rPr>
          <w:color w:val="000000" w:themeColor="text1"/>
        </w:rPr>
        <w:t>-</w:t>
      </w:r>
      <w:r w:rsidRPr="009A31C9">
        <w:rPr>
          <w:color w:val="000000" w:themeColor="text1"/>
        </w:rPr>
        <w:t>sections of the columns shown in Fig.</w:t>
      </w:r>
      <w:r w:rsidR="0051116D" w:rsidRPr="009A31C9">
        <w:rPr>
          <w:color w:val="000000" w:themeColor="text1"/>
        </w:rPr>
        <w:t xml:space="preserve"> 7.12</w:t>
      </w:r>
      <w:r w:rsidRPr="009A31C9">
        <w:rPr>
          <w:color w:val="000000" w:themeColor="text1"/>
        </w:rPr>
        <w:t xml:space="preserve"> can be seen from </w:t>
      </w:r>
      <w:r w:rsidR="0051116D" w:rsidRPr="009A31C9">
        <w:rPr>
          <w:color w:val="000000" w:themeColor="text1"/>
        </w:rPr>
        <w:t>Fig. 7.13</w:t>
      </w:r>
      <w:r w:rsidRPr="009A31C9">
        <w:rPr>
          <w:color w:val="000000" w:themeColor="text1"/>
        </w:rPr>
        <w:t xml:space="preserve">a and c, with </w:t>
      </w:r>
      <w:r w:rsidR="00B416A2" w:rsidRPr="009A31C9">
        <w:rPr>
          <w:color w:val="000000" w:themeColor="text1"/>
        </w:rPr>
        <w:t xml:space="preserve">column diameters between 100 and </w:t>
      </w:r>
      <w:r w:rsidRPr="009A31C9">
        <w:rPr>
          <w:color w:val="000000" w:themeColor="text1"/>
        </w:rPr>
        <w:t xml:space="preserve">300 nm. A column was chosen for higher magnification, as </w:t>
      </w:r>
      <w:r w:rsidR="00B416A2" w:rsidRPr="009A31C9">
        <w:rPr>
          <w:color w:val="000000" w:themeColor="text1"/>
        </w:rPr>
        <w:t xml:space="preserve">seen in </w:t>
      </w:r>
      <w:r w:rsidRPr="009A31C9">
        <w:rPr>
          <w:color w:val="000000" w:themeColor="text1"/>
        </w:rPr>
        <w:t>Fig</w:t>
      </w:r>
      <w:r w:rsidR="0051116D" w:rsidRPr="009A31C9">
        <w:rPr>
          <w:color w:val="000000" w:themeColor="text1"/>
        </w:rPr>
        <w:t>s</w:t>
      </w:r>
      <w:r w:rsidRPr="009A31C9">
        <w:rPr>
          <w:color w:val="000000" w:themeColor="text1"/>
        </w:rPr>
        <w:t xml:space="preserve">. </w:t>
      </w:r>
      <w:r w:rsidR="0051116D" w:rsidRPr="009A31C9">
        <w:rPr>
          <w:color w:val="000000" w:themeColor="text1"/>
        </w:rPr>
        <w:t>7.13</w:t>
      </w:r>
      <w:r w:rsidRPr="009A31C9">
        <w:rPr>
          <w:color w:val="000000" w:themeColor="text1"/>
        </w:rPr>
        <w:t xml:space="preserve">b and </w:t>
      </w:r>
      <w:r w:rsidR="0051116D" w:rsidRPr="009A31C9">
        <w:rPr>
          <w:color w:val="000000" w:themeColor="text1"/>
        </w:rPr>
        <w:t>7.13</w:t>
      </w:r>
      <w:r w:rsidRPr="009A31C9">
        <w:rPr>
          <w:color w:val="000000" w:themeColor="text1"/>
        </w:rPr>
        <w:t xml:space="preserve">d. Nanocrystallites </w:t>
      </w:r>
      <w:r w:rsidR="00B416A2" w:rsidRPr="009A31C9">
        <w:rPr>
          <w:color w:val="000000" w:themeColor="text1"/>
        </w:rPr>
        <w:t xml:space="preserve">of </w:t>
      </w:r>
      <w:r w:rsidRPr="009A31C9">
        <w:rPr>
          <w:color w:val="000000" w:themeColor="text1"/>
        </w:rPr>
        <w:t>sizes less than 5 nm ca</w:t>
      </w:r>
      <w:r w:rsidR="00B416A2" w:rsidRPr="009A31C9">
        <w:rPr>
          <w:color w:val="000000" w:themeColor="text1"/>
        </w:rPr>
        <w:t>n</w:t>
      </w:r>
      <w:r w:rsidRPr="009A31C9">
        <w:rPr>
          <w:color w:val="000000" w:themeColor="text1"/>
        </w:rPr>
        <w:t xml:space="preserve"> be seen</w:t>
      </w:r>
      <w:r w:rsidR="00B416A2" w:rsidRPr="009A31C9">
        <w:rPr>
          <w:color w:val="000000" w:themeColor="text1"/>
        </w:rPr>
        <w:t xml:space="preserve"> within the column</w:t>
      </w:r>
      <w:r w:rsidRPr="009A31C9">
        <w:rPr>
          <w:color w:val="000000" w:themeColor="text1"/>
        </w:rPr>
        <w:t xml:space="preserve">, as </w:t>
      </w:r>
      <w:r w:rsidR="0051116D" w:rsidRPr="009A31C9">
        <w:rPr>
          <w:color w:val="000000" w:themeColor="text1"/>
        </w:rPr>
        <w:t>Fig. 7.12</w:t>
      </w:r>
      <w:r w:rsidRPr="009A31C9">
        <w:rPr>
          <w:color w:val="000000" w:themeColor="text1"/>
        </w:rPr>
        <w:t>d. The SAED pattern (</w:t>
      </w:r>
      <w:r w:rsidR="0051116D" w:rsidRPr="009A31C9">
        <w:rPr>
          <w:color w:val="000000" w:themeColor="text1"/>
        </w:rPr>
        <w:t>Fig. 7.13</w:t>
      </w:r>
      <w:r w:rsidRPr="009A31C9">
        <w:rPr>
          <w:color w:val="000000" w:themeColor="text1"/>
        </w:rPr>
        <w:t>e</w:t>
      </w:r>
      <w:r w:rsidR="00D3783D" w:rsidRPr="009A31C9">
        <w:rPr>
          <w:color w:val="000000" w:themeColor="text1"/>
        </w:rPr>
        <w:t>, with the diameter of the selected area aperture being 1μm, and its centre corresponds to that of the yellow square in Fig. 7.13a</w:t>
      </w:r>
      <w:r w:rsidRPr="009A31C9">
        <w:rPr>
          <w:color w:val="000000" w:themeColor="text1"/>
        </w:rPr>
        <w:t xml:space="preserve">) indicates existence of ultrafine nanocrystalline </w:t>
      </w:r>
      <w:r w:rsidR="0030351E" w:rsidRPr="009A31C9">
        <w:rPr>
          <w:color w:val="000000" w:themeColor="text1"/>
        </w:rPr>
        <w:t>bcc α-Cr</w:t>
      </w:r>
      <w:r w:rsidRPr="009A31C9">
        <w:rPr>
          <w:color w:val="000000" w:themeColor="text1"/>
        </w:rPr>
        <w:t xml:space="preserve">. It also indicates no existence of lateral </w:t>
      </w:r>
      <w:r w:rsidR="00B416A2" w:rsidRPr="009A31C9">
        <w:rPr>
          <w:color w:val="000000" w:themeColor="text1"/>
        </w:rPr>
        <w:t>preferred</w:t>
      </w:r>
      <w:r w:rsidRPr="009A31C9">
        <w:rPr>
          <w:color w:val="000000" w:themeColor="text1"/>
        </w:rPr>
        <w:t xml:space="preserve"> orientation.</w:t>
      </w:r>
    </w:p>
    <w:p w14:paraId="3B8AA27E" w14:textId="24A366D6" w:rsidR="00D30165" w:rsidRPr="009A31C9" w:rsidRDefault="00D30165" w:rsidP="001A0BBA">
      <w:pPr>
        <w:rPr>
          <w:color w:val="000000" w:themeColor="text1"/>
        </w:rPr>
      </w:pPr>
      <w:r w:rsidRPr="009A31C9">
        <w:rPr>
          <w:color w:val="000000" w:themeColor="text1"/>
        </w:rPr>
        <w:t>Only bcc Cr diffraction rings were found from both the cross-section and</w:t>
      </w:r>
      <w:r w:rsidR="007925C7" w:rsidRPr="009A31C9">
        <w:rPr>
          <w:color w:val="000000" w:themeColor="text1"/>
        </w:rPr>
        <w:t xml:space="preserve"> plan-view </w:t>
      </w:r>
      <w:r w:rsidRPr="009A31C9">
        <w:rPr>
          <w:color w:val="000000" w:themeColor="text1"/>
        </w:rPr>
        <w:t>SAED patterns, further prov</w:t>
      </w:r>
      <w:r w:rsidR="00B416A2" w:rsidRPr="009A31C9">
        <w:rPr>
          <w:color w:val="000000" w:themeColor="text1"/>
        </w:rPr>
        <w:t>ing</w:t>
      </w:r>
      <w:r w:rsidRPr="009A31C9">
        <w:rPr>
          <w:color w:val="000000" w:themeColor="text1"/>
        </w:rPr>
        <w:t xml:space="preserve"> that the other constituents, Cu, Ag and N</w:t>
      </w:r>
      <w:r w:rsidR="00B416A2" w:rsidRPr="009A31C9">
        <w:rPr>
          <w:color w:val="000000" w:themeColor="text1"/>
        </w:rPr>
        <w:t xml:space="preserve">, </w:t>
      </w:r>
      <w:r w:rsidRPr="009A31C9">
        <w:rPr>
          <w:color w:val="000000" w:themeColor="text1"/>
        </w:rPr>
        <w:t xml:space="preserve">exist in </w:t>
      </w:r>
      <w:r w:rsidR="00B416A2" w:rsidRPr="009A31C9">
        <w:rPr>
          <w:color w:val="000000" w:themeColor="text1"/>
        </w:rPr>
        <w:t xml:space="preserve">solid solution in the </w:t>
      </w:r>
      <w:r w:rsidR="0030351E" w:rsidRPr="009A31C9">
        <w:rPr>
          <w:color w:val="000000" w:themeColor="text1"/>
        </w:rPr>
        <w:t>bcc α-Cr</w:t>
      </w:r>
      <w:r w:rsidRPr="009A31C9">
        <w:rPr>
          <w:color w:val="000000" w:themeColor="text1"/>
        </w:rPr>
        <w:t xml:space="preserve">-matrix. Therefore, inevitable serious lattice distortion would be caused to the Cr matrix, as can be seen from </w:t>
      </w:r>
      <w:r w:rsidR="0051116D" w:rsidRPr="009A31C9">
        <w:rPr>
          <w:color w:val="000000" w:themeColor="text1"/>
        </w:rPr>
        <w:t>Fig. 7.14</w:t>
      </w:r>
      <w:r w:rsidRPr="009A31C9">
        <w:rPr>
          <w:color w:val="000000" w:themeColor="text1"/>
        </w:rPr>
        <w:t xml:space="preserve">a, which shows a high resolution TEM image taken from </w:t>
      </w:r>
      <w:r w:rsidR="00B416A2" w:rsidRPr="009A31C9">
        <w:rPr>
          <w:color w:val="000000" w:themeColor="text1"/>
        </w:rPr>
        <w:t xml:space="preserve">the </w:t>
      </w:r>
      <w:proofErr w:type="gramStart"/>
      <w:r w:rsidRPr="009A31C9">
        <w:rPr>
          <w:color w:val="000000" w:themeColor="text1"/>
        </w:rPr>
        <w:t>Cr[</w:t>
      </w:r>
      <w:proofErr w:type="gramEnd"/>
      <w:r w:rsidRPr="009A31C9">
        <w:rPr>
          <w:color w:val="000000" w:themeColor="text1"/>
        </w:rPr>
        <w:t xml:space="preserve">100] zone axis, with its IFFT (Inverse Fast Fourier Transform) image shown in </w:t>
      </w:r>
      <w:r w:rsidR="0051116D" w:rsidRPr="009A31C9">
        <w:rPr>
          <w:color w:val="000000" w:themeColor="text1"/>
        </w:rPr>
        <w:t>Fig. 7.14</w:t>
      </w:r>
      <w:r w:rsidRPr="009A31C9">
        <w:rPr>
          <w:color w:val="000000" w:themeColor="text1"/>
        </w:rPr>
        <w:t xml:space="preserve">b. A large number of stacking faults (e.g. </w:t>
      </w:r>
      <w:r w:rsidR="008761D3" w:rsidRPr="009A31C9">
        <w:rPr>
          <w:color w:val="000000" w:themeColor="text1"/>
        </w:rPr>
        <w:t>‘</w:t>
      </w:r>
      <w:r w:rsidRPr="009A31C9">
        <w:rPr>
          <w:color w:val="000000" w:themeColor="text1"/>
        </w:rPr>
        <w:t>disappearing</w:t>
      </w:r>
      <w:r w:rsidR="008761D3" w:rsidRPr="009A31C9">
        <w:rPr>
          <w:color w:val="000000" w:themeColor="text1"/>
        </w:rPr>
        <w:t>’</w:t>
      </w:r>
      <w:r w:rsidRPr="009A31C9">
        <w:rPr>
          <w:color w:val="000000" w:themeColor="text1"/>
        </w:rPr>
        <w:t xml:space="preserve"> atomic planes, indicated by yellow dashed</w:t>
      </w:r>
      <w:r w:rsidR="0063475B" w:rsidRPr="009A31C9">
        <w:rPr>
          <w:color w:val="000000" w:themeColor="text1"/>
        </w:rPr>
        <w:t xml:space="preserve"> arrows) together with a significantly</w:t>
      </w:r>
      <w:r w:rsidRPr="009A31C9">
        <w:rPr>
          <w:color w:val="000000" w:themeColor="text1"/>
        </w:rPr>
        <w:t xml:space="preserve"> distorted lattice (e.g. distorted atomic planes indicated by the yellow lines), can be clearly seen from </w:t>
      </w:r>
      <w:r w:rsidR="0051116D" w:rsidRPr="009A31C9">
        <w:rPr>
          <w:color w:val="000000" w:themeColor="text1"/>
        </w:rPr>
        <w:t>Fig. 7.14</w:t>
      </w:r>
      <w:r w:rsidRPr="009A31C9">
        <w:rPr>
          <w:color w:val="000000" w:themeColor="text1"/>
        </w:rPr>
        <w:t>b. These results are in good agre</w:t>
      </w:r>
      <w:r w:rsidR="005D693A" w:rsidRPr="009A31C9">
        <w:rPr>
          <w:color w:val="000000" w:themeColor="text1"/>
        </w:rPr>
        <w:t>ement with the XRD analyses in S</w:t>
      </w:r>
      <w:r w:rsidRPr="009A31C9">
        <w:rPr>
          <w:color w:val="000000" w:themeColor="text1"/>
        </w:rPr>
        <w:t>ection 3.3.1.</w:t>
      </w:r>
    </w:p>
    <w:p w14:paraId="059A7DB6" w14:textId="77777777" w:rsidR="00F70D97" w:rsidRPr="009A31C9" w:rsidRDefault="00F70D97" w:rsidP="001A0BBA">
      <w:pPr>
        <w:rPr>
          <w:color w:val="000000" w:themeColor="text1"/>
        </w:rPr>
      </w:pPr>
    </w:p>
    <w:p w14:paraId="07E7AF6C" w14:textId="77777777" w:rsidR="00484A05" w:rsidRPr="009A31C9" w:rsidRDefault="00484A05" w:rsidP="001A0BBA">
      <w:pPr>
        <w:rPr>
          <w:color w:val="000000" w:themeColor="text1"/>
        </w:rPr>
      </w:pPr>
    </w:p>
    <w:p w14:paraId="50889084" w14:textId="475B5229" w:rsidR="00D30165" w:rsidRPr="009A31C9" w:rsidRDefault="00D30165" w:rsidP="00484A05">
      <w:pPr>
        <w:jc w:val="center"/>
        <w:rPr>
          <w:color w:val="000000" w:themeColor="text1"/>
        </w:rPr>
      </w:pPr>
      <w:r w:rsidRPr="009A31C9">
        <w:rPr>
          <w:noProof/>
          <w:color w:val="000000" w:themeColor="text1"/>
        </w:rPr>
        <w:drawing>
          <wp:inline distT="0" distB="0" distL="0" distR="0" wp14:anchorId="6ED5468B" wp14:editId="70C31ACA">
            <wp:extent cx="4320000" cy="4187909"/>
            <wp:effectExtent l="0" t="0" r="4445" b="3175"/>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N5T3-No Anl-V.tif"/>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320000" cy="4187909"/>
                    </a:xfrm>
                    <a:prstGeom prst="rect">
                      <a:avLst/>
                    </a:prstGeom>
                  </pic:spPr>
                </pic:pic>
              </a:graphicData>
            </a:graphic>
          </wp:inline>
        </w:drawing>
      </w:r>
    </w:p>
    <w:p w14:paraId="221D0281" w14:textId="0E39F9F7" w:rsidR="00D30165" w:rsidRPr="009A31C9" w:rsidRDefault="0051116D" w:rsidP="00C31DA9">
      <w:pPr>
        <w:pStyle w:val="FigureCaptions"/>
        <w:rPr>
          <w:color w:val="000000" w:themeColor="text1"/>
        </w:rPr>
      </w:pPr>
      <w:bookmarkStart w:id="279" w:name="_Toc454314844"/>
      <w:bookmarkStart w:id="280" w:name="_Toc473842574"/>
      <w:r w:rsidRPr="009A31C9">
        <w:rPr>
          <w:color w:val="000000" w:themeColor="text1"/>
        </w:rPr>
        <w:t>Fig. 7.12</w:t>
      </w:r>
      <w:r w:rsidR="00D30165" w:rsidRPr="009A31C9">
        <w:rPr>
          <w:color w:val="000000" w:themeColor="text1"/>
        </w:rPr>
        <w:t xml:space="preserve">. </w:t>
      </w:r>
      <w:r w:rsidR="004932D4" w:rsidRPr="009A31C9">
        <w:rPr>
          <w:color w:val="000000" w:themeColor="text1"/>
        </w:rPr>
        <w:t>TR</w:t>
      </w:r>
      <w:r w:rsidR="00D30165" w:rsidRPr="009A31C9">
        <w:rPr>
          <w:color w:val="000000" w:themeColor="text1"/>
        </w:rPr>
        <w:t>-AD-Cross section: (a) BF image at low magnification; (b) BF image at high magnification; (c) DF image at low magnification; (d) DF image at high magnification and (e) SAED pattern, with the small red circle corresponding to selected part of SAED pattern for the dark field imaging of (c) and (d).</w:t>
      </w:r>
      <w:bookmarkEnd w:id="279"/>
      <w:bookmarkEnd w:id="280"/>
    </w:p>
    <w:p w14:paraId="4DF5CD94" w14:textId="77777777" w:rsidR="00D30165" w:rsidRPr="009A31C9" w:rsidRDefault="00D30165" w:rsidP="001A0BBA">
      <w:pPr>
        <w:rPr>
          <w:color w:val="000000" w:themeColor="text1"/>
        </w:rPr>
      </w:pPr>
    </w:p>
    <w:p w14:paraId="69DC81E0" w14:textId="77777777" w:rsidR="00D30165" w:rsidRPr="009A31C9" w:rsidRDefault="00D30165" w:rsidP="001A0BBA">
      <w:pPr>
        <w:rPr>
          <w:color w:val="000000" w:themeColor="text1"/>
        </w:rPr>
      </w:pPr>
    </w:p>
    <w:p w14:paraId="0C39FDB8" w14:textId="0EA126A6" w:rsidR="00D30165" w:rsidRPr="009A31C9" w:rsidRDefault="00D30165" w:rsidP="00484A05">
      <w:pPr>
        <w:jc w:val="center"/>
        <w:rPr>
          <w:color w:val="000000" w:themeColor="text1"/>
        </w:rPr>
      </w:pPr>
      <w:r w:rsidRPr="009A31C9">
        <w:rPr>
          <w:noProof/>
          <w:color w:val="000000" w:themeColor="text1"/>
        </w:rPr>
        <w:drawing>
          <wp:inline distT="0" distB="0" distL="0" distR="0" wp14:anchorId="2C9EFD39" wp14:editId="395591EB">
            <wp:extent cx="4320000" cy="4262377"/>
            <wp:effectExtent l="0" t="0" r="4445" b="508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N5T3-No Anl-H.tif"/>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320000" cy="4262377"/>
                    </a:xfrm>
                    <a:prstGeom prst="rect">
                      <a:avLst/>
                    </a:prstGeom>
                  </pic:spPr>
                </pic:pic>
              </a:graphicData>
            </a:graphic>
          </wp:inline>
        </w:drawing>
      </w:r>
    </w:p>
    <w:p w14:paraId="27C72A14" w14:textId="009B3248" w:rsidR="00D30165" w:rsidRPr="009A31C9" w:rsidRDefault="0051116D" w:rsidP="00C31DA9">
      <w:pPr>
        <w:pStyle w:val="FigureCaptions"/>
        <w:rPr>
          <w:color w:val="000000" w:themeColor="text1"/>
        </w:rPr>
      </w:pPr>
      <w:bookmarkStart w:id="281" w:name="_Toc454314845"/>
      <w:bookmarkStart w:id="282" w:name="_Toc473842575"/>
      <w:r w:rsidRPr="009A31C9">
        <w:rPr>
          <w:color w:val="000000" w:themeColor="text1"/>
        </w:rPr>
        <w:t>Fig. 7.13</w:t>
      </w:r>
      <w:r w:rsidR="00D30165" w:rsidRPr="009A31C9">
        <w:rPr>
          <w:color w:val="000000" w:themeColor="text1"/>
        </w:rPr>
        <w:t xml:space="preserve">. </w:t>
      </w:r>
      <w:r w:rsidR="004932D4" w:rsidRPr="009A31C9">
        <w:rPr>
          <w:color w:val="000000" w:themeColor="text1"/>
        </w:rPr>
        <w:t>TR</w:t>
      </w:r>
      <w:r w:rsidR="00D30165" w:rsidRPr="009A31C9">
        <w:rPr>
          <w:color w:val="000000" w:themeColor="text1"/>
        </w:rPr>
        <w:t>-AD-plan view: (a) BF image at low magnification; (b) BF image at high magnification; (c) dark field image at low magnification; (d) DF at high magnification and (e) SAED pattern, with the small red circle corresponding to selected part of SAED pattern for the dark field imaging of (c) and (d).</w:t>
      </w:r>
      <w:bookmarkEnd w:id="281"/>
      <w:bookmarkEnd w:id="282"/>
    </w:p>
    <w:p w14:paraId="66B8EB7F" w14:textId="77777777" w:rsidR="00445C3F" w:rsidRPr="009A31C9" w:rsidRDefault="00445C3F" w:rsidP="00445C3F">
      <w:pPr>
        <w:rPr>
          <w:color w:val="000000" w:themeColor="text1"/>
        </w:rPr>
      </w:pPr>
    </w:p>
    <w:p w14:paraId="1EA5F784" w14:textId="4BD567CD" w:rsidR="00D30165" w:rsidRPr="009A31C9" w:rsidRDefault="00D30165" w:rsidP="00484A05">
      <w:pPr>
        <w:jc w:val="center"/>
        <w:rPr>
          <w:color w:val="000000" w:themeColor="text1"/>
        </w:rPr>
      </w:pPr>
      <w:r w:rsidRPr="009A31C9">
        <w:rPr>
          <w:noProof/>
          <w:color w:val="000000" w:themeColor="text1"/>
        </w:rPr>
        <w:drawing>
          <wp:inline distT="0" distB="0" distL="0" distR="0" wp14:anchorId="499F3994" wp14:editId="7144E5B5">
            <wp:extent cx="4320000" cy="2189255"/>
            <wp:effectExtent l="0" t="0" r="4445" b="1905"/>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N5T3-No Anl-V-Lattice distortion.tif"/>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320000" cy="2189255"/>
                    </a:xfrm>
                    <a:prstGeom prst="rect">
                      <a:avLst/>
                    </a:prstGeom>
                  </pic:spPr>
                </pic:pic>
              </a:graphicData>
            </a:graphic>
          </wp:inline>
        </w:drawing>
      </w:r>
    </w:p>
    <w:p w14:paraId="2BC14A02" w14:textId="5F2F5894" w:rsidR="00D30165" w:rsidRPr="009A31C9" w:rsidRDefault="0051116D" w:rsidP="00445C3F">
      <w:pPr>
        <w:pStyle w:val="FigureCaptions"/>
        <w:rPr>
          <w:color w:val="000000" w:themeColor="text1"/>
        </w:rPr>
      </w:pPr>
      <w:bookmarkStart w:id="283" w:name="_Toc454314846"/>
      <w:bookmarkStart w:id="284" w:name="_Toc473842576"/>
      <w:r w:rsidRPr="009A31C9">
        <w:rPr>
          <w:color w:val="000000" w:themeColor="text1"/>
        </w:rPr>
        <w:t>Fig. 7.14</w:t>
      </w:r>
      <w:r w:rsidR="00D30165" w:rsidRPr="009A31C9">
        <w:rPr>
          <w:color w:val="000000" w:themeColor="text1"/>
        </w:rPr>
        <w:t xml:space="preserve">. Sample </w:t>
      </w:r>
      <w:r w:rsidR="004932D4" w:rsidRPr="009A31C9">
        <w:rPr>
          <w:color w:val="000000" w:themeColor="text1"/>
        </w:rPr>
        <w:t>TR</w:t>
      </w:r>
      <w:r w:rsidR="00D30165" w:rsidRPr="009A31C9">
        <w:rPr>
          <w:color w:val="000000" w:themeColor="text1"/>
        </w:rPr>
        <w:t>-AD-cross section: (a) high resolution TEM image taken from Cr[100] zone axis, with growth direction shown by green arrow; (b) IFFT of image (a), with several stacking faults indicated using yellow dashed arrows, and distorted lattice marked by yellow lines.</w:t>
      </w:r>
      <w:bookmarkEnd w:id="283"/>
      <w:bookmarkEnd w:id="284"/>
      <w:r w:rsidR="00D30165" w:rsidRPr="009A31C9">
        <w:rPr>
          <w:color w:val="000000" w:themeColor="text1"/>
        </w:rPr>
        <w:br w:type="page"/>
      </w:r>
    </w:p>
    <w:p w14:paraId="31410AD1" w14:textId="6580CE02" w:rsidR="00D30165" w:rsidRPr="009A31C9" w:rsidRDefault="00356778" w:rsidP="001A0BBA">
      <w:pPr>
        <w:pStyle w:val="4"/>
      </w:pPr>
      <w:r w:rsidRPr="009A31C9">
        <w:t>7.6</w:t>
      </w:r>
      <w:r w:rsidR="00782A49" w:rsidRPr="009A31C9">
        <w:t>.2.2</w:t>
      </w:r>
      <w:r w:rsidR="00D30165" w:rsidRPr="009A31C9">
        <w:t xml:space="preserve">. </w:t>
      </w:r>
      <w:r w:rsidR="004932D4" w:rsidRPr="009A31C9">
        <w:t>TR</w:t>
      </w:r>
      <w:r w:rsidR="00D30165" w:rsidRPr="009A31C9">
        <w:t xml:space="preserve">-500 </w:t>
      </w:r>
    </w:p>
    <w:p w14:paraId="2748B078" w14:textId="2150C005" w:rsidR="00D30165" w:rsidRPr="009A31C9" w:rsidRDefault="00D30165" w:rsidP="001A0BBA">
      <w:pPr>
        <w:rPr>
          <w:color w:val="000000" w:themeColor="text1"/>
        </w:rPr>
      </w:pPr>
      <w:r w:rsidRPr="009A31C9">
        <w:rPr>
          <w:color w:val="000000" w:themeColor="text1"/>
        </w:rPr>
        <w:t xml:space="preserve">For </w:t>
      </w:r>
      <w:r w:rsidR="007925C7" w:rsidRPr="009A31C9">
        <w:rPr>
          <w:color w:val="000000" w:themeColor="text1"/>
        </w:rPr>
        <w:t xml:space="preserve">the </w:t>
      </w:r>
      <w:r w:rsidRPr="009A31C9">
        <w:rPr>
          <w:color w:val="000000" w:themeColor="text1"/>
        </w:rPr>
        <w:t xml:space="preserve">sample </w:t>
      </w:r>
      <w:r w:rsidR="004932D4" w:rsidRPr="009A31C9">
        <w:rPr>
          <w:color w:val="000000" w:themeColor="text1"/>
        </w:rPr>
        <w:t>TR</w:t>
      </w:r>
      <w:r w:rsidRPr="009A31C9">
        <w:rPr>
          <w:color w:val="000000" w:themeColor="text1"/>
        </w:rPr>
        <w:t>-500 cross</w:t>
      </w:r>
      <w:r w:rsidR="007925C7" w:rsidRPr="009A31C9">
        <w:rPr>
          <w:color w:val="000000" w:themeColor="text1"/>
        </w:rPr>
        <w:t>-</w:t>
      </w:r>
      <w:r w:rsidRPr="009A31C9">
        <w:rPr>
          <w:color w:val="000000" w:themeColor="text1"/>
        </w:rPr>
        <w:t xml:space="preserve">section, </w:t>
      </w:r>
      <w:r w:rsidR="007925C7" w:rsidRPr="009A31C9">
        <w:rPr>
          <w:color w:val="000000" w:themeColor="text1"/>
        </w:rPr>
        <w:t xml:space="preserve">low magnification </w:t>
      </w:r>
      <w:r w:rsidRPr="009A31C9">
        <w:rPr>
          <w:color w:val="000000" w:themeColor="text1"/>
        </w:rPr>
        <w:t>BF and high</w:t>
      </w:r>
      <w:r w:rsidR="007925C7" w:rsidRPr="009A31C9">
        <w:rPr>
          <w:color w:val="000000" w:themeColor="text1"/>
        </w:rPr>
        <w:t>-</w:t>
      </w:r>
      <w:r w:rsidRPr="009A31C9">
        <w:rPr>
          <w:color w:val="000000" w:themeColor="text1"/>
        </w:rPr>
        <w:t xml:space="preserve">angle annular dark field (HAADF) images are shown in </w:t>
      </w:r>
      <w:r w:rsidR="0051116D" w:rsidRPr="009A31C9">
        <w:rPr>
          <w:color w:val="000000" w:themeColor="text1"/>
        </w:rPr>
        <w:t>Fig. 7.15</w:t>
      </w:r>
      <w:r w:rsidRPr="009A31C9">
        <w:rPr>
          <w:color w:val="000000" w:themeColor="text1"/>
        </w:rPr>
        <w:t xml:space="preserve">. It can be seen that the surface of </w:t>
      </w:r>
      <w:r w:rsidR="004932D4" w:rsidRPr="009A31C9">
        <w:rPr>
          <w:color w:val="000000" w:themeColor="text1"/>
        </w:rPr>
        <w:t>TR</w:t>
      </w:r>
      <w:r w:rsidRPr="009A31C9">
        <w:rPr>
          <w:color w:val="000000" w:themeColor="text1"/>
        </w:rPr>
        <w:t xml:space="preserve"> is quite rough, and the columnar structure in the as-deposited state remained partially after annealing at 500</w:t>
      </w:r>
      <w:r w:rsidR="004F1A0E" w:rsidRPr="009A31C9">
        <w:rPr>
          <w:color w:val="000000" w:themeColor="text1"/>
        </w:rPr>
        <w:t xml:space="preserve"> °C</w:t>
      </w:r>
      <w:r w:rsidRPr="009A31C9">
        <w:rPr>
          <w:color w:val="000000" w:themeColor="text1"/>
        </w:rPr>
        <w:t xml:space="preserve">. Moreover, the nanocrystallites in the coating are quite different in size, and distributed unevenly. The above results are in accord with the surface morphology discussion in </w:t>
      </w:r>
      <w:r w:rsidR="005D693A" w:rsidRPr="009A31C9">
        <w:rPr>
          <w:color w:val="000000" w:themeColor="text1"/>
        </w:rPr>
        <w:t>S</w:t>
      </w:r>
      <w:r w:rsidRPr="009A31C9">
        <w:rPr>
          <w:color w:val="000000" w:themeColor="text1"/>
        </w:rPr>
        <w:t xml:space="preserve">ection </w:t>
      </w:r>
      <w:r w:rsidR="00446895" w:rsidRPr="009A31C9">
        <w:rPr>
          <w:color w:val="000000" w:themeColor="text1"/>
        </w:rPr>
        <w:t>7.4</w:t>
      </w:r>
      <w:r w:rsidRPr="009A31C9">
        <w:rPr>
          <w:color w:val="000000" w:themeColor="text1"/>
        </w:rPr>
        <w:t>, where it was show</w:t>
      </w:r>
      <w:r w:rsidR="007925C7" w:rsidRPr="009A31C9">
        <w:rPr>
          <w:color w:val="000000" w:themeColor="text1"/>
        </w:rPr>
        <w:t>n</w:t>
      </w:r>
      <w:r w:rsidRPr="009A31C9">
        <w:rPr>
          <w:color w:val="000000" w:themeColor="text1"/>
        </w:rPr>
        <w:t xml:space="preserve"> that </w:t>
      </w:r>
      <w:r w:rsidR="004932D4" w:rsidRPr="009A31C9">
        <w:rPr>
          <w:color w:val="000000" w:themeColor="text1"/>
        </w:rPr>
        <w:t>TR</w:t>
      </w:r>
      <w:r w:rsidRPr="009A31C9">
        <w:rPr>
          <w:color w:val="000000" w:themeColor="text1"/>
        </w:rPr>
        <w:t>-AD had large nodular flaws on its surface</w:t>
      </w:r>
      <w:r w:rsidR="007925C7" w:rsidRPr="009A31C9">
        <w:rPr>
          <w:color w:val="000000" w:themeColor="text1"/>
        </w:rPr>
        <w:t>, which persisted</w:t>
      </w:r>
      <w:r w:rsidRPr="009A31C9">
        <w:rPr>
          <w:color w:val="000000" w:themeColor="text1"/>
        </w:rPr>
        <w:t xml:space="preserve"> after annealing at 500</w:t>
      </w:r>
      <w:r w:rsidR="004F1A0E" w:rsidRPr="009A31C9">
        <w:rPr>
          <w:color w:val="000000" w:themeColor="text1"/>
        </w:rPr>
        <w:t xml:space="preserve"> °C</w:t>
      </w:r>
      <w:r w:rsidRPr="009A31C9">
        <w:rPr>
          <w:color w:val="000000" w:themeColor="text1"/>
        </w:rPr>
        <w:t>.</w:t>
      </w:r>
    </w:p>
    <w:p w14:paraId="2AA6BC71" w14:textId="4DB4F32A" w:rsidR="00D30165" w:rsidRPr="009A31C9" w:rsidRDefault="00D30165" w:rsidP="001A0BBA">
      <w:pPr>
        <w:rPr>
          <w:color w:val="000000" w:themeColor="text1"/>
        </w:rPr>
      </w:pPr>
      <w:r w:rsidRPr="009A31C9">
        <w:rPr>
          <w:color w:val="000000" w:themeColor="text1"/>
        </w:rPr>
        <w:t xml:space="preserve">HAADF images, with corresponding EDX </w:t>
      </w:r>
      <w:r w:rsidR="007925C7" w:rsidRPr="009A31C9">
        <w:rPr>
          <w:color w:val="000000" w:themeColor="text1"/>
        </w:rPr>
        <w:t xml:space="preserve">elemental </w:t>
      </w:r>
      <w:r w:rsidRPr="009A31C9">
        <w:rPr>
          <w:color w:val="000000" w:themeColor="text1"/>
        </w:rPr>
        <w:t xml:space="preserve">mapping acquired at medium and high magnification are shown in </w:t>
      </w:r>
      <w:r w:rsidR="0051116D" w:rsidRPr="009A31C9">
        <w:rPr>
          <w:color w:val="000000" w:themeColor="text1"/>
        </w:rPr>
        <w:t>Fig. 7.16</w:t>
      </w:r>
      <w:r w:rsidRPr="009A31C9">
        <w:rPr>
          <w:color w:val="000000" w:themeColor="text1"/>
        </w:rPr>
        <w:t xml:space="preserve">. It can be seen that a large number of Cu and Ag nanocrystallites, in sizes of 20 nm to 200 nm, precipitated from the </w:t>
      </w:r>
      <w:r w:rsidR="0030351E" w:rsidRPr="009A31C9">
        <w:rPr>
          <w:color w:val="000000" w:themeColor="text1"/>
        </w:rPr>
        <w:t>bcc α-Cr</w:t>
      </w:r>
      <w:r w:rsidRPr="009A31C9">
        <w:rPr>
          <w:color w:val="000000" w:themeColor="text1"/>
        </w:rPr>
        <w:t xml:space="preserve"> matrix during annealing at 500</w:t>
      </w:r>
      <w:r w:rsidR="004F1A0E" w:rsidRPr="009A31C9">
        <w:rPr>
          <w:color w:val="000000" w:themeColor="text1"/>
        </w:rPr>
        <w:t xml:space="preserve"> °C</w:t>
      </w:r>
      <w:r w:rsidRPr="009A31C9">
        <w:rPr>
          <w:color w:val="000000" w:themeColor="text1"/>
        </w:rPr>
        <w:t>. A colourised image</w:t>
      </w:r>
      <w:r w:rsidR="007925C7" w:rsidRPr="009A31C9">
        <w:rPr>
          <w:color w:val="000000" w:themeColor="text1"/>
        </w:rPr>
        <w:t>, constructed</w:t>
      </w:r>
      <w:r w:rsidRPr="009A31C9">
        <w:rPr>
          <w:color w:val="000000" w:themeColor="text1"/>
        </w:rPr>
        <w:t xml:space="preserve"> by combin</w:t>
      </w:r>
      <w:r w:rsidR="007925C7" w:rsidRPr="009A31C9">
        <w:rPr>
          <w:color w:val="000000" w:themeColor="text1"/>
        </w:rPr>
        <w:t>ing</w:t>
      </w:r>
      <w:r w:rsidRPr="009A31C9">
        <w:rPr>
          <w:color w:val="000000" w:themeColor="text1"/>
        </w:rPr>
        <w:t xml:space="preserve"> of 5 different DF images taken from </w:t>
      </w:r>
      <w:r w:rsidR="004932D4" w:rsidRPr="009A31C9">
        <w:rPr>
          <w:color w:val="000000" w:themeColor="text1"/>
        </w:rPr>
        <w:t>TR</w:t>
      </w:r>
      <w:r w:rsidRPr="009A31C9">
        <w:rPr>
          <w:color w:val="000000" w:themeColor="text1"/>
        </w:rPr>
        <w:t>-500</w:t>
      </w:r>
      <w:r w:rsidR="007925C7" w:rsidRPr="009A31C9">
        <w:rPr>
          <w:color w:val="000000" w:themeColor="text1"/>
        </w:rPr>
        <w:t xml:space="preserve"> plan-view </w:t>
      </w:r>
      <w:r w:rsidRPr="009A31C9">
        <w:rPr>
          <w:color w:val="000000" w:themeColor="text1"/>
        </w:rPr>
        <w:t xml:space="preserve">is shown in </w:t>
      </w:r>
      <w:r w:rsidR="0051116D" w:rsidRPr="009A31C9">
        <w:rPr>
          <w:color w:val="000000" w:themeColor="text1"/>
        </w:rPr>
        <w:t>Fig. 7.17</w:t>
      </w:r>
      <w:r w:rsidRPr="009A31C9">
        <w:rPr>
          <w:color w:val="000000" w:themeColor="text1"/>
        </w:rPr>
        <w:t xml:space="preserve">, with the corresponding SAED pattern and BF image for better illustration. </w:t>
      </w:r>
      <w:r w:rsidR="0051116D" w:rsidRPr="009A31C9">
        <w:rPr>
          <w:color w:val="000000" w:themeColor="text1"/>
        </w:rPr>
        <w:t>Fig. 7.17</w:t>
      </w:r>
      <w:r w:rsidRPr="009A31C9">
        <w:rPr>
          <w:color w:val="000000" w:themeColor="text1"/>
        </w:rPr>
        <w:t xml:space="preserve"> clearly exhibits the</w:t>
      </w:r>
      <w:r w:rsidR="007925C7" w:rsidRPr="009A31C9">
        <w:rPr>
          <w:color w:val="000000" w:themeColor="text1"/>
        </w:rPr>
        <w:t xml:space="preserve"> plan-view </w:t>
      </w:r>
      <w:r w:rsidRPr="009A31C9">
        <w:rPr>
          <w:color w:val="000000" w:themeColor="text1"/>
        </w:rPr>
        <w:t>morphologies and sizes of Cr, Cr</w:t>
      </w:r>
      <w:r w:rsidRPr="009A31C9">
        <w:rPr>
          <w:color w:val="000000" w:themeColor="text1"/>
          <w:vertAlign w:val="subscript"/>
        </w:rPr>
        <w:t>2</w:t>
      </w:r>
      <w:r w:rsidRPr="009A31C9">
        <w:rPr>
          <w:color w:val="000000" w:themeColor="text1"/>
        </w:rPr>
        <w:t xml:space="preserve">N and Ag nanocrystallites. Note that only a portion of the nanocrystallites in the view of </w:t>
      </w:r>
      <w:r w:rsidR="0051116D" w:rsidRPr="009A31C9">
        <w:rPr>
          <w:color w:val="000000" w:themeColor="text1"/>
        </w:rPr>
        <w:t>Fig. 7.17</w:t>
      </w:r>
      <w:r w:rsidRPr="009A31C9">
        <w:rPr>
          <w:color w:val="000000" w:themeColor="text1"/>
        </w:rPr>
        <w:t xml:space="preserve">b are </w:t>
      </w:r>
      <w:r w:rsidR="008761D3" w:rsidRPr="009A31C9">
        <w:rPr>
          <w:color w:val="000000" w:themeColor="text1"/>
        </w:rPr>
        <w:t>‘</w:t>
      </w:r>
      <w:r w:rsidRPr="009A31C9">
        <w:rPr>
          <w:color w:val="000000" w:themeColor="text1"/>
        </w:rPr>
        <w:t>inserted</w:t>
      </w:r>
      <w:r w:rsidR="008761D3" w:rsidRPr="009A31C9">
        <w:rPr>
          <w:color w:val="000000" w:themeColor="text1"/>
        </w:rPr>
        <w:t>’</w:t>
      </w:r>
      <w:r w:rsidRPr="009A31C9">
        <w:rPr>
          <w:color w:val="000000" w:themeColor="text1"/>
        </w:rPr>
        <w:t xml:space="preserve"> into </w:t>
      </w:r>
      <w:r w:rsidR="0051116D" w:rsidRPr="009A31C9">
        <w:rPr>
          <w:color w:val="000000" w:themeColor="text1"/>
        </w:rPr>
        <w:t>Fig. 7.17</w:t>
      </w:r>
      <w:r w:rsidRPr="009A31C9">
        <w:rPr>
          <w:color w:val="000000" w:themeColor="text1"/>
        </w:rPr>
        <w:t>c (</w:t>
      </w:r>
      <w:r w:rsidR="00A37348" w:rsidRPr="009A31C9">
        <w:rPr>
          <w:color w:val="000000" w:themeColor="text1"/>
        </w:rPr>
        <w:t>note</w:t>
      </w:r>
      <w:r w:rsidR="00423F19" w:rsidRPr="009A31C9">
        <w:rPr>
          <w:color w:val="000000" w:themeColor="text1"/>
        </w:rPr>
        <w:t xml:space="preserve"> the </w:t>
      </w:r>
      <w:r w:rsidR="00A37348" w:rsidRPr="009A31C9">
        <w:rPr>
          <w:color w:val="000000" w:themeColor="text1"/>
        </w:rPr>
        <w:t>number</w:t>
      </w:r>
      <w:r w:rsidR="00736760" w:rsidRPr="009A31C9">
        <w:rPr>
          <w:color w:val="000000" w:themeColor="text1"/>
        </w:rPr>
        <w:t>s</w:t>
      </w:r>
      <w:r w:rsidR="00A37348" w:rsidRPr="009A31C9">
        <w:rPr>
          <w:color w:val="000000" w:themeColor="text1"/>
        </w:rPr>
        <w:t xml:space="preserve"> of </w:t>
      </w:r>
      <w:r w:rsidR="00423F19" w:rsidRPr="009A31C9">
        <w:rPr>
          <w:color w:val="000000" w:themeColor="text1"/>
        </w:rPr>
        <w:t>spots inside and outside the colour circles in</w:t>
      </w:r>
      <w:r w:rsidRPr="009A31C9">
        <w:rPr>
          <w:color w:val="000000" w:themeColor="text1"/>
        </w:rPr>
        <w:t xml:space="preserve"> </w:t>
      </w:r>
      <w:r w:rsidR="0051116D" w:rsidRPr="009A31C9">
        <w:rPr>
          <w:color w:val="000000" w:themeColor="text1"/>
        </w:rPr>
        <w:t>Fig. 7.17</w:t>
      </w:r>
      <w:r w:rsidRPr="009A31C9">
        <w:rPr>
          <w:color w:val="000000" w:themeColor="text1"/>
        </w:rPr>
        <w:t xml:space="preserve">a). </w:t>
      </w:r>
    </w:p>
    <w:p w14:paraId="59981484" w14:textId="027B3550" w:rsidR="00D30165" w:rsidRPr="009A31C9" w:rsidRDefault="00D30165" w:rsidP="001A0BBA">
      <w:pPr>
        <w:rPr>
          <w:color w:val="000000" w:themeColor="text1"/>
        </w:rPr>
      </w:pPr>
      <w:r w:rsidRPr="009A31C9">
        <w:rPr>
          <w:color w:val="000000" w:themeColor="text1"/>
        </w:rPr>
        <w:t xml:space="preserve">Mulligan et al. </w:t>
      </w:r>
      <w:r w:rsidRPr="009A31C9">
        <w:rPr>
          <w:color w:val="000000" w:themeColor="text1"/>
        </w:rPr>
        <w:fldChar w:fldCharType="begin" w:fldLock="1"/>
      </w:r>
      <w:r w:rsidR="00D40B68" w:rsidRPr="009A31C9">
        <w:rPr>
          <w:color w:val="000000" w:themeColor="text1"/>
        </w:rPr>
        <w:instrText xml:space="preserve"> ADDIN EN.CITE &lt;EndNote&gt;&lt;Cite&gt;&lt;Author&gt;Mulligan&lt;/Author&gt;&lt;Year&gt;2012&lt;/Year&gt;&lt;RecNum&gt;78&lt;/RecNum&gt;&lt;DisplayText&gt;[31]&lt;/DisplayText&gt;&lt;record&gt;&lt;rec-number&gt;78&lt;/rec-number&gt;&lt;foreign-keys&gt;&lt;key app="EN" db-id="wpw0a5e2g90xf2e9ssc5ew2fptsv0evzw2a2" timestamp="1384177202"&gt;78&lt;/key&gt;&lt;/foreign-keys&gt;&lt;ref-type name="Journal Article"&gt;17&lt;/ref-type&gt;&lt;contributors&gt;&lt;authors&gt;&lt;author&gt;Mulligan, CP&lt;/author&gt;&lt;author&gt;Papi, PJ&lt;/author&gt;&lt;author&gt;Gall, D&lt;/author&gt;&lt;/authors&gt;&lt;/contributors&gt;&lt;titles&gt;&lt;title&gt;Ag transport in CrN-Ag nanocomposite coatings&lt;/title&gt;&lt;secondary-title&gt;Thin solid films&lt;/secondary-title&gt;&lt;/titles&gt;&lt;periodical&gt;&lt;full-title&gt;Thin solid films&lt;/full-title&gt;&lt;/periodical&gt;&lt;pages&gt;&lt;style face="normal" font="default" charset="134" size="100%"&gt;6774-6779&lt;/style&gt;&lt;/pages&gt;&lt;dates&gt;&lt;year&gt;2012&lt;/year&gt;&lt;/dates&gt;&lt;isbn&gt;0040-6090&lt;/isbn&gt;&lt;urls&gt;&lt;/urls&gt;&lt;/record&gt;&lt;/Cite&gt;&lt;/EndNote&gt;</w:instrText>
      </w:r>
      <w:r w:rsidRPr="009A31C9">
        <w:rPr>
          <w:color w:val="000000" w:themeColor="text1"/>
        </w:rPr>
        <w:fldChar w:fldCharType="separate"/>
      </w:r>
      <w:r w:rsidR="005662CD" w:rsidRPr="009A31C9">
        <w:rPr>
          <w:noProof/>
          <w:color w:val="000000" w:themeColor="text1"/>
        </w:rPr>
        <w:t>[31]</w:t>
      </w:r>
      <w:r w:rsidRPr="009A31C9">
        <w:rPr>
          <w:color w:val="000000" w:themeColor="text1"/>
        </w:rPr>
        <w:fldChar w:fldCharType="end"/>
      </w:r>
      <w:r w:rsidRPr="009A31C9">
        <w:rPr>
          <w:color w:val="000000" w:themeColor="text1"/>
        </w:rPr>
        <w:t xml:space="preserve"> proposed that the Ag transport in CrN-Ag coatings is detachment-limited rather than diffusion-limited. Their analys</w:t>
      </w:r>
      <w:r w:rsidR="00423F19" w:rsidRPr="009A31C9">
        <w:rPr>
          <w:color w:val="000000" w:themeColor="text1"/>
        </w:rPr>
        <w:t>i</w:t>
      </w:r>
      <w:r w:rsidRPr="009A31C9">
        <w:rPr>
          <w:color w:val="000000" w:themeColor="text1"/>
        </w:rPr>
        <w:t xml:space="preserve">s </w:t>
      </w:r>
      <w:r w:rsidR="00423F19" w:rsidRPr="009A31C9">
        <w:rPr>
          <w:color w:val="000000" w:themeColor="text1"/>
        </w:rPr>
        <w:t xml:space="preserve">was </w:t>
      </w:r>
      <w:r w:rsidRPr="009A31C9">
        <w:rPr>
          <w:color w:val="000000" w:themeColor="text1"/>
        </w:rPr>
        <w:t xml:space="preserve">based on the Gibbs-Thomson effect </w:t>
      </w:r>
      <w:r w:rsidRPr="009A31C9">
        <w:rPr>
          <w:color w:val="000000" w:themeColor="text1"/>
        </w:rPr>
        <w:fldChar w:fldCharType="begin" w:fldLock="1"/>
      </w:r>
      <w:r w:rsidR="00FF34DF" w:rsidRPr="009A31C9">
        <w:rPr>
          <w:color w:val="000000" w:themeColor="text1"/>
        </w:rPr>
        <w:instrText xml:space="preserve"> ADDIN EN.CITE &lt;EndNote&gt;&lt;Cite&gt;&lt;Author&gt;Porter&lt;/Author&gt;&lt;Year&gt;1992&lt;/Year&gt;&lt;RecNum&gt;1857&lt;/RecNum&gt;&lt;DisplayText&gt;[187]&lt;/DisplayText&gt;&lt;record&gt;&lt;rec-number&gt;1857&lt;/rec-number&gt;&lt;foreign-keys&gt;&lt;key app="EN" db-id="wpw0a5e2g90xf2e9ssc5ew2fptsv0evzw2a2" timestamp="1466182243"&gt;1857&lt;/key&gt;&lt;/foreign-keys&gt;&lt;ref-type name="Journal Article"&gt;17&lt;/ref-type&gt;&lt;contributors&gt;&lt;authors&gt;&lt;author&gt;Porter, David A&lt;/author&gt;&lt;author&gt;Easterling, Kenneth E&lt;/author&gt;&lt;/authors&gt;&lt;/contributors&gt;&lt;titles&gt;&lt;title&gt;Phase transformation in materials&lt;/title&gt;&lt;secondary-title&gt;Chapman &amp;amp; Hall, Boundary Row, London&lt;/secondary-title&gt;&lt;/titles&gt;&lt;periodical&gt;&lt;full-title&gt;Chapman &amp;amp; Hall, Boundary Row, London&lt;/full-title&gt;&lt;/periodical&gt;&lt;pages&gt;p. 132&lt;/pages&gt;&lt;dates&gt;&lt;year&gt;1992&lt;/year&gt;&lt;/dates&gt;&lt;urls&gt;&lt;/urls&gt;&lt;/record&gt;&lt;/Cite&gt;&lt;/EndNote&gt;</w:instrText>
      </w:r>
      <w:r w:rsidRPr="009A31C9">
        <w:rPr>
          <w:color w:val="000000" w:themeColor="text1"/>
        </w:rPr>
        <w:fldChar w:fldCharType="separate"/>
      </w:r>
      <w:r w:rsidR="00FF34DF" w:rsidRPr="009A31C9">
        <w:rPr>
          <w:noProof/>
          <w:color w:val="000000" w:themeColor="text1"/>
        </w:rPr>
        <w:t>[187]</w:t>
      </w:r>
      <w:r w:rsidRPr="009A31C9">
        <w:rPr>
          <w:color w:val="000000" w:themeColor="text1"/>
        </w:rPr>
        <w:fldChar w:fldCharType="end"/>
      </w:r>
      <w:r w:rsidRPr="009A31C9">
        <w:rPr>
          <w:color w:val="000000" w:themeColor="text1"/>
        </w:rPr>
        <w:t xml:space="preserve"> and related to particle </w:t>
      </w:r>
      <w:r w:rsidR="00423F19" w:rsidRPr="009A31C9">
        <w:rPr>
          <w:color w:val="000000" w:themeColor="text1"/>
        </w:rPr>
        <w:t>coarsening</w:t>
      </w:r>
      <w:r w:rsidRPr="009A31C9">
        <w:rPr>
          <w:color w:val="000000" w:themeColor="text1"/>
        </w:rPr>
        <w:t xml:space="preserve"> </w:t>
      </w:r>
      <w:r w:rsidR="00423F19" w:rsidRPr="009A31C9">
        <w:rPr>
          <w:color w:val="000000" w:themeColor="text1"/>
        </w:rPr>
        <w:t>(</w:t>
      </w:r>
      <w:r w:rsidRPr="009A31C9">
        <w:rPr>
          <w:color w:val="000000" w:themeColor="text1"/>
        </w:rPr>
        <w:t>Ostwald ripening</w:t>
      </w:r>
      <w:r w:rsidR="00423F19" w:rsidRPr="009A31C9">
        <w:rPr>
          <w:color w:val="000000" w:themeColor="text1"/>
        </w:rPr>
        <w:t>)</w:t>
      </w:r>
      <w:r w:rsidRPr="009A31C9">
        <w:rPr>
          <w:color w:val="000000" w:themeColor="text1"/>
        </w:rPr>
        <w:t xml:space="preserve"> </w:t>
      </w:r>
      <w:r w:rsidRPr="009A31C9">
        <w:rPr>
          <w:color w:val="000000" w:themeColor="text1"/>
        </w:rPr>
        <w:fldChar w:fldCharType="begin" w:fldLock="1"/>
      </w:r>
      <w:r w:rsidR="00FF34DF" w:rsidRPr="009A31C9">
        <w:rPr>
          <w:color w:val="000000" w:themeColor="text1"/>
        </w:rPr>
        <w:instrText xml:space="preserve"> ADDIN EN.CITE &lt;EndNote&gt;&lt;Cite&gt;&lt;Author&gt;Voorhees&lt;/Author&gt;&lt;Year&gt;1992&lt;/Year&gt;&lt;RecNum&gt;1858&lt;/RecNum&gt;&lt;DisplayText&gt;[188]&lt;/DisplayText&gt;&lt;record&gt;&lt;rec-number&gt;1858&lt;/rec-number&gt;&lt;foreign-keys&gt;&lt;key app="EN" db-id="wpw0a5e2g90xf2e9ssc5ew2fptsv0evzw2a2" timestamp="1466182386"&gt;1858&lt;/key&gt;&lt;/foreign-keys&gt;&lt;ref-type name="Journal Article"&gt;17&lt;/ref-type&gt;&lt;contributors&gt;&lt;authors&gt;&lt;author&gt;Voorhees, PETER W&lt;/author&gt;&lt;/authors&gt;&lt;/contributors&gt;&lt;titles&gt;&lt;title&gt;Ostwald ripening of two-phase mixtures&lt;/title&gt;&lt;secondary-title&gt;Annual Review of Materials Science&lt;/secondary-title&gt;&lt;/titles&gt;&lt;periodical&gt;&lt;full-title&gt;Annual Review of Materials Science&lt;/full-title&gt;&lt;/periodical&gt;&lt;pages&gt;197-215&lt;/pages&gt;&lt;volume&gt;22&lt;/volume&gt;&lt;number&gt;1&lt;/number&gt;&lt;dates&gt;&lt;year&gt;1992&lt;/year&gt;&lt;/dates&gt;&lt;isbn&gt;0084-6600&lt;/isbn&gt;&lt;urls&gt;&lt;/urls&gt;&lt;/record&gt;&lt;/Cite&gt;&lt;/EndNote&gt;</w:instrText>
      </w:r>
      <w:r w:rsidRPr="009A31C9">
        <w:rPr>
          <w:color w:val="000000" w:themeColor="text1"/>
        </w:rPr>
        <w:fldChar w:fldCharType="separate"/>
      </w:r>
      <w:r w:rsidR="00FF34DF" w:rsidRPr="009A31C9">
        <w:rPr>
          <w:noProof/>
          <w:color w:val="000000" w:themeColor="text1"/>
        </w:rPr>
        <w:t>[188]</w:t>
      </w:r>
      <w:r w:rsidRPr="009A31C9">
        <w:rPr>
          <w:color w:val="000000" w:themeColor="text1"/>
        </w:rPr>
        <w:fldChar w:fldCharType="end"/>
      </w:r>
      <w:r w:rsidRPr="009A31C9">
        <w:rPr>
          <w:color w:val="000000" w:themeColor="text1"/>
        </w:rPr>
        <w:t xml:space="preserve">, and explained the behaviour of Ag transport during annealing in PVD CrN-Ag coatings. The chemical potential change </w:t>
      </w:r>
      <w:proofErr w:type="spellStart"/>
      <w:r w:rsidRPr="009A31C9">
        <w:rPr>
          <w:i/>
          <w:color w:val="000000" w:themeColor="text1"/>
        </w:rPr>
        <w:t>Δμ</w:t>
      </w:r>
      <w:proofErr w:type="spellEnd"/>
      <w:r w:rsidRPr="009A31C9">
        <w:rPr>
          <w:i/>
          <w:color w:val="000000" w:themeColor="text1"/>
        </w:rPr>
        <w:t xml:space="preserve"> </w:t>
      </w:r>
      <w:r w:rsidRPr="009A31C9">
        <w:rPr>
          <w:color w:val="000000" w:themeColor="text1"/>
        </w:rPr>
        <w:t xml:space="preserve">with the size of a spherical particle can be calculated by </w:t>
      </w:r>
      <w:r w:rsidRPr="009A31C9">
        <w:rPr>
          <w:color w:val="000000" w:themeColor="text1"/>
        </w:rPr>
        <w:fldChar w:fldCharType="begin" w:fldLock="1"/>
      </w:r>
      <w:r w:rsidR="00FF34DF" w:rsidRPr="009A31C9">
        <w:rPr>
          <w:color w:val="000000" w:themeColor="text1"/>
        </w:rPr>
        <w:instrText xml:space="preserve"> ADDIN EN.CITE &lt;EndNote&gt;&lt;Cite&gt;&lt;Author&gt;Mulligan&lt;/Author&gt;&lt;Year&gt;2010&lt;/Year&gt;&lt;RecNum&gt;74&lt;/RecNum&gt;&lt;DisplayText&gt;[26, 187]&lt;/DisplayText&gt;&lt;record&gt;&lt;rec-number&gt;74&lt;/rec-number&gt;&lt;foreign-keys&gt;&lt;key app="EN" db-id="wpw0a5e2g90xf2e9ssc5ew2fptsv0evzw2a2" timestamp="1384177202"&gt;74&lt;/key&gt;&lt;/foreign-keys&gt;&lt;ref-type name="Journal Article"&gt;17&lt;/ref-type&gt;&lt;contributors&gt;&lt;authors&gt;&lt;author&gt;Mulligan, CP&lt;/author&gt;&lt;author&gt;Blanchet, TA&lt;/author&gt;&lt;author&gt;Gall, D&lt;/author&gt;&lt;/authors&gt;&lt;/contributors&gt;&lt;titles&gt;&lt;title&gt;CrN–Ag nanocomposite coatings: High-temperature tribological response&lt;/title&gt;&lt;secondary-title&gt;Wear&lt;/secondary-title&gt;&lt;/titles&gt;&lt;periodical&gt;&lt;full-title&gt;Wear&lt;/full-title&gt;&lt;/periodical&gt;&lt;pages&gt;125-131&lt;/pages&gt;&lt;volume&gt;269&lt;/volume&gt;&lt;number&gt;1&lt;/number&gt;&lt;dates&gt;&lt;year&gt;2010&lt;/year&gt;&lt;/dates&gt;&lt;isbn&gt;0043-1648&lt;/isbn&gt;&lt;urls&gt;&lt;/urls&gt;&lt;/record&gt;&lt;/Cite&gt;&lt;Cite&gt;&lt;Author&gt;Porter&lt;/Author&gt;&lt;Year&gt;1992&lt;/Year&gt;&lt;RecNum&gt;1857&lt;/RecNum&gt;&lt;record&gt;&lt;rec-number&gt;1857&lt;/rec-number&gt;&lt;foreign-keys&gt;&lt;key app="EN" db-id="wpw0a5e2g90xf2e9ssc5ew2fptsv0evzw2a2" timestamp="1466182243"&gt;1857&lt;/key&gt;&lt;/foreign-keys&gt;&lt;ref-type name="Journal Article"&gt;17&lt;/ref-type&gt;&lt;contributors&gt;&lt;authors&gt;&lt;author&gt;Porter, David A&lt;/author&gt;&lt;author&gt;Easterling, Kenneth E&lt;/author&gt;&lt;/authors&gt;&lt;/contributors&gt;&lt;titles&gt;&lt;title&gt;Phase transformation in materials&lt;/title&gt;&lt;secondary-title&gt;Chapman &amp;amp; Hall, Boundary Row, London&lt;/secondary-title&gt;&lt;/titles&gt;&lt;periodical&gt;&lt;full-title&gt;Chapman &amp;amp; Hall, Boundary Row, London&lt;/full-title&gt;&lt;/periodical&gt;&lt;pages&gt;p. 132&lt;/pages&gt;&lt;dates&gt;&lt;year&gt;1992&lt;/year&gt;&lt;/dates&gt;&lt;urls&gt;&lt;/urls&gt;&lt;/record&gt;&lt;/Cite&gt;&lt;/EndNote&gt;</w:instrText>
      </w:r>
      <w:r w:rsidRPr="009A31C9">
        <w:rPr>
          <w:color w:val="000000" w:themeColor="text1"/>
        </w:rPr>
        <w:fldChar w:fldCharType="separate"/>
      </w:r>
      <w:r w:rsidR="00FF34DF" w:rsidRPr="009A31C9">
        <w:rPr>
          <w:noProof/>
          <w:color w:val="000000" w:themeColor="text1"/>
        </w:rPr>
        <w:t>[26, 187]</w:t>
      </w:r>
      <w:r w:rsidRPr="009A31C9">
        <w:rPr>
          <w:color w:val="000000" w:themeColor="text1"/>
        </w:rPr>
        <w:fldChar w:fldCharType="end"/>
      </w:r>
      <w:r w:rsidRPr="009A31C9">
        <w:rPr>
          <w:color w:val="000000" w:themeColor="text1"/>
        </w:rPr>
        <w:t>:</w:t>
      </w:r>
    </w:p>
    <w:p w14:paraId="3A57E126" w14:textId="290DB447" w:rsidR="00D30165" w:rsidRPr="009A31C9" w:rsidRDefault="00D30165" w:rsidP="001A0BBA">
      <w:pPr>
        <w:rPr>
          <w:color w:val="000000" w:themeColor="text1"/>
        </w:rPr>
      </w:pPr>
      <m:oMathPara>
        <m:oMathParaPr>
          <m:jc m:val="right"/>
        </m:oMathParaPr>
        <m:oMath>
          <m:r>
            <w:rPr>
              <w:rFonts w:ascii="Cambria Math" w:hAnsi="Cambria Math"/>
              <w:color w:val="000000" w:themeColor="text1"/>
            </w:rPr>
            <m:t>Δμ</m:t>
          </m:r>
          <m:r>
            <m:rPr>
              <m:sty m:val="p"/>
            </m:rPr>
            <w:rPr>
              <w:rFonts w:ascii="Cambria Math" w:hAnsi="Cambria Math"/>
              <w:color w:val="000000" w:themeColor="text1"/>
            </w:rPr>
            <m:t>=</m:t>
          </m:r>
          <m:r>
            <w:rPr>
              <w:rFonts w:ascii="Cambria Math" w:hAnsi="Cambria Math"/>
              <w:color w:val="000000" w:themeColor="text1"/>
            </w:rPr>
            <m:t>ΔP</m:t>
          </m:r>
          <m:r>
            <m:rPr>
              <m:sty m:val="p"/>
            </m:rPr>
            <w:rPr>
              <w:rFonts w:ascii="Cambria Math" w:hAnsi="Cambria Math"/>
              <w:color w:val="000000" w:themeColor="text1"/>
            </w:rPr>
            <m:t>∙</m:t>
          </m:r>
          <m:sSub>
            <m:sSubPr>
              <m:ctrlPr>
                <w:rPr>
                  <w:rFonts w:ascii="Cambria Math" w:hAnsi="Cambria Math"/>
                  <w:color w:val="000000" w:themeColor="text1"/>
                </w:rPr>
              </m:ctrlPr>
            </m:sSubPr>
            <m:e>
              <m:r>
                <m:rPr>
                  <m:sty m:val="p"/>
                </m:rPr>
                <w:rPr>
                  <w:rFonts w:ascii="Cambria Math" w:hAnsi="Cambria Math"/>
                  <w:color w:val="000000" w:themeColor="text1"/>
                </w:rPr>
                <m:t>V</m:t>
              </m:r>
            </m:e>
            <m:sub>
              <m:r>
                <m:rPr>
                  <m:sty m:val="p"/>
                </m:rPr>
                <w:rPr>
                  <w:rFonts w:ascii="Cambria Math" w:hAnsi="Cambria Math"/>
                  <w:color w:val="000000" w:themeColor="text1"/>
                </w:rPr>
                <m:t>m</m:t>
              </m:r>
            </m:sub>
          </m:sSub>
          <m:r>
            <m:rPr>
              <m:sty m:val="p"/>
            </m:rPr>
            <w:rPr>
              <w:rFonts w:ascii="Cambria Math" w:hAnsi="Cambria Math"/>
              <w:color w:val="000000" w:themeColor="text1"/>
            </w:rPr>
            <m:t>=</m:t>
          </m:r>
          <m:f>
            <m:fPr>
              <m:ctrlPr>
                <w:rPr>
                  <w:rFonts w:ascii="Cambria Math" w:hAnsi="Cambria Math"/>
                  <w:color w:val="000000" w:themeColor="text1"/>
                </w:rPr>
              </m:ctrlPr>
            </m:fPr>
            <m:num>
              <m:r>
                <m:rPr>
                  <m:sty m:val="p"/>
                </m:rPr>
                <w:rPr>
                  <w:rFonts w:ascii="Cambria Math" w:hAnsi="Cambria Math"/>
                  <w:color w:val="000000" w:themeColor="text1"/>
                </w:rPr>
                <m:t>2</m:t>
              </m:r>
              <m:r>
                <w:rPr>
                  <w:rFonts w:ascii="Cambria Math" w:hAnsi="Cambria Math"/>
                  <w:color w:val="000000" w:themeColor="text1"/>
                </w:rPr>
                <m:t>γ</m:t>
              </m:r>
              <m:sSub>
                <m:sSubPr>
                  <m:ctrlPr>
                    <w:rPr>
                      <w:rFonts w:ascii="Cambria Math" w:hAnsi="Cambria Math"/>
                      <w:color w:val="000000" w:themeColor="text1"/>
                    </w:rPr>
                  </m:ctrlPr>
                </m:sSubPr>
                <m:e>
                  <m:r>
                    <w:rPr>
                      <w:rFonts w:ascii="Cambria Math" w:hAnsi="Cambria Math"/>
                      <w:color w:val="000000" w:themeColor="text1"/>
                    </w:rPr>
                    <m:t>V</m:t>
                  </m:r>
                </m:e>
                <m:sub>
                  <m:r>
                    <w:rPr>
                      <w:rFonts w:ascii="Cambria Math" w:hAnsi="Cambria Math"/>
                      <w:color w:val="000000" w:themeColor="text1"/>
                    </w:rPr>
                    <m:t>m</m:t>
                  </m:r>
                </m:sub>
              </m:sSub>
            </m:num>
            <m:den>
              <m:r>
                <w:rPr>
                  <w:rFonts w:ascii="Cambria Math" w:hAnsi="Cambria Math"/>
                  <w:color w:val="000000" w:themeColor="text1"/>
                </w:rPr>
                <m:t>r</m:t>
              </m:r>
            </m:den>
          </m:f>
          <m:r>
            <m:rPr>
              <m:sty m:val="p"/>
            </m:rPr>
            <w:rPr>
              <w:rFonts w:ascii="Cambria Math" w:hAnsi="Cambria Math"/>
              <w:color w:val="000000" w:themeColor="text1"/>
            </w:rPr>
            <m:t xml:space="preserve">                                                           (7-1)</m:t>
          </m:r>
        </m:oMath>
      </m:oMathPara>
    </w:p>
    <w:p w14:paraId="5865366F" w14:textId="21C49302" w:rsidR="00021EA5" w:rsidRPr="009A31C9" w:rsidRDefault="00D30165" w:rsidP="00932747">
      <w:pPr>
        <w:rPr>
          <w:color w:val="000000" w:themeColor="text1"/>
        </w:rPr>
      </w:pPr>
      <w:proofErr w:type="gramStart"/>
      <w:r w:rsidRPr="009A31C9">
        <w:rPr>
          <w:color w:val="000000" w:themeColor="text1"/>
        </w:rPr>
        <w:t>where</w:t>
      </w:r>
      <w:proofErr w:type="gramEnd"/>
      <w:r w:rsidRPr="009A31C9">
        <w:rPr>
          <w:color w:val="000000" w:themeColor="text1"/>
        </w:rPr>
        <w:t xml:space="preserve"> </w:t>
      </w:r>
      <w:r w:rsidRPr="009A31C9">
        <w:rPr>
          <w:i/>
          <w:color w:val="000000" w:themeColor="text1"/>
        </w:rPr>
        <w:t>ΔP</w:t>
      </w:r>
      <w:r w:rsidRPr="009A31C9">
        <w:rPr>
          <w:color w:val="000000" w:themeColor="text1"/>
        </w:rPr>
        <w:t xml:space="preserve"> is the additional external pressure </w:t>
      </w:r>
      <w:r w:rsidR="00423F19" w:rsidRPr="009A31C9">
        <w:rPr>
          <w:color w:val="000000" w:themeColor="text1"/>
        </w:rPr>
        <w:t>imposed</w:t>
      </w:r>
      <w:r w:rsidRPr="009A31C9">
        <w:rPr>
          <w:color w:val="000000" w:themeColor="text1"/>
        </w:rPr>
        <w:t xml:space="preserve"> on the particle due to its surface energy, </w:t>
      </w:r>
      <w:proofErr w:type="spellStart"/>
      <w:r w:rsidRPr="009A31C9">
        <w:rPr>
          <w:color w:val="000000" w:themeColor="text1"/>
        </w:rPr>
        <w:t>V</w:t>
      </w:r>
      <w:r w:rsidRPr="009A31C9">
        <w:rPr>
          <w:color w:val="000000" w:themeColor="text1"/>
          <w:vertAlign w:val="subscript"/>
        </w:rPr>
        <w:t>m</w:t>
      </w:r>
      <w:proofErr w:type="spellEnd"/>
      <w:r w:rsidRPr="009A31C9">
        <w:rPr>
          <w:color w:val="000000" w:themeColor="text1"/>
        </w:rPr>
        <w:t xml:space="preserve">, γ and r are the molar volume, surface energy and radius of the spherical particle, respectively. Therefore, a smaller particle (larger curvature) possesses higher chemical potential, hence a higher detachment rate. For CrCuAgN coatings in this study, similar behaviours </w:t>
      </w:r>
      <w:r w:rsidR="00423F19" w:rsidRPr="009A31C9">
        <w:rPr>
          <w:color w:val="000000" w:themeColor="text1"/>
        </w:rPr>
        <w:t>have</w:t>
      </w:r>
      <w:r w:rsidRPr="009A31C9">
        <w:rPr>
          <w:color w:val="000000" w:themeColor="text1"/>
        </w:rPr>
        <w:t xml:space="preserve"> been found for both Ag and Cu transportation. As can be seen from </w:t>
      </w:r>
      <w:r w:rsidR="0051116D" w:rsidRPr="009A31C9">
        <w:rPr>
          <w:color w:val="000000" w:themeColor="text1"/>
        </w:rPr>
        <w:t>Fig. 7.16</w:t>
      </w:r>
      <w:r w:rsidRPr="009A31C9">
        <w:rPr>
          <w:color w:val="000000" w:themeColor="text1"/>
        </w:rPr>
        <w:t xml:space="preserve">b, larger Cu and Ag particles are found in </w:t>
      </w:r>
      <w:r w:rsidR="009A2309" w:rsidRPr="009A31C9">
        <w:rPr>
          <w:color w:val="000000" w:themeColor="text1"/>
        </w:rPr>
        <w:t xml:space="preserve">the </w:t>
      </w:r>
      <w:r w:rsidRPr="009A31C9">
        <w:rPr>
          <w:color w:val="000000" w:themeColor="text1"/>
        </w:rPr>
        <w:t xml:space="preserve">near-surface area, and relatively smaller Cu and Ag nanocrystallites </w:t>
      </w:r>
      <w:r w:rsidR="009A2309" w:rsidRPr="009A31C9">
        <w:rPr>
          <w:color w:val="000000" w:themeColor="text1"/>
        </w:rPr>
        <w:t xml:space="preserve">are </w:t>
      </w:r>
      <w:r w:rsidRPr="009A31C9">
        <w:rPr>
          <w:color w:val="000000" w:themeColor="text1"/>
        </w:rPr>
        <w:t>distribute</w:t>
      </w:r>
      <w:r w:rsidR="009A2309" w:rsidRPr="009A31C9">
        <w:rPr>
          <w:color w:val="000000" w:themeColor="text1"/>
        </w:rPr>
        <w:t>d</w:t>
      </w:r>
      <w:r w:rsidRPr="009A31C9">
        <w:rPr>
          <w:color w:val="000000" w:themeColor="text1"/>
        </w:rPr>
        <w:t xml:space="preserve"> in the whole coating cross section (no diffusion gradient). </w:t>
      </w:r>
      <w:r w:rsidR="00626673" w:rsidRPr="009A31C9">
        <w:rPr>
          <w:color w:val="000000" w:themeColor="text1"/>
        </w:rPr>
        <w:t xml:space="preserve">However, the transportation of Ag in the CrCuAgN coatings are more complicated than that </w:t>
      </w:r>
      <w:r w:rsidR="00900611" w:rsidRPr="009A31C9">
        <w:rPr>
          <w:color w:val="000000" w:themeColor="text1"/>
        </w:rPr>
        <w:t xml:space="preserve">the abovementioned CrN-Ag coatings. This will be discussed further in section 9.2. </w:t>
      </w:r>
      <w:r w:rsidR="0051116D" w:rsidRPr="009A31C9">
        <w:rPr>
          <w:color w:val="000000" w:themeColor="text1"/>
        </w:rPr>
        <w:t>Fig. 7.18</w:t>
      </w:r>
      <w:r w:rsidRPr="009A31C9">
        <w:rPr>
          <w:color w:val="000000" w:themeColor="text1"/>
        </w:rPr>
        <w:t xml:space="preserve"> shows a large Ag nanocrystalli</w:t>
      </w:r>
      <w:r w:rsidR="009A2309" w:rsidRPr="009A31C9">
        <w:rPr>
          <w:color w:val="000000" w:themeColor="text1"/>
        </w:rPr>
        <w:t>te (red)</w:t>
      </w:r>
      <w:r w:rsidRPr="009A31C9">
        <w:rPr>
          <w:color w:val="000000" w:themeColor="text1"/>
        </w:rPr>
        <w:t xml:space="preserve"> </w:t>
      </w:r>
      <w:r w:rsidR="00DD3787" w:rsidRPr="009A31C9">
        <w:rPr>
          <w:color w:val="000000" w:themeColor="text1"/>
        </w:rPr>
        <w:t xml:space="preserve">and </w:t>
      </w:r>
      <w:r w:rsidRPr="009A31C9">
        <w:rPr>
          <w:color w:val="000000" w:themeColor="text1"/>
        </w:rPr>
        <w:t xml:space="preserve">a smaller Ag nanocrystallite (green), from </w:t>
      </w:r>
      <w:r w:rsidR="004932D4" w:rsidRPr="009A31C9">
        <w:rPr>
          <w:color w:val="000000" w:themeColor="text1"/>
        </w:rPr>
        <w:t>TR</w:t>
      </w:r>
      <w:r w:rsidRPr="009A31C9">
        <w:rPr>
          <w:color w:val="000000" w:themeColor="text1"/>
        </w:rPr>
        <w:t xml:space="preserve">-500 </w:t>
      </w:r>
      <w:r w:rsidR="009A2309" w:rsidRPr="009A31C9">
        <w:rPr>
          <w:color w:val="000000" w:themeColor="text1"/>
        </w:rPr>
        <w:t>plan-</w:t>
      </w:r>
      <w:r w:rsidRPr="009A31C9">
        <w:rPr>
          <w:color w:val="000000" w:themeColor="text1"/>
        </w:rPr>
        <w:t xml:space="preserve">view. Note that their boundary is extremely flat, indicating that the </w:t>
      </w:r>
      <w:r w:rsidR="00DD3787" w:rsidRPr="009A31C9">
        <w:rPr>
          <w:color w:val="000000" w:themeColor="text1"/>
        </w:rPr>
        <w:t>interface energy (</w:t>
      </w:r>
      <w:r w:rsidRPr="009A31C9">
        <w:rPr>
          <w:color w:val="000000" w:themeColor="text1"/>
        </w:rPr>
        <w:t>chemical potential</w:t>
      </w:r>
      <w:r w:rsidR="00DD3787" w:rsidRPr="009A31C9">
        <w:rPr>
          <w:color w:val="000000" w:themeColor="text1"/>
        </w:rPr>
        <w:t>)</w:t>
      </w:r>
      <w:r w:rsidRPr="009A31C9">
        <w:rPr>
          <w:color w:val="000000" w:themeColor="text1"/>
        </w:rPr>
        <w:t xml:space="preserve"> </w:t>
      </w:r>
      <w:r w:rsidR="00DD3787" w:rsidRPr="009A31C9">
        <w:rPr>
          <w:color w:val="000000" w:themeColor="text1"/>
        </w:rPr>
        <w:t xml:space="preserve">between these two grains </w:t>
      </w:r>
      <w:r w:rsidRPr="009A31C9">
        <w:rPr>
          <w:color w:val="000000" w:themeColor="text1"/>
        </w:rPr>
        <w:t xml:space="preserve">tends to </w:t>
      </w:r>
      <w:r w:rsidR="009A2309" w:rsidRPr="009A31C9">
        <w:rPr>
          <w:color w:val="000000" w:themeColor="text1"/>
        </w:rPr>
        <w:t>remain</w:t>
      </w:r>
      <w:r w:rsidRPr="009A31C9">
        <w:rPr>
          <w:color w:val="000000" w:themeColor="text1"/>
        </w:rPr>
        <w:t xml:space="preserve"> as low as possible.</w:t>
      </w:r>
      <w:r w:rsidR="00C90385" w:rsidRPr="009A31C9">
        <w:rPr>
          <w:color w:val="000000" w:themeColor="text1"/>
        </w:rPr>
        <w:t xml:space="preserve"> </w:t>
      </w:r>
    </w:p>
    <w:p w14:paraId="3DE6330A" w14:textId="77777777" w:rsidR="00021EA5" w:rsidRPr="009A31C9" w:rsidRDefault="00021EA5" w:rsidP="001A0BBA">
      <w:pPr>
        <w:rPr>
          <w:color w:val="000000" w:themeColor="text1"/>
        </w:rPr>
      </w:pPr>
    </w:p>
    <w:p w14:paraId="4340E3FE" w14:textId="22820012" w:rsidR="00D30165" w:rsidRPr="009A31C9" w:rsidRDefault="00D30165" w:rsidP="00445C3F">
      <w:pPr>
        <w:jc w:val="center"/>
        <w:rPr>
          <w:color w:val="000000" w:themeColor="text1"/>
        </w:rPr>
      </w:pPr>
      <w:r w:rsidRPr="009A31C9">
        <w:rPr>
          <w:noProof/>
          <w:color w:val="000000" w:themeColor="text1"/>
        </w:rPr>
        <w:drawing>
          <wp:inline distT="0" distB="0" distL="0" distR="0" wp14:anchorId="09EC8FE9" wp14:editId="6AACCD24">
            <wp:extent cx="5400000" cy="2998092"/>
            <wp:effectExtent l="0" t="0" r="0"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N5T3-500-V-Combined-500dpi-1.tif"/>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400000" cy="2998092"/>
                    </a:xfrm>
                    <a:prstGeom prst="rect">
                      <a:avLst/>
                    </a:prstGeom>
                  </pic:spPr>
                </pic:pic>
              </a:graphicData>
            </a:graphic>
          </wp:inline>
        </w:drawing>
      </w:r>
    </w:p>
    <w:p w14:paraId="7DC3CAD3" w14:textId="488D57B0" w:rsidR="00021EA5" w:rsidRPr="009A31C9" w:rsidRDefault="0051116D" w:rsidP="0091206A">
      <w:pPr>
        <w:pStyle w:val="FigureCaptions"/>
        <w:rPr>
          <w:color w:val="000000" w:themeColor="text1"/>
        </w:rPr>
      </w:pPr>
      <w:bookmarkStart w:id="285" w:name="_Toc454314847"/>
      <w:bookmarkStart w:id="286" w:name="_Toc473842577"/>
      <w:r w:rsidRPr="009A31C9">
        <w:rPr>
          <w:color w:val="000000" w:themeColor="text1"/>
        </w:rPr>
        <w:t>Fig. 7.15</w:t>
      </w:r>
      <w:r w:rsidR="00D30165" w:rsidRPr="009A31C9">
        <w:rPr>
          <w:color w:val="000000" w:themeColor="text1"/>
        </w:rPr>
        <w:t xml:space="preserve">. </w:t>
      </w:r>
      <w:r w:rsidR="004932D4" w:rsidRPr="009A31C9">
        <w:rPr>
          <w:color w:val="000000" w:themeColor="text1"/>
        </w:rPr>
        <w:t>TR</w:t>
      </w:r>
      <w:r w:rsidR="009A2309" w:rsidRPr="009A31C9">
        <w:rPr>
          <w:color w:val="000000" w:themeColor="text1"/>
        </w:rPr>
        <w:t>-500 cross-</w:t>
      </w:r>
      <w:r w:rsidR="00D30165" w:rsidRPr="009A31C9">
        <w:rPr>
          <w:color w:val="000000" w:themeColor="text1"/>
        </w:rPr>
        <w:t>section: (a) BF image in STEM mode; (b) HAADF image from the same area as (a).</w:t>
      </w:r>
      <w:bookmarkEnd w:id="285"/>
      <w:bookmarkEnd w:id="286"/>
      <w:r w:rsidR="0091206A" w:rsidRPr="009A31C9">
        <w:rPr>
          <w:color w:val="000000" w:themeColor="text1"/>
        </w:rPr>
        <w:t xml:space="preserve"> </w:t>
      </w:r>
      <w:r w:rsidR="00021EA5" w:rsidRPr="009A31C9">
        <w:rPr>
          <w:color w:val="000000" w:themeColor="text1"/>
        </w:rPr>
        <w:br w:type="page"/>
      </w:r>
    </w:p>
    <w:p w14:paraId="5B48E9A0" w14:textId="77777777" w:rsidR="00021EA5" w:rsidRPr="009A31C9" w:rsidRDefault="00021EA5" w:rsidP="001A0BBA">
      <w:pPr>
        <w:rPr>
          <w:color w:val="000000" w:themeColor="text1"/>
        </w:rPr>
      </w:pPr>
    </w:p>
    <w:p w14:paraId="17378B66" w14:textId="07D3F94C" w:rsidR="00D30165" w:rsidRPr="009A31C9" w:rsidRDefault="00D30165" w:rsidP="00484A05">
      <w:pPr>
        <w:jc w:val="center"/>
        <w:rPr>
          <w:color w:val="000000" w:themeColor="text1"/>
        </w:rPr>
      </w:pPr>
      <w:r w:rsidRPr="009A31C9">
        <w:rPr>
          <w:noProof/>
          <w:color w:val="000000" w:themeColor="text1"/>
        </w:rPr>
        <w:drawing>
          <wp:inline distT="0" distB="0" distL="0" distR="0" wp14:anchorId="2D57ECFD" wp14:editId="6B9A0977">
            <wp:extent cx="5400000" cy="4723285"/>
            <wp:effectExtent l="0" t="0" r="0" b="127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5T3-500-V-Combined-500dpi.tif"/>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400000" cy="4723285"/>
                    </a:xfrm>
                    <a:prstGeom prst="rect">
                      <a:avLst/>
                    </a:prstGeom>
                  </pic:spPr>
                </pic:pic>
              </a:graphicData>
            </a:graphic>
          </wp:inline>
        </w:drawing>
      </w:r>
    </w:p>
    <w:p w14:paraId="48EB8D97" w14:textId="34084A55" w:rsidR="00D30165" w:rsidRPr="009A31C9" w:rsidRDefault="0051116D" w:rsidP="00C31DA9">
      <w:pPr>
        <w:pStyle w:val="FigureCaptions"/>
        <w:rPr>
          <w:color w:val="000000" w:themeColor="text1"/>
        </w:rPr>
      </w:pPr>
      <w:bookmarkStart w:id="287" w:name="_Toc454314848"/>
      <w:bookmarkStart w:id="288" w:name="_Toc473842578"/>
      <w:r w:rsidRPr="009A31C9">
        <w:rPr>
          <w:color w:val="000000" w:themeColor="text1"/>
        </w:rPr>
        <w:t>Fig. 7.16</w:t>
      </w:r>
      <w:r w:rsidR="00D30165" w:rsidRPr="009A31C9">
        <w:rPr>
          <w:color w:val="000000" w:themeColor="text1"/>
        </w:rPr>
        <w:t xml:space="preserve">. </w:t>
      </w:r>
      <w:r w:rsidR="004932D4" w:rsidRPr="009A31C9">
        <w:rPr>
          <w:color w:val="000000" w:themeColor="text1"/>
        </w:rPr>
        <w:t>TR</w:t>
      </w:r>
      <w:r w:rsidR="009A2309" w:rsidRPr="009A31C9">
        <w:rPr>
          <w:color w:val="000000" w:themeColor="text1"/>
        </w:rPr>
        <w:t>-</w:t>
      </w:r>
      <w:r w:rsidR="00D30165" w:rsidRPr="009A31C9">
        <w:rPr>
          <w:color w:val="000000" w:themeColor="text1"/>
        </w:rPr>
        <w:t xml:space="preserve">500 </w:t>
      </w:r>
      <w:r w:rsidR="009A2309" w:rsidRPr="009A31C9">
        <w:rPr>
          <w:color w:val="000000" w:themeColor="text1"/>
        </w:rPr>
        <w:t>cross-</w:t>
      </w:r>
      <w:r w:rsidR="00D30165" w:rsidRPr="009A31C9">
        <w:rPr>
          <w:color w:val="000000" w:themeColor="text1"/>
        </w:rPr>
        <w:t>section: (a) HAADF image at medium magnification; (b) RGB EDX mapping image, with corresponding area shown in (a); (c) HAADF image at high magnification, (d) RGB EDX mapping image, with corresponding area shown in (c). Red, green and blue refer to Cr, Cu and Ag, respectively.</w:t>
      </w:r>
      <w:bookmarkEnd w:id="287"/>
      <w:bookmarkEnd w:id="288"/>
    </w:p>
    <w:p w14:paraId="13ADA24F" w14:textId="1ADFD407" w:rsidR="009A2309" w:rsidRPr="009A31C9" w:rsidRDefault="009A2309">
      <w:pPr>
        <w:spacing w:after="160" w:line="259" w:lineRule="auto"/>
        <w:jc w:val="left"/>
        <w:rPr>
          <w:color w:val="000000" w:themeColor="text1"/>
        </w:rPr>
      </w:pPr>
      <w:r w:rsidRPr="009A31C9">
        <w:rPr>
          <w:color w:val="000000" w:themeColor="text1"/>
        </w:rPr>
        <w:br w:type="page"/>
      </w:r>
    </w:p>
    <w:p w14:paraId="17D5BEDA" w14:textId="77777777" w:rsidR="00D30165" w:rsidRPr="009A31C9" w:rsidRDefault="00D30165" w:rsidP="001A0BBA">
      <w:pPr>
        <w:rPr>
          <w:color w:val="000000" w:themeColor="text1"/>
        </w:rPr>
      </w:pPr>
    </w:p>
    <w:p w14:paraId="07386620" w14:textId="73D8CB01" w:rsidR="00D30165" w:rsidRPr="009A31C9" w:rsidRDefault="009A2309" w:rsidP="001A0BBA">
      <w:pPr>
        <w:rPr>
          <w:color w:val="000000" w:themeColor="text1"/>
        </w:rPr>
      </w:pPr>
      <w:r w:rsidRPr="009A31C9">
        <w:rPr>
          <w:noProof/>
          <w:color w:val="000000" w:themeColor="text1"/>
        </w:rPr>
        <w:drawing>
          <wp:inline distT="0" distB="0" distL="0" distR="0" wp14:anchorId="57A66FB0" wp14:editId="65CE95FC">
            <wp:extent cx="5400000" cy="5405358"/>
            <wp:effectExtent l="0" t="0" r="0" b="508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 7.17.tif"/>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400000" cy="5405358"/>
                    </a:xfrm>
                    <a:prstGeom prst="rect">
                      <a:avLst/>
                    </a:prstGeom>
                  </pic:spPr>
                </pic:pic>
              </a:graphicData>
            </a:graphic>
          </wp:inline>
        </w:drawing>
      </w:r>
    </w:p>
    <w:p w14:paraId="19B2A0A9" w14:textId="1BCD051D" w:rsidR="00D30165" w:rsidRPr="009A31C9" w:rsidRDefault="0051116D" w:rsidP="00C31DA9">
      <w:pPr>
        <w:pStyle w:val="FigureCaptions"/>
        <w:rPr>
          <w:color w:val="000000" w:themeColor="text1"/>
        </w:rPr>
      </w:pPr>
      <w:bookmarkStart w:id="289" w:name="_Toc454314849"/>
      <w:bookmarkStart w:id="290" w:name="_Toc473842579"/>
      <w:r w:rsidRPr="009A31C9">
        <w:rPr>
          <w:color w:val="000000" w:themeColor="text1"/>
        </w:rPr>
        <w:t>Fig. 7.17</w:t>
      </w:r>
      <w:r w:rsidR="00D30165" w:rsidRPr="009A31C9">
        <w:rPr>
          <w:color w:val="000000" w:themeColor="text1"/>
        </w:rPr>
        <w:t xml:space="preserve">. </w:t>
      </w:r>
      <w:r w:rsidR="004932D4" w:rsidRPr="009A31C9">
        <w:rPr>
          <w:color w:val="000000" w:themeColor="text1"/>
        </w:rPr>
        <w:t>TR</w:t>
      </w:r>
      <w:r w:rsidR="009A2309" w:rsidRPr="009A31C9">
        <w:rPr>
          <w:color w:val="000000" w:themeColor="text1"/>
        </w:rPr>
        <w:t>-500 plan-</w:t>
      </w:r>
      <w:r w:rsidR="00D30165" w:rsidRPr="009A31C9">
        <w:rPr>
          <w:color w:val="000000" w:themeColor="text1"/>
        </w:rPr>
        <w:t>view: (a) SAED pattern, with the colour circles corresponding to selected (using objective aperture) spots for DF imaging, and relevant crystal planes are also indicated; (b) the BF image of the corresponding SAED pattern shown in (a); (c) corresponding DF image of (b), processed by overlaying and colourizing of 5 DF images, with same colours as their corresponding marks in (a).</w:t>
      </w:r>
      <w:bookmarkEnd w:id="289"/>
      <w:bookmarkEnd w:id="290"/>
    </w:p>
    <w:p w14:paraId="74CA2E5C" w14:textId="77777777" w:rsidR="00356778" w:rsidRPr="009A31C9" w:rsidRDefault="00356778">
      <w:pPr>
        <w:spacing w:after="160" w:line="259" w:lineRule="auto"/>
        <w:jc w:val="left"/>
        <w:rPr>
          <w:color w:val="000000" w:themeColor="text1"/>
        </w:rPr>
      </w:pPr>
      <w:r w:rsidRPr="009A31C9">
        <w:rPr>
          <w:color w:val="000000" w:themeColor="text1"/>
        </w:rPr>
        <w:br w:type="page"/>
      </w:r>
    </w:p>
    <w:p w14:paraId="0B617DC1" w14:textId="77777777" w:rsidR="00356778" w:rsidRPr="009A31C9" w:rsidRDefault="00356778" w:rsidP="00356778">
      <w:pPr>
        <w:rPr>
          <w:color w:val="000000" w:themeColor="text1"/>
        </w:rPr>
      </w:pPr>
    </w:p>
    <w:p w14:paraId="3622122E" w14:textId="60F80B93" w:rsidR="00D30165" w:rsidRPr="009A31C9" w:rsidRDefault="00D30165" w:rsidP="00484A05">
      <w:pPr>
        <w:jc w:val="center"/>
        <w:rPr>
          <w:color w:val="000000" w:themeColor="text1"/>
        </w:rPr>
      </w:pPr>
      <w:r w:rsidRPr="009A31C9">
        <w:rPr>
          <w:noProof/>
          <w:color w:val="000000" w:themeColor="text1"/>
        </w:rPr>
        <w:drawing>
          <wp:inline distT="0" distB="0" distL="0" distR="0" wp14:anchorId="03F5C742" wp14:editId="037FA298">
            <wp:extent cx="4585354" cy="4320000"/>
            <wp:effectExtent l="0" t="0" r="5715" b="4445"/>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5T3-500-H-Large Ag fuses small Ag.tif"/>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585354" cy="4320000"/>
                    </a:xfrm>
                    <a:prstGeom prst="rect">
                      <a:avLst/>
                    </a:prstGeom>
                  </pic:spPr>
                </pic:pic>
              </a:graphicData>
            </a:graphic>
          </wp:inline>
        </w:drawing>
      </w:r>
    </w:p>
    <w:p w14:paraId="75C2B86F" w14:textId="5F179CD8" w:rsidR="00D30165" w:rsidRPr="009A31C9" w:rsidRDefault="0051116D" w:rsidP="00A37348">
      <w:pPr>
        <w:pStyle w:val="FigureCaptions"/>
        <w:rPr>
          <w:color w:val="000000" w:themeColor="text1"/>
        </w:rPr>
      </w:pPr>
      <w:bookmarkStart w:id="291" w:name="_Toc454314850"/>
      <w:bookmarkStart w:id="292" w:name="_Toc473842580"/>
      <w:r w:rsidRPr="009A31C9">
        <w:rPr>
          <w:color w:val="000000" w:themeColor="text1"/>
        </w:rPr>
        <w:t>Fig. 7.18</w:t>
      </w:r>
      <w:r w:rsidR="009A2309" w:rsidRPr="009A31C9">
        <w:rPr>
          <w:color w:val="000000" w:themeColor="text1"/>
        </w:rPr>
        <w:t>. A large Ag nanocrystallite</w:t>
      </w:r>
      <w:r w:rsidR="00D30165" w:rsidRPr="009A31C9">
        <w:rPr>
          <w:color w:val="000000" w:themeColor="text1"/>
        </w:rPr>
        <w:t xml:space="preserve"> merging </w:t>
      </w:r>
      <w:r w:rsidR="009A2309" w:rsidRPr="009A31C9">
        <w:rPr>
          <w:color w:val="000000" w:themeColor="text1"/>
        </w:rPr>
        <w:t xml:space="preserve">with </w:t>
      </w:r>
      <w:r w:rsidR="00D30165" w:rsidRPr="009A31C9">
        <w:rPr>
          <w:color w:val="000000" w:themeColor="text1"/>
        </w:rPr>
        <w:t xml:space="preserve">a small Ag nanocrystallite, from sample </w:t>
      </w:r>
      <w:r w:rsidR="004932D4" w:rsidRPr="009A31C9">
        <w:rPr>
          <w:color w:val="000000" w:themeColor="text1"/>
        </w:rPr>
        <w:t>TR</w:t>
      </w:r>
      <w:r w:rsidR="00D30165" w:rsidRPr="009A31C9">
        <w:rPr>
          <w:color w:val="000000" w:themeColor="text1"/>
        </w:rPr>
        <w:t>-500 plan</w:t>
      </w:r>
      <w:r w:rsidR="00A37348" w:rsidRPr="009A31C9">
        <w:rPr>
          <w:color w:val="000000" w:themeColor="text1"/>
        </w:rPr>
        <w:t>-</w:t>
      </w:r>
      <w:r w:rsidR="00D30165" w:rsidRPr="009A31C9">
        <w:rPr>
          <w:color w:val="000000" w:themeColor="text1"/>
        </w:rPr>
        <w:t>view.</w:t>
      </w:r>
      <w:bookmarkEnd w:id="291"/>
      <w:bookmarkEnd w:id="292"/>
    </w:p>
    <w:p w14:paraId="4A2A7881" w14:textId="77777777" w:rsidR="00D30165" w:rsidRPr="009A31C9" w:rsidRDefault="00D30165" w:rsidP="001A0BBA">
      <w:pPr>
        <w:rPr>
          <w:color w:val="000000" w:themeColor="text1"/>
        </w:rPr>
      </w:pPr>
      <w:r w:rsidRPr="009A31C9">
        <w:rPr>
          <w:color w:val="000000" w:themeColor="text1"/>
        </w:rPr>
        <w:br w:type="page"/>
      </w:r>
    </w:p>
    <w:p w14:paraId="5A5DC235" w14:textId="2C3AB604" w:rsidR="00D30165" w:rsidRPr="009A31C9" w:rsidRDefault="00356778" w:rsidP="00C20D92">
      <w:pPr>
        <w:pStyle w:val="3"/>
      </w:pPr>
      <w:bookmarkStart w:id="293" w:name="_Toc473842506"/>
      <w:r w:rsidRPr="009A31C9">
        <w:t>7.6</w:t>
      </w:r>
      <w:r w:rsidR="00D30165" w:rsidRPr="009A31C9">
        <w:t xml:space="preserve">.3. Coating </w:t>
      </w:r>
      <w:r w:rsidR="004932D4" w:rsidRPr="009A31C9">
        <w:t>MC</w:t>
      </w:r>
      <w:bookmarkEnd w:id="293"/>
    </w:p>
    <w:p w14:paraId="59F040D2" w14:textId="782E9812" w:rsidR="00D30165" w:rsidRPr="009A31C9" w:rsidRDefault="00D30165" w:rsidP="001A0BBA">
      <w:pPr>
        <w:rPr>
          <w:color w:val="000000" w:themeColor="text1"/>
        </w:rPr>
      </w:pPr>
      <w:r w:rsidRPr="009A31C9">
        <w:rPr>
          <w:color w:val="000000" w:themeColor="text1"/>
        </w:rPr>
        <w:t xml:space="preserve">For sample </w:t>
      </w:r>
      <w:r w:rsidR="004932D4" w:rsidRPr="009A31C9">
        <w:rPr>
          <w:color w:val="000000" w:themeColor="text1"/>
        </w:rPr>
        <w:t>MC</w:t>
      </w:r>
      <w:r w:rsidR="00A37348" w:rsidRPr="009A31C9">
        <w:rPr>
          <w:color w:val="000000" w:themeColor="text1"/>
        </w:rPr>
        <w:t>-500 cross-</w:t>
      </w:r>
      <w:r w:rsidRPr="009A31C9">
        <w:rPr>
          <w:color w:val="000000" w:themeColor="text1"/>
        </w:rPr>
        <w:t xml:space="preserve">section, the HAADF images and corresponding colourised RGB EDX mapping images at relatively low and high magnification are shown in </w:t>
      </w:r>
      <w:r w:rsidR="0051116D" w:rsidRPr="009A31C9">
        <w:rPr>
          <w:color w:val="000000" w:themeColor="text1"/>
        </w:rPr>
        <w:t>Fig. 7.19</w:t>
      </w:r>
      <w:r w:rsidRPr="009A31C9">
        <w:rPr>
          <w:color w:val="000000" w:themeColor="text1"/>
        </w:rPr>
        <w:t xml:space="preserve">. As can be seen from </w:t>
      </w:r>
      <w:r w:rsidR="0051116D" w:rsidRPr="009A31C9">
        <w:rPr>
          <w:color w:val="000000" w:themeColor="text1"/>
        </w:rPr>
        <w:t>Figs. 7.19</w:t>
      </w:r>
      <w:r w:rsidRPr="009A31C9">
        <w:rPr>
          <w:color w:val="000000" w:themeColor="text1"/>
        </w:rPr>
        <w:t xml:space="preserve">a and </w:t>
      </w:r>
      <w:r w:rsidR="0051116D" w:rsidRPr="009A31C9">
        <w:rPr>
          <w:color w:val="000000" w:themeColor="text1"/>
        </w:rPr>
        <w:t>7.19</w:t>
      </w:r>
      <w:r w:rsidRPr="009A31C9">
        <w:rPr>
          <w:color w:val="000000" w:themeColor="text1"/>
        </w:rPr>
        <w:t>c, the nanograins are equiaxed. Moreover, Fig</w:t>
      </w:r>
      <w:r w:rsidR="0051116D" w:rsidRPr="009A31C9">
        <w:rPr>
          <w:color w:val="000000" w:themeColor="text1"/>
        </w:rPr>
        <w:t>s</w:t>
      </w:r>
      <w:r w:rsidRPr="009A31C9">
        <w:rPr>
          <w:color w:val="000000" w:themeColor="text1"/>
        </w:rPr>
        <w:t xml:space="preserve">. </w:t>
      </w:r>
      <w:r w:rsidR="0051116D" w:rsidRPr="009A31C9">
        <w:rPr>
          <w:color w:val="000000" w:themeColor="text1"/>
        </w:rPr>
        <w:t>7.19b</w:t>
      </w:r>
      <w:r w:rsidRPr="009A31C9">
        <w:rPr>
          <w:color w:val="000000" w:themeColor="text1"/>
        </w:rPr>
        <w:t xml:space="preserve"> and </w:t>
      </w:r>
      <w:r w:rsidR="0051116D" w:rsidRPr="009A31C9">
        <w:rPr>
          <w:color w:val="000000" w:themeColor="text1"/>
        </w:rPr>
        <w:t>7.19</w:t>
      </w:r>
      <w:r w:rsidRPr="009A31C9">
        <w:rPr>
          <w:color w:val="000000" w:themeColor="text1"/>
        </w:rPr>
        <w:t xml:space="preserve">d </w:t>
      </w:r>
      <w:r w:rsidR="00A37348" w:rsidRPr="009A31C9">
        <w:rPr>
          <w:color w:val="000000" w:themeColor="text1"/>
        </w:rPr>
        <w:t>demonstrate that</w:t>
      </w:r>
      <w:r w:rsidRPr="009A31C9">
        <w:rPr>
          <w:color w:val="000000" w:themeColor="text1"/>
        </w:rPr>
        <w:t xml:space="preserve"> Cu and Ag precipitates are </w:t>
      </w:r>
      <w:r w:rsidR="00A37348" w:rsidRPr="009A31C9">
        <w:rPr>
          <w:color w:val="000000" w:themeColor="text1"/>
        </w:rPr>
        <w:t xml:space="preserve">of </w:t>
      </w:r>
      <w:r w:rsidRPr="009A31C9">
        <w:rPr>
          <w:color w:val="000000" w:themeColor="text1"/>
        </w:rPr>
        <w:t xml:space="preserve">similar size and </w:t>
      </w:r>
      <w:r w:rsidR="00A37348" w:rsidRPr="009A31C9">
        <w:rPr>
          <w:color w:val="000000" w:themeColor="text1"/>
        </w:rPr>
        <w:t xml:space="preserve">are </w:t>
      </w:r>
      <w:r w:rsidRPr="009A31C9">
        <w:rPr>
          <w:color w:val="000000" w:themeColor="text1"/>
        </w:rPr>
        <w:t>distribute</w:t>
      </w:r>
      <w:r w:rsidR="00A37348" w:rsidRPr="009A31C9">
        <w:rPr>
          <w:color w:val="000000" w:themeColor="text1"/>
        </w:rPr>
        <w:t>d</w:t>
      </w:r>
      <w:r w:rsidRPr="009A31C9">
        <w:rPr>
          <w:color w:val="000000" w:themeColor="text1"/>
        </w:rPr>
        <w:t xml:space="preserve"> homogeneously through the coating, which is a more desired nanostructure than that shown in </w:t>
      </w:r>
      <w:r w:rsidR="0051116D" w:rsidRPr="009A31C9">
        <w:rPr>
          <w:color w:val="000000" w:themeColor="text1"/>
        </w:rPr>
        <w:t>Fig. 7.15</w:t>
      </w:r>
      <w:r w:rsidRPr="009A31C9">
        <w:rPr>
          <w:color w:val="000000" w:themeColor="text1"/>
        </w:rPr>
        <w:t>. After the original Cu and Ag precipitation across the coating, smaller precipitates (</w:t>
      </w:r>
      <w:r w:rsidR="00A37348" w:rsidRPr="009A31C9">
        <w:rPr>
          <w:color w:val="000000" w:themeColor="text1"/>
        </w:rPr>
        <w:t xml:space="preserve">with </w:t>
      </w:r>
      <w:r w:rsidRPr="009A31C9">
        <w:rPr>
          <w:color w:val="000000" w:themeColor="text1"/>
        </w:rPr>
        <w:t>higher chemical potentials)</w:t>
      </w:r>
      <w:r w:rsidR="00A37348" w:rsidRPr="009A31C9">
        <w:rPr>
          <w:color w:val="000000" w:themeColor="text1"/>
        </w:rPr>
        <w:t>,</w:t>
      </w:r>
      <w:r w:rsidRPr="009A31C9">
        <w:rPr>
          <w:color w:val="000000" w:themeColor="text1"/>
        </w:rPr>
        <w:t xml:space="preserve"> which have higher detachment rates</w:t>
      </w:r>
      <w:r w:rsidR="00A37348" w:rsidRPr="009A31C9">
        <w:rPr>
          <w:color w:val="000000" w:themeColor="text1"/>
        </w:rPr>
        <w:t>, would</w:t>
      </w:r>
      <w:r w:rsidRPr="009A31C9">
        <w:rPr>
          <w:color w:val="000000" w:themeColor="text1"/>
        </w:rPr>
        <w:t xml:space="preserve"> merge</w:t>
      </w:r>
      <w:r w:rsidR="00A37348" w:rsidRPr="009A31C9">
        <w:rPr>
          <w:color w:val="000000" w:themeColor="text1"/>
        </w:rPr>
        <w:t xml:space="preserve"> with</w:t>
      </w:r>
      <w:r w:rsidRPr="009A31C9">
        <w:rPr>
          <w:color w:val="000000" w:themeColor="text1"/>
        </w:rPr>
        <w:t xml:space="preserve"> larger ones, which will be constrained inside the coating. Finally, due to the </w:t>
      </w:r>
      <w:r w:rsidR="00A37348" w:rsidRPr="009A31C9">
        <w:rPr>
          <w:color w:val="000000" w:themeColor="text1"/>
        </w:rPr>
        <w:t>reduced</w:t>
      </w:r>
      <w:r w:rsidRPr="009A31C9">
        <w:rPr>
          <w:color w:val="000000" w:themeColor="text1"/>
        </w:rPr>
        <w:t xml:space="preserve"> constraint of the precipitates in the surface </w:t>
      </w:r>
      <w:r w:rsidR="00A37348" w:rsidRPr="009A31C9">
        <w:rPr>
          <w:color w:val="000000" w:themeColor="text1"/>
        </w:rPr>
        <w:t>region</w:t>
      </w:r>
      <w:r w:rsidRPr="009A31C9">
        <w:rPr>
          <w:color w:val="000000" w:themeColor="text1"/>
        </w:rPr>
        <w:t xml:space="preserve">, they aggregate and grow larger in size, as </w:t>
      </w:r>
      <w:r w:rsidR="005D693A" w:rsidRPr="009A31C9">
        <w:rPr>
          <w:color w:val="000000" w:themeColor="text1"/>
        </w:rPr>
        <w:t>discussed in S</w:t>
      </w:r>
      <w:r w:rsidRPr="009A31C9">
        <w:rPr>
          <w:color w:val="000000" w:themeColor="text1"/>
        </w:rPr>
        <w:t xml:space="preserve">ection </w:t>
      </w:r>
      <w:r w:rsidR="00446895" w:rsidRPr="009A31C9">
        <w:rPr>
          <w:color w:val="000000" w:themeColor="text1"/>
        </w:rPr>
        <w:t>7.4</w:t>
      </w:r>
      <w:r w:rsidRPr="009A31C9">
        <w:rPr>
          <w:color w:val="000000" w:themeColor="text1"/>
        </w:rPr>
        <w:t xml:space="preserve"> and shown in Fig</w:t>
      </w:r>
      <w:r w:rsidR="00446895" w:rsidRPr="009A31C9">
        <w:rPr>
          <w:color w:val="000000" w:themeColor="text1"/>
        </w:rPr>
        <w:t>s</w:t>
      </w:r>
      <w:r w:rsidRPr="009A31C9">
        <w:rPr>
          <w:color w:val="000000" w:themeColor="text1"/>
        </w:rPr>
        <w:t xml:space="preserve">. </w:t>
      </w:r>
      <w:r w:rsidR="00446895" w:rsidRPr="009A31C9">
        <w:rPr>
          <w:color w:val="000000" w:themeColor="text1"/>
        </w:rPr>
        <w:t>7.5,</w:t>
      </w:r>
      <w:r w:rsidRPr="009A31C9">
        <w:rPr>
          <w:color w:val="000000" w:themeColor="text1"/>
        </w:rPr>
        <w:t xml:space="preserve"> </w:t>
      </w:r>
      <w:r w:rsidR="00446895" w:rsidRPr="009A31C9">
        <w:rPr>
          <w:color w:val="000000" w:themeColor="text1"/>
        </w:rPr>
        <w:t>7.6 and 7.7</w:t>
      </w:r>
      <w:r w:rsidRPr="009A31C9">
        <w:rPr>
          <w:color w:val="000000" w:themeColor="text1"/>
        </w:rPr>
        <w:t xml:space="preserve">. Larger Cu aggregates near </w:t>
      </w:r>
      <w:r w:rsidR="00A37348" w:rsidRPr="009A31C9">
        <w:rPr>
          <w:color w:val="000000" w:themeColor="text1"/>
        </w:rPr>
        <w:t xml:space="preserve">the </w:t>
      </w:r>
      <w:r w:rsidRPr="009A31C9">
        <w:rPr>
          <w:color w:val="000000" w:themeColor="text1"/>
        </w:rPr>
        <w:t>coating surface can be seen from Fig</w:t>
      </w:r>
      <w:r w:rsidR="0051116D" w:rsidRPr="009A31C9">
        <w:rPr>
          <w:color w:val="000000" w:themeColor="text1"/>
        </w:rPr>
        <w:t>s</w:t>
      </w:r>
      <w:r w:rsidRPr="009A31C9">
        <w:rPr>
          <w:color w:val="000000" w:themeColor="text1"/>
        </w:rPr>
        <w:t xml:space="preserve">. </w:t>
      </w:r>
      <w:r w:rsidR="0051116D" w:rsidRPr="009A31C9">
        <w:rPr>
          <w:color w:val="000000" w:themeColor="text1"/>
        </w:rPr>
        <w:t>7.19</w:t>
      </w:r>
      <w:r w:rsidRPr="009A31C9">
        <w:rPr>
          <w:color w:val="000000" w:themeColor="text1"/>
        </w:rPr>
        <w:t xml:space="preserve">b and </w:t>
      </w:r>
      <w:r w:rsidR="0051116D" w:rsidRPr="009A31C9">
        <w:rPr>
          <w:color w:val="000000" w:themeColor="text1"/>
        </w:rPr>
        <w:t>71.9</w:t>
      </w:r>
      <w:r w:rsidRPr="009A31C9">
        <w:rPr>
          <w:color w:val="000000" w:themeColor="text1"/>
        </w:rPr>
        <w:t xml:space="preserve">d. The square area </w:t>
      </w:r>
      <w:r w:rsidR="00A37348" w:rsidRPr="009A31C9">
        <w:rPr>
          <w:color w:val="000000" w:themeColor="text1"/>
        </w:rPr>
        <w:t xml:space="preserve">selected </w:t>
      </w:r>
      <w:r w:rsidRPr="009A31C9">
        <w:rPr>
          <w:color w:val="000000" w:themeColor="text1"/>
        </w:rPr>
        <w:t xml:space="preserve">in </w:t>
      </w:r>
      <w:r w:rsidR="0051116D" w:rsidRPr="009A31C9">
        <w:rPr>
          <w:color w:val="000000" w:themeColor="text1"/>
        </w:rPr>
        <w:t>Fig. 7.19</w:t>
      </w:r>
      <w:r w:rsidRPr="009A31C9">
        <w:rPr>
          <w:color w:val="000000" w:themeColor="text1"/>
        </w:rPr>
        <w:t xml:space="preserve">d was chosen to obtain a clearer colourised and stitched elemental map using </w:t>
      </w:r>
      <w:r w:rsidR="00A37348" w:rsidRPr="009A31C9">
        <w:rPr>
          <w:color w:val="000000" w:themeColor="text1"/>
        </w:rPr>
        <w:t>the 3-window method in energy-</w:t>
      </w:r>
      <w:r w:rsidRPr="009A31C9">
        <w:rPr>
          <w:color w:val="000000" w:themeColor="text1"/>
        </w:rPr>
        <w:t xml:space="preserve">filtered </w:t>
      </w:r>
      <w:r w:rsidR="00A37348" w:rsidRPr="009A31C9">
        <w:rPr>
          <w:color w:val="000000" w:themeColor="text1"/>
        </w:rPr>
        <w:t>(EF</w:t>
      </w:r>
      <w:proofErr w:type="gramStart"/>
      <w:r w:rsidR="00A37348" w:rsidRPr="009A31C9">
        <w:rPr>
          <w:color w:val="000000" w:themeColor="text1"/>
        </w:rPr>
        <w:t>)</w:t>
      </w:r>
      <w:r w:rsidRPr="009A31C9">
        <w:rPr>
          <w:color w:val="000000" w:themeColor="text1"/>
        </w:rPr>
        <w:t>TEM</w:t>
      </w:r>
      <w:proofErr w:type="gramEnd"/>
      <w:r w:rsidRPr="009A31C9">
        <w:rPr>
          <w:color w:val="000000" w:themeColor="text1"/>
        </w:rPr>
        <w:t xml:space="preserve">, which is shown in </w:t>
      </w:r>
      <w:r w:rsidR="0051116D" w:rsidRPr="009A31C9">
        <w:rPr>
          <w:color w:val="000000" w:themeColor="text1"/>
        </w:rPr>
        <w:t>Fig. 7.20</w:t>
      </w:r>
      <w:r w:rsidRPr="009A31C9">
        <w:rPr>
          <w:color w:val="000000" w:themeColor="text1"/>
        </w:rPr>
        <w:t xml:space="preserve">. It can be clearly seen from </w:t>
      </w:r>
      <w:r w:rsidR="0051116D" w:rsidRPr="009A31C9">
        <w:rPr>
          <w:color w:val="000000" w:themeColor="text1"/>
        </w:rPr>
        <w:t>Fig. 7.20</w:t>
      </w:r>
      <w:r w:rsidRPr="009A31C9">
        <w:rPr>
          <w:color w:val="000000" w:themeColor="text1"/>
        </w:rPr>
        <w:t xml:space="preserve"> that Cu grains (in green) near the surface are larger than those further from surface. Large Ag nanocrystallites (in blue) were found next to Cu grains, taking into account their atomic concentrations in </w:t>
      </w:r>
      <w:r w:rsidR="004932D4" w:rsidRPr="009A31C9">
        <w:rPr>
          <w:color w:val="000000" w:themeColor="text1"/>
        </w:rPr>
        <w:t>MC</w:t>
      </w:r>
      <w:r w:rsidRPr="009A31C9">
        <w:rPr>
          <w:color w:val="000000" w:themeColor="text1"/>
        </w:rPr>
        <w:t xml:space="preserve"> (Cu: 19.3</w:t>
      </w:r>
      <w:r w:rsidR="00B50997" w:rsidRPr="009A31C9">
        <w:rPr>
          <w:color w:val="000000" w:themeColor="text1"/>
        </w:rPr>
        <w:t xml:space="preserve"> at</w:t>
      </w:r>
      <w:proofErr w:type="gramStart"/>
      <w:r w:rsidR="00B50997" w:rsidRPr="009A31C9">
        <w:rPr>
          <w:color w:val="000000" w:themeColor="text1"/>
        </w:rPr>
        <w:t>.%</w:t>
      </w:r>
      <w:proofErr w:type="gramEnd"/>
      <w:r w:rsidRPr="009A31C9">
        <w:rPr>
          <w:color w:val="000000" w:themeColor="text1"/>
        </w:rPr>
        <w:t>; Ag: 4.1</w:t>
      </w:r>
      <w:r w:rsidR="00B50997" w:rsidRPr="009A31C9">
        <w:rPr>
          <w:color w:val="000000" w:themeColor="text1"/>
        </w:rPr>
        <w:t xml:space="preserve"> at.%</w:t>
      </w:r>
      <w:r w:rsidRPr="009A31C9">
        <w:rPr>
          <w:color w:val="000000" w:themeColor="text1"/>
        </w:rPr>
        <w:t xml:space="preserve">), it may be deduced that Cu exhibited positive effects on Ag transport to </w:t>
      </w:r>
      <w:r w:rsidR="00A37348" w:rsidRPr="009A31C9">
        <w:rPr>
          <w:color w:val="000000" w:themeColor="text1"/>
        </w:rPr>
        <w:t xml:space="preserve">the </w:t>
      </w:r>
      <w:r w:rsidRPr="009A31C9">
        <w:rPr>
          <w:color w:val="000000" w:themeColor="text1"/>
        </w:rPr>
        <w:t>coating surfaces.</w:t>
      </w:r>
    </w:p>
    <w:p w14:paraId="70F3A2C2" w14:textId="47A467C1" w:rsidR="00D30165" w:rsidRPr="009A31C9" w:rsidRDefault="00D30165" w:rsidP="001A0BBA">
      <w:pPr>
        <w:rPr>
          <w:color w:val="000000" w:themeColor="text1"/>
        </w:rPr>
      </w:pPr>
      <w:r w:rsidRPr="009A31C9">
        <w:rPr>
          <w:color w:val="000000" w:themeColor="text1"/>
        </w:rPr>
        <w:t xml:space="preserve">A colourised image </w:t>
      </w:r>
      <w:r w:rsidR="00A37348" w:rsidRPr="009A31C9">
        <w:rPr>
          <w:color w:val="000000" w:themeColor="text1"/>
        </w:rPr>
        <w:t xml:space="preserve">constructed </w:t>
      </w:r>
      <w:r w:rsidRPr="009A31C9">
        <w:rPr>
          <w:color w:val="000000" w:themeColor="text1"/>
        </w:rPr>
        <w:t>by the combin</w:t>
      </w:r>
      <w:r w:rsidR="00A37348" w:rsidRPr="009A31C9">
        <w:rPr>
          <w:color w:val="000000" w:themeColor="text1"/>
        </w:rPr>
        <w:t>ing</w:t>
      </w:r>
      <w:r w:rsidRPr="009A31C9">
        <w:rPr>
          <w:color w:val="000000" w:themeColor="text1"/>
        </w:rPr>
        <w:t xml:space="preserve"> of 10 different DF images taken from </w:t>
      </w:r>
      <w:r w:rsidR="004932D4" w:rsidRPr="009A31C9">
        <w:rPr>
          <w:color w:val="000000" w:themeColor="text1"/>
        </w:rPr>
        <w:t>MC</w:t>
      </w:r>
      <w:r w:rsidR="00A37348" w:rsidRPr="009A31C9">
        <w:rPr>
          <w:color w:val="000000" w:themeColor="text1"/>
        </w:rPr>
        <w:t>-500 cross-</w:t>
      </w:r>
      <w:r w:rsidRPr="009A31C9">
        <w:rPr>
          <w:color w:val="000000" w:themeColor="text1"/>
        </w:rPr>
        <w:t xml:space="preserve">section is shown in </w:t>
      </w:r>
      <w:r w:rsidR="0051116D" w:rsidRPr="009A31C9">
        <w:rPr>
          <w:color w:val="000000" w:themeColor="text1"/>
        </w:rPr>
        <w:t>Fig. 7.21</w:t>
      </w:r>
      <w:r w:rsidRPr="009A31C9">
        <w:rPr>
          <w:color w:val="000000" w:themeColor="text1"/>
        </w:rPr>
        <w:t xml:space="preserve"> (similar to </w:t>
      </w:r>
      <w:r w:rsidR="0051116D" w:rsidRPr="009A31C9">
        <w:rPr>
          <w:color w:val="000000" w:themeColor="text1"/>
        </w:rPr>
        <w:t>Fig. 7.17</w:t>
      </w:r>
      <w:r w:rsidRPr="009A31C9">
        <w:rPr>
          <w:color w:val="000000" w:themeColor="text1"/>
        </w:rPr>
        <w:t>). It clearly exhibits the cross-sectional morphologies, sizes and crystalline directions of Cr, Cr</w:t>
      </w:r>
      <w:r w:rsidRPr="009A31C9">
        <w:rPr>
          <w:color w:val="000000" w:themeColor="text1"/>
          <w:vertAlign w:val="subscript"/>
        </w:rPr>
        <w:t>2</w:t>
      </w:r>
      <w:r w:rsidRPr="009A31C9">
        <w:rPr>
          <w:color w:val="000000" w:themeColor="text1"/>
        </w:rPr>
        <w:t xml:space="preserve">N, Cu and Ag nanocrystallites. Similarly, note that only a portion of the nanocrystallites in the view of </w:t>
      </w:r>
      <w:r w:rsidR="0051116D" w:rsidRPr="009A31C9">
        <w:rPr>
          <w:color w:val="000000" w:themeColor="text1"/>
        </w:rPr>
        <w:t>Fig. 7.21</w:t>
      </w:r>
      <w:r w:rsidRPr="009A31C9">
        <w:rPr>
          <w:color w:val="000000" w:themeColor="text1"/>
        </w:rPr>
        <w:t xml:space="preserve">b are </w:t>
      </w:r>
      <w:r w:rsidR="008761D3" w:rsidRPr="009A31C9">
        <w:rPr>
          <w:color w:val="000000" w:themeColor="text1"/>
        </w:rPr>
        <w:t>‘</w:t>
      </w:r>
      <w:r w:rsidRPr="009A31C9">
        <w:rPr>
          <w:color w:val="000000" w:themeColor="text1"/>
        </w:rPr>
        <w:t>inserted</w:t>
      </w:r>
      <w:r w:rsidR="008761D3" w:rsidRPr="009A31C9">
        <w:rPr>
          <w:color w:val="000000" w:themeColor="text1"/>
        </w:rPr>
        <w:t>’</w:t>
      </w:r>
      <w:r w:rsidRPr="009A31C9">
        <w:rPr>
          <w:color w:val="000000" w:themeColor="text1"/>
        </w:rPr>
        <w:t xml:space="preserve"> into </w:t>
      </w:r>
      <w:r w:rsidR="0051116D" w:rsidRPr="009A31C9">
        <w:rPr>
          <w:color w:val="000000" w:themeColor="text1"/>
        </w:rPr>
        <w:t>Fig. 7.21</w:t>
      </w:r>
      <w:r w:rsidRPr="009A31C9">
        <w:rPr>
          <w:color w:val="000000" w:themeColor="text1"/>
        </w:rPr>
        <w:t>c (</w:t>
      </w:r>
      <w:r w:rsidR="00A37348" w:rsidRPr="009A31C9">
        <w:rPr>
          <w:color w:val="000000" w:themeColor="text1"/>
        </w:rPr>
        <w:t>note the number of spots inside and outside the colour circles in Fig. 7.21a</w:t>
      </w:r>
      <w:r w:rsidRPr="009A31C9">
        <w:rPr>
          <w:color w:val="000000" w:themeColor="text1"/>
        </w:rPr>
        <w:t>).</w:t>
      </w:r>
    </w:p>
    <w:p w14:paraId="4DB7F0F3" w14:textId="77777777" w:rsidR="00021EA5" w:rsidRPr="009A31C9" w:rsidRDefault="00021EA5">
      <w:pPr>
        <w:spacing w:after="160" w:line="259" w:lineRule="auto"/>
        <w:jc w:val="left"/>
        <w:rPr>
          <w:color w:val="000000" w:themeColor="text1"/>
        </w:rPr>
      </w:pPr>
      <w:r w:rsidRPr="009A31C9">
        <w:rPr>
          <w:color w:val="000000" w:themeColor="text1"/>
        </w:rPr>
        <w:br w:type="page"/>
      </w:r>
    </w:p>
    <w:p w14:paraId="2E796B43" w14:textId="5EE5FEA5" w:rsidR="00D30165" w:rsidRPr="009A31C9" w:rsidRDefault="00D30165" w:rsidP="000C7AA1">
      <w:pPr>
        <w:jc w:val="center"/>
        <w:rPr>
          <w:color w:val="000000" w:themeColor="text1"/>
        </w:rPr>
      </w:pPr>
      <w:r w:rsidRPr="009A31C9">
        <w:rPr>
          <w:noProof/>
          <w:color w:val="000000" w:themeColor="text1"/>
        </w:rPr>
        <w:drawing>
          <wp:inline distT="0" distB="0" distL="0" distR="0" wp14:anchorId="544868D4" wp14:editId="71D1805A">
            <wp:extent cx="4320000" cy="3365664"/>
            <wp:effectExtent l="0" t="0" r="4445" b="635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N5M2-500-V-Combined.tif"/>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320000" cy="3365664"/>
                    </a:xfrm>
                    <a:prstGeom prst="rect">
                      <a:avLst/>
                    </a:prstGeom>
                  </pic:spPr>
                </pic:pic>
              </a:graphicData>
            </a:graphic>
          </wp:inline>
        </w:drawing>
      </w:r>
    </w:p>
    <w:p w14:paraId="4A467EC9" w14:textId="47DB4F2A" w:rsidR="00021EA5" w:rsidRPr="009A31C9" w:rsidRDefault="0051116D" w:rsidP="000C7AA1">
      <w:pPr>
        <w:pStyle w:val="FigureCaptions"/>
        <w:rPr>
          <w:color w:val="000000" w:themeColor="text1"/>
        </w:rPr>
      </w:pPr>
      <w:bookmarkStart w:id="294" w:name="_Toc454314851"/>
      <w:bookmarkStart w:id="295" w:name="_Toc473842581"/>
      <w:r w:rsidRPr="009A31C9">
        <w:rPr>
          <w:color w:val="000000" w:themeColor="text1"/>
        </w:rPr>
        <w:t>Fig. 7.19</w:t>
      </w:r>
      <w:r w:rsidR="00D30165" w:rsidRPr="009A31C9">
        <w:rPr>
          <w:color w:val="000000" w:themeColor="text1"/>
        </w:rPr>
        <w:t xml:space="preserve">. </w:t>
      </w:r>
      <w:r w:rsidR="004932D4" w:rsidRPr="009A31C9">
        <w:rPr>
          <w:color w:val="000000" w:themeColor="text1"/>
        </w:rPr>
        <w:t>MC</w:t>
      </w:r>
      <w:r w:rsidR="00A37348" w:rsidRPr="009A31C9">
        <w:rPr>
          <w:color w:val="000000" w:themeColor="text1"/>
        </w:rPr>
        <w:t>-500 cross-</w:t>
      </w:r>
      <w:r w:rsidR="00D30165" w:rsidRPr="009A31C9">
        <w:rPr>
          <w:color w:val="000000" w:themeColor="text1"/>
        </w:rPr>
        <w:t xml:space="preserve">section: (a) HAADF image at low magnification; (b) RGB EDX </w:t>
      </w:r>
      <w:r w:rsidR="00A37348" w:rsidRPr="009A31C9">
        <w:rPr>
          <w:color w:val="000000" w:themeColor="text1"/>
        </w:rPr>
        <w:t xml:space="preserve">elemental </w:t>
      </w:r>
      <w:r w:rsidR="00D30165" w:rsidRPr="009A31C9">
        <w:rPr>
          <w:color w:val="000000" w:themeColor="text1"/>
        </w:rPr>
        <w:t>mapping, same area as (a); (c) HAADF image at high magnification; (d) RGB EDX mapping image, same area as (c). Red, green and blue refer to Cr, Cu and Ag, respectively.</w:t>
      </w:r>
      <w:bookmarkEnd w:id="294"/>
      <w:bookmarkEnd w:id="295"/>
    </w:p>
    <w:p w14:paraId="391B650C" w14:textId="419068E4" w:rsidR="00D30165" w:rsidRPr="009A31C9" w:rsidRDefault="00D30165" w:rsidP="000C7AA1">
      <w:pPr>
        <w:jc w:val="center"/>
        <w:rPr>
          <w:color w:val="000000" w:themeColor="text1"/>
        </w:rPr>
      </w:pPr>
      <w:r w:rsidRPr="009A31C9">
        <w:rPr>
          <w:noProof/>
          <w:color w:val="000000" w:themeColor="text1"/>
        </w:rPr>
        <w:drawing>
          <wp:inline distT="0" distB="0" distL="0" distR="0" wp14:anchorId="53D3F524" wp14:editId="4C1B497B">
            <wp:extent cx="3600000" cy="3506545"/>
            <wp:effectExtent l="0" t="0" r="635"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5M2-500-V-RGB-(Cr-Cu-Ag)-1to7-Stitched-★★★★★★.tif"/>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600000" cy="3506545"/>
                    </a:xfrm>
                    <a:prstGeom prst="rect">
                      <a:avLst/>
                    </a:prstGeom>
                  </pic:spPr>
                </pic:pic>
              </a:graphicData>
            </a:graphic>
          </wp:inline>
        </w:drawing>
      </w:r>
    </w:p>
    <w:p w14:paraId="6B004297" w14:textId="3A39FDF7" w:rsidR="00D30165" w:rsidRPr="009A31C9" w:rsidRDefault="0051116D" w:rsidP="00C31DA9">
      <w:pPr>
        <w:pStyle w:val="FigureCaptions"/>
        <w:rPr>
          <w:color w:val="000000" w:themeColor="text1"/>
        </w:rPr>
      </w:pPr>
      <w:bookmarkStart w:id="296" w:name="_Toc454314852"/>
      <w:bookmarkStart w:id="297" w:name="_Toc473842582"/>
      <w:r w:rsidRPr="009A31C9">
        <w:rPr>
          <w:color w:val="000000" w:themeColor="text1"/>
        </w:rPr>
        <w:t>Fig. 7.20</w:t>
      </w:r>
      <w:r w:rsidR="00D30165" w:rsidRPr="009A31C9">
        <w:rPr>
          <w:color w:val="000000" w:themeColor="text1"/>
        </w:rPr>
        <w:t xml:space="preserve">. </w:t>
      </w:r>
      <w:r w:rsidR="004932D4" w:rsidRPr="009A31C9">
        <w:rPr>
          <w:color w:val="000000" w:themeColor="text1"/>
        </w:rPr>
        <w:t>MC</w:t>
      </w:r>
      <w:r w:rsidR="00B860E5" w:rsidRPr="009A31C9">
        <w:rPr>
          <w:color w:val="000000" w:themeColor="text1"/>
        </w:rPr>
        <w:t>-500 cross-</w:t>
      </w:r>
      <w:r w:rsidR="00D30165" w:rsidRPr="009A31C9">
        <w:rPr>
          <w:color w:val="000000" w:themeColor="text1"/>
        </w:rPr>
        <w:t xml:space="preserve">section: stitched elemental mapping image, using </w:t>
      </w:r>
      <w:r w:rsidR="00B860E5" w:rsidRPr="009A31C9">
        <w:rPr>
          <w:color w:val="000000" w:themeColor="text1"/>
        </w:rPr>
        <w:t xml:space="preserve">the EFTEM </w:t>
      </w:r>
      <w:r w:rsidR="00D30165" w:rsidRPr="009A31C9">
        <w:rPr>
          <w:color w:val="000000" w:themeColor="text1"/>
        </w:rPr>
        <w:t>3-</w:t>
      </w:r>
      <w:r w:rsidR="00B860E5" w:rsidRPr="009A31C9">
        <w:rPr>
          <w:color w:val="000000" w:themeColor="text1"/>
        </w:rPr>
        <w:t>window elemental mapping method. The area corresponds</w:t>
      </w:r>
      <w:r w:rsidR="00D30165" w:rsidRPr="009A31C9">
        <w:rPr>
          <w:color w:val="000000" w:themeColor="text1"/>
        </w:rPr>
        <w:t xml:space="preserve"> to the square area shown in </w:t>
      </w:r>
      <w:r w:rsidRPr="009A31C9">
        <w:rPr>
          <w:color w:val="000000" w:themeColor="text1"/>
        </w:rPr>
        <w:t>Fig. 7.19</w:t>
      </w:r>
      <w:r w:rsidR="00D30165" w:rsidRPr="009A31C9">
        <w:rPr>
          <w:color w:val="000000" w:themeColor="text1"/>
        </w:rPr>
        <w:t>d. Red, green and blue refer to Cr, Cu and Ag, respectively.</w:t>
      </w:r>
      <w:bookmarkEnd w:id="296"/>
      <w:bookmarkEnd w:id="297"/>
    </w:p>
    <w:p w14:paraId="31E2EB0F" w14:textId="02EB29E6" w:rsidR="00D30165" w:rsidRPr="009A31C9" w:rsidRDefault="00D30165" w:rsidP="001A0BBA">
      <w:pPr>
        <w:rPr>
          <w:color w:val="000000" w:themeColor="text1"/>
        </w:rPr>
      </w:pPr>
      <w:r w:rsidRPr="009A31C9">
        <w:rPr>
          <w:noProof/>
          <w:color w:val="000000" w:themeColor="text1"/>
        </w:rPr>
        <w:drawing>
          <wp:inline distT="0" distB="0" distL="0" distR="0" wp14:anchorId="41E8C2A9" wp14:editId="789ED26A">
            <wp:extent cx="5400000" cy="5394459"/>
            <wp:effectExtent l="0" t="0" r="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N5M2-500-V.tif"/>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400000" cy="5394459"/>
                    </a:xfrm>
                    <a:prstGeom prst="rect">
                      <a:avLst/>
                    </a:prstGeom>
                  </pic:spPr>
                </pic:pic>
              </a:graphicData>
            </a:graphic>
          </wp:inline>
        </w:drawing>
      </w:r>
    </w:p>
    <w:p w14:paraId="69607FB4" w14:textId="292FD645" w:rsidR="00D30165" w:rsidRPr="009A31C9" w:rsidRDefault="0051116D" w:rsidP="00C31DA9">
      <w:pPr>
        <w:pStyle w:val="FigureCaptions"/>
        <w:rPr>
          <w:color w:val="000000" w:themeColor="text1"/>
        </w:rPr>
      </w:pPr>
      <w:bookmarkStart w:id="298" w:name="_Toc454314853"/>
      <w:bookmarkStart w:id="299" w:name="_Toc473842583"/>
      <w:r w:rsidRPr="009A31C9">
        <w:rPr>
          <w:color w:val="000000" w:themeColor="text1"/>
        </w:rPr>
        <w:t>Fig. 7.21</w:t>
      </w:r>
      <w:r w:rsidR="00D30165" w:rsidRPr="009A31C9">
        <w:rPr>
          <w:color w:val="000000" w:themeColor="text1"/>
        </w:rPr>
        <w:t xml:space="preserve">. </w:t>
      </w:r>
      <w:r w:rsidR="004932D4" w:rsidRPr="009A31C9">
        <w:rPr>
          <w:color w:val="000000" w:themeColor="text1"/>
        </w:rPr>
        <w:t>MC</w:t>
      </w:r>
      <w:r w:rsidR="00B860E5" w:rsidRPr="009A31C9">
        <w:rPr>
          <w:color w:val="000000" w:themeColor="text1"/>
        </w:rPr>
        <w:t>-500 cross-</w:t>
      </w:r>
      <w:r w:rsidR="00D30165" w:rsidRPr="009A31C9">
        <w:rPr>
          <w:color w:val="000000" w:themeColor="text1"/>
        </w:rPr>
        <w:t>section: (a) SAED pattern, with the colour</w:t>
      </w:r>
      <w:r w:rsidR="00B860E5" w:rsidRPr="009A31C9">
        <w:rPr>
          <w:color w:val="000000" w:themeColor="text1"/>
        </w:rPr>
        <w:t>ed</w:t>
      </w:r>
      <w:r w:rsidR="00D30165" w:rsidRPr="009A31C9">
        <w:rPr>
          <w:color w:val="000000" w:themeColor="text1"/>
        </w:rPr>
        <w:t xml:space="preserve"> circles corresponding to</w:t>
      </w:r>
      <w:r w:rsidR="00B860E5" w:rsidRPr="009A31C9">
        <w:rPr>
          <w:color w:val="000000" w:themeColor="text1"/>
        </w:rPr>
        <w:t xml:space="preserve"> spots</w:t>
      </w:r>
      <w:r w:rsidR="00D30165" w:rsidRPr="009A31C9">
        <w:rPr>
          <w:color w:val="000000" w:themeColor="text1"/>
        </w:rPr>
        <w:t xml:space="preserve"> selected (using objective aperture) for DF imaging, and relevant crystal planes are also indicated; (b) the BF image of the corresponding SAED pattern shown in (a); (c) corresponding DF image of (b), processed by overlaying and colourizing of 10 DF images, with same colours as their corresponding marks in (a).</w:t>
      </w:r>
      <w:bookmarkEnd w:id="298"/>
      <w:bookmarkEnd w:id="299"/>
    </w:p>
    <w:p w14:paraId="361013C1" w14:textId="77777777" w:rsidR="00D30165" w:rsidRPr="009A31C9" w:rsidRDefault="00D30165" w:rsidP="001A0BBA">
      <w:pPr>
        <w:rPr>
          <w:color w:val="000000" w:themeColor="text1"/>
        </w:rPr>
      </w:pPr>
      <w:r w:rsidRPr="009A31C9">
        <w:rPr>
          <w:color w:val="000000" w:themeColor="text1"/>
        </w:rPr>
        <w:br w:type="page"/>
      </w:r>
    </w:p>
    <w:p w14:paraId="21D29427" w14:textId="3474442E" w:rsidR="00D30165" w:rsidRPr="009A31C9" w:rsidRDefault="00356778" w:rsidP="00C20D92">
      <w:pPr>
        <w:pStyle w:val="3"/>
      </w:pPr>
      <w:bookmarkStart w:id="300" w:name="_Toc473842507"/>
      <w:r w:rsidRPr="009A31C9">
        <w:t>7.6</w:t>
      </w:r>
      <w:r w:rsidR="00D30165" w:rsidRPr="009A31C9">
        <w:t xml:space="preserve">.4. Coating </w:t>
      </w:r>
      <w:r w:rsidR="004932D4" w:rsidRPr="009A31C9">
        <w:t>MR</w:t>
      </w:r>
      <w:bookmarkEnd w:id="300"/>
    </w:p>
    <w:p w14:paraId="268A691F" w14:textId="7F0427BA" w:rsidR="00D30165" w:rsidRPr="009A31C9" w:rsidRDefault="00356778" w:rsidP="001A0BBA">
      <w:pPr>
        <w:pStyle w:val="4"/>
      </w:pPr>
      <w:r w:rsidRPr="009A31C9">
        <w:t>7.6</w:t>
      </w:r>
      <w:r w:rsidR="00782A49" w:rsidRPr="009A31C9">
        <w:t>.4.1</w:t>
      </w:r>
      <w:r w:rsidR="00D30165" w:rsidRPr="009A31C9">
        <w:t xml:space="preserve">. </w:t>
      </w:r>
      <w:r w:rsidR="004932D4" w:rsidRPr="009A31C9">
        <w:t>MR</w:t>
      </w:r>
      <w:r w:rsidR="00D30165" w:rsidRPr="009A31C9">
        <w:t>-AD</w:t>
      </w:r>
    </w:p>
    <w:p w14:paraId="26EF92A5" w14:textId="7F403AEA" w:rsidR="00D30165" w:rsidRPr="009A31C9" w:rsidRDefault="00D30165" w:rsidP="001A0BBA">
      <w:pPr>
        <w:rPr>
          <w:color w:val="000000" w:themeColor="text1"/>
        </w:rPr>
      </w:pPr>
      <w:r w:rsidRPr="009A31C9">
        <w:rPr>
          <w:color w:val="000000" w:themeColor="text1"/>
        </w:rPr>
        <w:t xml:space="preserve">For sample </w:t>
      </w:r>
      <w:r w:rsidR="004932D4" w:rsidRPr="009A31C9">
        <w:rPr>
          <w:color w:val="000000" w:themeColor="text1"/>
        </w:rPr>
        <w:t>MR</w:t>
      </w:r>
      <w:r w:rsidR="00B860E5" w:rsidRPr="009A31C9">
        <w:rPr>
          <w:color w:val="000000" w:themeColor="text1"/>
        </w:rPr>
        <w:t xml:space="preserve">-AD </w:t>
      </w:r>
      <w:r w:rsidRPr="009A31C9">
        <w:rPr>
          <w:color w:val="000000" w:themeColor="text1"/>
        </w:rPr>
        <w:t>cros</w:t>
      </w:r>
      <w:r w:rsidR="00B860E5" w:rsidRPr="009A31C9">
        <w:rPr>
          <w:color w:val="000000" w:themeColor="text1"/>
        </w:rPr>
        <w:t>s-</w:t>
      </w:r>
      <w:r w:rsidRPr="009A31C9">
        <w:rPr>
          <w:color w:val="000000" w:themeColor="text1"/>
        </w:rPr>
        <w:t xml:space="preserve">section, its BF and DF images from conventional TEM analysis are shown in </w:t>
      </w:r>
      <w:r w:rsidR="0051116D" w:rsidRPr="009A31C9">
        <w:rPr>
          <w:color w:val="000000" w:themeColor="text1"/>
        </w:rPr>
        <w:t>Fig. 7.22</w:t>
      </w:r>
      <w:r w:rsidRPr="009A31C9">
        <w:rPr>
          <w:color w:val="000000" w:themeColor="text1"/>
        </w:rPr>
        <w:t xml:space="preserve">. BF and DF images were taken from the same area, at both low and high magnification, with </w:t>
      </w:r>
      <w:r w:rsidR="00B860E5" w:rsidRPr="009A31C9">
        <w:rPr>
          <w:color w:val="000000" w:themeColor="text1"/>
        </w:rPr>
        <w:t xml:space="preserve">the </w:t>
      </w:r>
      <w:r w:rsidRPr="009A31C9">
        <w:rPr>
          <w:color w:val="000000" w:themeColor="text1"/>
        </w:rPr>
        <w:t>corresponding selected area elec</w:t>
      </w:r>
      <w:r w:rsidR="00B860E5" w:rsidRPr="009A31C9">
        <w:rPr>
          <w:color w:val="000000" w:themeColor="text1"/>
        </w:rPr>
        <w:t>tron diffraction (SAED) pattern also</w:t>
      </w:r>
      <w:r w:rsidRPr="009A31C9">
        <w:rPr>
          <w:color w:val="000000" w:themeColor="text1"/>
        </w:rPr>
        <w:t xml:space="preserve"> shown in the centre</w:t>
      </w:r>
      <w:r w:rsidR="00DD3787" w:rsidRPr="009A31C9">
        <w:rPr>
          <w:color w:val="000000" w:themeColor="text1"/>
        </w:rPr>
        <w:t xml:space="preserve">, with the diameter of the </w:t>
      </w:r>
      <w:r w:rsidR="00D3783D" w:rsidRPr="009A31C9">
        <w:rPr>
          <w:color w:val="000000" w:themeColor="text1"/>
        </w:rPr>
        <w:t xml:space="preserve">selected area </w:t>
      </w:r>
      <w:r w:rsidR="00DD3787" w:rsidRPr="009A31C9">
        <w:rPr>
          <w:color w:val="000000" w:themeColor="text1"/>
        </w:rPr>
        <w:t>aperture being 1</w:t>
      </w:r>
      <w:r w:rsidR="00D3783D" w:rsidRPr="009A31C9">
        <w:rPr>
          <w:color w:val="000000" w:themeColor="text1"/>
        </w:rPr>
        <w:t>μ</w:t>
      </w:r>
      <w:r w:rsidR="00DD3787" w:rsidRPr="009A31C9">
        <w:rPr>
          <w:color w:val="000000" w:themeColor="text1"/>
        </w:rPr>
        <w:t>m</w:t>
      </w:r>
      <w:r w:rsidR="00D3783D" w:rsidRPr="009A31C9">
        <w:rPr>
          <w:color w:val="000000" w:themeColor="text1"/>
        </w:rPr>
        <w:t>, and its centre corresponds to that of the yellow square in Fig. 7.22a</w:t>
      </w:r>
      <w:r w:rsidRPr="009A31C9">
        <w:rPr>
          <w:color w:val="000000" w:themeColor="text1"/>
        </w:rPr>
        <w:t>. The SAED pattern (</w:t>
      </w:r>
      <w:r w:rsidR="0051116D" w:rsidRPr="009A31C9">
        <w:rPr>
          <w:color w:val="000000" w:themeColor="text1"/>
        </w:rPr>
        <w:t>Fig. 7.22</w:t>
      </w:r>
      <w:r w:rsidRPr="009A31C9">
        <w:rPr>
          <w:color w:val="000000" w:themeColor="text1"/>
        </w:rPr>
        <w:t xml:space="preserve">e) confirmed that </w:t>
      </w:r>
      <w:r w:rsidR="004932D4" w:rsidRPr="009A31C9">
        <w:rPr>
          <w:color w:val="000000" w:themeColor="text1"/>
        </w:rPr>
        <w:t>MR</w:t>
      </w:r>
      <w:r w:rsidRPr="009A31C9">
        <w:rPr>
          <w:color w:val="000000" w:themeColor="text1"/>
        </w:rPr>
        <w:t xml:space="preserve">-AD has </w:t>
      </w:r>
      <w:proofErr w:type="gramStart"/>
      <w:r w:rsidRPr="009A31C9">
        <w:rPr>
          <w:color w:val="000000" w:themeColor="text1"/>
        </w:rPr>
        <w:t>a</w:t>
      </w:r>
      <w:proofErr w:type="gramEnd"/>
      <w:r w:rsidRPr="009A31C9">
        <w:rPr>
          <w:color w:val="000000" w:themeColor="text1"/>
        </w:rPr>
        <w:t xml:space="preserve"> fcc-Ag based matrix, and strong </w:t>
      </w:r>
      <w:r w:rsidR="00B416A2" w:rsidRPr="009A31C9">
        <w:rPr>
          <w:color w:val="000000" w:themeColor="text1"/>
        </w:rPr>
        <w:t>preferred</w:t>
      </w:r>
      <w:r w:rsidRPr="009A31C9">
        <w:rPr>
          <w:color w:val="000000" w:themeColor="text1"/>
        </w:rPr>
        <w:t xml:space="preserve"> orientation, all in agreement with the XRD analyses. This fcc-Ag-matrix coating also exhibited</w:t>
      </w:r>
      <w:r w:rsidR="00B860E5" w:rsidRPr="009A31C9">
        <w:rPr>
          <w:color w:val="000000" w:themeColor="text1"/>
        </w:rPr>
        <w:t xml:space="preserve"> a</w:t>
      </w:r>
      <w:r w:rsidRPr="009A31C9">
        <w:rPr>
          <w:color w:val="000000" w:themeColor="text1"/>
        </w:rPr>
        <w:t xml:space="preserve"> clear columnar </w:t>
      </w:r>
      <w:r w:rsidR="00B860E5" w:rsidRPr="009A31C9">
        <w:rPr>
          <w:color w:val="000000" w:themeColor="text1"/>
        </w:rPr>
        <w:t xml:space="preserve">growth </w:t>
      </w:r>
      <w:r w:rsidRPr="009A31C9">
        <w:rPr>
          <w:color w:val="000000" w:themeColor="text1"/>
        </w:rPr>
        <w:t>structure, with the columns</w:t>
      </w:r>
      <w:r w:rsidR="00B860E5" w:rsidRPr="009A31C9">
        <w:rPr>
          <w:color w:val="000000" w:themeColor="text1"/>
        </w:rPr>
        <w:t xml:space="preserve"> containing</w:t>
      </w:r>
      <w:r w:rsidRPr="009A31C9">
        <w:rPr>
          <w:color w:val="000000" w:themeColor="text1"/>
        </w:rPr>
        <w:t xml:space="preserve"> nanocrystallites less than 5 nm</w:t>
      </w:r>
      <w:r w:rsidR="00B860E5" w:rsidRPr="009A31C9">
        <w:rPr>
          <w:color w:val="000000" w:themeColor="text1"/>
        </w:rPr>
        <w:t xml:space="preserve"> in width</w:t>
      </w:r>
      <w:r w:rsidRPr="009A31C9">
        <w:rPr>
          <w:color w:val="000000" w:themeColor="text1"/>
        </w:rPr>
        <w:t xml:space="preserve"> (see </w:t>
      </w:r>
      <w:r w:rsidR="0051116D" w:rsidRPr="009A31C9">
        <w:rPr>
          <w:color w:val="000000" w:themeColor="text1"/>
        </w:rPr>
        <w:t>Fig. 7.22</w:t>
      </w:r>
      <w:r w:rsidRPr="009A31C9">
        <w:rPr>
          <w:color w:val="000000" w:themeColor="text1"/>
        </w:rPr>
        <w:t xml:space="preserve">d). </w:t>
      </w:r>
    </w:p>
    <w:p w14:paraId="4FD98940" w14:textId="76745E92" w:rsidR="00D30165" w:rsidRPr="009A31C9" w:rsidRDefault="00D30165" w:rsidP="001A0BBA">
      <w:pPr>
        <w:rPr>
          <w:color w:val="000000" w:themeColor="text1"/>
        </w:rPr>
      </w:pPr>
      <w:r w:rsidRPr="009A31C9">
        <w:rPr>
          <w:color w:val="000000" w:themeColor="text1"/>
        </w:rPr>
        <w:t xml:space="preserve">For sample </w:t>
      </w:r>
      <w:r w:rsidR="004932D4" w:rsidRPr="009A31C9">
        <w:rPr>
          <w:color w:val="000000" w:themeColor="text1"/>
        </w:rPr>
        <w:t>MR</w:t>
      </w:r>
      <w:r w:rsidR="00B860E5" w:rsidRPr="009A31C9">
        <w:rPr>
          <w:color w:val="000000" w:themeColor="text1"/>
        </w:rPr>
        <w:t>-AD plan-</w:t>
      </w:r>
      <w:r w:rsidRPr="009A31C9">
        <w:rPr>
          <w:color w:val="000000" w:themeColor="text1"/>
        </w:rPr>
        <w:t>view, an elemental map acquired</w:t>
      </w:r>
      <w:r w:rsidR="00B860E5" w:rsidRPr="009A31C9">
        <w:rPr>
          <w:color w:val="000000" w:themeColor="text1"/>
        </w:rPr>
        <w:t xml:space="preserve"> in EFTEM using the </w:t>
      </w:r>
      <w:r w:rsidRPr="009A31C9">
        <w:rPr>
          <w:color w:val="000000" w:themeColor="text1"/>
        </w:rPr>
        <w:t xml:space="preserve">3-window method </w:t>
      </w:r>
      <w:r w:rsidR="00324D62" w:rsidRPr="009A31C9">
        <w:rPr>
          <w:color w:val="000000" w:themeColor="text1"/>
        </w:rPr>
        <w:t xml:space="preserve">is </w:t>
      </w:r>
      <w:r w:rsidRPr="009A31C9">
        <w:rPr>
          <w:color w:val="000000" w:themeColor="text1"/>
        </w:rPr>
        <w:t xml:space="preserve">shown in </w:t>
      </w:r>
      <w:r w:rsidR="0051116D" w:rsidRPr="009A31C9">
        <w:rPr>
          <w:color w:val="000000" w:themeColor="text1"/>
        </w:rPr>
        <w:t>Fig. 7.23</w:t>
      </w:r>
      <w:r w:rsidRPr="009A31C9">
        <w:rPr>
          <w:color w:val="000000" w:themeColor="text1"/>
        </w:rPr>
        <w:t>. Fluctuations in Cr, Ag and Cu distributions in less than 5 nm scale can be seen, indicating the Ag-matrix solid solution was not homogeneous in elemental distribution. This characteristic could be beneficial in the precipitation of Cu and/or Ag as solid lubricants under medium-high temperature (e.g. 500</w:t>
      </w:r>
      <w:r w:rsidR="004F1A0E" w:rsidRPr="009A31C9">
        <w:rPr>
          <w:color w:val="000000" w:themeColor="text1"/>
        </w:rPr>
        <w:t xml:space="preserve"> °C</w:t>
      </w:r>
      <w:r w:rsidRPr="009A31C9">
        <w:rPr>
          <w:color w:val="000000" w:themeColor="text1"/>
        </w:rPr>
        <w:t>) service.</w:t>
      </w:r>
    </w:p>
    <w:p w14:paraId="677336C3" w14:textId="77777777" w:rsidR="00021EA5" w:rsidRPr="009A31C9" w:rsidRDefault="00021EA5">
      <w:pPr>
        <w:spacing w:after="160" w:line="259" w:lineRule="auto"/>
        <w:jc w:val="left"/>
        <w:rPr>
          <w:color w:val="000000" w:themeColor="text1"/>
        </w:rPr>
      </w:pPr>
      <w:r w:rsidRPr="009A31C9">
        <w:rPr>
          <w:color w:val="000000" w:themeColor="text1"/>
        </w:rPr>
        <w:br w:type="page"/>
      </w:r>
    </w:p>
    <w:p w14:paraId="4CDBB8F3" w14:textId="581D042D" w:rsidR="00D30165" w:rsidRPr="009A31C9" w:rsidRDefault="00D30165" w:rsidP="00445C3F">
      <w:pPr>
        <w:spacing w:line="240" w:lineRule="auto"/>
        <w:jc w:val="center"/>
        <w:rPr>
          <w:color w:val="000000" w:themeColor="text1"/>
        </w:rPr>
      </w:pPr>
      <w:r w:rsidRPr="009A31C9">
        <w:rPr>
          <w:noProof/>
          <w:color w:val="000000" w:themeColor="text1"/>
        </w:rPr>
        <w:drawing>
          <wp:inline distT="0" distB="0" distL="0" distR="0" wp14:anchorId="75635413" wp14:editId="728203F0">
            <wp:extent cx="4320000" cy="4330195"/>
            <wp:effectExtent l="0" t="0" r="4445"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5M3-No Anl-V.tif"/>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320000" cy="4330195"/>
                    </a:xfrm>
                    <a:prstGeom prst="rect">
                      <a:avLst/>
                    </a:prstGeom>
                  </pic:spPr>
                </pic:pic>
              </a:graphicData>
            </a:graphic>
          </wp:inline>
        </w:drawing>
      </w:r>
    </w:p>
    <w:p w14:paraId="245313E0" w14:textId="762AC734" w:rsidR="00D30165" w:rsidRPr="009A31C9" w:rsidRDefault="0051116D" w:rsidP="00C31DA9">
      <w:pPr>
        <w:pStyle w:val="FigureCaptions"/>
        <w:rPr>
          <w:color w:val="000000" w:themeColor="text1"/>
        </w:rPr>
      </w:pPr>
      <w:bookmarkStart w:id="301" w:name="_Toc454314854"/>
      <w:bookmarkStart w:id="302" w:name="_Toc473842584"/>
      <w:r w:rsidRPr="009A31C9">
        <w:rPr>
          <w:color w:val="000000" w:themeColor="text1"/>
        </w:rPr>
        <w:t>Fig. 7.22</w:t>
      </w:r>
      <w:r w:rsidR="00D30165" w:rsidRPr="009A31C9">
        <w:rPr>
          <w:color w:val="000000" w:themeColor="text1"/>
        </w:rPr>
        <w:t xml:space="preserve">. </w:t>
      </w:r>
      <w:r w:rsidR="004932D4" w:rsidRPr="009A31C9">
        <w:rPr>
          <w:color w:val="000000" w:themeColor="text1"/>
        </w:rPr>
        <w:t>MR</w:t>
      </w:r>
      <w:r w:rsidR="00B860E5" w:rsidRPr="009A31C9">
        <w:rPr>
          <w:color w:val="000000" w:themeColor="text1"/>
        </w:rPr>
        <w:t>-AD c</w:t>
      </w:r>
      <w:r w:rsidR="00D30165" w:rsidRPr="009A31C9">
        <w:rPr>
          <w:color w:val="000000" w:themeColor="text1"/>
        </w:rPr>
        <w:t>r</w:t>
      </w:r>
      <w:r w:rsidR="00B860E5" w:rsidRPr="009A31C9">
        <w:rPr>
          <w:color w:val="000000" w:themeColor="text1"/>
        </w:rPr>
        <w:t>oss-</w:t>
      </w:r>
      <w:r w:rsidR="00D30165" w:rsidRPr="009A31C9">
        <w:rPr>
          <w:color w:val="000000" w:themeColor="text1"/>
        </w:rPr>
        <w:t>section: (a) BF image at low magnification; (b) BF image at high magnification; (c) DF image at low magnification; (d) DF image at high magnification and (e) SAED pattern, with the small red circle corresponding to selected part of SAED pattern for the DF imaging of (c) and (d).</w:t>
      </w:r>
      <w:bookmarkEnd w:id="301"/>
      <w:bookmarkEnd w:id="302"/>
    </w:p>
    <w:p w14:paraId="5A6BEA12" w14:textId="77777777" w:rsidR="00445C3F" w:rsidRPr="009A31C9" w:rsidRDefault="00445C3F" w:rsidP="00445C3F">
      <w:pPr>
        <w:spacing w:line="360" w:lineRule="auto"/>
        <w:rPr>
          <w:color w:val="000000" w:themeColor="text1"/>
        </w:rPr>
      </w:pPr>
    </w:p>
    <w:p w14:paraId="4221CA9A" w14:textId="67A1C2A7" w:rsidR="00D30165" w:rsidRPr="009A31C9" w:rsidRDefault="00D30165" w:rsidP="00445C3F">
      <w:pPr>
        <w:spacing w:line="240" w:lineRule="auto"/>
        <w:jc w:val="center"/>
        <w:rPr>
          <w:color w:val="000000" w:themeColor="text1"/>
        </w:rPr>
      </w:pPr>
      <w:r w:rsidRPr="009A31C9">
        <w:rPr>
          <w:noProof/>
          <w:color w:val="000000" w:themeColor="text1"/>
        </w:rPr>
        <w:drawing>
          <wp:inline distT="0" distB="0" distL="0" distR="0" wp14:anchorId="71C557B2" wp14:editId="61DDC3DE">
            <wp:extent cx="2880000" cy="2880000"/>
            <wp:effectExtent l="0" t="0" r="0"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N5M3-NoAnl-H-003-RGB-2-GD ★★★★.tif"/>
                    <pic:cNvPicPr/>
                  </pic:nvPicPr>
                  <pic:blipFill>
                    <a:blip r:embed="rId102">
                      <a:extLst>
                        <a:ext uri="{28A0092B-C50C-407E-A947-70E740481C1C}">
                          <a14:useLocalDpi xmlns:a14="http://schemas.microsoft.com/office/drawing/2010/main" val="0"/>
                        </a:ext>
                      </a:extLst>
                    </a:blip>
                    <a:stretch>
                      <a:fillRect/>
                    </a:stretch>
                  </pic:blipFill>
                  <pic:spPr>
                    <a:xfrm>
                      <a:off x="0" y="0"/>
                      <a:ext cx="2880000" cy="2880000"/>
                    </a:xfrm>
                    <a:prstGeom prst="rect">
                      <a:avLst/>
                    </a:prstGeom>
                  </pic:spPr>
                </pic:pic>
              </a:graphicData>
            </a:graphic>
          </wp:inline>
        </w:drawing>
      </w:r>
    </w:p>
    <w:p w14:paraId="16B27054" w14:textId="1440EDEC" w:rsidR="00D30165" w:rsidRPr="009A31C9" w:rsidRDefault="0051116D" w:rsidP="00445C3F">
      <w:pPr>
        <w:pStyle w:val="FigureCaptions"/>
        <w:rPr>
          <w:color w:val="000000" w:themeColor="text1"/>
        </w:rPr>
      </w:pPr>
      <w:bookmarkStart w:id="303" w:name="_Toc454314855"/>
      <w:bookmarkStart w:id="304" w:name="_Toc473842585"/>
      <w:r w:rsidRPr="009A31C9">
        <w:rPr>
          <w:color w:val="000000" w:themeColor="text1"/>
        </w:rPr>
        <w:t>Fig. 7.23</w:t>
      </w:r>
      <w:r w:rsidR="00D30165" w:rsidRPr="009A31C9">
        <w:rPr>
          <w:color w:val="000000" w:themeColor="text1"/>
        </w:rPr>
        <w:t xml:space="preserve">. </w:t>
      </w:r>
      <w:r w:rsidR="004932D4" w:rsidRPr="009A31C9">
        <w:rPr>
          <w:color w:val="000000" w:themeColor="text1"/>
        </w:rPr>
        <w:t>MR</w:t>
      </w:r>
      <w:r w:rsidR="00B860E5" w:rsidRPr="009A31C9">
        <w:rPr>
          <w:color w:val="000000" w:themeColor="text1"/>
        </w:rPr>
        <w:t>-AD plan-</w:t>
      </w:r>
      <w:r w:rsidR="00D30165" w:rsidRPr="009A31C9">
        <w:rPr>
          <w:color w:val="000000" w:themeColor="text1"/>
        </w:rPr>
        <w:t xml:space="preserve">view, elemental mapping image, using </w:t>
      </w:r>
      <w:r w:rsidR="00B860E5" w:rsidRPr="009A31C9">
        <w:rPr>
          <w:color w:val="000000" w:themeColor="text1"/>
        </w:rPr>
        <w:t xml:space="preserve">the EFTEM </w:t>
      </w:r>
      <w:r w:rsidR="00D30165" w:rsidRPr="009A31C9">
        <w:rPr>
          <w:color w:val="000000" w:themeColor="text1"/>
        </w:rPr>
        <w:t>3-window elemental mapping method. Red, green and blue refer to Cr, Cu and Ag, respectively.</w:t>
      </w:r>
      <w:bookmarkEnd w:id="303"/>
      <w:bookmarkEnd w:id="304"/>
      <w:r w:rsidR="00D30165" w:rsidRPr="009A31C9">
        <w:rPr>
          <w:color w:val="000000" w:themeColor="text1"/>
        </w:rPr>
        <w:br w:type="page"/>
      </w:r>
    </w:p>
    <w:p w14:paraId="568C0587" w14:textId="0967AA1A" w:rsidR="00D30165" w:rsidRPr="009A31C9" w:rsidRDefault="00356778" w:rsidP="001A0BBA">
      <w:pPr>
        <w:pStyle w:val="4"/>
      </w:pPr>
      <w:r w:rsidRPr="009A31C9">
        <w:t>7.6</w:t>
      </w:r>
      <w:r w:rsidR="00782A49" w:rsidRPr="009A31C9">
        <w:t>.4.2</w:t>
      </w:r>
      <w:r w:rsidR="00D30165" w:rsidRPr="009A31C9">
        <w:t xml:space="preserve">. </w:t>
      </w:r>
      <w:r w:rsidR="004932D4" w:rsidRPr="009A31C9">
        <w:t>MR</w:t>
      </w:r>
      <w:r w:rsidR="00D30165" w:rsidRPr="009A31C9">
        <w:t xml:space="preserve">-500 </w:t>
      </w:r>
    </w:p>
    <w:p w14:paraId="54BD0307" w14:textId="164985C5" w:rsidR="00D30165" w:rsidRPr="009A31C9" w:rsidRDefault="00D30165" w:rsidP="001A0BBA">
      <w:pPr>
        <w:rPr>
          <w:color w:val="000000" w:themeColor="text1"/>
        </w:rPr>
      </w:pPr>
      <w:r w:rsidRPr="009A31C9">
        <w:rPr>
          <w:color w:val="000000" w:themeColor="text1"/>
        </w:rPr>
        <w:t xml:space="preserve">For sample </w:t>
      </w:r>
      <w:r w:rsidR="004932D4" w:rsidRPr="009A31C9">
        <w:rPr>
          <w:color w:val="000000" w:themeColor="text1"/>
        </w:rPr>
        <w:t>MR</w:t>
      </w:r>
      <w:r w:rsidR="00B6242F" w:rsidRPr="009A31C9">
        <w:rPr>
          <w:color w:val="000000" w:themeColor="text1"/>
        </w:rPr>
        <w:t>-500 cross-</w:t>
      </w:r>
      <w:r w:rsidRPr="009A31C9">
        <w:rPr>
          <w:color w:val="000000" w:themeColor="text1"/>
        </w:rPr>
        <w:t xml:space="preserve">section, HAADF images and corresponding RGB EDX </w:t>
      </w:r>
      <w:r w:rsidR="00B6242F" w:rsidRPr="009A31C9">
        <w:rPr>
          <w:color w:val="000000" w:themeColor="text1"/>
        </w:rPr>
        <w:t xml:space="preserve">elemental </w:t>
      </w:r>
      <w:r w:rsidRPr="009A31C9">
        <w:rPr>
          <w:color w:val="000000" w:themeColor="text1"/>
        </w:rPr>
        <w:t xml:space="preserve">mapping at low, medium and high magnification are shown in </w:t>
      </w:r>
      <w:r w:rsidR="0051116D" w:rsidRPr="009A31C9">
        <w:rPr>
          <w:color w:val="000000" w:themeColor="text1"/>
        </w:rPr>
        <w:t>Fig. 7.24</w:t>
      </w:r>
      <w:r w:rsidR="00B6242F" w:rsidRPr="009A31C9">
        <w:rPr>
          <w:color w:val="000000" w:themeColor="text1"/>
        </w:rPr>
        <w:t>. The cross-</w:t>
      </w:r>
      <w:r w:rsidRPr="009A31C9">
        <w:rPr>
          <w:color w:val="000000" w:themeColor="text1"/>
        </w:rPr>
        <w:t>section sample was taken by cutting through 2</w:t>
      </w:r>
      <w:r w:rsidR="00B6242F" w:rsidRPr="009A31C9">
        <w:rPr>
          <w:color w:val="000000" w:themeColor="text1"/>
        </w:rPr>
        <w:t xml:space="preserve"> grown-up</w:t>
      </w:r>
      <w:r w:rsidRPr="009A31C9">
        <w:rPr>
          <w:color w:val="000000" w:themeColor="text1"/>
        </w:rPr>
        <w:t xml:space="preserve"> precipitates (similar to those shown in </w:t>
      </w:r>
      <w:r w:rsidR="0051116D" w:rsidRPr="009A31C9">
        <w:rPr>
          <w:color w:val="000000" w:themeColor="text1"/>
        </w:rPr>
        <w:t>Fig. 7.7</w:t>
      </w:r>
      <w:r w:rsidRPr="009A31C9">
        <w:rPr>
          <w:color w:val="000000" w:themeColor="text1"/>
        </w:rPr>
        <w:t xml:space="preserve">). </w:t>
      </w:r>
    </w:p>
    <w:p w14:paraId="722A0E77" w14:textId="36022CF3" w:rsidR="00D30165" w:rsidRPr="009A31C9" w:rsidRDefault="0051116D" w:rsidP="001A0BBA">
      <w:pPr>
        <w:rPr>
          <w:color w:val="000000" w:themeColor="text1"/>
        </w:rPr>
      </w:pPr>
      <w:r w:rsidRPr="009A31C9">
        <w:rPr>
          <w:color w:val="000000" w:themeColor="text1"/>
        </w:rPr>
        <w:t>Fig. 7.22</w:t>
      </w:r>
      <w:r w:rsidR="00D30165" w:rsidRPr="009A31C9">
        <w:rPr>
          <w:color w:val="000000" w:themeColor="text1"/>
        </w:rPr>
        <w:t>a shows that after annealing at 500</w:t>
      </w:r>
      <w:r w:rsidR="004F1A0E" w:rsidRPr="009A31C9">
        <w:rPr>
          <w:color w:val="000000" w:themeColor="text1"/>
        </w:rPr>
        <w:t xml:space="preserve"> °C</w:t>
      </w:r>
      <w:r w:rsidR="00D30165" w:rsidRPr="009A31C9">
        <w:rPr>
          <w:color w:val="000000" w:themeColor="text1"/>
        </w:rPr>
        <w:t xml:space="preserve">, the columnar structure in </w:t>
      </w:r>
      <w:r w:rsidR="004932D4" w:rsidRPr="009A31C9">
        <w:rPr>
          <w:color w:val="000000" w:themeColor="text1"/>
        </w:rPr>
        <w:t>MR</w:t>
      </w:r>
      <w:r w:rsidR="00D30165" w:rsidRPr="009A31C9">
        <w:rPr>
          <w:color w:val="000000" w:themeColor="text1"/>
        </w:rPr>
        <w:t>-AD (</w:t>
      </w:r>
      <w:r w:rsidRPr="009A31C9">
        <w:rPr>
          <w:color w:val="000000" w:themeColor="text1"/>
        </w:rPr>
        <w:t>Fig. 7.22</w:t>
      </w:r>
      <w:r w:rsidR="00D30165" w:rsidRPr="009A31C9">
        <w:rPr>
          <w:color w:val="000000" w:themeColor="text1"/>
        </w:rPr>
        <w:t xml:space="preserve">) disappeared and the entire coating is filled with nanocrystallites. Most nanocrystallites are equiaxed, however, a portion of them are elongated along the original columnar direction, as indicated using black ellipses. </w:t>
      </w:r>
      <w:r w:rsidRPr="009A31C9">
        <w:rPr>
          <w:color w:val="000000" w:themeColor="text1"/>
        </w:rPr>
        <w:t>Fig. 7.24</w:t>
      </w:r>
      <w:r w:rsidR="00D30165" w:rsidRPr="009A31C9">
        <w:rPr>
          <w:color w:val="000000" w:themeColor="text1"/>
        </w:rPr>
        <w:t xml:space="preserve">b exhibits that Cr and Ag distribute homogeneously inside the coating; however, Cu precipitates aggregate obviously, both inside the coating and on the coating surface, indicating higher detachment rate of Cu than Ag. Moreover, despite the relatively low concentration of Cu in </w:t>
      </w:r>
      <w:r w:rsidR="004932D4" w:rsidRPr="009A31C9">
        <w:rPr>
          <w:color w:val="000000" w:themeColor="text1"/>
        </w:rPr>
        <w:t>MR</w:t>
      </w:r>
      <w:r w:rsidR="00D30165" w:rsidRPr="009A31C9">
        <w:rPr>
          <w:color w:val="000000" w:themeColor="text1"/>
        </w:rPr>
        <w:t xml:space="preserve"> (Ag: 29.5</w:t>
      </w:r>
      <w:r w:rsidR="00B50997" w:rsidRPr="009A31C9">
        <w:rPr>
          <w:color w:val="000000" w:themeColor="text1"/>
        </w:rPr>
        <w:t xml:space="preserve"> at</w:t>
      </w:r>
      <w:proofErr w:type="gramStart"/>
      <w:r w:rsidR="00B50997" w:rsidRPr="009A31C9">
        <w:rPr>
          <w:color w:val="000000" w:themeColor="text1"/>
        </w:rPr>
        <w:t>.%</w:t>
      </w:r>
      <w:proofErr w:type="gramEnd"/>
      <w:r w:rsidR="00D30165" w:rsidRPr="009A31C9">
        <w:rPr>
          <w:color w:val="000000" w:themeColor="text1"/>
        </w:rPr>
        <w:t>; Cu: 4.5</w:t>
      </w:r>
      <w:r w:rsidR="00B50997" w:rsidRPr="009A31C9">
        <w:rPr>
          <w:color w:val="000000" w:themeColor="text1"/>
        </w:rPr>
        <w:t xml:space="preserve"> at.%</w:t>
      </w:r>
      <w:r w:rsidR="00D30165" w:rsidRPr="009A31C9">
        <w:rPr>
          <w:color w:val="000000" w:themeColor="text1"/>
        </w:rPr>
        <w:t xml:space="preserve">), Cu aggregates are larger than Ag aggregates (see the green large Cu aggregates in </w:t>
      </w:r>
      <w:r w:rsidRPr="009A31C9">
        <w:rPr>
          <w:color w:val="000000" w:themeColor="text1"/>
        </w:rPr>
        <w:t>Fig. 7.24</w:t>
      </w:r>
      <w:r w:rsidR="00D30165" w:rsidRPr="009A31C9">
        <w:rPr>
          <w:color w:val="000000" w:themeColor="text1"/>
        </w:rPr>
        <w:t xml:space="preserve">b), and most of the large aggregates on </w:t>
      </w:r>
      <w:r w:rsidR="00B6242F" w:rsidRPr="009A31C9">
        <w:rPr>
          <w:color w:val="000000" w:themeColor="text1"/>
        </w:rPr>
        <w:t xml:space="preserve">the </w:t>
      </w:r>
      <w:r w:rsidR="00D30165" w:rsidRPr="009A31C9">
        <w:rPr>
          <w:color w:val="000000" w:themeColor="text1"/>
        </w:rPr>
        <w:t xml:space="preserve">coating surface are found to be fused Cu and Ag, with clear boundaries (see </w:t>
      </w:r>
      <w:r w:rsidRPr="009A31C9">
        <w:rPr>
          <w:color w:val="000000" w:themeColor="text1"/>
        </w:rPr>
        <w:t>Fig. 7.24</w:t>
      </w:r>
      <w:r w:rsidR="00D30165" w:rsidRPr="009A31C9">
        <w:rPr>
          <w:color w:val="000000" w:themeColor="text1"/>
        </w:rPr>
        <w:t xml:space="preserve">b, </w:t>
      </w:r>
      <w:r w:rsidR="004932D4" w:rsidRPr="009A31C9">
        <w:rPr>
          <w:color w:val="000000" w:themeColor="text1"/>
        </w:rPr>
        <w:t>ML</w:t>
      </w:r>
      <w:r w:rsidR="00D30165" w:rsidRPr="009A31C9">
        <w:rPr>
          <w:color w:val="000000" w:themeColor="text1"/>
        </w:rPr>
        <w:t xml:space="preserve">-BSE image in </w:t>
      </w:r>
      <w:r w:rsidR="00D85860" w:rsidRPr="009A31C9">
        <w:rPr>
          <w:color w:val="000000" w:themeColor="text1"/>
        </w:rPr>
        <w:t>Fig. 7.4</w:t>
      </w:r>
      <w:r w:rsidR="00D30165" w:rsidRPr="009A31C9">
        <w:rPr>
          <w:color w:val="000000" w:themeColor="text1"/>
        </w:rPr>
        <w:t xml:space="preserve">, and </w:t>
      </w:r>
      <w:r w:rsidRPr="009A31C9">
        <w:rPr>
          <w:color w:val="000000" w:themeColor="text1"/>
        </w:rPr>
        <w:t>Fig. 7.7</w:t>
      </w:r>
      <w:r w:rsidR="00D30165" w:rsidRPr="009A31C9">
        <w:rPr>
          <w:color w:val="000000" w:themeColor="text1"/>
        </w:rPr>
        <w:t xml:space="preserve">). Therefore, when annealed at </w:t>
      </w:r>
      <w:r w:rsidR="00B6242F" w:rsidRPr="009A31C9">
        <w:rPr>
          <w:color w:val="000000" w:themeColor="text1"/>
        </w:rPr>
        <w:t>a moderately</w:t>
      </w:r>
      <w:r w:rsidR="00D30165" w:rsidRPr="009A31C9">
        <w:rPr>
          <w:color w:val="000000" w:themeColor="text1"/>
        </w:rPr>
        <w:t xml:space="preserve"> high temperature (500</w:t>
      </w:r>
      <w:r w:rsidR="004F1A0E" w:rsidRPr="009A31C9">
        <w:rPr>
          <w:color w:val="000000" w:themeColor="text1"/>
        </w:rPr>
        <w:t xml:space="preserve"> °C</w:t>
      </w:r>
      <w:r w:rsidR="00D30165" w:rsidRPr="009A31C9">
        <w:rPr>
          <w:color w:val="000000" w:themeColor="text1"/>
        </w:rPr>
        <w:t xml:space="preserve">), Cu in solid solution would quickly precipitate and aggregate into larger ones, leaving voids in the original solid solution which would be beneficial for Ag to precipitate, both inside the coating and onto coating surface. In other words, by proper design and processing, CrCuAgN coatings with appropriate elemental compositions and solid-solution matrix can be obtained, in which the precipitation rate of Ag can be partially controlled by the concentration of Cu (not necessarily very high, as in </w:t>
      </w:r>
      <w:r w:rsidR="004932D4" w:rsidRPr="009A31C9">
        <w:rPr>
          <w:color w:val="000000" w:themeColor="text1"/>
        </w:rPr>
        <w:t>MR</w:t>
      </w:r>
      <w:r w:rsidR="00D30165" w:rsidRPr="009A31C9">
        <w:rPr>
          <w:color w:val="000000" w:themeColor="text1"/>
        </w:rPr>
        <w:t>, 4.5</w:t>
      </w:r>
      <w:r w:rsidR="00B50997" w:rsidRPr="009A31C9">
        <w:rPr>
          <w:color w:val="000000" w:themeColor="text1"/>
        </w:rPr>
        <w:t xml:space="preserve"> at.%</w:t>
      </w:r>
      <w:r w:rsidR="00D30165" w:rsidRPr="009A31C9">
        <w:rPr>
          <w:color w:val="000000" w:themeColor="text1"/>
        </w:rPr>
        <w:t xml:space="preserve"> </w:t>
      </w:r>
      <w:r w:rsidR="00B6242F" w:rsidRPr="009A31C9">
        <w:rPr>
          <w:color w:val="000000" w:themeColor="text1"/>
        </w:rPr>
        <w:t xml:space="preserve">Cu </w:t>
      </w:r>
      <w:r w:rsidR="00D30165" w:rsidRPr="009A31C9">
        <w:rPr>
          <w:color w:val="000000" w:themeColor="text1"/>
        </w:rPr>
        <w:t>would be sufficie</w:t>
      </w:r>
      <w:r w:rsidR="00B6242F" w:rsidRPr="009A31C9">
        <w:rPr>
          <w:color w:val="000000" w:themeColor="text1"/>
        </w:rPr>
        <w:t xml:space="preserve">nt), resulting in a controlled </w:t>
      </w:r>
      <w:r w:rsidR="00D30165" w:rsidRPr="009A31C9">
        <w:rPr>
          <w:color w:val="000000" w:themeColor="text1"/>
        </w:rPr>
        <w:t>supplement rate of solid lubricants.</w:t>
      </w:r>
    </w:p>
    <w:p w14:paraId="5279CCC9" w14:textId="758FE673" w:rsidR="00D30165" w:rsidRPr="009A31C9" w:rsidRDefault="0051116D" w:rsidP="001A0BBA">
      <w:pPr>
        <w:rPr>
          <w:color w:val="000000" w:themeColor="text1"/>
        </w:rPr>
      </w:pPr>
      <w:r w:rsidRPr="009A31C9">
        <w:rPr>
          <w:color w:val="000000" w:themeColor="text1"/>
        </w:rPr>
        <w:t>Figs. 7.24</w:t>
      </w:r>
      <w:r w:rsidR="00D30165" w:rsidRPr="009A31C9">
        <w:rPr>
          <w:color w:val="000000" w:themeColor="text1"/>
        </w:rPr>
        <w:t xml:space="preserve">c to </w:t>
      </w:r>
      <w:r w:rsidRPr="009A31C9">
        <w:rPr>
          <w:color w:val="000000" w:themeColor="text1"/>
        </w:rPr>
        <w:t>7.24</w:t>
      </w:r>
      <w:r w:rsidR="00D30165" w:rsidRPr="009A31C9">
        <w:rPr>
          <w:color w:val="000000" w:themeColor="text1"/>
        </w:rPr>
        <w:t xml:space="preserve">f exhibit the yellow and pink squared areas indicated in </w:t>
      </w:r>
      <w:r w:rsidRPr="009A31C9">
        <w:rPr>
          <w:color w:val="000000" w:themeColor="text1"/>
        </w:rPr>
        <w:t>Fig. 7.24</w:t>
      </w:r>
      <w:r w:rsidR="00D30165" w:rsidRPr="009A31C9">
        <w:rPr>
          <w:color w:val="000000" w:themeColor="text1"/>
        </w:rPr>
        <w:t xml:space="preserve">a at medium and high magnifications. It can be clearly seen (especially from </w:t>
      </w:r>
      <w:r w:rsidRPr="009A31C9">
        <w:rPr>
          <w:color w:val="000000" w:themeColor="text1"/>
        </w:rPr>
        <w:t>Fig. 7.24</w:t>
      </w:r>
      <w:r w:rsidR="00D30165" w:rsidRPr="009A31C9">
        <w:rPr>
          <w:color w:val="000000" w:themeColor="text1"/>
        </w:rPr>
        <w:t>f) that spherical Cr-containing (Cr or Cr</w:t>
      </w:r>
      <w:r w:rsidR="00D30165" w:rsidRPr="009A31C9">
        <w:rPr>
          <w:color w:val="000000" w:themeColor="text1"/>
          <w:vertAlign w:val="subscript"/>
        </w:rPr>
        <w:t>2</w:t>
      </w:r>
      <w:r w:rsidR="00D30165" w:rsidRPr="009A31C9">
        <w:rPr>
          <w:color w:val="000000" w:themeColor="text1"/>
        </w:rPr>
        <w:t xml:space="preserve">N) nanocrystallites precipitate from </w:t>
      </w:r>
      <w:r w:rsidR="00B6242F" w:rsidRPr="009A31C9">
        <w:rPr>
          <w:color w:val="000000" w:themeColor="text1"/>
        </w:rPr>
        <w:t xml:space="preserve">the </w:t>
      </w:r>
      <w:r w:rsidR="00D30165" w:rsidRPr="009A31C9">
        <w:rPr>
          <w:color w:val="000000" w:themeColor="text1"/>
        </w:rPr>
        <w:t xml:space="preserve">Ag matrix. No particular shape was found for Cu nanocrystallites inside the coating, probably because they aggregate quite quickly by taking any available voids formed by other precipitates. The large Cu aggregates on </w:t>
      </w:r>
      <w:r w:rsidR="00B6242F" w:rsidRPr="009A31C9">
        <w:rPr>
          <w:color w:val="000000" w:themeColor="text1"/>
        </w:rPr>
        <w:t xml:space="preserve">the </w:t>
      </w:r>
      <w:r w:rsidR="00D30165" w:rsidRPr="009A31C9">
        <w:rPr>
          <w:color w:val="000000" w:themeColor="text1"/>
        </w:rPr>
        <w:t>coating surface are polygonal (</w:t>
      </w:r>
      <w:r w:rsidRPr="009A31C9">
        <w:rPr>
          <w:color w:val="000000" w:themeColor="text1"/>
        </w:rPr>
        <w:t>Fig. 7.24</w:t>
      </w:r>
      <w:r w:rsidR="00D30165" w:rsidRPr="009A31C9">
        <w:rPr>
          <w:color w:val="000000" w:themeColor="text1"/>
        </w:rPr>
        <w:t>b) or spherical (</w:t>
      </w:r>
      <w:r w:rsidRPr="009A31C9">
        <w:rPr>
          <w:color w:val="000000" w:themeColor="text1"/>
        </w:rPr>
        <w:t>Fig. 7.7</w:t>
      </w:r>
      <w:r w:rsidR="00D30165" w:rsidRPr="009A31C9">
        <w:rPr>
          <w:color w:val="000000" w:themeColor="text1"/>
        </w:rPr>
        <w:t>)</w:t>
      </w:r>
    </w:p>
    <w:p w14:paraId="719101D8" w14:textId="77777777" w:rsidR="00B6242F" w:rsidRPr="009A31C9" w:rsidRDefault="00B6242F" w:rsidP="001A0BBA">
      <w:pPr>
        <w:rPr>
          <w:color w:val="000000" w:themeColor="text1"/>
        </w:rPr>
      </w:pPr>
    </w:p>
    <w:p w14:paraId="0E411360" w14:textId="77777777" w:rsidR="00B6242F" w:rsidRPr="009A31C9" w:rsidRDefault="00B6242F" w:rsidP="001A0BBA">
      <w:pPr>
        <w:rPr>
          <w:color w:val="000000" w:themeColor="text1"/>
        </w:rPr>
        <w:sectPr w:rsidR="00B6242F" w:rsidRPr="009A31C9" w:rsidSect="00C82329">
          <w:headerReference w:type="default" r:id="rId103"/>
          <w:type w:val="nextColumn"/>
          <w:pgSz w:w="11906" w:h="16838"/>
          <w:pgMar w:top="1418" w:right="1474" w:bottom="1418" w:left="1474" w:header="709" w:footer="709" w:gutter="0"/>
          <w:cols w:space="708"/>
          <w:docGrid w:linePitch="360"/>
        </w:sectPr>
      </w:pPr>
    </w:p>
    <w:p w14:paraId="3EB6EC7D" w14:textId="35DD84EC" w:rsidR="00356778" w:rsidRPr="009A31C9" w:rsidRDefault="00356778" w:rsidP="001A0BBA">
      <w:pPr>
        <w:rPr>
          <w:color w:val="000000" w:themeColor="text1"/>
        </w:rPr>
      </w:pPr>
    </w:p>
    <w:p w14:paraId="0A9B3D9F" w14:textId="05437ED7" w:rsidR="00D30165" w:rsidRPr="009A31C9" w:rsidRDefault="00CE2D8A" w:rsidP="00B6242F">
      <w:pPr>
        <w:jc w:val="left"/>
        <w:rPr>
          <w:color w:val="000000" w:themeColor="text1"/>
        </w:rPr>
      </w:pPr>
      <w:r w:rsidRPr="009A31C9">
        <w:rPr>
          <w:color w:val="000000" w:themeColor="text1"/>
        </w:rPr>
        <w:t xml:space="preserve">              </w:t>
      </w:r>
      <w:r w:rsidR="00B6242F" w:rsidRPr="009A31C9">
        <w:rPr>
          <w:noProof/>
          <w:color w:val="000000" w:themeColor="text1"/>
        </w:rPr>
        <w:drawing>
          <wp:inline distT="0" distB="0" distL="0" distR="0" wp14:anchorId="67D08506" wp14:editId="6801A551">
            <wp:extent cx="5883892" cy="4968000"/>
            <wp:effectExtent l="0" t="0" r="3175" b="444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 7.24.tif"/>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883892" cy="4968000"/>
                    </a:xfrm>
                    <a:prstGeom prst="rect">
                      <a:avLst/>
                    </a:prstGeom>
                  </pic:spPr>
                </pic:pic>
              </a:graphicData>
            </a:graphic>
          </wp:inline>
        </w:drawing>
      </w:r>
      <w:r w:rsidR="00B6242F" w:rsidRPr="009A31C9">
        <w:rPr>
          <w:noProof/>
          <w:color w:val="000000" w:themeColor="text1"/>
        </w:rPr>
        <w:drawing>
          <wp:inline distT="0" distB="0" distL="0" distR="0" wp14:anchorId="70BC5EAD" wp14:editId="214C563A">
            <wp:extent cx="5853235" cy="4986000"/>
            <wp:effectExtent l="0" t="0" r="0" b="5715"/>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N5M3-500-V-Map2&amp;3-Combined.tif"/>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853235" cy="4986000"/>
                    </a:xfrm>
                    <a:prstGeom prst="rect">
                      <a:avLst/>
                    </a:prstGeom>
                  </pic:spPr>
                </pic:pic>
              </a:graphicData>
            </a:graphic>
          </wp:inline>
        </w:drawing>
      </w:r>
    </w:p>
    <w:p w14:paraId="21608022" w14:textId="0E784414" w:rsidR="00D30165" w:rsidRPr="009A31C9" w:rsidRDefault="0051116D" w:rsidP="005B4633">
      <w:pPr>
        <w:pStyle w:val="FigureCaptions"/>
        <w:jc w:val="left"/>
        <w:rPr>
          <w:color w:val="000000" w:themeColor="text1"/>
        </w:rPr>
      </w:pPr>
      <w:bookmarkStart w:id="305" w:name="_Toc454314856"/>
      <w:bookmarkStart w:id="306" w:name="_Toc473842586"/>
      <w:r w:rsidRPr="009A31C9">
        <w:rPr>
          <w:color w:val="000000" w:themeColor="text1"/>
        </w:rPr>
        <w:t>Fig. 7.24</w:t>
      </w:r>
      <w:r w:rsidR="00D30165" w:rsidRPr="009A31C9">
        <w:rPr>
          <w:color w:val="000000" w:themeColor="text1"/>
        </w:rPr>
        <w:t xml:space="preserve">. </w:t>
      </w:r>
      <w:r w:rsidR="004932D4" w:rsidRPr="009A31C9">
        <w:rPr>
          <w:color w:val="000000" w:themeColor="text1"/>
        </w:rPr>
        <w:t>MR</w:t>
      </w:r>
      <w:r w:rsidR="00D30165" w:rsidRPr="009A31C9">
        <w:rPr>
          <w:color w:val="000000" w:themeColor="text1"/>
        </w:rPr>
        <w:t xml:space="preserve">-500 </w:t>
      </w:r>
      <w:r w:rsidR="00CE2D8A" w:rsidRPr="009A31C9">
        <w:rPr>
          <w:color w:val="000000" w:themeColor="text1"/>
        </w:rPr>
        <w:t>cross-</w:t>
      </w:r>
      <w:r w:rsidR="00D30165" w:rsidRPr="009A31C9">
        <w:rPr>
          <w:color w:val="000000" w:themeColor="text1"/>
        </w:rPr>
        <w:t>section: (a) HAADF image at low magnification; (b) RGB EDX mapping image, same area as (a)</w:t>
      </w:r>
      <w:bookmarkStart w:id="307" w:name="_Toc454314857"/>
      <w:bookmarkEnd w:id="305"/>
      <w:r w:rsidR="00CE2D8A" w:rsidRPr="009A31C9">
        <w:rPr>
          <w:color w:val="000000" w:themeColor="text1"/>
        </w:rPr>
        <w:t xml:space="preserve">; </w:t>
      </w:r>
      <w:r w:rsidR="00D30165" w:rsidRPr="009A31C9">
        <w:rPr>
          <w:color w:val="000000" w:themeColor="text1"/>
        </w:rPr>
        <w:t>(c) HAAD</w:t>
      </w:r>
      <w:r w:rsidR="00CE2D8A" w:rsidRPr="009A31C9">
        <w:rPr>
          <w:color w:val="000000" w:themeColor="text1"/>
        </w:rPr>
        <w:t>F image at medium magnification;</w:t>
      </w:r>
      <w:r w:rsidR="00D30165" w:rsidRPr="009A31C9">
        <w:rPr>
          <w:color w:val="000000" w:themeColor="text1"/>
        </w:rPr>
        <w:t xml:space="preserve"> (d) RGB EDX mapping image, same area as (c); (e) HA</w:t>
      </w:r>
      <w:r w:rsidR="00CE2D8A" w:rsidRPr="009A31C9">
        <w:rPr>
          <w:color w:val="000000" w:themeColor="text1"/>
        </w:rPr>
        <w:t>ADF image at high magnification;</w:t>
      </w:r>
      <w:r w:rsidR="00D30165" w:rsidRPr="009A31C9">
        <w:rPr>
          <w:color w:val="000000" w:themeColor="text1"/>
        </w:rPr>
        <w:t xml:space="preserve"> (f) RGB EDX mapping image, same area as (e). Red, green and blue refers to Cr, Cu and Ag, respectively.</w:t>
      </w:r>
      <w:bookmarkEnd w:id="306"/>
      <w:bookmarkEnd w:id="307"/>
    </w:p>
    <w:p w14:paraId="09DE609C" w14:textId="77777777" w:rsidR="00D30165" w:rsidRPr="009A31C9" w:rsidRDefault="00D30165" w:rsidP="001A0BBA">
      <w:pPr>
        <w:rPr>
          <w:color w:val="000000" w:themeColor="text1"/>
        </w:rPr>
      </w:pPr>
    </w:p>
    <w:p w14:paraId="23070A44" w14:textId="77777777" w:rsidR="00B6242F" w:rsidRPr="009A31C9" w:rsidRDefault="00B6242F" w:rsidP="001A0BBA">
      <w:pPr>
        <w:rPr>
          <w:color w:val="000000" w:themeColor="text1"/>
        </w:rPr>
        <w:sectPr w:rsidR="00B6242F" w:rsidRPr="009A31C9" w:rsidSect="00C82329">
          <w:type w:val="nextColumn"/>
          <w:pgSz w:w="23814" w:h="16839" w:orient="landscape" w:code="8"/>
          <w:pgMar w:top="1418" w:right="1474" w:bottom="1418" w:left="1474" w:header="709" w:footer="709" w:gutter="0"/>
          <w:cols w:space="708"/>
          <w:docGrid w:linePitch="360"/>
        </w:sectPr>
      </w:pPr>
    </w:p>
    <w:p w14:paraId="615F67CA" w14:textId="7EA5D669" w:rsidR="00D30165" w:rsidRPr="009A31C9" w:rsidRDefault="00FC3B70" w:rsidP="00AA7A2A">
      <w:pPr>
        <w:pStyle w:val="2"/>
      </w:pPr>
      <w:bookmarkStart w:id="308" w:name="_Toc473842508"/>
      <w:r w:rsidRPr="009A31C9">
        <w:t>7.</w:t>
      </w:r>
      <w:r w:rsidR="00446895" w:rsidRPr="009A31C9">
        <w:t>7</w:t>
      </w:r>
      <w:r w:rsidRPr="009A31C9">
        <w:t xml:space="preserve">. </w:t>
      </w:r>
      <w:r w:rsidR="007D1EB4" w:rsidRPr="009A31C9">
        <w:t>Summary</w:t>
      </w:r>
      <w:bookmarkEnd w:id="308"/>
    </w:p>
    <w:p w14:paraId="241DA3ED" w14:textId="04EEC698" w:rsidR="00D30165" w:rsidRPr="009A31C9" w:rsidRDefault="00D30165" w:rsidP="001A0BBA">
      <w:pPr>
        <w:rPr>
          <w:color w:val="000000" w:themeColor="text1"/>
        </w:rPr>
      </w:pPr>
      <w:r w:rsidRPr="009A31C9">
        <w:rPr>
          <w:color w:val="000000" w:themeColor="text1"/>
        </w:rPr>
        <w:t>CrCuAgN coatings</w:t>
      </w:r>
      <w:r w:rsidR="00C73595" w:rsidRPr="009A31C9">
        <w:rPr>
          <w:color w:val="000000" w:themeColor="text1"/>
        </w:rPr>
        <w:t xml:space="preserve"> were produced on AISI</w:t>
      </w:r>
      <w:r w:rsidR="00C3600E" w:rsidRPr="009A31C9">
        <w:rPr>
          <w:color w:val="000000" w:themeColor="text1"/>
        </w:rPr>
        <w:t xml:space="preserve"> 316</w:t>
      </w:r>
      <w:r w:rsidR="00C73595" w:rsidRPr="009A31C9">
        <w:rPr>
          <w:color w:val="000000" w:themeColor="text1"/>
        </w:rPr>
        <w:t xml:space="preserve"> stainless steel substrates</w:t>
      </w:r>
      <w:r w:rsidRPr="009A31C9">
        <w:rPr>
          <w:color w:val="000000" w:themeColor="text1"/>
        </w:rPr>
        <w:t xml:space="preserve">, in a 3×3 matrix configuration. Then the effects of post-deposition annealing on the nanostructure of as-deposited coatings were investigated. </w:t>
      </w:r>
      <w:r w:rsidR="00C73595" w:rsidRPr="009A31C9">
        <w:rPr>
          <w:color w:val="000000" w:themeColor="text1"/>
        </w:rPr>
        <w:t xml:space="preserve">The following </w:t>
      </w:r>
      <w:r w:rsidRPr="009A31C9">
        <w:rPr>
          <w:color w:val="000000" w:themeColor="text1"/>
        </w:rPr>
        <w:t>conclusions can be drawn:</w:t>
      </w:r>
    </w:p>
    <w:p w14:paraId="20267206" w14:textId="3B5B4AED" w:rsidR="00D30165" w:rsidRPr="009A31C9" w:rsidRDefault="00D30165" w:rsidP="002F3E8A">
      <w:pPr>
        <w:pStyle w:val="Subclass"/>
        <w:numPr>
          <w:ilvl w:val="0"/>
          <w:numId w:val="34"/>
        </w:numPr>
        <w:rPr>
          <w:color w:val="000000" w:themeColor="text1"/>
        </w:rPr>
      </w:pPr>
      <w:r w:rsidRPr="009A31C9">
        <w:rPr>
          <w:color w:val="000000" w:themeColor="text1"/>
        </w:rPr>
        <w:t xml:space="preserve">In order to effectively form Cu and/or Ag aggregates on CrCuAgN coating surfaces under </w:t>
      </w:r>
      <w:r w:rsidR="00C73595" w:rsidRPr="009A31C9">
        <w:rPr>
          <w:color w:val="000000" w:themeColor="text1"/>
        </w:rPr>
        <w:t>moderately</w:t>
      </w:r>
      <w:r w:rsidRPr="009A31C9">
        <w:rPr>
          <w:color w:val="000000" w:themeColor="text1"/>
        </w:rPr>
        <w:t xml:space="preserve"> high temperature (e.g. 500</w:t>
      </w:r>
      <w:r w:rsidR="004F1A0E" w:rsidRPr="009A31C9">
        <w:rPr>
          <w:color w:val="000000" w:themeColor="text1"/>
        </w:rPr>
        <w:t xml:space="preserve"> °C</w:t>
      </w:r>
      <w:r w:rsidRPr="009A31C9">
        <w:rPr>
          <w:color w:val="000000" w:themeColor="text1"/>
        </w:rPr>
        <w:t>, in annealing or during service), the Cu+Ag concentration needs to be higher than a threshold, which is 17.5</w:t>
      </w:r>
      <w:r w:rsidR="00B50997" w:rsidRPr="009A31C9">
        <w:rPr>
          <w:color w:val="000000" w:themeColor="text1"/>
        </w:rPr>
        <w:t xml:space="preserve"> at</w:t>
      </w:r>
      <w:proofErr w:type="gramStart"/>
      <w:r w:rsidR="00B50997" w:rsidRPr="009A31C9">
        <w:rPr>
          <w:color w:val="000000" w:themeColor="text1"/>
        </w:rPr>
        <w:t>.%</w:t>
      </w:r>
      <w:proofErr w:type="gramEnd"/>
      <w:r w:rsidRPr="009A31C9">
        <w:rPr>
          <w:color w:val="000000" w:themeColor="text1"/>
        </w:rPr>
        <w:t xml:space="preserve"> in this study; when the Cu+Ag concentration is above the threshold, the sizes of the basic aggregates formed (before they aggregate together and grow larger) are relatively similar and independent of the elemental composition.</w:t>
      </w:r>
      <w:r w:rsidR="002F3E8A" w:rsidRPr="009A31C9">
        <w:rPr>
          <w:color w:val="000000" w:themeColor="text1"/>
        </w:rPr>
        <w:t xml:space="preserve"> However, this threshold is drawn from a very limited number of </w:t>
      </w:r>
      <w:r w:rsidR="009F0C18" w:rsidRPr="009A31C9">
        <w:rPr>
          <w:color w:val="000000" w:themeColor="text1"/>
        </w:rPr>
        <w:t>coatings</w:t>
      </w:r>
      <w:r w:rsidR="002F3E8A" w:rsidRPr="009A31C9">
        <w:rPr>
          <w:color w:val="000000" w:themeColor="text1"/>
        </w:rPr>
        <w:t xml:space="preserve"> and hence is arbitrary; moreover, it is highly related to the deposition conditions in this study and could vary when conditions change (e.g. higher substrate temperature).</w:t>
      </w:r>
    </w:p>
    <w:p w14:paraId="7DF1091F" w14:textId="5F6DE8D1" w:rsidR="00DA69E3" w:rsidRPr="009A31C9" w:rsidRDefault="00D30165" w:rsidP="002F3E8A">
      <w:pPr>
        <w:pStyle w:val="Subclass"/>
        <w:rPr>
          <w:color w:val="000000" w:themeColor="text1"/>
        </w:rPr>
      </w:pPr>
      <w:r w:rsidRPr="009A31C9">
        <w:rPr>
          <w:color w:val="000000" w:themeColor="text1"/>
        </w:rPr>
        <w:t xml:space="preserve">Each as-deposited coating is composed of one primary solid solution. Moreover, the solid solutions are all supersaturated, exist as </w:t>
      </w:r>
      <w:r w:rsidR="00C73595" w:rsidRPr="009A31C9">
        <w:rPr>
          <w:color w:val="000000" w:themeColor="text1"/>
        </w:rPr>
        <w:t xml:space="preserve">ultra-fine </w:t>
      </w:r>
      <w:r w:rsidRPr="009A31C9">
        <w:rPr>
          <w:color w:val="000000" w:themeColor="text1"/>
        </w:rPr>
        <w:t>nanocrystallites and possess extremely distorted lattices. Furthermore, different elemental compositions of CrCuAgN coatings could result in</w:t>
      </w:r>
      <w:r w:rsidR="00C73595" w:rsidRPr="009A31C9">
        <w:rPr>
          <w:color w:val="000000" w:themeColor="text1"/>
        </w:rPr>
        <w:t xml:space="preserve"> different solid-solution matric</w:t>
      </w:r>
      <w:r w:rsidRPr="009A31C9">
        <w:rPr>
          <w:color w:val="000000" w:themeColor="text1"/>
        </w:rPr>
        <w:t xml:space="preserve">es. In this study, </w:t>
      </w:r>
      <w:r w:rsidR="0030351E" w:rsidRPr="009A31C9">
        <w:rPr>
          <w:color w:val="000000" w:themeColor="text1"/>
        </w:rPr>
        <w:t>bcc α-Cr</w:t>
      </w:r>
      <w:r w:rsidRPr="009A31C9">
        <w:rPr>
          <w:color w:val="000000" w:themeColor="text1"/>
        </w:rPr>
        <w:t>-matrix, fcc-Cu-matrix and fcc-Ag-matrix solid solutions were found</w:t>
      </w:r>
      <w:r w:rsidR="00C73595" w:rsidRPr="009A31C9">
        <w:rPr>
          <w:color w:val="000000" w:themeColor="text1"/>
        </w:rPr>
        <w:t>, depending on the major elemental component</w:t>
      </w:r>
      <w:r w:rsidR="00DA69E3" w:rsidRPr="009A31C9">
        <w:rPr>
          <w:color w:val="000000" w:themeColor="text1"/>
        </w:rPr>
        <w:t>.</w:t>
      </w:r>
    </w:p>
    <w:p w14:paraId="22F7EC44" w14:textId="0EBE29DC" w:rsidR="00D30165" w:rsidRPr="009A31C9" w:rsidRDefault="007A31FD" w:rsidP="002F3E8A">
      <w:pPr>
        <w:pStyle w:val="Subclass"/>
        <w:rPr>
          <w:color w:val="000000" w:themeColor="text1"/>
        </w:rPr>
      </w:pPr>
      <w:r w:rsidRPr="009A31C9">
        <w:rPr>
          <w:color w:val="000000" w:themeColor="text1"/>
        </w:rPr>
        <w:t>It was further confirmed that</w:t>
      </w:r>
      <w:r w:rsidR="00766BC4" w:rsidRPr="009A31C9">
        <w:rPr>
          <w:color w:val="000000" w:themeColor="text1"/>
        </w:rPr>
        <w:t xml:space="preserve"> in coatings with a nitrogen concentration of up to 16</w:t>
      </w:r>
      <w:r w:rsidR="00B50997" w:rsidRPr="009A31C9">
        <w:rPr>
          <w:color w:val="000000" w:themeColor="text1"/>
        </w:rPr>
        <w:t xml:space="preserve"> at.%</w:t>
      </w:r>
      <w:r w:rsidR="00766BC4" w:rsidRPr="009A31C9">
        <w:rPr>
          <w:color w:val="000000" w:themeColor="text1"/>
        </w:rPr>
        <w:t xml:space="preserve"> (</w:t>
      </w:r>
      <w:r w:rsidRPr="009A31C9">
        <w:rPr>
          <w:color w:val="000000" w:themeColor="text1"/>
        </w:rPr>
        <w:t xml:space="preserve">i.e. </w:t>
      </w:r>
      <w:r w:rsidR="00766BC4" w:rsidRPr="009A31C9">
        <w:rPr>
          <w:color w:val="000000" w:themeColor="text1"/>
        </w:rPr>
        <w:t xml:space="preserve">N/(Cr+N) atomic ratio up to 0.18), a metallic Cr solid solution with supersaturated interstitial nitrogen remained present, even after post-coat annealing at 300 °C and 500 °C. </w:t>
      </w:r>
      <w:r w:rsidR="00DA69E3" w:rsidRPr="009A31C9">
        <w:rPr>
          <w:color w:val="000000" w:themeColor="text1"/>
        </w:rPr>
        <w:t xml:space="preserve">No CrN was found, even for </w:t>
      </w:r>
      <w:r w:rsidR="00766BC4" w:rsidRPr="009A31C9">
        <w:rPr>
          <w:color w:val="000000" w:themeColor="text1"/>
        </w:rPr>
        <w:t>coatings possessing</w:t>
      </w:r>
      <w:r w:rsidR="00DA69E3" w:rsidRPr="009A31C9">
        <w:rPr>
          <w:color w:val="000000" w:themeColor="text1"/>
        </w:rPr>
        <w:t xml:space="preserve"> a N</w:t>
      </w:r>
      <w:proofErr w:type="gramStart"/>
      <w:r w:rsidR="00DA69E3" w:rsidRPr="009A31C9">
        <w:rPr>
          <w:color w:val="000000" w:themeColor="text1"/>
        </w:rPr>
        <w:t>/(</w:t>
      </w:r>
      <w:proofErr w:type="gramEnd"/>
      <w:r w:rsidR="00766BC4" w:rsidRPr="009A31C9">
        <w:rPr>
          <w:color w:val="000000" w:themeColor="text1"/>
        </w:rPr>
        <w:t xml:space="preserve">Cr+N) ratio as high as 0.55 (i.e. </w:t>
      </w:r>
      <w:r w:rsidR="00DA69E3" w:rsidRPr="009A31C9">
        <w:rPr>
          <w:color w:val="000000" w:themeColor="text1"/>
        </w:rPr>
        <w:t>N/Cr ratio over 1.2)</w:t>
      </w:r>
      <w:r w:rsidR="00D30165" w:rsidRPr="009A31C9">
        <w:rPr>
          <w:color w:val="000000" w:themeColor="text1"/>
        </w:rPr>
        <w:t>.</w:t>
      </w:r>
      <w:r w:rsidR="00766BC4" w:rsidRPr="009A31C9">
        <w:rPr>
          <w:color w:val="000000" w:themeColor="text1"/>
        </w:rPr>
        <w:t xml:space="preserve"> At higher N/(Cr+N) atomic ratios, the coexistent state of α-Cr solid solution with Cr</w:t>
      </w:r>
      <w:r w:rsidR="00766BC4" w:rsidRPr="009A31C9">
        <w:rPr>
          <w:color w:val="000000" w:themeColor="text1"/>
          <w:vertAlign w:val="subscript"/>
        </w:rPr>
        <w:t>2</w:t>
      </w:r>
      <w:r w:rsidR="00766BC4" w:rsidRPr="009A31C9">
        <w:rPr>
          <w:color w:val="000000" w:themeColor="text1"/>
        </w:rPr>
        <w:t xml:space="preserve">N nitride phase is relatively stable in a large range of nitrogen concentrations (e.g. N/(Cr+N) ratios, from 0.18 to 0.55 in </w:t>
      </w:r>
      <w:r w:rsidR="00C73595" w:rsidRPr="009A31C9">
        <w:rPr>
          <w:color w:val="000000" w:themeColor="text1"/>
        </w:rPr>
        <w:t>these</w:t>
      </w:r>
      <w:r w:rsidR="00607E24" w:rsidRPr="009A31C9">
        <w:rPr>
          <w:color w:val="000000" w:themeColor="text1"/>
        </w:rPr>
        <w:t xml:space="preserve"> PhD investigation</w:t>
      </w:r>
      <w:r w:rsidR="00C73595" w:rsidRPr="009A31C9">
        <w:rPr>
          <w:color w:val="000000" w:themeColor="text1"/>
        </w:rPr>
        <w:t>s</w:t>
      </w:r>
      <w:r w:rsidR="00766BC4" w:rsidRPr="009A31C9">
        <w:rPr>
          <w:color w:val="000000" w:themeColor="text1"/>
        </w:rPr>
        <w:t>), and can survive at relatively high temperature (e.g. 500 °C).</w:t>
      </w:r>
    </w:p>
    <w:p w14:paraId="6AFB4C8D" w14:textId="1D3581BF" w:rsidR="00D30165" w:rsidRPr="009A31C9" w:rsidRDefault="00D30165" w:rsidP="002F3E8A">
      <w:pPr>
        <w:pStyle w:val="Subclass"/>
        <w:rPr>
          <w:color w:val="000000" w:themeColor="text1"/>
        </w:rPr>
      </w:pPr>
      <w:r w:rsidRPr="009A31C9">
        <w:rPr>
          <w:color w:val="000000" w:themeColor="text1"/>
        </w:rPr>
        <w:t xml:space="preserve">With </w:t>
      </w:r>
      <w:r w:rsidR="004A4231" w:rsidRPr="009A31C9">
        <w:rPr>
          <w:color w:val="000000" w:themeColor="text1"/>
        </w:rPr>
        <w:t>an</w:t>
      </w:r>
      <w:r w:rsidRPr="009A31C9">
        <w:rPr>
          <w:color w:val="000000" w:themeColor="text1"/>
        </w:rPr>
        <w:t xml:space="preserve"> atomic ratio of Ag</w:t>
      </w:r>
      <w:proofErr w:type="gramStart"/>
      <w:r w:rsidRPr="009A31C9">
        <w:rPr>
          <w:color w:val="000000" w:themeColor="text1"/>
        </w:rPr>
        <w:t>/(</w:t>
      </w:r>
      <w:proofErr w:type="spellStart"/>
      <w:proofErr w:type="gramEnd"/>
      <w:r w:rsidRPr="009A31C9">
        <w:rPr>
          <w:color w:val="000000" w:themeColor="text1"/>
        </w:rPr>
        <w:t>Cr+Ag</w:t>
      </w:r>
      <w:proofErr w:type="spellEnd"/>
      <w:r w:rsidRPr="009A31C9">
        <w:rPr>
          <w:color w:val="000000" w:themeColor="text1"/>
        </w:rPr>
        <w:t xml:space="preserve">) as low as 0.44 (other elements being the minority), </w:t>
      </w:r>
      <w:r w:rsidR="004A4231" w:rsidRPr="009A31C9">
        <w:rPr>
          <w:color w:val="000000" w:themeColor="text1"/>
        </w:rPr>
        <w:t xml:space="preserve">an fcc-Ag </w:t>
      </w:r>
      <w:r w:rsidRPr="009A31C9">
        <w:rPr>
          <w:color w:val="000000" w:themeColor="text1"/>
        </w:rPr>
        <w:t>matrix</w:t>
      </w:r>
      <w:r w:rsidR="004A4231" w:rsidRPr="009A31C9">
        <w:rPr>
          <w:color w:val="000000" w:themeColor="text1"/>
        </w:rPr>
        <w:t xml:space="preserve"> (with other elements in solid solution) </w:t>
      </w:r>
      <w:r w:rsidRPr="009A31C9">
        <w:rPr>
          <w:color w:val="000000" w:themeColor="text1"/>
        </w:rPr>
        <w:t>would form. Moreover, fluctuation</w:t>
      </w:r>
      <w:r w:rsidR="004A4231" w:rsidRPr="009A31C9">
        <w:rPr>
          <w:color w:val="000000" w:themeColor="text1"/>
        </w:rPr>
        <w:t xml:space="preserve">s in Cr, Ag and Cu distribution </w:t>
      </w:r>
      <w:r w:rsidRPr="009A31C9">
        <w:rPr>
          <w:color w:val="000000" w:themeColor="text1"/>
        </w:rPr>
        <w:t>in</w:t>
      </w:r>
      <w:r w:rsidR="004A4231" w:rsidRPr="009A31C9">
        <w:rPr>
          <w:color w:val="000000" w:themeColor="text1"/>
        </w:rPr>
        <w:t xml:space="preserve"> a scale of</w:t>
      </w:r>
      <w:r w:rsidRPr="009A31C9">
        <w:rPr>
          <w:color w:val="000000" w:themeColor="text1"/>
        </w:rPr>
        <w:t xml:space="preserve"> less than 5 nm</w:t>
      </w:r>
      <w:r w:rsidR="004A4231" w:rsidRPr="009A31C9">
        <w:rPr>
          <w:color w:val="000000" w:themeColor="text1"/>
        </w:rPr>
        <w:t xml:space="preserve"> </w:t>
      </w:r>
      <w:r w:rsidRPr="009A31C9">
        <w:rPr>
          <w:color w:val="000000" w:themeColor="text1"/>
        </w:rPr>
        <w:t xml:space="preserve">was found, which could be beneficial in the precipitation of Cu and/or Ag as solid lubricants under </w:t>
      </w:r>
      <w:r w:rsidR="004A4231" w:rsidRPr="009A31C9">
        <w:rPr>
          <w:color w:val="000000" w:themeColor="text1"/>
        </w:rPr>
        <w:t xml:space="preserve">moderately </w:t>
      </w:r>
      <w:r w:rsidRPr="009A31C9">
        <w:rPr>
          <w:color w:val="000000" w:themeColor="text1"/>
        </w:rPr>
        <w:t>high temperature (e.g. 500</w:t>
      </w:r>
      <w:r w:rsidR="004F1A0E" w:rsidRPr="009A31C9">
        <w:rPr>
          <w:color w:val="000000" w:themeColor="text1"/>
        </w:rPr>
        <w:t xml:space="preserve"> °C</w:t>
      </w:r>
      <w:r w:rsidRPr="009A31C9">
        <w:rPr>
          <w:color w:val="000000" w:themeColor="text1"/>
        </w:rPr>
        <w:t>) service.</w:t>
      </w:r>
    </w:p>
    <w:p w14:paraId="45B4B6AE" w14:textId="3A3C2905" w:rsidR="00D30165" w:rsidRPr="009A31C9" w:rsidRDefault="004A4231" w:rsidP="002F3E8A">
      <w:pPr>
        <w:pStyle w:val="Subclass"/>
        <w:rPr>
          <w:color w:val="000000" w:themeColor="text1"/>
        </w:rPr>
      </w:pPr>
      <w:r w:rsidRPr="009A31C9">
        <w:rPr>
          <w:color w:val="000000" w:themeColor="text1"/>
        </w:rPr>
        <w:t>The co-</w:t>
      </w:r>
      <w:r w:rsidR="00D30165" w:rsidRPr="009A31C9">
        <w:rPr>
          <w:color w:val="000000" w:themeColor="text1"/>
        </w:rPr>
        <w:t xml:space="preserve">existence of Cu </w:t>
      </w:r>
      <w:r w:rsidRPr="009A31C9">
        <w:rPr>
          <w:color w:val="000000" w:themeColor="text1"/>
        </w:rPr>
        <w:t xml:space="preserve">with Ag </w:t>
      </w:r>
      <w:r w:rsidR="00D30165" w:rsidRPr="009A31C9">
        <w:rPr>
          <w:color w:val="000000" w:themeColor="text1"/>
        </w:rPr>
        <w:t xml:space="preserve">in a PVD </w:t>
      </w:r>
      <w:r w:rsidRPr="009A31C9">
        <w:rPr>
          <w:color w:val="000000" w:themeColor="text1"/>
        </w:rPr>
        <w:t xml:space="preserve">metallic </w:t>
      </w:r>
      <w:r w:rsidR="00D30165" w:rsidRPr="009A31C9">
        <w:rPr>
          <w:color w:val="000000" w:themeColor="text1"/>
        </w:rPr>
        <w:t>coating was found to be beneficial to Ag transport onto</w:t>
      </w:r>
      <w:r w:rsidRPr="009A31C9">
        <w:rPr>
          <w:color w:val="000000" w:themeColor="text1"/>
        </w:rPr>
        <w:t xml:space="preserve"> the</w:t>
      </w:r>
      <w:r w:rsidR="00D30165" w:rsidRPr="009A31C9">
        <w:rPr>
          <w:color w:val="000000" w:themeColor="text1"/>
        </w:rPr>
        <w:t xml:space="preserve"> coating surfaces, resulting not from the </w:t>
      </w:r>
      <w:r w:rsidRPr="009A31C9">
        <w:rPr>
          <w:color w:val="000000" w:themeColor="text1"/>
        </w:rPr>
        <w:t>anticipated</w:t>
      </w:r>
      <w:r w:rsidR="00D30165" w:rsidRPr="009A31C9">
        <w:rPr>
          <w:color w:val="000000" w:themeColor="text1"/>
        </w:rPr>
        <w:t xml:space="preserve"> </w:t>
      </w:r>
      <w:r w:rsidR="008761D3" w:rsidRPr="009A31C9">
        <w:rPr>
          <w:color w:val="000000" w:themeColor="text1"/>
        </w:rPr>
        <w:t>‘</w:t>
      </w:r>
      <w:r w:rsidR="00D30165" w:rsidRPr="009A31C9">
        <w:rPr>
          <w:color w:val="000000" w:themeColor="text1"/>
        </w:rPr>
        <w:t>intergranular network channels</w:t>
      </w:r>
      <w:r w:rsidR="008761D3" w:rsidRPr="009A31C9">
        <w:rPr>
          <w:color w:val="000000" w:themeColor="text1"/>
        </w:rPr>
        <w:t>’</w:t>
      </w:r>
      <w:r w:rsidR="00D30165" w:rsidRPr="009A31C9">
        <w:rPr>
          <w:color w:val="000000" w:themeColor="text1"/>
        </w:rPr>
        <w:t xml:space="preserve"> of Cu, but from the much higher detachment rate of Cu than Ag, which </w:t>
      </w:r>
      <w:r w:rsidRPr="009A31C9">
        <w:rPr>
          <w:color w:val="000000" w:themeColor="text1"/>
        </w:rPr>
        <w:t>can</w:t>
      </w:r>
      <w:r w:rsidR="00D30165" w:rsidRPr="009A31C9">
        <w:rPr>
          <w:color w:val="000000" w:themeColor="text1"/>
        </w:rPr>
        <w:t xml:space="preserve"> </w:t>
      </w:r>
      <w:r w:rsidR="008761D3" w:rsidRPr="009A31C9">
        <w:rPr>
          <w:color w:val="000000" w:themeColor="text1"/>
        </w:rPr>
        <w:t>‘</w:t>
      </w:r>
      <w:r w:rsidR="00D30165" w:rsidRPr="009A31C9">
        <w:rPr>
          <w:color w:val="000000" w:themeColor="text1"/>
        </w:rPr>
        <w:t>leave a path</w:t>
      </w:r>
      <w:r w:rsidR="008761D3" w:rsidRPr="009A31C9">
        <w:rPr>
          <w:color w:val="000000" w:themeColor="text1"/>
        </w:rPr>
        <w:t>’</w:t>
      </w:r>
      <w:r w:rsidR="00D30165" w:rsidRPr="009A31C9">
        <w:rPr>
          <w:color w:val="000000" w:themeColor="text1"/>
        </w:rPr>
        <w:t xml:space="preserve"> for Ag to transport after Cu. Therefore by proper design and processing, CrCuAgN coatings with appropriate elemental compositions and solid-solution matrix can be obtained, in which the precipitation rate of Ag can be partially controll</w:t>
      </w:r>
      <w:r w:rsidRPr="009A31C9">
        <w:rPr>
          <w:color w:val="000000" w:themeColor="text1"/>
        </w:rPr>
        <w:t xml:space="preserve">ed by the concentration of Cu (which does not need </w:t>
      </w:r>
      <w:r w:rsidR="00D30165" w:rsidRPr="009A31C9">
        <w:rPr>
          <w:color w:val="000000" w:themeColor="text1"/>
        </w:rPr>
        <w:t>to be very high</w:t>
      </w:r>
      <w:r w:rsidRPr="009A31C9">
        <w:rPr>
          <w:color w:val="000000" w:themeColor="text1"/>
        </w:rPr>
        <w:t>;</w:t>
      </w:r>
      <w:r w:rsidR="00D30165" w:rsidRPr="009A31C9">
        <w:rPr>
          <w:color w:val="000000" w:themeColor="text1"/>
        </w:rPr>
        <w:t xml:space="preserve"> 4.5</w:t>
      </w:r>
      <w:r w:rsidR="00B50997" w:rsidRPr="009A31C9">
        <w:rPr>
          <w:color w:val="000000" w:themeColor="text1"/>
        </w:rPr>
        <w:t xml:space="preserve"> at</w:t>
      </w:r>
      <w:proofErr w:type="gramStart"/>
      <w:r w:rsidR="00B50997" w:rsidRPr="009A31C9">
        <w:rPr>
          <w:color w:val="000000" w:themeColor="text1"/>
        </w:rPr>
        <w:t>.%</w:t>
      </w:r>
      <w:proofErr w:type="gramEnd"/>
      <w:r w:rsidR="00D30165" w:rsidRPr="009A31C9">
        <w:rPr>
          <w:color w:val="000000" w:themeColor="text1"/>
        </w:rPr>
        <w:t xml:space="preserve"> </w:t>
      </w:r>
      <w:r w:rsidRPr="009A31C9">
        <w:rPr>
          <w:color w:val="000000" w:themeColor="text1"/>
        </w:rPr>
        <w:t xml:space="preserve">Cu appears to </w:t>
      </w:r>
      <w:r w:rsidR="00D30165" w:rsidRPr="009A31C9">
        <w:rPr>
          <w:color w:val="000000" w:themeColor="text1"/>
        </w:rPr>
        <w:t>be sufficient), resulting in</w:t>
      </w:r>
      <w:r w:rsidRPr="009A31C9">
        <w:rPr>
          <w:color w:val="000000" w:themeColor="text1"/>
        </w:rPr>
        <w:t xml:space="preserve"> the</w:t>
      </w:r>
      <w:r w:rsidR="00D30165" w:rsidRPr="009A31C9">
        <w:rPr>
          <w:color w:val="000000" w:themeColor="text1"/>
        </w:rPr>
        <w:t xml:space="preserve"> controlled</w:t>
      </w:r>
      <w:r w:rsidRPr="009A31C9">
        <w:rPr>
          <w:color w:val="000000" w:themeColor="text1"/>
        </w:rPr>
        <w:t xml:space="preserve"> supplement</w:t>
      </w:r>
      <w:r w:rsidR="00D30165" w:rsidRPr="009A31C9">
        <w:rPr>
          <w:color w:val="000000" w:themeColor="text1"/>
        </w:rPr>
        <w:t xml:space="preserve"> of solid lubricants</w:t>
      </w:r>
      <w:r w:rsidRPr="009A31C9">
        <w:rPr>
          <w:color w:val="000000" w:themeColor="text1"/>
        </w:rPr>
        <w:t xml:space="preserve"> to the coatings surface</w:t>
      </w:r>
      <w:r w:rsidR="00D30165" w:rsidRPr="009A31C9">
        <w:rPr>
          <w:color w:val="000000" w:themeColor="text1"/>
        </w:rPr>
        <w:t>.</w:t>
      </w:r>
    </w:p>
    <w:p w14:paraId="057D9D8C" w14:textId="77777777" w:rsidR="00D8398C" w:rsidRPr="009A31C9" w:rsidRDefault="00D8398C" w:rsidP="001A0BBA">
      <w:pPr>
        <w:rPr>
          <w:color w:val="000000" w:themeColor="text1"/>
        </w:rPr>
        <w:sectPr w:rsidR="00D8398C" w:rsidRPr="009A31C9" w:rsidSect="00C82329">
          <w:headerReference w:type="default" r:id="rId106"/>
          <w:type w:val="nextColumn"/>
          <w:pgSz w:w="11906" w:h="16838"/>
          <w:pgMar w:top="1418" w:right="1474" w:bottom="1418" w:left="1474" w:header="709" w:footer="709" w:gutter="0"/>
          <w:cols w:space="708"/>
          <w:docGrid w:linePitch="360"/>
        </w:sectPr>
      </w:pPr>
    </w:p>
    <w:p w14:paraId="312B662B" w14:textId="52440776" w:rsidR="00D30165" w:rsidRPr="009A31C9" w:rsidRDefault="00D30165" w:rsidP="00353DCD">
      <w:pPr>
        <w:pStyle w:val="1"/>
        <w:rPr>
          <w:color w:val="000000" w:themeColor="text1"/>
        </w:rPr>
      </w:pPr>
      <w:bookmarkStart w:id="309" w:name="_Toc473842509"/>
      <w:r w:rsidRPr="009A31C9">
        <w:rPr>
          <w:color w:val="000000" w:themeColor="text1"/>
        </w:rPr>
        <w:t>Chapter 8.  Mechanical</w:t>
      </w:r>
      <w:r w:rsidR="00542068" w:rsidRPr="009A31C9">
        <w:rPr>
          <w:color w:val="000000" w:themeColor="text1"/>
        </w:rPr>
        <w:t>,</w:t>
      </w:r>
      <w:r w:rsidRPr="009A31C9">
        <w:rPr>
          <w:color w:val="000000" w:themeColor="text1"/>
        </w:rPr>
        <w:t xml:space="preserve"> tribological properties</w:t>
      </w:r>
      <w:r w:rsidR="00542068" w:rsidRPr="009A31C9">
        <w:rPr>
          <w:color w:val="000000" w:themeColor="text1"/>
        </w:rPr>
        <w:t xml:space="preserve"> of selected coatings</w:t>
      </w:r>
      <w:bookmarkEnd w:id="309"/>
    </w:p>
    <w:p w14:paraId="68FB4E5E" w14:textId="5E4275FC" w:rsidR="00D30165" w:rsidRPr="009A31C9" w:rsidRDefault="00D30165" w:rsidP="00AA7A2A">
      <w:pPr>
        <w:pStyle w:val="2"/>
      </w:pPr>
      <w:bookmarkStart w:id="310" w:name="_8.1._Mechanical_properties"/>
      <w:bookmarkStart w:id="311" w:name="_Toc473842510"/>
      <w:bookmarkEnd w:id="310"/>
      <w:r w:rsidRPr="009A31C9">
        <w:t>8.1. Mechanical properties</w:t>
      </w:r>
      <w:bookmarkEnd w:id="311"/>
    </w:p>
    <w:p w14:paraId="5AE30BAB" w14:textId="1A8FE14F" w:rsidR="003933A1" w:rsidRPr="009A31C9" w:rsidRDefault="00E175AF" w:rsidP="001A0BBA">
      <w:pPr>
        <w:rPr>
          <w:color w:val="000000" w:themeColor="text1"/>
        </w:rPr>
      </w:pPr>
      <w:r w:rsidRPr="009A31C9">
        <w:rPr>
          <w:color w:val="000000" w:themeColor="text1"/>
        </w:rPr>
        <w:t>A</w:t>
      </w:r>
      <w:r w:rsidR="003933A1" w:rsidRPr="009A31C9">
        <w:rPr>
          <w:color w:val="000000" w:themeColor="text1"/>
        </w:rPr>
        <w:t>fter annealing</w:t>
      </w:r>
      <w:r w:rsidR="00A00662" w:rsidRPr="009A31C9">
        <w:rPr>
          <w:color w:val="000000" w:themeColor="text1"/>
        </w:rPr>
        <w:t xml:space="preserve">, </w:t>
      </w:r>
      <w:r w:rsidR="003933A1" w:rsidRPr="009A31C9">
        <w:rPr>
          <w:color w:val="000000" w:themeColor="text1"/>
        </w:rPr>
        <w:t xml:space="preserve">the measured </w:t>
      </w:r>
      <w:r w:rsidRPr="009A31C9">
        <w:rPr>
          <w:color w:val="000000" w:themeColor="text1"/>
        </w:rPr>
        <w:t xml:space="preserve">coating </w:t>
      </w:r>
      <w:r w:rsidR="003933A1" w:rsidRPr="009A31C9">
        <w:rPr>
          <w:color w:val="000000" w:themeColor="text1"/>
        </w:rPr>
        <w:t>hardne</w:t>
      </w:r>
      <w:r w:rsidR="00A00662" w:rsidRPr="009A31C9">
        <w:rPr>
          <w:color w:val="000000" w:themeColor="text1"/>
        </w:rPr>
        <w:t xml:space="preserve">ss (H) and elastic modulus (E) could be influenced by the Cu and/or Ag rich </w:t>
      </w:r>
      <w:r w:rsidRPr="009A31C9">
        <w:rPr>
          <w:color w:val="000000" w:themeColor="text1"/>
        </w:rPr>
        <w:t xml:space="preserve">surface </w:t>
      </w:r>
      <w:r w:rsidR="00A00662" w:rsidRPr="009A31C9">
        <w:rPr>
          <w:color w:val="000000" w:themeColor="text1"/>
        </w:rPr>
        <w:t>aggregates</w:t>
      </w:r>
      <w:r w:rsidRPr="009A31C9">
        <w:rPr>
          <w:color w:val="000000" w:themeColor="text1"/>
        </w:rPr>
        <w:t xml:space="preserve"> formed</w:t>
      </w:r>
      <w:r w:rsidR="00A00662" w:rsidRPr="009A31C9">
        <w:rPr>
          <w:color w:val="000000" w:themeColor="text1"/>
        </w:rPr>
        <w:t xml:space="preserve">. </w:t>
      </w:r>
      <w:r w:rsidR="00CC5709" w:rsidRPr="009A31C9">
        <w:rPr>
          <w:color w:val="000000" w:themeColor="text1"/>
        </w:rPr>
        <w:t>The sizes of the</w:t>
      </w:r>
      <w:r w:rsidR="000D75D5" w:rsidRPr="009A31C9">
        <w:rPr>
          <w:color w:val="000000" w:themeColor="text1"/>
        </w:rPr>
        <w:t xml:space="preserve"> </w:t>
      </w:r>
      <w:r w:rsidR="00CC5709" w:rsidRPr="009A31C9">
        <w:rPr>
          <w:color w:val="000000" w:themeColor="text1"/>
        </w:rPr>
        <w:t xml:space="preserve">aggregates </w:t>
      </w:r>
      <w:r w:rsidR="000D75D5" w:rsidRPr="009A31C9">
        <w:rPr>
          <w:color w:val="000000" w:themeColor="text1"/>
        </w:rPr>
        <w:t>formed during post-coat</w:t>
      </w:r>
      <w:r w:rsidR="00CC5709" w:rsidRPr="009A31C9">
        <w:rPr>
          <w:color w:val="000000" w:themeColor="text1"/>
        </w:rPr>
        <w:t xml:space="preserve"> annealing </w:t>
      </w:r>
      <w:r w:rsidRPr="009A31C9">
        <w:rPr>
          <w:color w:val="000000" w:themeColor="text1"/>
        </w:rPr>
        <w:t>were found to be</w:t>
      </w:r>
      <w:r w:rsidR="00CC5709" w:rsidRPr="009A31C9">
        <w:rPr>
          <w:color w:val="000000" w:themeColor="text1"/>
        </w:rPr>
        <w:t xml:space="preserve"> in the range of </w:t>
      </w:r>
      <w:r w:rsidRPr="009A31C9">
        <w:rPr>
          <w:color w:val="000000" w:themeColor="text1"/>
        </w:rPr>
        <w:t xml:space="preserve">0.2 </w:t>
      </w:r>
      <w:r w:rsidR="00CC5709" w:rsidRPr="009A31C9">
        <w:rPr>
          <w:color w:val="000000" w:themeColor="text1"/>
        </w:rPr>
        <w:t xml:space="preserve">to 1 </w:t>
      </w:r>
      <w:proofErr w:type="spellStart"/>
      <w:r w:rsidR="00CC5709" w:rsidRPr="009A31C9">
        <w:rPr>
          <w:color w:val="000000" w:themeColor="text1"/>
        </w:rPr>
        <w:t>μm</w:t>
      </w:r>
      <w:proofErr w:type="spellEnd"/>
      <w:r w:rsidR="00CC5709" w:rsidRPr="009A31C9">
        <w:rPr>
          <w:color w:val="000000" w:themeColor="text1"/>
        </w:rPr>
        <w:t xml:space="preserve">, see Fig. 6.2. </w:t>
      </w:r>
      <w:r w:rsidR="000D75D5" w:rsidRPr="009A31C9">
        <w:rPr>
          <w:color w:val="000000" w:themeColor="text1"/>
        </w:rPr>
        <w:t xml:space="preserve">Moreover, </w:t>
      </w:r>
      <w:r w:rsidR="00A00662" w:rsidRPr="009A31C9">
        <w:rPr>
          <w:color w:val="000000" w:themeColor="text1"/>
        </w:rPr>
        <w:t>the</w:t>
      </w:r>
      <w:r w:rsidR="000D75D5" w:rsidRPr="009A31C9">
        <w:rPr>
          <w:color w:val="000000" w:themeColor="text1"/>
        </w:rPr>
        <w:t xml:space="preserve"> indent depth in </w:t>
      </w:r>
      <w:proofErr w:type="spellStart"/>
      <w:r w:rsidR="000D75D5" w:rsidRPr="009A31C9">
        <w:rPr>
          <w:color w:val="000000" w:themeColor="text1"/>
        </w:rPr>
        <w:t>nano</w:t>
      </w:r>
      <w:proofErr w:type="spellEnd"/>
      <w:r w:rsidR="000D75D5" w:rsidRPr="009A31C9">
        <w:rPr>
          <w:color w:val="000000" w:themeColor="text1"/>
        </w:rPr>
        <w:t>-indentation measurement was controlled to remain in the range of 100 nm to 200 nm</w:t>
      </w:r>
      <w:r w:rsidR="00A00662" w:rsidRPr="009A31C9">
        <w:rPr>
          <w:color w:val="000000" w:themeColor="text1"/>
        </w:rPr>
        <w:t xml:space="preserve">, which was less than a tenth of the </w:t>
      </w:r>
      <w:r w:rsidR="00DF2BCC" w:rsidRPr="009A31C9">
        <w:rPr>
          <w:color w:val="000000" w:themeColor="text1"/>
        </w:rPr>
        <w:t xml:space="preserve">coating </w:t>
      </w:r>
      <w:r w:rsidR="00A00662" w:rsidRPr="009A31C9">
        <w:rPr>
          <w:color w:val="000000" w:themeColor="text1"/>
        </w:rPr>
        <w:t>thickness (</w:t>
      </w:r>
      <w:r w:rsidR="00CC5709" w:rsidRPr="009A31C9">
        <w:rPr>
          <w:color w:val="000000" w:themeColor="text1"/>
        </w:rPr>
        <w:t>e.g.</w:t>
      </w:r>
      <w:r w:rsidR="00A00662" w:rsidRPr="009A31C9">
        <w:rPr>
          <w:color w:val="000000" w:themeColor="text1"/>
        </w:rPr>
        <w:t xml:space="preserve"> 2.5 </w:t>
      </w:r>
      <w:proofErr w:type="spellStart"/>
      <w:r w:rsidR="00A00662" w:rsidRPr="009A31C9">
        <w:rPr>
          <w:color w:val="000000" w:themeColor="text1"/>
        </w:rPr>
        <w:t>μm</w:t>
      </w:r>
      <w:proofErr w:type="spellEnd"/>
      <w:r w:rsidR="00A00662" w:rsidRPr="009A31C9">
        <w:rPr>
          <w:color w:val="000000" w:themeColor="text1"/>
        </w:rPr>
        <w:t xml:space="preserve"> to </w:t>
      </w:r>
      <w:r w:rsidR="004368C6" w:rsidRPr="009A31C9">
        <w:rPr>
          <w:color w:val="000000" w:themeColor="text1"/>
        </w:rPr>
        <w:t xml:space="preserve">4.5 </w:t>
      </w:r>
      <w:proofErr w:type="spellStart"/>
      <w:r w:rsidR="004368C6" w:rsidRPr="009A31C9">
        <w:rPr>
          <w:color w:val="000000" w:themeColor="text1"/>
        </w:rPr>
        <w:t>μm</w:t>
      </w:r>
      <w:proofErr w:type="spellEnd"/>
      <w:r w:rsidR="004368C6" w:rsidRPr="009A31C9">
        <w:rPr>
          <w:color w:val="000000" w:themeColor="text1"/>
        </w:rPr>
        <w:t xml:space="preserve">, </w:t>
      </w:r>
      <w:r w:rsidR="00A00662" w:rsidRPr="009A31C9">
        <w:rPr>
          <w:color w:val="000000" w:themeColor="text1"/>
        </w:rPr>
        <w:t>see</w:t>
      </w:r>
      <w:r w:rsidR="004368C6" w:rsidRPr="009A31C9">
        <w:rPr>
          <w:color w:val="000000" w:themeColor="text1"/>
        </w:rPr>
        <w:t xml:space="preserve"> Fig. 5.1</w:t>
      </w:r>
      <w:r w:rsidR="00A00662" w:rsidRPr="009A31C9">
        <w:rPr>
          <w:color w:val="000000" w:themeColor="text1"/>
        </w:rPr>
        <w:t>)</w:t>
      </w:r>
      <w:r w:rsidR="000D75D5" w:rsidRPr="009A31C9">
        <w:rPr>
          <w:color w:val="000000" w:themeColor="text1"/>
        </w:rPr>
        <w:t xml:space="preserve"> in order to eliminate </w:t>
      </w:r>
      <w:r w:rsidR="00AC7AF4" w:rsidRPr="009A31C9">
        <w:rPr>
          <w:color w:val="000000" w:themeColor="text1"/>
        </w:rPr>
        <w:t xml:space="preserve">(or reduce as far as possible) </w:t>
      </w:r>
      <w:r w:rsidR="000D75D5" w:rsidRPr="009A31C9">
        <w:rPr>
          <w:color w:val="000000" w:themeColor="text1"/>
        </w:rPr>
        <w:t>the influence</w:t>
      </w:r>
      <w:r w:rsidR="00AC7AF4" w:rsidRPr="009A31C9">
        <w:rPr>
          <w:color w:val="000000" w:themeColor="text1"/>
        </w:rPr>
        <w:t xml:space="preserve"> </w:t>
      </w:r>
      <w:r w:rsidR="000D75D5" w:rsidRPr="009A31C9">
        <w:rPr>
          <w:color w:val="000000" w:themeColor="text1"/>
        </w:rPr>
        <w:t>from the relatively soft substrate (AISI316 stainless steel)</w:t>
      </w:r>
      <w:r w:rsidR="00DF2BCC" w:rsidRPr="009A31C9">
        <w:rPr>
          <w:color w:val="000000" w:themeColor="text1"/>
        </w:rPr>
        <w:t>. Therefore, t</w:t>
      </w:r>
      <w:r w:rsidR="00CC5709" w:rsidRPr="009A31C9">
        <w:rPr>
          <w:color w:val="000000" w:themeColor="text1"/>
        </w:rPr>
        <w:t xml:space="preserve">he </w:t>
      </w:r>
      <w:r w:rsidR="00DF2BCC" w:rsidRPr="009A31C9">
        <w:rPr>
          <w:color w:val="000000" w:themeColor="text1"/>
        </w:rPr>
        <w:t xml:space="preserve">influence of the surface aggregates on the </w:t>
      </w:r>
      <w:proofErr w:type="spellStart"/>
      <w:r w:rsidR="00DF2BCC" w:rsidRPr="009A31C9">
        <w:rPr>
          <w:color w:val="000000" w:themeColor="text1"/>
        </w:rPr>
        <w:t>nano</w:t>
      </w:r>
      <w:proofErr w:type="spellEnd"/>
      <w:r w:rsidR="00DF2BCC" w:rsidRPr="009A31C9">
        <w:rPr>
          <w:color w:val="000000" w:themeColor="text1"/>
        </w:rPr>
        <w:t xml:space="preserve">-indentation measurements could be significant and </w:t>
      </w:r>
      <w:r w:rsidRPr="009A31C9">
        <w:rPr>
          <w:color w:val="000000" w:themeColor="text1"/>
        </w:rPr>
        <w:t>may</w:t>
      </w:r>
      <w:r w:rsidR="00DF2BCC" w:rsidRPr="009A31C9">
        <w:rPr>
          <w:color w:val="000000" w:themeColor="text1"/>
        </w:rPr>
        <w:t xml:space="preserve"> result in unreliable </w:t>
      </w:r>
      <w:r w:rsidRPr="009A31C9">
        <w:rPr>
          <w:color w:val="000000" w:themeColor="text1"/>
        </w:rPr>
        <w:t>data</w:t>
      </w:r>
      <w:r w:rsidR="00DF2BCC" w:rsidRPr="009A31C9">
        <w:rPr>
          <w:color w:val="000000" w:themeColor="text1"/>
        </w:rPr>
        <w:t>. Because of this</w:t>
      </w:r>
      <w:r w:rsidRPr="009A31C9">
        <w:rPr>
          <w:color w:val="000000" w:themeColor="text1"/>
        </w:rPr>
        <w:t>, only</w:t>
      </w:r>
      <w:r w:rsidR="00DF2BCC" w:rsidRPr="009A31C9">
        <w:rPr>
          <w:color w:val="000000" w:themeColor="text1"/>
        </w:rPr>
        <w:t xml:space="preserve"> the </w:t>
      </w:r>
      <w:proofErr w:type="spellStart"/>
      <w:r w:rsidR="00DF2BCC" w:rsidRPr="009A31C9">
        <w:rPr>
          <w:color w:val="000000" w:themeColor="text1"/>
        </w:rPr>
        <w:t>nano</w:t>
      </w:r>
      <w:proofErr w:type="spellEnd"/>
      <w:r w:rsidR="00DF2BCC" w:rsidRPr="009A31C9">
        <w:rPr>
          <w:color w:val="000000" w:themeColor="text1"/>
        </w:rPr>
        <w:t xml:space="preserve">-indentation measurements taken on the as-deposited coatings </w:t>
      </w:r>
      <w:r w:rsidRPr="009A31C9">
        <w:rPr>
          <w:color w:val="000000" w:themeColor="text1"/>
        </w:rPr>
        <w:t>(</w:t>
      </w:r>
      <w:r w:rsidR="00DF2BCC" w:rsidRPr="009A31C9">
        <w:rPr>
          <w:color w:val="000000" w:themeColor="text1"/>
        </w:rPr>
        <w:t>discussed in Chapter 5</w:t>
      </w:r>
      <w:r w:rsidRPr="009A31C9">
        <w:rPr>
          <w:color w:val="000000" w:themeColor="text1"/>
        </w:rPr>
        <w:t>) are reported</w:t>
      </w:r>
      <w:r w:rsidR="00DF2BCC" w:rsidRPr="009A31C9">
        <w:rPr>
          <w:color w:val="000000" w:themeColor="text1"/>
        </w:rPr>
        <w:t>.</w:t>
      </w:r>
    </w:p>
    <w:p w14:paraId="395FAD98" w14:textId="01D9D709" w:rsidR="00B56F4D" w:rsidRPr="009A31C9" w:rsidRDefault="00B56F4D" w:rsidP="001A0BBA">
      <w:pPr>
        <w:rPr>
          <w:color w:val="000000" w:themeColor="text1"/>
        </w:rPr>
      </w:pPr>
      <w:r w:rsidRPr="009A31C9">
        <w:rPr>
          <w:rFonts w:eastAsia="Arial Unicode MS"/>
          <w:color w:val="000000" w:themeColor="text1"/>
        </w:rPr>
        <w:t xml:space="preserve">Coefficients of friction (CoF) at room temperature (RT) was obtained using a laboratory scratch adhesion test instrument, equipped with a 0.2mm radius Rockwell C hemispherical diamond indenter. A fixed normal load of 20N (significantly lower than the </w:t>
      </w:r>
      <w:proofErr w:type="spellStart"/>
      <w:r w:rsidRPr="009A31C9">
        <w:rPr>
          <w:rFonts w:eastAsia="Arial Unicode MS"/>
          <w:color w:val="000000" w:themeColor="text1"/>
        </w:rPr>
        <w:t>L</w:t>
      </w:r>
      <w:r w:rsidRPr="009A31C9">
        <w:rPr>
          <w:rFonts w:eastAsia="Arial Unicode MS"/>
          <w:color w:val="000000" w:themeColor="text1"/>
          <w:vertAlign w:val="subscript"/>
        </w:rPr>
        <w:t>c</w:t>
      </w:r>
      <w:proofErr w:type="spellEnd"/>
      <w:r w:rsidRPr="009A31C9">
        <w:rPr>
          <w:rFonts w:eastAsia="Arial Unicode MS"/>
          <w:color w:val="000000" w:themeColor="text1"/>
        </w:rPr>
        <w:t xml:space="preserve"> of all tested coatings) was used to obtain the CoF. A scratch speed of 0.2mm/s and distance of 5mm were used in all tests. A Bruker CETR-UMT instrument equipped with a high temperature reciprocating sliding wear test module was used to evaluate the tribological properties at RT, 300 °C and 500 °C. An alumina ball of ¼ inch (6.35 mm) diameter was used as the counterface. Normal load, sliding distance and frequency were 1 N, 1 mm and 1Hz, respectively.</w:t>
      </w:r>
    </w:p>
    <w:p w14:paraId="108E7266" w14:textId="357A5FF1" w:rsidR="00AC7AF4" w:rsidRPr="009A31C9" w:rsidRDefault="00D30165" w:rsidP="00B56F4D">
      <w:pPr>
        <w:rPr>
          <w:color w:val="000000" w:themeColor="text1"/>
        </w:rPr>
      </w:pPr>
      <w:r w:rsidRPr="009A31C9">
        <w:rPr>
          <w:color w:val="000000" w:themeColor="text1"/>
        </w:rPr>
        <w:t>H, E and H/E ratios of three groups</w:t>
      </w:r>
      <w:r w:rsidR="004A4231" w:rsidRPr="009A31C9">
        <w:rPr>
          <w:color w:val="000000" w:themeColor="text1"/>
        </w:rPr>
        <w:t xml:space="preserve"> of coatings presented in Chapter 5</w:t>
      </w:r>
      <w:r w:rsidRPr="009A31C9">
        <w:rPr>
          <w:color w:val="000000" w:themeColor="text1"/>
        </w:rPr>
        <w:t xml:space="preserve"> are shown in Fig.8.1.</w:t>
      </w:r>
      <w:r w:rsidR="00AC7AF4" w:rsidRPr="009A31C9">
        <w:rPr>
          <w:color w:val="000000" w:themeColor="text1"/>
        </w:rPr>
        <w:br w:type="page"/>
      </w:r>
    </w:p>
    <w:p w14:paraId="208EB0B5" w14:textId="5578AA36" w:rsidR="00D30165" w:rsidRPr="009A31C9" w:rsidRDefault="0043066D" w:rsidP="001A0BBA">
      <w:pPr>
        <w:rPr>
          <w:color w:val="000000" w:themeColor="text1"/>
        </w:rPr>
      </w:pPr>
      <w:r w:rsidRPr="009A31C9">
        <w:rPr>
          <w:noProof/>
          <w:color w:val="000000" w:themeColor="text1"/>
        </w:rPr>
        <w:drawing>
          <wp:inline distT="0" distB="0" distL="0" distR="0" wp14:anchorId="1126CB70" wp14:editId="1D4E1A4C">
            <wp:extent cx="5688330" cy="7681595"/>
            <wp:effectExtent l="0" t="0" r="762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 8.1.tif"/>
                    <pic:cNvPicPr/>
                  </pic:nvPicPr>
                  <pic:blipFill>
                    <a:blip r:embed="rId107">
                      <a:extLst>
                        <a:ext uri="{28A0092B-C50C-407E-A947-70E740481C1C}">
                          <a14:useLocalDpi xmlns:a14="http://schemas.microsoft.com/office/drawing/2010/main" val="0"/>
                        </a:ext>
                      </a:extLst>
                    </a:blip>
                    <a:stretch>
                      <a:fillRect/>
                    </a:stretch>
                  </pic:blipFill>
                  <pic:spPr>
                    <a:xfrm>
                      <a:off x="0" y="0"/>
                      <a:ext cx="5688330" cy="7681595"/>
                    </a:xfrm>
                    <a:prstGeom prst="rect">
                      <a:avLst/>
                    </a:prstGeom>
                  </pic:spPr>
                </pic:pic>
              </a:graphicData>
            </a:graphic>
          </wp:inline>
        </w:drawing>
      </w:r>
    </w:p>
    <w:p w14:paraId="1D1DCCE6" w14:textId="1C25AFF9" w:rsidR="00D30165" w:rsidRPr="009A31C9" w:rsidRDefault="00D30165" w:rsidP="002A79E2">
      <w:pPr>
        <w:pStyle w:val="FigureCaptions"/>
        <w:rPr>
          <w:color w:val="000000" w:themeColor="text1"/>
        </w:rPr>
      </w:pPr>
      <w:bookmarkStart w:id="312" w:name="_Toc454314858"/>
      <w:bookmarkStart w:id="313" w:name="_Toc473842587"/>
      <w:r w:rsidRPr="009A31C9">
        <w:rPr>
          <w:color w:val="000000" w:themeColor="text1"/>
        </w:rPr>
        <w:t xml:space="preserve">Fig. 8.1. Mechanical properties of as-deposited coatings, (a) Hardness, (b) Elastic </w:t>
      </w:r>
      <w:r w:rsidR="00936EFB" w:rsidRPr="009A31C9">
        <w:rPr>
          <w:color w:val="000000" w:themeColor="text1"/>
        </w:rPr>
        <w:t xml:space="preserve">modulus, </w:t>
      </w:r>
      <w:r w:rsidRPr="009A31C9">
        <w:rPr>
          <w:color w:val="000000" w:themeColor="text1"/>
        </w:rPr>
        <w:t>(c) H/E Ratio (solid line), combined with the Cu+Ag concentration figure (dashed line)</w:t>
      </w:r>
      <w:bookmarkEnd w:id="312"/>
      <w:r w:rsidR="00936EFB" w:rsidRPr="009A31C9">
        <w:rPr>
          <w:color w:val="000000" w:themeColor="text1"/>
        </w:rPr>
        <w:t>, and (d) a typical “Inde</w:t>
      </w:r>
      <w:r w:rsidR="0043066D" w:rsidRPr="009A31C9">
        <w:rPr>
          <w:color w:val="000000" w:themeColor="text1"/>
        </w:rPr>
        <w:t xml:space="preserve">ntation </w:t>
      </w:r>
      <w:r w:rsidR="00936EFB" w:rsidRPr="009A31C9">
        <w:rPr>
          <w:color w:val="000000" w:themeColor="text1"/>
        </w:rPr>
        <w:t>depth vs Load” curve.</w:t>
      </w:r>
      <w:bookmarkEnd w:id="313"/>
    </w:p>
    <w:p w14:paraId="0CD5C119" w14:textId="246A08A0" w:rsidR="00D30165" w:rsidRPr="009A31C9" w:rsidRDefault="00D30165" w:rsidP="00C20D92">
      <w:pPr>
        <w:pStyle w:val="3"/>
      </w:pPr>
      <w:bookmarkStart w:id="314" w:name="_Toc473842511"/>
      <w:r w:rsidRPr="009A31C9">
        <w:t>8.1.1</w:t>
      </w:r>
      <w:r w:rsidR="00FC3B70" w:rsidRPr="009A31C9">
        <w:t>.</w:t>
      </w:r>
      <w:r w:rsidRPr="009A31C9">
        <w:t xml:space="preserve"> Mechanical properties: The nitrogen-free control group</w:t>
      </w:r>
      <w:bookmarkEnd w:id="314"/>
    </w:p>
    <w:p w14:paraId="7F5D8DE8" w14:textId="09682160" w:rsidR="00D30165" w:rsidRPr="009A31C9" w:rsidRDefault="00D30165" w:rsidP="001A0BBA">
      <w:pPr>
        <w:rPr>
          <w:color w:val="000000" w:themeColor="text1"/>
        </w:rPr>
      </w:pPr>
      <w:r w:rsidRPr="009A31C9">
        <w:rPr>
          <w:color w:val="000000" w:themeColor="text1"/>
        </w:rPr>
        <w:t>As expected, the 0</w:t>
      </w:r>
      <w:r w:rsidR="009A4800" w:rsidRPr="009A31C9">
        <w:rPr>
          <w:color w:val="000000" w:themeColor="text1"/>
        </w:rPr>
        <w:t xml:space="preserve"> sccm</w:t>
      </w:r>
      <w:r w:rsidRPr="009A31C9">
        <w:rPr>
          <w:color w:val="000000" w:themeColor="text1"/>
        </w:rPr>
        <w:t xml:space="preserve"> N</w:t>
      </w:r>
      <w:r w:rsidRPr="009A31C9">
        <w:rPr>
          <w:color w:val="000000" w:themeColor="text1"/>
          <w:vertAlign w:val="subscript"/>
        </w:rPr>
        <w:t>2</w:t>
      </w:r>
      <w:r w:rsidRPr="009A31C9">
        <w:rPr>
          <w:color w:val="000000" w:themeColor="text1"/>
        </w:rPr>
        <w:t xml:space="preserve"> control group showed the lowest H, E and H/E</w:t>
      </w:r>
      <w:r w:rsidR="003D29F2" w:rsidRPr="009A31C9">
        <w:rPr>
          <w:color w:val="000000" w:themeColor="text1"/>
        </w:rPr>
        <w:t xml:space="preserve"> ratio</w:t>
      </w:r>
      <w:r w:rsidRPr="009A31C9">
        <w:rPr>
          <w:color w:val="000000" w:themeColor="text1"/>
        </w:rPr>
        <w:t xml:space="preserve">, because a lack of nitrogen caused the coating to be a metallic composite of Cr and the soft metals Cu, Ag; however, compared to the H and E values of P3, those of P4 </w:t>
      </w:r>
      <w:r w:rsidRPr="009A31C9">
        <w:rPr>
          <w:color w:val="000000" w:themeColor="text1"/>
          <w:spacing w:val="-2"/>
        </w:rPr>
        <w:t>increased (rather than decreased), despite a significantly higher combined Cu+Ag concentration.</w:t>
      </w:r>
      <w:r w:rsidRPr="009A31C9">
        <w:rPr>
          <w:color w:val="000000" w:themeColor="text1"/>
        </w:rPr>
        <w:t xml:space="preserve"> Although not clear, this effect seems to be related to the fact that P4 (and P5) exhibit a dramatic change in preferred orientation, from </w:t>
      </w:r>
      <w:proofErr w:type="gramStart"/>
      <w:r w:rsidRPr="009A31C9">
        <w:rPr>
          <w:color w:val="000000" w:themeColor="text1"/>
        </w:rPr>
        <w:t>Cr(</w:t>
      </w:r>
      <w:proofErr w:type="gramEnd"/>
      <w:r w:rsidRPr="009A31C9">
        <w:rPr>
          <w:color w:val="000000" w:themeColor="text1"/>
        </w:rPr>
        <w:t>211) to Cr(110)</w:t>
      </w:r>
      <w:r w:rsidR="00AA6865" w:rsidRPr="009A31C9">
        <w:rPr>
          <w:color w:val="000000" w:themeColor="text1"/>
        </w:rPr>
        <w:t xml:space="preserve"> (see Fig. 5.4a, and the corresponding XRD analysis in </w:t>
      </w:r>
      <w:hyperlink w:anchor="_5.6.1._Phase_composition:" w:history="1">
        <w:r w:rsidR="00AA6865" w:rsidRPr="009A31C9">
          <w:rPr>
            <w:rStyle w:val="a6"/>
            <w:color w:val="000000" w:themeColor="text1"/>
            <w:u w:val="none"/>
          </w:rPr>
          <w:t>Section 5.6.1</w:t>
        </w:r>
      </w:hyperlink>
      <w:r w:rsidR="00AA6865" w:rsidRPr="009A31C9">
        <w:rPr>
          <w:color w:val="000000" w:themeColor="text1"/>
        </w:rPr>
        <w:t>)</w:t>
      </w:r>
      <w:r w:rsidRPr="009A31C9">
        <w:rPr>
          <w:color w:val="000000" w:themeColor="text1"/>
        </w:rPr>
        <w:t>.</w:t>
      </w:r>
      <w:r w:rsidR="00AA6865" w:rsidRPr="009A31C9">
        <w:rPr>
          <w:color w:val="000000" w:themeColor="text1"/>
        </w:rPr>
        <w:t xml:space="preserve"> Moreover, the existence of preferred orientation was further confirmed in the TEM analysis in </w:t>
      </w:r>
      <w:hyperlink w:anchor="_6.6.2._5_sccm-P2-AD" w:history="1">
        <w:r w:rsidR="00AA6865" w:rsidRPr="009A31C9">
          <w:rPr>
            <w:rStyle w:val="a6"/>
            <w:color w:val="000000" w:themeColor="text1"/>
            <w:u w:val="none"/>
          </w:rPr>
          <w:t>Section 6.</w:t>
        </w:r>
        <w:r w:rsidR="00A145CB" w:rsidRPr="009A31C9">
          <w:rPr>
            <w:rStyle w:val="a6"/>
            <w:color w:val="000000" w:themeColor="text1"/>
            <w:u w:val="none"/>
          </w:rPr>
          <w:t>5</w:t>
        </w:r>
        <w:r w:rsidR="00AA6865" w:rsidRPr="009A31C9">
          <w:rPr>
            <w:rStyle w:val="a6"/>
            <w:color w:val="000000" w:themeColor="text1"/>
            <w:u w:val="none"/>
          </w:rPr>
          <w:t>.2</w:t>
        </w:r>
      </w:hyperlink>
      <w:r w:rsidR="003933A1" w:rsidRPr="009A31C9">
        <w:rPr>
          <w:color w:val="000000" w:themeColor="text1"/>
        </w:rPr>
        <w:t xml:space="preserve"> (see the electron diffraction pattern of 5</w:t>
      </w:r>
      <w:r w:rsidR="009A4800" w:rsidRPr="009A31C9">
        <w:rPr>
          <w:color w:val="000000" w:themeColor="text1"/>
        </w:rPr>
        <w:t xml:space="preserve"> sccm</w:t>
      </w:r>
      <w:r w:rsidR="003933A1" w:rsidRPr="009A31C9">
        <w:rPr>
          <w:color w:val="000000" w:themeColor="text1"/>
        </w:rPr>
        <w:t>-P2-AD in Fig. 6.5a)</w:t>
      </w:r>
      <w:r w:rsidR="00AA6865" w:rsidRPr="009A31C9">
        <w:rPr>
          <w:color w:val="000000" w:themeColor="text1"/>
        </w:rPr>
        <w:t xml:space="preserve">.  </w:t>
      </w:r>
      <w:r w:rsidRPr="009A31C9">
        <w:rPr>
          <w:color w:val="000000" w:themeColor="text1"/>
        </w:rPr>
        <w:t xml:space="preserve">Since the </w:t>
      </w:r>
      <w:proofErr w:type="gramStart"/>
      <w:r w:rsidRPr="009A31C9">
        <w:rPr>
          <w:color w:val="000000" w:themeColor="text1"/>
        </w:rPr>
        <w:t>Cr(</w:t>
      </w:r>
      <w:proofErr w:type="gramEnd"/>
      <w:r w:rsidRPr="009A31C9">
        <w:rPr>
          <w:color w:val="000000" w:themeColor="text1"/>
        </w:rPr>
        <w:t>110) plane (</w:t>
      </w:r>
      <w:r w:rsidR="003933A1" w:rsidRPr="009A31C9">
        <w:rPr>
          <w:color w:val="000000" w:themeColor="text1"/>
        </w:rPr>
        <w:t xml:space="preserve">e.g. </w:t>
      </w:r>
      <w:r w:rsidRPr="009A31C9">
        <w:rPr>
          <w:color w:val="000000" w:themeColor="text1"/>
        </w:rPr>
        <w:t>P4 and P5</w:t>
      </w:r>
      <w:r w:rsidR="003933A1" w:rsidRPr="009A31C9">
        <w:rPr>
          <w:color w:val="000000" w:themeColor="text1"/>
        </w:rPr>
        <w:t xml:space="preserve"> in nitrogen-free control group in Chapter 5) </w:t>
      </w:r>
      <w:r w:rsidRPr="009A31C9">
        <w:rPr>
          <w:color w:val="000000" w:themeColor="text1"/>
        </w:rPr>
        <w:t>is more closely packed than the Cr(211) plane (P1 to P3</w:t>
      </w:r>
      <w:r w:rsidR="003933A1" w:rsidRPr="009A31C9">
        <w:rPr>
          <w:color w:val="000000" w:themeColor="text1"/>
        </w:rPr>
        <w:t xml:space="preserve"> in the same group</w:t>
      </w:r>
      <w:r w:rsidRPr="009A31C9">
        <w:rPr>
          <w:color w:val="000000" w:themeColor="text1"/>
        </w:rPr>
        <w:t>), it could be argued that higher hardness and elastic modulus values are not an unexpected outcome for P4 and P5.</w:t>
      </w:r>
    </w:p>
    <w:p w14:paraId="4319F577" w14:textId="38A205B5" w:rsidR="00D30165" w:rsidRPr="009A31C9" w:rsidRDefault="00D30165" w:rsidP="00C20D92">
      <w:pPr>
        <w:pStyle w:val="3"/>
      </w:pPr>
      <w:bookmarkStart w:id="315" w:name="_Toc473842512"/>
      <w:r w:rsidRPr="009A31C9">
        <w:t>8.1.2</w:t>
      </w:r>
      <w:r w:rsidR="00FC3B70" w:rsidRPr="009A31C9">
        <w:t>.</w:t>
      </w:r>
      <w:r w:rsidRPr="009A31C9">
        <w:t xml:space="preserve"> Mechanical properties: The 5</w:t>
      </w:r>
      <w:r w:rsidR="009A4800" w:rsidRPr="009A31C9">
        <w:t xml:space="preserve"> sccm</w:t>
      </w:r>
      <w:r w:rsidRPr="009A31C9">
        <w:t xml:space="preserve"> group</w:t>
      </w:r>
      <w:bookmarkEnd w:id="315"/>
    </w:p>
    <w:p w14:paraId="55EABD8E" w14:textId="3D0C00C5" w:rsidR="00D30165" w:rsidRPr="009A31C9" w:rsidRDefault="00D30165" w:rsidP="001A0BBA">
      <w:pPr>
        <w:rPr>
          <w:color w:val="000000" w:themeColor="text1"/>
        </w:rPr>
      </w:pPr>
      <w:r w:rsidRPr="009A31C9">
        <w:rPr>
          <w:color w:val="000000" w:themeColor="text1"/>
        </w:rPr>
        <w:t>In the 5</w:t>
      </w:r>
      <w:r w:rsidR="009A4800" w:rsidRPr="009A31C9">
        <w:rPr>
          <w:color w:val="000000" w:themeColor="text1"/>
        </w:rPr>
        <w:t xml:space="preserve"> sccm</w:t>
      </w:r>
      <w:r w:rsidRPr="009A31C9">
        <w:rPr>
          <w:color w:val="000000" w:themeColor="text1"/>
        </w:rPr>
        <w:t xml:space="preserve"> group, it can be seen that positions P1 to P3 show similar H (and nearly the same E) values, which is probably due to their similar phase compositions</w:t>
      </w:r>
      <w:r w:rsidR="00AC7AF4" w:rsidRPr="009A31C9">
        <w:rPr>
          <w:color w:val="000000" w:themeColor="text1"/>
        </w:rPr>
        <w:t xml:space="preserve"> (see </w:t>
      </w:r>
      <w:hyperlink w:anchor="_5.5.2._Phase_composition:" w:history="1">
        <w:r w:rsidR="00AC7AF4" w:rsidRPr="009A31C9">
          <w:rPr>
            <w:rStyle w:val="a6"/>
            <w:color w:val="000000" w:themeColor="text1"/>
            <w:u w:val="none"/>
          </w:rPr>
          <w:t>Section 5.6.2</w:t>
        </w:r>
      </w:hyperlink>
      <w:r w:rsidR="00AC7AF4" w:rsidRPr="009A31C9">
        <w:rPr>
          <w:color w:val="000000" w:themeColor="text1"/>
        </w:rPr>
        <w:t>)</w:t>
      </w:r>
      <w:r w:rsidRPr="009A31C9">
        <w:rPr>
          <w:color w:val="000000" w:themeColor="text1"/>
        </w:rPr>
        <w:t xml:space="preserve">. However, positions P4 and P5 show much lower H and E values than the other three coatings, which appears to relate primarily to the formation of a separate, soft </w:t>
      </w:r>
      <w:proofErr w:type="gramStart"/>
      <w:r w:rsidRPr="009A31C9">
        <w:rPr>
          <w:color w:val="000000" w:themeColor="text1"/>
        </w:rPr>
        <w:t>Cu(</w:t>
      </w:r>
      <w:proofErr w:type="gramEnd"/>
      <w:r w:rsidRPr="009A31C9">
        <w:rPr>
          <w:color w:val="000000" w:themeColor="text1"/>
        </w:rPr>
        <w:t xml:space="preserve">111) phase - although textural changes Cr from (200) to (110) </w:t>
      </w:r>
      <w:r w:rsidR="00AC7AF4" w:rsidRPr="009A31C9">
        <w:rPr>
          <w:color w:val="000000" w:themeColor="text1"/>
        </w:rPr>
        <w:t xml:space="preserve">(also discussed in </w:t>
      </w:r>
      <w:hyperlink w:anchor="_5.5.2._Phase_composition:" w:history="1">
        <w:r w:rsidR="00AC7AF4" w:rsidRPr="009A31C9">
          <w:rPr>
            <w:rStyle w:val="a6"/>
            <w:color w:val="000000" w:themeColor="text1"/>
            <w:u w:val="none"/>
          </w:rPr>
          <w:t>Section 5.6.2</w:t>
        </w:r>
      </w:hyperlink>
      <w:r w:rsidR="00AC7AF4" w:rsidRPr="009A31C9">
        <w:rPr>
          <w:color w:val="000000" w:themeColor="text1"/>
        </w:rPr>
        <w:t xml:space="preserve">) </w:t>
      </w:r>
      <w:r w:rsidRPr="009A31C9">
        <w:rPr>
          <w:color w:val="000000" w:themeColor="text1"/>
        </w:rPr>
        <w:t xml:space="preserve">might also contribute to the lower values (in a way that we do not at present understand). </w:t>
      </w:r>
    </w:p>
    <w:p w14:paraId="2976DCEF" w14:textId="0DC7AD4D" w:rsidR="00D30165" w:rsidRPr="009A31C9" w:rsidRDefault="00D30165" w:rsidP="00C20D92">
      <w:pPr>
        <w:pStyle w:val="3"/>
      </w:pPr>
      <w:bookmarkStart w:id="316" w:name="_8.1.3._Mechanical_properties:"/>
      <w:bookmarkStart w:id="317" w:name="_Toc473842513"/>
      <w:bookmarkEnd w:id="316"/>
      <w:r w:rsidRPr="009A31C9">
        <w:t>8.1.</w:t>
      </w:r>
      <w:r w:rsidR="00FC3B70" w:rsidRPr="009A31C9">
        <w:t>3.</w:t>
      </w:r>
      <w:r w:rsidRPr="009A31C9">
        <w:t xml:space="preserve"> Mechanical properties: The 10</w:t>
      </w:r>
      <w:r w:rsidR="009A4800" w:rsidRPr="009A31C9">
        <w:t xml:space="preserve"> sccm</w:t>
      </w:r>
      <w:r w:rsidRPr="009A31C9">
        <w:t xml:space="preserve"> group</w:t>
      </w:r>
      <w:bookmarkEnd w:id="317"/>
    </w:p>
    <w:p w14:paraId="50068953" w14:textId="12AB4F11" w:rsidR="00D30165" w:rsidRPr="009A31C9" w:rsidRDefault="00D30165" w:rsidP="003C0D8E">
      <w:pPr>
        <w:rPr>
          <w:color w:val="000000" w:themeColor="text1"/>
        </w:rPr>
      </w:pPr>
      <w:r w:rsidRPr="009A31C9">
        <w:rPr>
          <w:color w:val="000000" w:themeColor="text1"/>
        </w:rPr>
        <w:t>In the 10</w:t>
      </w:r>
      <w:r w:rsidR="009A4800" w:rsidRPr="009A31C9">
        <w:rPr>
          <w:color w:val="000000" w:themeColor="text1"/>
        </w:rPr>
        <w:t xml:space="preserve"> sccm</w:t>
      </w:r>
      <w:r w:rsidRPr="009A31C9">
        <w:rPr>
          <w:color w:val="000000" w:themeColor="text1"/>
        </w:rPr>
        <w:t xml:space="preserve"> group, the H and E values of P1 to P3 decline gradually; however, H and E increase significantly for P4, compared to P3. </w:t>
      </w:r>
      <w:r w:rsidR="007F6CC3" w:rsidRPr="009A31C9">
        <w:rPr>
          <w:color w:val="000000" w:themeColor="text1"/>
        </w:rPr>
        <w:t xml:space="preserve">Combining the </w:t>
      </w:r>
      <w:r w:rsidR="003C0D8E" w:rsidRPr="009A31C9">
        <w:rPr>
          <w:color w:val="000000" w:themeColor="text1"/>
        </w:rPr>
        <w:t xml:space="preserve">previous </w:t>
      </w:r>
      <w:r w:rsidR="007F6CC3" w:rsidRPr="009A31C9">
        <w:rPr>
          <w:color w:val="000000" w:themeColor="text1"/>
        </w:rPr>
        <w:t>phase composition discussion</w:t>
      </w:r>
      <w:r w:rsidR="003C0D8E" w:rsidRPr="009A31C9">
        <w:rPr>
          <w:color w:val="000000" w:themeColor="text1"/>
        </w:rPr>
        <w:t>s</w:t>
      </w:r>
      <w:r w:rsidR="007F6CC3" w:rsidRPr="009A31C9">
        <w:rPr>
          <w:color w:val="000000" w:themeColor="text1"/>
        </w:rPr>
        <w:t xml:space="preserve"> </w:t>
      </w:r>
      <w:r w:rsidR="003C0D8E" w:rsidRPr="009A31C9">
        <w:rPr>
          <w:color w:val="000000" w:themeColor="text1"/>
        </w:rPr>
        <w:t>(</w:t>
      </w:r>
      <w:r w:rsidR="007F6CC3" w:rsidRPr="009A31C9">
        <w:rPr>
          <w:color w:val="000000" w:themeColor="text1"/>
        </w:rPr>
        <w:t xml:space="preserve">in </w:t>
      </w:r>
      <w:hyperlink w:anchor="_5.6.3._Phase_composition:" w:history="1">
        <w:r w:rsidR="007F6CC3" w:rsidRPr="009A31C9">
          <w:rPr>
            <w:rStyle w:val="a6"/>
            <w:color w:val="000000" w:themeColor="text1"/>
            <w:u w:val="none"/>
          </w:rPr>
          <w:t>Section 5.6.3</w:t>
        </w:r>
      </w:hyperlink>
      <w:r w:rsidR="003C0D8E" w:rsidRPr="009A31C9">
        <w:rPr>
          <w:rStyle w:val="a6"/>
          <w:color w:val="000000" w:themeColor="text1"/>
          <w:u w:val="none"/>
        </w:rPr>
        <w:t>)</w:t>
      </w:r>
      <w:r w:rsidR="007F6CC3" w:rsidRPr="009A31C9">
        <w:rPr>
          <w:color w:val="000000" w:themeColor="text1"/>
        </w:rPr>
        <w:t>, t</w:t>
      </w:r>
      <w:r w:rsidRPr="009A31C9">
        <w:rPr>
          <w:color w:val="000000" w:themeColor="text1"/>
        </w:rPr>
        <w:t xml:space="preserve">his is probably due to the structural change from a predominantly amorphous structure to nanocrystalline </w:t>
      </w:r>
      <w:proofErr w:type="gramStart"/>
      <w:r w:rsidRPr="009A31C9">
        <w:rPr>
          <w:color w:val="000000" w:themeColor="text1"/>
        </w:rPr>
        <w:t>Cr</w:t>
      </w:r>
      <w:r w:rsidRPr="009A31C9">
        <w:rPr>
          <w:color w:val="000000" w:themeColor="text1"/>
          <w:vertAlign w:val="subscript"/>
        </w:rPr>
        <w:t>2</w:t>
      </w:r>
      <w:r w:rsidRPr="009A31C9">
        <w:rPr>
          <w:color w:val="000000" w:themeColor="text1"/>
        </w:rPr>
        <w:t>N(</w:t>
      </w:r>
      <w:proofErr w:type="gramEnd"/>
      <w:r w:rsidRPr="009A31C9">
        <w:rPr>
          <w:color w:val="000000" w:themeColor="text1"/>
        </w:rPr>
        <w:t xml:space="preserve">002) and (Cu, N)-containing Cr(110) phases. It seems very likely that the amorphous phase would exhibit lower H and E values than </w:t>
      </w:r>
      <w:r w:rsidR="003C0D8E" w:rsidRPr="009A31C9">
        <w:rPr>
          <w:color w:val="000000" w:themeColor="text1"/>
        </w:rPr>
        <w:t xml:space="preserve">either </w:t>
      </w:r>
      <w:proofErr w:type="gramStart"/>
      <w:r w:rsidRPr="009A31C9">
        <w:rPr>
          <w:color w:val="000000" w:themeColor="text1"/>
        </w:rPr>
        <w:t>Cr</w:t>
      </w:r>
      <w:r w:rsidRPr="009A31C9">
        <w:rPr>
          <w:color w:val="000000" w:themeColor="text1"/>
          <w:vertAlign w:val="subscript"/>
        </w:rPr>
        <w:t>2</w:t>
      </w:r>
      <w:r w:rsidRPr="009A31C9">
        <w:rPr>
          <w:color w:val="000000" w:themeColor="text1"/>
        </w:rPr>
        <w:t>N(</w:t>
      </w:r>
      <w:proofErr w:type="gramEnd"/>
      <w:r w:rsidR="00F4392E" w:rsidRPr="009A31C9">
        <w:rPr>
          <w:color w:val="000000" w:themeColor="text1"/>
        </w:rPr>
        <w:t>002</w:t>
      </w:r>
      <w:r w:rsidRPr="009A31C9">
        <w:rPr>
          <w:color w:val="000000" w:themeColor="text1"/>
        </w:rPr>
        <w:t xml:space="preserve">) </w:t>
      </w:r>
      <w:r w:rsidR="003C0D8E" w:rsidRPr="009A31C9">
        <w:rPr>
          <w:color w:val="000000" w:themeColor="text1"/>
        </w:rPr>
        <w:t>or</w:t>
      </w:r>
      <w:r w:rsidRPr="009A31C9">
        <w:rPr>
          <w:color w:val="000000" w:themeColor="text1"/>
        </w:rPr>
        <w:t xml:space="preserve"> </w:t>
      </w:r>
      <w:r w:rsidR="003C0D8E" w:rsidRPr="009A31C9">
        <w:rPr>
          <w:color w:val="000000" w:themeColor="text1"/>
        </w:rPr>
        <w:t>(</w:t>
      </w:r>
      <w:r w:rsidRPr="009A31C9">
        <w:rPr>
          <w:color w:val="000000" w:themeColor="text1"/>
        </w:rPr>
        <w:t>probably also</w:t>
      </w:r>
      <w:r w:rsidR="003C0D8E" w:rsidRPr="009A31C9">
        <w:rPr>
          <w:color w:val="000000" w:themeColor="text1"/>
        </w:rPr>
        <w:t>)</w:t>
      </w:r>
      <w:r w:rsidRPr="009A31C9">
        <w:rPr>
          <w:color w:val="000000" w:themeColor="text1"/>
        </w:rPr>
        <w:t xml:space="preserve"> metallic Cr(110). </w:t>
      </w:r>
      <w:r w:rsidR="0005682C" w:rsidRPr="009A31C9">
        <w:rPr>
          <w:color w:val="000000" w:themeColor="text1"/>
        </w:rPr>
        <w:t xml:space="preserve">It should be mentioned that the measured hardness </w:t>
      </w:r>
      <w:r w:rsidR="007F0865" w:rsidRPr="009A31C9">
        <w:rPr>
          <w:color w:val="000000" w:themeColor="text1"/>
        </w:rPr>
        <w:t xml:space="preserve">of </w:t>
      </w:r>
      <w:r w:rsidR="0005682C" w:rsidRPr="009A31C9">
        <w:rPr>
          <w:color w:val="000000" w:themeColor="text1"/>
        </w:rPr>
        <w:t>Cr</w:t>
      </w:r>
      <w:r w:rsidR="0005682C" w:rsidRPr="009A31C9">
        <w:rPr>
          <w:color w:val="000000" w:themeColor="text1"/>
          <w:vertAlign w:val="subscript"/>
        </w:rPr>
        <w:t>2</w:t>
      </w:r>
      <w:r w:rsidR="0005682C" w:rsidRPr="009A31C9">
        <w:rPr>
          <w:color w:val="000000" w:themeColor="text1"/>
        </w:rPr>
        <w:t xml:space="preserve">N coatings varies significantly in the </w:t>
      </w:r>
      <w:r w:rsidR="003C0D8E" w:rsidRPr="009A31C9">
        <w:rPr>
          <w:color w:val="000000" w:themeColor="text1"/>
        </w:rPr>
        <w:t>available literature</w:t>
      </w:r>
      <w:r w:rsidR="0005682C" w:rsidRPr="009A31C9">
        <w:rPr>
          <w:color w:val="000000" w:themeColor="text1"/>
        </w:rPr>
        <w:t xml:space="preserve"> </w:t>
      </w:r>
      <w:r w:rsidR="004729B5" w:rsidRPr="009A31C9">
        <w:rPr>
          <w:color w:val="000000" w:themeColor="text1"/>
        </w:rPr>
        <w:fldChar w:fldCharType="begin">
          <w:fldData xml:space="preserve">PEVuZE5vdGU+PENpdGU+PEF1dGhvcj5IdXJrbWFuczwvQXV0aG9yPjxZZWFyPjE5OTY8L1llYXI+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</w:fldData>
        </w:fldChar>
      </w:r>
      <w:r w:rsidR="00FF34DF" w:rsidRPr="009A31C9">
        <w:rPr>
          <w:color w:val="000000" w:themeColor="text1"/>
        </w:rPr>
        <w:instrText xml:space="preserve"> ADDIN EN.CITE </w:instrText>
      </w:r>
      <w:r w:rsidR="00FF34DF" w:rsidRPr="009A31C9">
        <w:rPr>
          <w:color w:val="000000" w:themeColor="text1"/>
        </w:rPr>
        <w:fldChar w:fldCharType="begin">
          <w:fldData xml:space="preserve">PEVuZE5vdGU+PENpdGU+PEF1dGhvcj5IdXJrbWFuczwvQXV0aG9yPjxZZWFyPjE5OTY8L1llYXI+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</w:fldData>
        </w:fldChar>
      </w:r>
      <w:r w:rsidR="00FF34DF" w:rsidRPr="009A31C9">
        <w:rPr>
          <w:color w:val="000000" w:themeColor="text1"/>
        </w:rPr>
        <w:instrText xml:space="preserve"> ADDIN EN.CITE.DATA </w:instrText>
      </w:r>
      <w:r w:rsidR="00FF34DF" w:rsidRPr="009A31C9">
        <w:rPr>
          <w:color w:val="000000" w:themeColor="text1"/>
        </w:rPr>
      </w:r>
      <w:r w:rsidR="00FF34DF" w:rsidRPr="009A31C9">
        <w:rPr>
          <w:color w:val="000000" w:themeColor="text1"/>
        </w:rPr>
        <w:fldChar w:fldCharType="end"/>
      </w:r>
      <w:r w:rsidR="004729B5" w:rsidRPr="009A31C9">
        <w:rPr>
          <w:color w:val="000000" w:themeColor="text1"/>
        </w:rPr>
      </w:r>
      <w:r w:rsidR="004729B5" w:rsidRPr="009A31C9">
        <w:rPr>
          <w:color w:val="000000" w:themeColor="text1"/>
        </w:rPr>
        <w:fldChar w:fldCharType="separate"/>
      </w:r>
      <w:r w:rsidR="00FF34DF" w:rsidRPr="009A31C9">
        <w:rPr>
          <w:noProof/>
          <w:color w:val="000000" w:themeColor="text1"/>
        </w:rPr>
        <w:t>[189-196]</w:t>
      </w:r>
      <w:r w:rsidR="004729B5" w:rsidRPr="009A31C9">
        <w:rPr>
          <w:color w:val="000000" w:themeColor="text1"/>
        </w:rPr>
        <w:fldChar w:fldCharType="end"/>
      </w:r>
      <w:r w:rsidR="0005682C" w:rsidRPr="009A31C9">
        <w:rPr>
          <w:color w:val="000000" w:themeColor="text1"/>
        </w:rPr>
        <w:t xml:space="preserve">, </w:t>
      </w:r>
      <w:r w:rsidR="003C0D8E" w:rsidRPr="009A31C9">
        <w:rPr>
          <w:color w:val="000000" w:themeColor="text1"/>
        </w:rPr>
        <w:t xml:space="preserve">with the reported values </w:t>
      </w:r>
      <w:r w:rsidR="00A34EC0" w:rsidRPr="009A31C9">
        <w:rPr>
          <w:color w:val="000000" w:themeColor="text1"/>
        </w:rPr>
        <w:t>ra</w:t>
      </w:r>
      <w:r w:rsidR="004729B5" w:rsidRPr="009A31C9">
        <w:rPr>
          <w:color w:val="000000" w:themeColor="text1"/>
        </w:rPr>
        <w:t>nging from ~21</w:t>
      </w:r>
      <w:r w:rsidR="007F0865" w:rsidRPr="009A31C9">
        <w:rPr>
          <w:color w:val="000000" w:themeColor="text1"/>
        </w:rPr>
        <w:t xml:space="preserve"> </w:t>
      </w:r>
      <w:r w:rsidR="004729B5" w:rsidRPr="009A31C9">
        <w:rPr>
          <w:color w:val="000000" w:themeColor="text1"/>
        </w:rPr>
        <w:t>GPa</w:t>
      </w:r>
      <w:r w:rsidR="007F0865" w:rsidRPr="009A31C9">
        <w:rPr>
          <w:color w:val="000000" w:themeColor="text1"/>
        </w:rPr>
        <w:t xml:space="preserve"> </w:t>
      </w:r>
      <w:r w:rsidR="007F0865" w:rsidRPr="009A31C9">
        <w:rPr>
          <w:color w:val="000000" w:themeColor="text1"/>
        </w:rPr>
        <w:fldChar w:fldCharType="begin"/>
      </w:r>
      <w:r w:rsidR="00FF34DF" w:rsidRPr="009A31C9">
        <w:rPr>
          <w:color w:val="000000" w:themeColor="text1"/>
        </w:rPr>
        <w:instrText xml:space="preserve"> ADDIN EN.CITE &lt;EndNote&gt;&lt;Cite&gt;&lt;Author&gt;Hurkmans&lt;/Author&gt;&lt;Year&gt;1996&lt;/Year&gt;&lt;RecNum&gt;1946&lt;/RecNum&gt;&lt;DisplayText&gt;[189]&lt;/DisplayText&gt;&lt;record&gt;&lt;rec-number&gt;1946&lt;/rec-number&gt;&lt;foreign-keys&gt;&lt;key app="EN" db-id="wpw0a5e2g90xf2e9ssc5ew2fptsv0evzw2a2" timestamp="1469733753"&gt;1946&lt;/key&gt;&lt;/foreign-keys&gt;&lt;ref-type name="Journal Article"&gt;17&lt;/ref-type&gt;&lt;contributors&gt;&lt;authors&gt;&lt;author&gt;Hurkmans, T.&lt;/author&gt;&lt;author&gt;Lewis, D. B.&lt;/author&gt;&lt;author&gt;Brooks, J. S.&lt;/author&gt;&lt;author&gt;Münz, W. D.&lt;/author&gt;&lt;/authors&gt;&lt;/contributors&gt;&lt;titles&gt;&lt;title&gt;Chromium nitride coatings grown by unbalanced magnetron (UBM) and combined arc/unbalanced magnetron (ABS™) deposition techniques&lt;/title&gt;&lt;secondary-title&gt;Surface and Coatings Technology&lt;/secondary-title&gt;&lt;/titles&gt;&lt;periodical&gt;&lt;full-title&gt;Surface and Coatings Technology&lt;/full-title&gt;&lt;/periodical&gt;&lt;pages&gt;192-199&lt;/pages&gt;&lt;volume&gt;86&lt;/volume&gt;&lt;keywords&gt;&lt;keyword&gt;Chromium nitride&lt;/keyword&gt;&lt;keyword&gt;Composition&lt;/keyword&gt;&lt;keyword&gt;Stoichiometry&lt;/keyword&gt;&lt;keyword&gt;Adhesion&lt;/keyword&gt;&lt;keyword&gt;Cathodic arc/unbalanced magnetron&lt;/keyword&gt;&lt;/keywords&gt;&lt;dates&gt;&lt;year&gt;1996&lt;/year&gt;&lt;pub-dates&gt;&lt;date&gt;1996/12/01&lt;/date&gt;&lt;/pub-dates&gt;&lt;/dates&gt;&lt;isbn&gt;0257-8972&lt;/isbn&gt;&lt;urls&gt;&lt;related-urls&gt;&lt;url&gt;http://www.sciencedirect.com/science/article/pii/S0257897296029490&lt;/url&gt;&lt;/related-urls&gt;&lt;/urls&gt;&lt;electronic-resource-num&gt;http://dx.doi.org/10.1016/S0257-8972(96)02949-0&lt;/electronic-resource-num&gt;&lt;/record&gt;&lt;/Cite&gt;&lt;/EndNote&gt;</w:instrText>
      </w:r>
      <w:r w:rsidR="007F0865" w:rsidRPr="009A31C9">
        <w:rPr>
          <w:color w:val="000000" w:themeColor="text1"/>
        </w:rPr>
        <w:fldChar w:fldCharType="separate"/>
      </w:r>
      <w:r w:rsidR="00FF34DF" w:rsidRPr="009A31C9">
        <w:rPr>
          <w:noProof/>
          <w:color w:val="000000" w:themeColor="text1"/>
        </w:rPr>
        <w:t>[189]</w:t>
      </w:r>
      <w:r w:rsidR="007F0865" w:rsidRPr="009A31C9">
        <w:rPr>
          <w:color w:val="000000" w:themeColor="text1"/>
        </w:rPr>
        <w:fldChar w:fldCharType="end"/>
      </w:r>
      <w:r w:rsidR="004729B5" w:rsidRPr="009A31C9">
        <w:rPr>
          <w:color w:val="000000" w:themeColor="text1"/>
        </w:rPr>
        <w:t xml:space="preserve"> to as high as ~42 GPa</w:t>
      </w:r>
      <w:r w:rsidR="007F0865" w:rsidRPr="009A31C9">
        <w:rPr>
          <w:color w:val="000000" w:themeColor="text1"/>
        </w:rPr>
        <w:t xml:space="preserve"> </w:t>
      </w:r>
      <w:r w:rsidR="007F0865" w:rsidRPr="009A31C9">
        <w:rPr>
          <w:color w:val="000000" w:themeColor="text1"/>
        </w:rPr>
        <w:fldChar w:fldCharType="begin"/>
      </w:r>
      <w:r w:rsidR="00FF34DF" w:rsidRPr="009A31C9">
        <w:rPr>
          <w:color w:val="000000" w:themeColor="text1"/>
        </w:rPr>
        <w:instrText xml:space="preserve"> ADDIN EN.CITE &lt;EndNote&gt;&lt;Cite&gt;&lt;Author&gt;Barata&lt;/Author&gt;&lt;Year&gt;2001&lt;/Year&gt;&lt;RecNum&gt;1942&lt;/RecNum&gt;&lt;DisplayText&gt;[190]&lt;/DisplayText&gt;&lt;record&gt;&lt;rec-number&gt;1942&lt;/rec-number&gt;&lt;foreign-keys&gt;&lt;key app="EN" db-id="wpw0a5e2g90xf2e9ssc5ew2fptsv0evzw2a2" timestamp="1469729851"&gt;1942&lt;/key&gt;&lt;/foreign-keys&gt;&lt;ref-type name="Journal Article"&gt;17&lt;/ref-type&gt;&lt;contributors&gt;&lt;authors&gt;&lt;author&gt;Barata, A.&lt;/author&gt;&lt;author&gt;Cunha, L.&lt;/author&gt;&lt;author&gt;Moura, C.&lt;/author&gt;&lt;/authors&gt;&lt;/contributors&gt;&lt;titles&gt;&lt;title&gt;Characterisation of chromium nitride films produced by PVD techniques&lt;/title&gt;&lt;secondary-title&gt;Thin Solid Films&lt;/secondary-title&gt;&lt;/titles&gt;&lt;periodical&gt;&lt;full-title&gt;Thin solid films&lt;/full-title&gt;&lt;/periodical&gt;&lt;pages&gt;501-506&lt;/pages&gt;&lt;volume&gt;398–399&lt;/volume&gt;&lt;keywords&gt;&lt;keyword&gt;Chromium nitride&lt;/keyword&gt;&lt;keyword&gt;Physical vapour deposition (PVD)&lt;/keyword&gt;&lt;keyword&gt;Raman scattering&lt;/keyword&gt;&lt;/keywords&gt;&lt;dates&gt;&lt;year&gt;2001&lt;/year&gt;&lt;pub-dates&gt;&lt;date&gt;11//&lt;/date&gt;&lt;/pub-dates&gt;&lt;/dates&gt;&lt;isbn&gt;0040-6090&lt;/isbn&gt;&lt;urls&gt;&lt;related-urls&gt;&lt;url&gt;http://www.sciencedirect.com/science/article/pii/S0040609001014985&lt;/url&gt;&lt;/related-urls&gt;&lt;/urls&gt;&lt;electronic-resource-num&gt;http://dx.doi.org/10.1016/S0040-6090(01)01498-5&lt;/electronic-resource-num&gt;&lt;/record&gt;&lt;/Cite&gt;&lt;/EndNote&gt;</w:instrText>
      </w:r>
      <w:r w:rsidR="007F0865" w:rsidRPr="009A31C9">
        <w:rPr>
          <w:color w:val="000000" w:themeColor="text1"/>
        </w:rPr>
        <w:fldChar w:fldCharType="separate"/>
      </w:r>
      <w:r w:rsidR="00FF34DF" w:rsidRPr="009A31C9">
        <w:rPr>
          <w:noProof/>
          <w:color w:val="000000" w:themeColor="text1"/>
        </w:rPr>
        <w:t>[190]</w:t>
      </w:r>
      <w:r w:rsidR="007F0865" w:rsidRPr="009A31C9">
        <w:rPr>
          <w:color w:val="000000" w:themeColor="text1"/>
        </w:rPr>
        <w:fldChar w:fldCharType="end"/>
      </w:r>
      <w:r w:rsidR="007F0865" w:rsidRPr="009A31C9">
        <w:rPr>
          <w:color w:val="000000" w:themeColor="text1"/>
        </w:rPr>
        <w:t>. Yan</w:t>
      </w:r>
      <w:r w:rsidR="007F0865" w:rsidRPr="009A31C9">
        <w:rPr>
          <w:rFonts w:hint="eastAsia"/>
          <w:color w:val="000000" w:themeColor="text1"/>
        </w:rPr>
        <w:t xml:space="preserve">, et al </w:t>
      </w:r>
      <w:r w:rsidR="00E618BA" w:rsidRPr="009A31C9">
        <w:rPr>
          <w:color w:val="000000" w:themeColor="text1"/>
        </w:rPr>
        <w:fldChar w:fldCharType="begin"/>
      </w:r>
      <w:r w:rsidR="00FF34DF" w:rsidRPr="009A31C9">
        <w:rPr>
          <w:color w:val="000000" w:themeColor="text1"/>
        </w:rPr>
        <w:instrText xml:space="preserve"> ADDIN EN.CITE &lt;EndNote&gt;&lt;Cite&gt;&lt;Author&gt;Yan&lt;/Author&gt;&lt;Year&gt;2014&lt;/Year&gt;&lt;RecNum&gt;1937&lt;/RecNum&gt;&lt;DisplayText&gt;[197]&lt;/DisplayText&gt;&lt;record&gt;&lt;rec-number&gt;1937&lt;/rec-number&gt;&lt;foreign-keys&gt;&lt;key app="EN" db-id="wpw0a5e2g90xf2e9ssc5ew2fptsv0evzw2a2" timestamp="1469727415"&gt;1937&lt;/key&gt;&lt;/foreign-keys&gt;&lt;ref-type name="Journal Article"&gt;17&lt;/ref-type&gt;&lt;contributors&gt;&lt;authors&gt;&lt;author&gt;Yan, M. F.&lt;/author&gt;&lt;author&gt;Chen, H. T.&lt;/author&gt;&lt;/authors&gt;&lt;/contributors&gt;&lt;titles&gt;&lt;title&gt;Structural, elastic and electronic properties of Cr2N: A first-principles study&lt;/title&gt;&lt;secondary-title&gt;Computational Materials Science&lt;/secondary-title&gt;&lt;/titles&gt;&lt;periodical&gt;&lt;full-title&gt;Computational materials science&lt;/full-title&gt;&lt;/periodical&gt;&lt;pages&gt;81-85&lt;/pages&gt;&lt;volume&gt;88&lt;/volume&gt;&lt;keywords&gt;&lt;keyword&gt;Cr2N&lt;/keyword&gt;&lt;keyword&gt;First-principles calculation&lt;/keyword&gt;&lt;keyword&gt;Crystal structure&lt;/keyword&gt;&lt;keyword&gt;Elastic property&lt;/keyword&gt;&lt;keyword&gt;Electronic structure&lt;/keyword&gt;&lt;/keywords&gt;&lt;dates&gt;&lt;year&gt;2014&lt;/year&gt;&lt;pub-dates&gt;&lt;date&gt;6/1/&lt;/date&gt;&lt;/pub-dates&gt;&lt;/dates&gt;&lt;isbn&gt;0927-0256&lt;/isbn&gt;&lt;urls&gt;&lt;related-urls&gt;&lt;url&gt;http://www.sciencedirect.com/science/article/pii/S0927025614001396&lt;/url&gt;&lt;/related-urls&gt;&lt;/urls&gt;&lt;electronic-resource-num&gt;http://dx.doi.org/10.1016/j.commatsci.2014.02.035&lt;/electronic-resource-num&gt;&lt;/record&gt;&lt;/Cite&gt;&lt;/EndNote&gt;</w:instrText>
      </w:r>
      <w:r w:rsidR="00E618BA" w:rsidRPr="009A31C9">
        <w:rPr>
          <w:color w:val="000000" w:themeColor="text1"/>
        </w:rPr>
        <w:fldChar w:fldCharType="separate"/>
      </w:r>
      <w:r w:rsidR="00FF34DF" w:rsidRPr="009A31C9">
        <w:rPr>
          <w:noProof/>
          <w:color w:val="000000" w:themeColor="text1"/>
        </w:rPr>
        <w:t>[197]</w:t>
      </w:r>
      <w:r w:rsidR="00E618BA" w:rsidRPr="009A31C9">
        <w:rPr>
          <w:color w:val="000000" w:themeColor="text1"/>
        </w:rPr>
        <w:fldChar w:fldCharType="end"/>
      </w:r>
      <w:r w:rsidR="007F0865" w:rsidRPr="009A31C9">
        <w:rPr>
          <w:color w:val="000000" w:themeColor="text1"/>
        </w:rPr>
        <w:t xml:space="preserve"> </w:t>
      </w:r>
      <w:r w:rsidR="00D230B4" w:rsidRPr="009A31C9">
        <w:rPr>
          <w:color w:val="000000" w:themeColor="text1"/>
        </w:rPr>
        <w:t>attributed</w:t>
      </w:r>
      <w:r w:rsidR="007F0865" w:rsidRPr="009A31C9">
        <w:rPr>
          <w:color w:val="000000" w:themeColor="text1"/>
        </w:rPr>
        <w:t xml:space="preserve"> the varying H and E in Cr</w:t>
      </w:r>
      <w:r w:rsidR="007F0865" w:rsidRPr="009A31C9">
        <w:rPr>
          <w:color w:val="000000" w:themeColor="text1"/>
          <w:vertAlign w:val="subscript"/>
        </w:rPr>
        <w:t>2</w:t>
      </w:r>
      <w:r w:rsidR="007F0865" w:rsidRPr="009A31C9">
        <w:rPr>
          <w:color w:val="000000" w:themeColor="text1"/>
        </w:rPr>
        <w:t xml:space="preserve">N thin films to </w:t>
      </w:r>
      <w:r w:rsidR="003C0D8E" w:rsidRPr="009A31C9">
        <w:rPr>
          <w:color w:val="000000" w:themeColor="text1"/>
        </w:rPr>
        <w:t>possible N-</w:t>
      </w:r>
      <w:r w:rsidR="007F0865" w:rsidRPr="009A31C9">
        <w:rPr>
          <w:color w:val="000000" w:themeColor="text1"/>
        </w:rPr>
        <w:t>disordering, which is highly likely to happen</w:t>
      </w:r>
      <w:r w:rsidR="003C0D8E" w:rsidRPr="009A31C9">
        <w:rPr>
          <w:color w:val="000000" w:themeColor="text1"/>
        </w:rPr>
        <w:t>,</w:t>
      </w:r>
      <w:r w:rsidR="007F0865" w:rsidRPr="009A31C9">
        <w:rPr>
          <w:color w:val="000000" w:themeColor="text1"/>
        </w:rPr>
        <w:t xml:space="preserve"> due to the non-equilibrium </w:t>
      </w:r>
      <w:r w:rsidR="003C0D8E" w:rsidRPr="009A31C9">
        <w:rPr>
          <w:color w:val="000000" w:themeColor="text1"/>
        </w:rPr>
        <w:t xml:space="preserve">characteristics </w:t>
      </w:r>
      <w:r w:rsidR="007F0865" w:rsidRPr="009A31C9">
        <w:rPr>
          <w:color w:val="000000" w:themeColor="text1"/>
        </w:rPr>
        <w:t>of</w:t>
      </w:r>
      <w:r w:rsidR="003C0D8E" w:rsidRPr="009A31C9">
        <w:rPr>
          <w:color w:val="000000" w:themeColor="text1"/>
        </w:rPr>
        <w:t xml:space="preserve"> PVD thin film deposition</w:t>
      </w:r>
      <w:r w:rsidR="007F0865" w:rsidRPr="009A31C9">
        <w:rPr>
          <w:color w:val="000000" w:themeColor="text1"/>
        </w:rPr>
        <w:t xml:space="preserve">; </w:t>
      </w:r>
      <w:r w:rsidR="003C0D8E" w:rsidRPr="009A31C9">
        <w:rPr>
          <w:color w:val="000000" w:themeColor="text1"/>
        </w:rPr>
        <w:t>these authors</w:t>
      </w:r>
      <w:r w:rsidR="007F0865" w:rsidRPr="009A31C9">
        <w:rPr>
          <w:color w:val="000000" w:themeColor="text1"/>
        </w:rPr>
        <w:t xml:space="preserve"> also </w:t>
      </w:r>
      <w:r w:rsidR="003C0D8E" w:rsidRPr="009A31C9">
        <w:rPr>
          <w:color w:val="000000" w:themeColor="text1"/>
        </w:rPr>
        <w:t xml:space="preserve">made first-principle </w:t>
      </w:r>
      <w:r w:rsidR="007F0865" w:rsidRPr="009A31C9">
        <w:rPr>
          <w:color w:val="000000" w:themeColor="text1"/>
        </w:rPr>
        <w:t>calculat</w:t>
      </w:r>
      <w:r w:rsidR="003C0D8E" w:rsidRPr="009A31C9">
        <w:rPr>
          <w:color w:val="000000" w:themeColor="text1"/>
        </w:rPr>
        <w:t>ions of</w:t>
      </w:r>
      <w:r w:rsidR="007F0865" w:rsidRPr="009A31C9">
        <w:rPr>
          <w:color w:val="000000" w:themeColor="text1"/>
        </w:rPr>
        <w:t xml:space="preserve"> the theoretical elastic properties of Cr</w:t>
      </w:r>
      <w:r w:rsidR="007F0865" w:rsidRPr="009A31C9">
        <w:rPr>
          <w:color w:val="000000" w:themeColor="text1"/>
          <w:vertAlign w:val="subscript"/>
        </w:rPr>
        <w:t>2</w:t>
      </w:r>
      <w:r w:rsidR="007F0865" w:rsidRPr="009A31C9">
        <w:rPr>
          <w:color w:val="000000" w:themeColor="text1"/>
        </w:rPr>
        <w:t>N</w:t>
      </w:r>
      <w:r w:rsidR="003C0D8E" w:rsidRPr="009A31C9">
        <w:rPr>
          <w:color w:val="000000" w:themeColor="text1"/>
        </w:rPr>
        <w:t>,</w:t>
      </w:r>
      <w:r w:rsidR="007F0865" w:rsidRPr="009A31C9">
        <w:rPr>
          <w:color w:val="000000" w:themeColor="text1"/>
        </w:rPr>
        <w:t xml:space="preserve"> with the results exhibiting that the elastic properties of C</w:t>
      </w:r>
      <w:r w:rsidR="007F0865" w:rsidRPr="009A31C9">
        <w:rPr>
          <w:color w:val="000000" w:themeColor="text1"/>
          <w:vertAlign w:val="subscript"/>
        </w:rPr>
        <w:t>2</w:t>
      </w:r>
      <w:r w:rsidR="007F0865" w:rsidRPr="009A31C9">
        <w:rPr>
          <w:color w:val="000000" w:themeColor="text1"/>
        </w:rPr>
        <w:t xml:space="preserve">N </w:t>
      </w:r>
      <w:r w:rsidR="00D230B4" w:rsidRPr="009A31C9">
        <w:rPr>
          <w:color w:val="000000" w:themeColor="text1"/>
        </w:rPr>
        <w:t>was</w:t>
      </w:r>
      <w:r w:rsidR="007F0865" w:rsidRPr="009A31C9">
        <w:rPr>
          <w:color w:val="000000" w:themeColor="text1"/>
        </w:rPr>
        <w:t xml:space="preserve"> closely related to the site occupation </w:t>
      </w:r>
      <w:r w:rsidR="00D230B4" w:rsidRPr="009A31C9">
        <w:rPr>
          <w:color w:val="000000" w:themeColor="text1"/>
        </w:rPr>
        <w:t xml:space="preserve">of N </w:t>
      </w:r>
      <w:r w:rsidR="007F0865" w:rsidRPr="009A31C9">
        <w:rPr>
          <w:color w:val="000000" w:themeColor="text1"/>
        </w:rPr>
        <w:t>in the Cr</w:t>
      </w:r>
      <w:r w:rsidR="007F0865" w:rsidRPr="009A31C9">
        <w:rPr>
          <w:color w:val="000000" w:themeColor="text1"/>
          <w:vertAlign w:val="subscript"/>
        </w:rPr>
        <w:t>2</w:t>
      </w:r>
      <w:r w:rsidR="007F0865" w:rsidRPr="009A31C9">
        <w:rPr>
          <w:color w:val="000000" w:themeColor="text1"/>
        </w:rPr>
        <w:t xml:space="preserve">N unit cell. </w:t>
      </w:r>
      <w:r w:rsidR="00D230B4" w:rsidRPr="009A31C9">
        <w:rPr>
          <w:color w:val="000000" w:themeColor="text1"/>
        </w:rPr>
        <w:t xml:space="preserve">Lin, et al </w:t>
      </w:r>
      <w:r w:rsidR="00E618BA" w:rsidRPr="009A31C9">
        <w:rPr>
          <w:color w:val="000000" w:themeColor="text1"/>
        </w:rPr>
        <w:fldChar w:fldCharType="begin"/>
      </w:r>
      <w:r w:rsidR="00FF34DF" w:rsidRPr="009A31C9">
        <w:rPr>
          <w:color w:val="000000" w:themeColor="text1"/>
        </w:rPr>
        <w:instrText xml:space="preserve"> ADDIN EN.CITE &lt;EndNote&gt;&lt;Cite&gt;&lt;Author&gt;Lin&lt;/Author&gt;&lt;Year&gt;2011&lt;/Year&gt;&lt;RecNum&gt;1944&lt;/RecNum&gt;&lt;DisplayText&gt;[192]&lt;/DisplayText&gt;&lt;record&gt;&lt;rec-number&gt;1944&lt;/rec-number&gt;&lt;foreign-keys&gt;&lt;key app="EN" db-id="wpw0a5e2g90xf2e9ssc5ew2fptsv0evzw2a2" timestamp="1469730757"&gt;1944&lt;/key&gt;&lt;/foreign-keys&gt;&lt;ref-type name="Journal Article"&gt;17&lt;/ref-type&gt;&lt;contributors&gt;&lt;authors&gt;&lt;author&gt;Lin, Jianliang&lt;/author&gt;&lt;author&gt;Sproul, William D.&lt;/author&gt;&lt;author&gt;Moore, John J.&lt;/author&gt;&lt;author&gt;Lee, Sabrina&lt;/author&gt;&lt;author&gt;Myers, Sterling&lt;/author&gt;&lt;/authors&gt;&lt;/contributors&gt;&lt;titles&gt;&lt;title&gt;High rate deposition of thick CrN and Cr2N coatings using modulated pulse power (MPP) magnetron sputtering&lt;/title&gt;&lt;secondary-title&gt;Surface and Coatings Technology&lt;/secondary-title&gt;&lt;/titles&gt;&lt;periodical&gt;&lt;full-title&gt;Surface and Coatings Technology&lt;/full-title&gt;&lt;/periodical&gt;&lt;pages&gt;3226-3234&lt;/pages&gt;&lt;volume&gt;205&lt;/volume&gt;&lt;number&gt;10&lt;/number&gt;&lt;keywords&gt;&lt;keyword&gt;Modulated pulse power (MPP)&lt;/keyword&gt;&lt;keyword&gt;High power pulsed magnetron sputtering (HPPMS)&lt;/keyword&gt;&lt;keyword&gt;High power impulse magnetron sputtering (HIPIMS)&lt;/keyword&gt;&lt;keyword&gt;Thick coating&lt;/keyword&gt;&lt;keyword&gt;CrN coating&lt;/keyword&gt;&lt;keyword&gt;Cr2N coating&lt;/keyword&gt;&lt;keyword&gt;Wear&lt;/keyword&gt;&lt;/keywords&gt;&lt;dates&gt;&lt;year&gt;2011&lt;/year&gt;&lt;pub-dates&gt;&lt;date&gt;2/15/&lt;/date&gt;&lt;/pub-dates&gt;&lt;/dates&gt;&lt;isbn&gt;0257-8972&lt;/isbn&gt;&lt;urls&gt;&lt;related-urls&gt;&lt;url&gt;http://www.sciencedirect.com/science/article/pii/S0257897210012132&lt;/url&gt;&lt;/related-urls&gt;&lt;/urls&gt;&lt;electronic-resource-num&gt;http://dx.doi.org/10.1016/j.surfcoat.2010.11.039&lt;/electronic-resource-num&gt;&lt;/record&gt;&lt;/Cite&gt;&lt;/EndNote&gt;</w:instrText>
      </w:r>
      <w:r w:rsidR="00E618BA" w:rsidRPr="009A31C9">
        <w:rPr>
          <w:color w:val="000000" w:themeColor="text1"/>
        </w:rPr>
        <w:fldChar w:fldCharType="separate"/>
      </w:r>
      <w:r w:rsidR="00FF34DF" w:rsidRPr="009A31C9">
        <w:rPr>
          <w:noProof/>
          <w:color w:val="000000" w:themeColor="text1"/>
        </w:rPr>
        <w:t>[192]</w:t>
      </w:r>
      <w:r w:rsidR="00E618BA" w:rsidRPr="009A31C9">
        <w:rPr>
          <w:color w:val="000000" w:themeColor="text1"/>
        </w:rPr>
        <w:fldChar w:fldCharType="end"/>
      </w:r>
      <w:r w:rsidR="00D230B4" w:rsidRPr="009A31C9">
        <w:rPr>
          <w:color w:val="000000" w:themeColor="text1"/>
        </w:rPr>
        <w:t xml:space="preserve"> found that the hardness of Cr</w:t>
      </w:r>
      <w:r w:rsidR="00D230B4" w:rsidRPr="009A31C9">
        <w:rPr>
          <w:color w:val="000000" w:themeColor="text1"/>
          <w:vertAlign w:val="subscript"/>
        </w:rPr>
        <w:t>2</w:t>
      </w:r>
      <w:r w:rsidR="00D230B4" w:rsidRPr="009A31C9">
        <w:rPr>
          <w:color w:val="000000" w:themeColor="text1"/>
        </w:rPr>
        <w:t>N coatings (</w:t>
      </w:r>
      <w:r w:rsidR="003C0D8E" w:rsidRPr="009A31C9">
        <w:rPr>
          <w:color w:val="000000" w:themeColor="text1"/>
        </w:rPr>
        <w:t xml:space="preserve">produced </w:t>
      </w:r>
      <w:r w:rsidR="00E618BA" w:rsidRPr="009A31C9">
        <w:rPr>
          <w:color w:val="000000" w:themeColor="text1"/>
        </w:rPr>
        <w:t xml:space="preserve">by high </w:t>
      </w:r>
      <w:r w:rsidR="00D230B4" w:rsidRPr="009A31C9">
        <w:rPr>
          <w:color w:val="000000" w:themeColor="text1"/>
        </w:rPr>
        <w:t xml:space="preserve">power </w:t>
      </w:r>
      <w:r w:rsidR="00E618BA" w:rsidRPr="009A31C9">
        <w:rPr>
          <w:color w:val="000000" w:themeColor="text1"/>
        </w:rPr>
        <w:t xml:space="preserve">pulsed </w:t>
      </w:r>
      <w:r w:rsidR="00D230B4" w:rsidRPr="009A31C9">
        <w:rPr>
          <w:color w:val="000000" w:themeColor="text1"/>
        </w:rPr>
        <w:t>magnetron sputtering</w:t>
      </w:r>
      <w:r w:rsidR="00E618BA" w:rsidRPr="009A31C9">
        <w:rPr>
          <w:color w:val="000000" w:themeColor="text1"/>
        </w:rPr>
        <w:t>, i.e. HPPMS</w:t>
      </w:r>
      <w:r w:rsidR="00792EDA" w:rsidRPr="009A31C9">
        <w:rPr>
          <w:color w:val="000000" w:themeColor="text1"/>
        </w:rPr>
        <w:t xml:space="preserve"> </w:t>
      </w:r>
      <w:r w:rsidR="00792EDA" w:rsidRPr="009A31C9">
        <w:rPr>
          <w:color w:val="000000" w:themeColor="text1"/>
        </w:rPr>
        <w:fldChar w:fldCharType="begin">
          <w:fldData xml:space="preserve">PEVuZE5vdGU+PENpdGU+PEF1dGhvcj5BbGFtaTwvQXV0aG9yPjxZZWFyPjIwMDk8L1llYXI+PFJl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</w:fldData>
        </w:fldChar>
      </w:r>
      <w:r w:rsidR="00FF34DF" w:rsidRPr="009A31C9">
        <w:rPr>
          <w:color w:val="000000" w:themeColor="text1"/>
        </w:rPr>
        <w:instrText xml:space="preserve"> ADDIN EN.CITE </w:instrText>
      </w:r>
      <w:r w:rsidR="00FF34DF" w:rsidRPr="009A31C9">
        <w:rPr>
          <w:color w:val="000000" w:themeColor="text1"/>
        </w:rPr>
        <w:fldChar w:fldCharType="begin">
          <w:fldData xml:space="preserve">PEVuZE5vdGU+PENpdGU+PEF1dGhvcj5BbGFtaTwvQXV0aG9yPjxZZWFyPjIwMDk8L1llYXI+PFJl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</w:fldData>
        </w:fldChar>
      </w:r>
      <w:r w:rsidR="00FF34DF" w:rsidRPr="009A31C9">
        <w:rPr>
          <w:color w:val="000000" w:themeColor="text1"/>
        </w:rPr>
        <w:instrText xml:space="preserve"> ADDIN EN.CITE.DATA </w:instrText>
      </w:r>
      <w:r w:rsidR="00FF34DF" w:rsidRPr="009A31C9">
        <w:rPr>
          <w:color w:val="000000" w:themeColor="text1"/>
        </w:rPr>
      </w:r>
      <w:r w:rsidR="00FF34DF" w:rsidRPr="009A31C9">
        <w:rPr>
          <w:color w:val="000000" w:themeColor="text1"/>
        </w:rPr>
        <w:fldChar w:fldCharType="end"/>
      </w:r>
      <w:r w:rsidR="00792EDA" w:rsidRPr="009A31C9">
        <w:rPr>
          <w:color w:val="000000" w:themeColor="text1"/>
        </w:rPr>
      </w:r>
      <w:r w:rsidR="00792EDA" w:rsidRPr="009A31C9">
        <w:rPr>
          <w:color w:val="000000" w:themeColor="text1"/>
        </w:rPr>
        <w:fldChar w:fldCharType="separate"/>
      </w:r>
      <w:r w:rsidR="00FF34DF" w:rsidRPr="009A31C9">
        <w:rPr>
          <w:noProof/>
          <w:color w:val="000000" w:themeColor="text1"/>
        </w:rPr>
        <w:t>[79, 80, 198]</w:t>
      </w:r>
      <w:r w:rsidR="00792EDA" w:rsidRPr="009A31C9">
        <w:rPr>
          <w:color w:val="000000" w:themeColor="text1"/>
        </w:rPr>
        <w:fldChar w:fldCharType="end"/>
      </w:r>
      <w:r w:rsidR="00D230B4" w:rsidRPr="009A31C9">
        <w:rPr>
          <w:color w:val="000000" w:themeColor="text1"/>
        </w:rPr>
        <w:t xml:space="preserve">) </w:t>
      </w:r>
      <w:r w:rsidR="003C0D8E" w:rsidRPr="009A31C9">
        <w:rPr>
          <w:color w:val="000000" w:themeColor="text1"/>
        </w:rPr>
        <w:t>decreased</w:t>
      </w:r>
      <w:r w:rsidR="00D230B4" w:rsidRPr="009A31C9">
        <w:rPr>
          <w:color w:val="000000" w:themeColor="text1"/>
        </w:rPr>
        <w:t xml:space="preserve"> from 27.3 GPa to 24.5 GPa, </w:t>
      </w:r>
      <w:r w:rsidR="003C0D8E" w:rsidRPr="009A31C9">
        <w:rPr>
          <w:color w:val="000000" w:themeColor="text1"/>
        </w:rPr>
        <w:t>as</w:t>
      </w:r>
      <w:r w:rsidR="00D230B4" w:rsidRPr="009A31C9">
        <w:rPr>
          <w:color w:val="000000" w:themeColor="text1"/>
        </w:rPr>
        <w:t xml:space="preserve"> the coating thickness</w:t>
      </w:r>
      <w:r w:rsidR="004A1DFF" w:rsidRPr="009A31C9">
        <w:rPr>
          <w:color w:val="000000" w:themeColor="text1"/>
        </w:rPr>
        <w:t xml:space="preserve"> increased from 2.5 </w:t>
      </w:r>
      <w:proofErr w:type="spellStart"/>
      <w:r w:rsidR="004A1DFF" w:rsidRPr="009A31C9">
        <w:rPr>
          <w:color w:val="000000" w:themeColor="text1"/>
        </w:rPr>
        <w:t>μm</w:t>
      </w:r>
      <w:proofErr w:type="spellEnd"/>
      <w:r w:rsidR="004A1DFF" w:rsidRPr="009A31C9">
        <w:rPr>
          <w:color w:val="000000" w:themeColor="text1"/>
        </w:rPr>
        <w:t xml:space="preserve"> to 55 </w:t>
      </w:r>
      <w:proofErr w:type="spellStart"/>
      <w:r w:rsidR="004A1DFF" w:rsidRPr="009A31C9">
        <w:rPr>
          <w:color w:val="000000" w:themeColor="text1"/>
        </w:rPr>
        <w:t>μm</w:t>
      </w:r>
      <w:proofErr w:type="spellEnd"/>
      <w:r w:rsidR="004A1DFF" w:rsidRPr="009A31C9">
        <w:rPr>
          <w:color w:val="000000" w:themeColor="text1"/>
        </w:rPr>
        <w:t>.</w:t>
      </w:r>
      <w:r w:rsidR="00D230B4" w:rsidRPr="009A31C9">
        <w:rPr>
          <w:color w:val="000000" w:themeColor="text1"/>
        </w:rPr>
        <w:t xml:space="preserve"> </w:t>
      </w:r>
      <w:r w:rsidR="004A1DFF" w:rsidRPr="009A31C9">
        <w:rPr>
          <w:color w:val="000000" w:themeColor="text1"/>
        </w:rPr>
        <w:t>This</w:t>
      </w:r>
      <w:r w:rsidR="00D230B4" w:rsidRPr="009A31C9">
        <w:rPr>
          <w:color w:val="000000" w:themeColor="text1"/>
        </w:rPr>
        <w:t xml:space="preserve"> was attributed to </w:t>
      </w:r>
      <w:r w:rsidR="00E618BA" w:rsidRPr="009A31C9">
        <w:rPr>
          <w:color w:val="000000" w:themeColor="text1"/>
        </w:rPr>
        <w:t>several factors, such as</w:t>
      </w:r>
      <w:r w:rsidR="00792EDA" w:rsidRPr="009A31C9">
        <w:rPr>
          <w:color w:val="000000" w:themeColor="text1"/>
        </w:rPr>
        <w:t>:</w:t>
      </w:r>
      <w:r w:rsidR="00E618BA" w:rsidRPr="009A31C9">
        <w:rPr>
          <w:color w:val="000000" w:themeColor="text1"/>
        </w:rPr>
        <w:t xml:space="preserve"> </w:t>
      </w:r>
      <w:r w:rsidR="00792EDA" w:rsidRPr="009A31C9">
        <w:rPr>
          <w:color w:val="000000" w:themeColor="text1"/>
        </w:rPr>
        <w:t xml:space="preserve">(1) </w:t>
      </w:r>
      <w:r w:rsidR="00E618BA" w:rsidRPr="009A31C9">
        <w:rPr>
          <w:color w:val="000000" w:themeColor="text1"/>
        </w:rPr>
        <w:t xml:space="preserve">larger </w:t>
      </w:r>
      <w:r w:rsidR="004A1DFF" w:rsidRPr="009A31C9">
        <w:rPr>
          <w:color w:val="000000" w:themeColor="text1"/>
        </w:rPr>
        <w:t xml:space="preserve">coating </w:t>
      </w:r>
      <w:r w:rsidR="00E618BA" w:rsidRPr="009A31C9">
        <w:rPr>
          <w:color w:val="000000" w:themeColor="text1"/>
        </w:rPr>
        <w:t>grain size with increasing coating thickness (</w:t>
      </w:r>
      <w:r w:rsidR="004A1DFF" w:rsidRPr="009A31C9">
        <w:rPr>
          <w:color w:val="000000" w:themeColor="text1"/>
        </w:rPr>
        <w:t xml:space="preserve">i.e. </w:t>
      </w:r>
      <w:r w:rsidR="00E618BA" w:rsidRPr="009A31C9">
        <w:rPr>
          <w:color w:val="000000" w:themeColor="text1"/>
        </w:rPr>
        <w:t xml:space="preserve">due to </w:t>
      </w:r>
      <w:r w:rsidR="004A1DFF" w:rsidRPr="009A31C9">
        <w:rPr>
          <w:color w:val="000000" w:themeColor="text1"/>
        </w:rPr>
        <w:t>softening</w:t>
      </w:r>
      <w:r w:rsidR="00E618BA" w:rsidRPr="009A31C9">
        <w:rPr>
          <w:color w:val="000000" w:themeColor="text1"/>
        </w:rPr>
        <w:t xml:space="preserve"> Hall-</w:t>
      </w:r>
      <w:proofErr w:type="spellStart"/>
      <w:r w:rsidR="00E618BA" w:rsidRPr="009A31C9">
        <w:rPr>
          <w:color w:val="000000" w:themeColor="text1"/>
        </w:rPr>
        <w:t>Petch</w:t>
      </w:r>
      <w:proofErr w:type="spellEnd"/>
      <w:r w:rsidR="00E618BA" w:rsidRPr="009A31C9">
        <w:rPr>
          <w:color w:val="000000" w:themeColor="text1"/>
        </w:rPr>
        <w:t xml:space="preserve"> effect</w:t>
      </w:r>
      <w:r w:rsidR="004A1DFF" w:rsidRPr="009A31C9">
        <w:rPr>
          <w:color w:val="000000" w:themeColor="text1"/>
        </w:rPr>
        <w:t>s</w:t>
      </w:r>
      <w:r w:rsidR="00E618BA" w:rsidRPr="009A31C9">
        <w:rPr>
          <w:color w:val="000000" w:themeColor="text1"/>
        </w:rPr>
        <w:t xml:space="preserve"> </w:t>
      </w:r>
      <w:r w:rsidR="00E618BA" w:rsidRPr="009A31C9">
        <w:rPr>
          <w:color w:val="000000" w:themeColor="text1"/>
        </w:rPr>
        <w:fldChar w:fldCharType="begin">
          <w:fldData xml:space="preserve">PEVuZE5vdGU+PENpdGU+PEF1dGhvcj5TeWx3ZXN0cm93aWN6PC9BdXRob3I+PFllYXI+MTk1MTwv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</w:fldData>
        </w:fldChar>
      </w:r>
      <w:r w:rsidR="00FF34DF" w:rsidRPr="009A31C9">
        <w:rPr>
          <w:color w:val="000000" w:themeColor="text1"/>
        </w:rPr>
        <w:instrText xml:space="preserve"> ADDIN EN.CITE </w:instrText>
      </w:r>
      <w:r w:rsidR="00FF34DF" w:rsidRPr="009A31C9">
        <w:rPr>
          <w:color w:val="000000" w:themeColor="text1"/>
        </w:rPr>
        <w:fldChar w:fldCharType="begin">
          <w:fldData xml:space="preserve">PEVuZE5vdGU+PENpdGU+PEF1dGhvcj5TeWx3ZXN0cm93aWN6PC9BdXRob3I+PFllYXI+MTk1MTwv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</w:fldData>
        </w:fldChar>
      </w:r>
      <w:r w:rsidR="00FF34DF" w:rsidRPr="009A31C9">
        <w:rPr>
          <w:color w:val="000000" w:themeColor="text1"/>
        </w:rPr>
        <w:instrText xml:space="preserve"> ADDIN EN.CITE.DATA </w:instrText>
      </w:r>
      <w:r w:rsidR="00FF34DF" w:rsidRPr="009A31C9">
        <w:rPr>
          <w:color w:val="000000" w:themeColor="text1"/>
        </w:rPr>
      </w:r>
      <w:r w:rsidR="00FF34DF" w:rsidRPr="009A31C9">
        <w:rPr>
          <w:color w:val="000000" w:themeColor="text1"/>
        </w:rPr>
        <w:fldChar w:fldCharType="end"/>
      </w:r>
      <w:r w:rsidR="00E618BA" w:rsidRPr="009A31C9">
        <w:rPr>
          <w:color w:val="000000" w:themeColor="text1"/>
        </w:rPr>
      </w:r>
      <w:r w:rsidR="00E618BA" w:rsidRPr="009A31C9">
        <w:rPr>
          <w:color w:val="000000" w:themeColor="text1"/>
        </w:rPr>
        <w:fldChar w:fldCharType="separate"/>
      </w:r>
      <w:r w:rsidR="00FF34DF" w:rsidRPr="009A31C9">
        <w:rPr>
          <w:noProof/>
          <w:color w:val="000000" w:themeColor="text1"/>
        </w:rPr>
        <w:t>[199-202]</w:t>
      </w:r>
      <w:r w:rsidR="00E618BA" w:rsidRPr="009A31C9">
        <w:rPr>
          <w:color w:val="000000" w:themeColor="text1"/>
        </w:rPr>
        <w:fldChar w:fldCharType="end"/>
      </w:r>
      <w:r w:rsidR="00E618BA" w:rsidRPr="009A31C9">
        <w:rPr>
          <w:color w:val="000000" w:themeColor="text1"/>
        </w:rPr>
        <w:t>)</w:t>
      </w:r>
      <w:r w:rsidR="00792EDA" w:rsidRPr="009A31C9">
        <w:rPr>
          <w:color w:val="000000" w:themeColor="text1"/>
        </w:rPr>
        <w:t>;</w:t>
      </w:r>
      <w:r w:rsidR="00E618BA" w:rsidRPr="009A31C9">
        <w:rPr>
          <w:color w:val="000000" w:themeColor="text1"/>
        </w:rPr>
        <w:t xml:space="preserve"> </w:t>
      </w:r>
      <w:r w:rsidR="00792EDA" w:rsidRPr="009A31C9">
        <w:rPr>
          <w:color w:val="000000" w:themeColor="text1"/>
        </w:rPr>
        <w:t xml:space="preserve">(2) </w:t>
      </w:r>
      <w:r w:rsidR="004A1DFF" w:rsidRPr="009A31C9">
        <w:rPr>
          <w:color w:val="000000" w:themeColor="text1"/>
        </w:rPr>
        <w:t xml:space="preserve">relaxation </w:t>
      </w:r>
      <w:r w:rsidR="00792EDA" w:rsidRPr="009A31C9">
        <w:rPr>
          <w:color w:val="000000" w:themeColor="text1"/>
        </w:rPr>
        <w:t xml:space="preserve">of compressive </w:t>
      </w:r>
      <w:r w:rsidR="004A1DFF" w:rsidRPr="009A31C9">
        <w:rPr>
          <w:color w:val="000000" w:themeColor="text1"/>
        </w:rPr>
        <w:t xml:space="preserve">residual </w:t>
      </w:r>
      <w:r w:rsidR="00792EDA" w:rsidRPr="009A31C9">
        <w:rPr>
          <w:color w:val="000000" w:themeColor="text1"/>
        </w:rPr>
        <w:t>stress</w:t>
      </w:r>
      <w:r w:rsidR="004A1DFF" w:rsidRPr="009A31C9">
        <w:rPr>
          <w:color w:val="000000" w:themeColor="text1"/>
        </w:rPr>
        <w:t>,</w:t>
      </w:r>
      <w:r w:rsidR="00792EDA" w:rsidRPr="009A31C9">
        <w:rPr>
          <w:color w:val="000000" w:themeColor="text1"/>
        </w:rPr>
        <w:t xml:space="preserve"> </w:t>
      </w:r>
      <w:r w:rsidR="004A1DFF" w:rsidRPr="009A31C9">
        <w:rPr>
          <w:color w:val="000000" w:themeColor="text1"/>
        </w:rPr>
        <w:t>due to</w:t>
      </w:r>
      <w:r w:rsidR="00792EDA" w:rsidRPr="009A31C9">
        <w:rPr>
          <w:color w:val="000000" w:themeColor="text1"/>
        </w:rPr>
        <w:t xml:space="preserve"> </w:t>
      </w:r>
      <w:r w:rsidR="009D6FB1" w:rsidRPr="009A31C9">
        <w:rPr>
          <w:color w:val="000000" w:themeColor="text1"/>
        </w:rPr>
        <w:t xml:space="preserve">defects being absorbed or annihilated </w:t>
      </w:r>
      <w:r w:rsidR="00792EDA" w:rsidRPr="009A31C9">
        <w:rPr>
          <w:color w:val="000000" w:themeColor="text1"/>
        </w:rPr>
        <w:t xml:space="preserve">with </w:t>
      </w:r>
      <w:r w:rsidR="004A1DFF" w:rsidRPr="009A31C9">
        <w:rPr>
          <w:color w:val="000000" w:themeColor="text1"/>
        </w:rPr>
        <w:t>increasing</w:t>
      </w:r>
      <w:r w:rsidR="00792EDA" w:rsidRPr="009A31C9">
        <w:rPr>
          <w:color w:val="000000" w:themeColor="text1"/>
        </w:rPr>
        <w:t xml:space="preserve"> </w:t>
      </w:r>
      <w:r w:rsidR="009D6FB1" w:rsidRPr="009A31C9">
        <w:rPr>
          <w:color w:val="000000" w:themeColor="text1"/>
        </w:rPr>
        <w:t xml:space="preserve">deposition time </w:t>
      </w:r>
      <w:r w:rsidR="004A1DFF" w:rsidRPr="009A31C9">
        <w:rPr>
          <w:color w:val="000000" w:themeColor="text1"/>
        </w:rPr>
        <w:t>(</w:t>
      </w:r>
      <w:r w:rsidR="00792EDA" w:rsidRPr="009A31C9">
        <w:rPr>
          <w:color w:val="000000" w:themeColor="text1"/>
        </w:rPr>
        <w:t xml:space="preserve">and </w:t>
      </w:r>
      <w:r w:rsidR="004A1DFF" w:rsidRPr="009A31C9">
        <w:rPr>
          <w:color w:val="000000" w:themeColor="text1"/>
        </w:rPr>
        <w:t>substrate</w:t>
      </w:r>
      <w:r w:rsidR="00792EDA" w:rsidRPr="009A31C9">
        <w:rPr>
          <w:color w:val="000000" w:themeColor="text1"/>
        </w:rPr>
        <w:t xml:space="preserve"> temperature</w:t>
      </w:r>
      <w:r w:rsidR="004A1DFF" w:rsidRPr="009A31C9">
        <w:rPr>
          <w:color w:val="000000" w:themeColor="text1"/>
        </w:rPr>
        <w:t>)</w:t>
      </w:r>
      <w:r w:rsidR="00792EDA" w:rsidRPr="009A31C9">
        <w:rPr>
          <w:color w:val="000000" w:themeColor="text1"/>
        </w:rPr>
        <w:t xml:space="preserve">; (3) </w:t>
      </w:r>
      <w:r w:rsidR="004A1DFF" w:rsidRPr="009A31C9">
        <w:rPr>
          <w:color w:val="000000" w:themeColor="text1"/>
        </w:rPr>
        <w:t>pinning</w:t>
      </w:r>
      <w:r w:rsidR="00792EDA" w:rsidRPr="009A31C9">
        <w:rPr>
          <w:color w:val="000000" w:themeColor="text1"/>
        </w:rPr>
        <w:t xml:space="preserve"> of dislocations at </w:t>
      </w:r>
      <w:r w:rsidR="004A1DFF" w:rsidRPr="009A31C9">
        <w:rPr>
          <w:color w:val="000000" w:themeColor="text1"/>
        </w:rPr>
        <w:t>the coating-substrate interface</w:t>
      </w:r>
      <w:r w:rsidR="00792EDA" w:rsidRPr="009A31C9">
        <w:rPr>
          <w:color w:val="000000" w:themeColor="text1"/>
        </w:rPr>
        <w:t>. Moreover, this thickness-related hardness behaviour of Cr</w:t>
      </w:r>
      <w:r w:rsidR="00792EDA" w:rsidRPr="009A31C9">
        <w:rPr>
          <w:color w:val="000000" w:themeColor="text1"/>
          <w:vertAlign w:val="subscript"/>
        </w:rPr>
        <w:t>2</w:t>
      </w:r>
      <w:r w:rsidR="00792EDA" w:rsidRPr="009A31C9">
        <w:rPr>
          <w:color w:val="000000" w:themeColor="text1"/>
        </w:rPr>
        <w:t xml:space="preserve">N thin films could also give an explanation of the </w:t>
      </w:r>
      <w:r w:rsidR="004A1DFF" w:rsidRPr="009A31C9">
        <w:rPr>
          <w:color w:val="000000" w:themeColor="text1"/>
        </w:rPr>
        <w:t>reported</w:t>
      </w:r>
      <w:r w:rsidR="00792EDA" w:rsidRPr="009A31C9">
        <w:rPr>
          <w:color w:val="000000" w:themeColor="text1"/>
        </w:rPr>
        <w:t xml:space="preserve"> hardness of bulk Cr</w:t>
      </w:r>
      <w:r w:rsidR="00792EDA" w:rsidRPr="009A31C9">
        <w:rPr>
          <w:color w:val="000000" w:themeColor="text1"/>
          <w:vertAlign w:val="subscript"/>
        </w:rPr>
        <w:t>2</w:t>
      </w:r>
      <w:r w:rsidR="00792EDA" w:rsidRPr="009A31C9">
        <w:rPr>
          <w:color w:val="000000" w:themeColor="text1"/>
        </w:rPr>
        <w:t xml:space="preserve">N – </w:t>
      </w:r>
      <w:r w:rsidR="004A1DFF" w:rsidRPr="009A31C9">
        <w:rPr>
          <w:color w:val="000000" w:themeColor="text1"/>
        </w:rPr>
        <w:t xml:space="preserve">being </w:t>
      </w:r>
      <w:r w:rsidR="00792EDA" w:rsidRPr="009A31C9">
        <w:rPr>
          <w:color w:val="000000" w:themeColor="text1"/>
        </w:rPr>
        <w:t xml:space="preserve">as low as 14.5 GPa </w:t>
      </w:r>
      <w:r w:rsidR="00792EDA" w:rsidRPr="009A31C9">
        <w:rPr>
          <w:color w:val="000000" w:themeColor="text1"/>
        </w:rPr>
        <w:fldChar w:fldCharType="begin"/>
      </w:r>
      <w:r w:rsidR="00FF34DF" w:rsidRPr="009A31C9">
        <w:rPr>
          <w:color w:val="000000" w:themeColor="text1"/>
        </w:rPr>
        <w:instrText xml:space="preserve"> ADDIN EN.CITE &lt;EndNote&gt;&lt;Cite&gt;&lt;Author&gt;Shoji&lt;/Author&gt;&lt;Year&gt;2002&lt;/Year&gt;&lt;RecNum&gt;1945&lt;/RecNum&gt;&lt;DisplayText&gt;[203]&lt;/DisplayText&gt;&lt;record&gt;&lt;rec-number&gt;1945&lt;/rec-number&gt;&lt;foreign-keys&gt;&lt;key app="EN" db-id="wpw0a5e2g90xf2e9ssc5ew2fptsv0evzw2a2" timestamp="1469732497"&gt;1945&lt;/key&gt;&lt;/foreign-keys&gt;&lt;ref-type name="Journal Article"&gt;17&lt;/ref-type&gt;&lt;contributors&gt;&lt;authors&gt;&lt;author&gt;Shoji, Yoshihiro&lt;/author&gt;&lt;author&gt;Yoshinaka, Masaru&lt;/author&gt;&lt;author&gt;Hirota, Ken&lt;/author&gt;&lt;author&gt;Yamaguchi, Osamu&lt;/author&gt;&lt;/authors&gt;&lt;/contributors&gt;&lt;titles&gt;&lt;title&gt;Fabrication of Bulk Chromium Nitrides Using Self-Propagating High-Temperature Synthesis and Hot Isostatic Pressing&lt;/title&gt;&lt;secondary-title&gt;Journal of the Japan Society of Powder and Powder Metallurgy&lt;/secondary-title&gt;&lt;/titles&gt;&lt;periodical&gt;&lt;full-title&gt;Journal of the Japan Society of Powder and Powder Metallurgy&lt;/full-title&gt;&lt;/periodical&gt;&lt;pages&gt;323-326&lt;/pages&gt;&lt;volume&gt;49&lt;/volume&gt;&lt;number&gt;4&lt;/number&gt;&lt;dates&gt;&lt;year&gt;2002&lt;/year&gt;&lt;/dates&gt;&lt;urls&gt;&lt;/urls&gt;&lt;electronic-resource-num&gt;10.2497/jjspm.49.323&lt;/electronic-resource-num&gt;&lt;/record&gt;&lt;/Cite&gt;&lt;/EndNote&gt;</w:instrText>
      </w:r>
      <w:r w:rsidR="00792EDA" w:rsidRPr="009A31C9">
        <w:rPr>
          <w:color w:val="000000" w:themeColor="text1"/>
        </w:rPr>
        <w:fldChar w:fldCharType="separate"/>
      </w:r>
      <w:r w:rsidR="00FF34DF" w:rsidRPr="009A31C9">
        <w:rPr>
          <w:noProof/>
          <w:color w:val="000000" w:themeColor="text1"/>
        </w:rPr>
        <w:t>[203]</w:t>
      </w:r>
      <w:r w:rsidR="00792EDA" w:rsidRPr="009A31C9">
        <w:rPr>
          <w:color w:val="000000" w:themeColor="text1"/>
        </w:rPr>
        <w:fldChar w:fldCharType="end"/>
      </w:r>
      <w:r w:rsidR="00792EDA" w:rsidRPr="009A31C9">
        <w:rPr>
          <w:color w:val="000000" w:themeColor="text1"/>
        </w:rPr>
        <w:t xml:space="preserve">. </w:t>
      </w:r>
    </w:p>
    <w:p w14:paraId="25CF2074" w14:textId="3A68F222" w:rsidR="00D30165" w:rsidRPr="009A31C9" w:rsidRDefault="00FC3B70" w:rsidP="00C20D92">
      <w:pPr>
        <w:pStyle w:val="3"/>
      </w:pPr>
      <w:bookmarkStart w:id="318" w:name="_Toc473842514"/>
      <w:r w:rsidRPr="009A31C9">
        <w:t>8.1.4.</w:t>
      </w:r>
      <w:r w:rsidR="00D30165" w:rsidRPr="009A31C9">
        <w:t xml:space="preserve"> Mechanical properties: Comparison among three groups</w:t>
      </w:r>
      <w:bookmarkEnd w:id="318"/>
    </w:p>
    <w:p w14:paraId="161CB9D1" w14:textId="02CF6464" w:rsidR="00D30165" w:rsidRPr="009A31C9" w:rsidRDefault="00D30165" w:rsidP="001A0BBA">
      <w:pPr>
        <w:rPr>
          <w:color w:val="000000" w:themeColor="text1"/>
        </w:rPr>
      </w:pPr>
      <w:r w:rsidRPr="009A31C9">
        <w:rPr>
          <w:color w:val="000000" w:themeColor="text1"/>
        </w:rPr>
        <w:t>It can be seen from Fig. 8.1 that hardness (H), Elastic Modulus (E) and H/E ratio of all three groups of coatings showed fairly similar trends, and that behaviour is strongly connected to their elemental and phase compositions</w:t>
      </w:r>
      <w:r w:rsidR="00A8327D" w:rsidRPr="009A31C9">
        <w:rPr>
          <w:color w:val="000000" w:themeColor="text1"/>
        </w:rPr>
        <w:t xml:space="preserve"> (See </w:t>
      </w:r>
      <w:hyperlink w:anchor="_5.5._Elemental_composition" w:history="1">
        <w:r w:rsidR="00A8327D" w:rsidRPr="009A31C9">
          <w:rPr>
            <w:rStyle w:val="a6"/>
            <w:color w:val="000000" w:themeColor="text1"/>
            <w:u w:val="none"/>
          </w:rPr>
          <w:t>Sections 5.5</w:t>
        </w:r>
      </w:hyperlink>
      <w:r w:rsidR="00A8327D" w:rsidRPr="009A31C9">
        <w:rPr>
          <w:color w:val="000000" w:themeColor="text1"/>
        </w:rPr>
        <w:t xml:space="preserve"> and </w:t>
      </w:r>
      <w:hyperlink w:anchor="_5.6._Phase_composition" w:history="1">
        <w:r w:rsidR="00A8327D" w:rsidRPr="009A31C9">
          <w:rPr>
            <w:rStyle w:val="a6"/>
            <w:color w:val="000000" w:themeColor="text1"/>
            <w:u w:val="none"/>
          </w:rPr>
          <w:t>5.6</w:t>
        </w:r>
      </w:hyperlink>
      <w:r w:rsidR="00A8327D" w:rsidRPr="009A31C9">
        <w:rPr>
          <w:color w:val="000000" w:themeColor="text1"/>
        </w:rPr>
        <w:t>)</w:t>
      </w:r>
      <w:r w:rsidRPr="009A31C9">
        <w:rPr>
          <w:color w:val="000000" w:themeColor="text1"/>
        </w:rPr>
        <w:t xml:space="preserve">. </w:t>
      </w:r>
    </w:p>
    <w:p w14:paraId="671138D3" w14:textId="6138ADF4" w:rsidR="00D30165" w:rsidRPr="009A31C9" w:rsidRDefault="00D30165" w:rsidP="001A0BBA">
      <w:pPr>
        <w:rPr>
          <w:color w:val="000000" w:themeColor="text1"/>
          <w:lang w:val="en-US"/>
        </w:rPr>
      </w:pPr>
      <w:r w:rsidRPr="009A31C9">
        <w:rPr>
          <w:color w:val="000000" w:themeColor="text1"/>
        </w:rPr>
        <w:t>In all three groups, for coatings of similar phase constitution, the H and E values are mainly influenced by the combined Cu+Ag concentration. The general tendency of this influence is that, the higher the Cu+Ag concentration, the lower the H and E values measured (i.e. from P1 to P3 in the 0</w:t>
      </w:r>
      <w:r w:rsidR="009A4800" w:rsidRPr="009A31C9">
        <w:rPr>
          <w:color w:val="000000" w:themeColor="text1"/>
        </w:rPr>
        <w:t xml:space="preserve"> sccm</w:t>
      </w:r>
      <w:r w:rsidRPr="009A31C9">
        <w:rPr>
          <w:color w:val="000000" w:themeColor="text1"/>
        </w:rPr>
        <w:t xml:space="preserve"> and 10</w:t>
      </w:r>
      <w:r w:rsidR="009A4800" w:rsidRPr="009A31C9">
        <w:rPr>
          <w:color w:val="000000" w:themeColor="text1"/>
        </w:rPr>
        <w:t xml:space="preserve"> sccm</w:t>
      </w:r>
      <w:r w:rsidRPr="009A31C9">
        <w:rPr>
          <w:color w:val="000000" w:themeColor="text1"/>
        </w:rPr>
        <w:t xml:space="preserve"> groups, or from P4 to P5 in all three groups, respectively). However, an exception to this trend is that H of 5</w:t>
      </w:r>
      <w:r w:rsidR="009A4800" w:rsidRPr="009A31C9">
        <w:rPr>
          <w:color w:val="000000" w:themeColor="text1"/>
        </w:rPr>
        <w:t xml:space="preserve"> sccm</w:t>
      </w:r>
      <w:r w:rsidRPr="009A31C9">
        <w:rPr>
          <w:color w:val="000000" w:themeColor="text1"/>
        </w:rPr>
        <w:t xml:space="preserve"> P2 increased noticeably compared to 5</w:t>
      </w:r>
      <w:r w:rsidR="009A4800" w:rsidRPr="009A31C9">
        <w:rPr>
          <w:color w:val="000000" w:themeColor="text1"/>
        </w:rPr>
        <w:t xml:space="preserve"> sccm</w:t>
      </w:r>
      <w:r w:rsidRPr="009A31C9">
        <w:rPr>
          <w:color w:val="000000" w:themeColor="text1"/>
        </w:rPr>
        <w:t xml:space="preserve"> P1, with no clear indication as to the likely cause.</w:t>
      </w:r>
    </w:p>
    <w:p w14:paraId="677B0C4C" w14:textId="77777777" w:rsidR="00EE0ADA" w:rsidRPr="009A31C9" w:rsidRDefault="00D30165" w:rsidP="001A0BBA">
      <w:pPr>
        <w:rPr>
          <w:color w:val="000000" w:themeColor="text1"/>
        </w:rPr>
      </w:pPr>
      <w:r w:rsidRPr="009A31C9">
        <w:rPr>
          <w:color w:val="000000" w:themeColor="text1"/>
        </w:rPr>
        <w:t>Also, with the similarly high Cu+Ag concentrations of positions P4 and P5 in the 5</w:t>
      </w:r>
      <w:r w:rsidR="009A4800" w:rsidRPr="009A31C9">
        <w:rPr>
          <w:color w:val="000000" w:themeColor="text1"/>
        </w:rPr>
        <w:t xml:space="preserve"> sccm</w:t>
      </w:r>
      <w:r w:rsidRPr="009A31C9">
        <w:rPr>
          <w:color w:val="000000" w:themeColor="text1"/>
        </w:rPr>
        <w:t xml:space="preserve"> and 10</w:t>
      </w:r>
      <w:r w:rsidR="009A4800" w:rsidRPr="009A31C9">
        <w:rPr>
          <w:color w:val="000000" w:themeColor="text1"/>
        </w:rPr>
        <w:t xml:space="preserve"> sccm</w:t>
      </w:r>
      <w:r w:rsidRPr="009A31C9">
        <w:rPr>
          <w:color w:val="000000" w:themeColor="text1"/>
        </w:rPr>
        <w:t xml:space="preserve"> groups (see the combined plot shown in Fig. 8.1(c)), </w:t>
      </w:r>
      <w:r w:rsidR="004A7EB7" w:rsidRPr="009A31C9">
        <w:rPr>
          <w:color w:val="000000" w:themeColor="text1"/>
        </w:rPr>
        <w:t xml:space="preserve">Phase composition of </w:t>
      </w:r>
      <w:r w:rsidRPr="009A31C9">
        <w:rPr>
          <w:color w:val="000000" w:themeColor="text1"/>
        </w:rPr>
        <w:t xml:space="preserve">super-saturated </w:t>
      </w:r>
      <w:proofErr w:type="gramStart"/>
      <w:r w:rsidRPr="009A31C9">
        <w:rPr>
          <w:color w:val="000000" w:themeColor="text1"/>
        </w:rPr>
        <w:t>Cr</w:t>
      </w:r>
      <w:r w:rsidRPr="009A31C9">
        <w:rPr>
          <w:color w:val="000000" w:themeColor="text1"/>
          <w:vertAlign w:val="subscript"/>
        </w:rPr>
        <w:t>2</w:t>
      </w:r>
      <w:r w:rsidRPr="009A31C9">
        <w:rPr>
          <w:color w:val="000000" w:themeColor="text1"/>
        </w:rPr>
        <w:t>N(</w:t>
      </w:r>
      <w:proofErr w:type="gramEnd"/>
      <w:r w:rsidRPr="009A31C9">
        <w:rPr>
          <w:color w:val="000000" w:themeColor="text1"/>
        </w:rPr>
        <w:t>002) and Cr(110) exhibit</w:t>
      </w:r>
      <w:r w:rsidR="00792EDA" w:rsidRPr="009A31C9">
        <w:rPr>
          <w:color w:val="000000" w:themeColor="text1"/>
        </w:rPr>
        <w:t>s</w:t>
      </w:r>
      <w:r w:rsidRPr="009A31C9">
        <w:rPr>
          <w:color w:val="000000" w:themeColor="text1"/>
        </w:rPr>
        <w:t xml:space="preserve"> higher H and E than </w:t>
      </w:r>
      <w:r w:rsidR="004A7EB7" w:rsidRPr="009A31C9">
        <w:rPr>
          <w:color w:val="000000" w:themeColor="text1"/>
        </w:rPr>
        <w:t xml:space="preserve">that of </w:t>
      </w:r>
      <w:r w:rsidRPr="009A31C9">
        <w:rPr>
          <w:color w:val="000000" w:themeColor="text1"/>
        </w:rPr>
        <w:t>super-saturated Cr</w:t>
      </w:r>
      <w:r w:rsidRPr="009A31C9">
        <w:rPr>
          <w:color w:val="000000" w:themeColor="text1"/>
          <w:vertAlign w:val="subscript"/>
        </w:rPr>
        <w:t>2</w:t>
      </w:r>
      <w:r w:rsidRPr="009A31C9">
        <w:rPr>
          <w:color w:val="000000" w:themeColor="text1"/>
        </w:rPr>
        <w:t>N(111) and Cr(110)</w:t>
      </w:r>
      <w:r w:rsidR="00792EDA" w:rsidRPr="009A31C9">
        <w:rPr>
          <w:color w:val="000000" w:themeColor="text1"/>
        </w:rPr>
        <w:t xml:space="preserve">, which might be related to a change H and E of the Cr2N phases in these coatings (see the discussion in </w:t>
      </w:r>
      <w:hyperlink w:anchor="_8.1.3._Mechanical_properties:" w:history="1">
        <w:r w:rsidR="00792EDA" w:rsidRPr="009A31C9">
          <w:rPr>
            <w:rStyle w:val="a6"/>
            <w:color w:val="000000" w:themeColor="text1"/>
            <w:u w:val="none"/>
          </w:rPr>
          <w:t>Section 8.1.3</w:t>
        </w:r>
      </w:hyperlink>
      <w:r w:rsidR="00792EDA" w:rsidRPr="009A31C9">
        <w:rPr>
          <w:color w:val="000000" w:themeColor="text1"/>
        </w:rPr>
        <w:t xml:space="preserve"> on Cr</w:t>
      </w:r>
      <w:r w:rsidR="00792EDA" w:rsidRPr="009A31C9">
        <w:rPr>
          <w:color w:val="000000" w:themeColor="text1"/>
          <w:vertAlign w:val="subscript"/>
        </w:rPr>
        <w:t>2</w:t>
      </w:r>
      <w:r w:rsidR="00792EDA" w:rsidRPr="009A31C9">
        <w:rPr>
          <w:color w:val="000000" w:themeColor="text1"/>
        </w:rPr>
        <w:t>N coatings).</w:t>
      </w:r>
      <w:r w:rsidRPr="009A31C9">
        <w:rPr>
          <w:color w:val="000000" w:themeColor="text1"/>
        </w:rPr>
        <w:t xml:space="preserve"> Furthermore, 5</w:t>
      </w:r>
      <w:r w:rsidR="009A4800" w:rsidRPr="009A31C9">
        <w:rPr>
          <w:color w:val="000000" w:themeColor="text1"/>
        </w:rPr>
        <w:t xml:space="preserve"> sccm</w:t>
      </w:r>
      <w:r w:rsidRPr="009A31C9">
        <w:rPr>
          <w:color w:val="000000" w:themeColor="text1"/>
        </w:rPr>
        <w:t xml:space="preserve"> positions P1 to P3 show higher H and E than their counterparts in the 10</w:t>
      </w:r>
      <w:r w:rsidR="009A4800" w:rsidRPr="009A31C9">
        <w:rPr>
          <w:color w:val="000000" w:themeColor="text1"/>
        </w:rPr>
        <w:t xml:space="preserve"> sccm</w:t>
      </w:r>
      <w:r w:rsidRPr="009A31C9">
        <w:rPr>
          <w:color w:val="000000" w:themeColor="text1"/>
        </w:rPr>
        <w:t xml:space="preserve"> group (with the exception of H for 5</w:t>
      </w:r>
      <w:r w:rsidR="009A4800" w:rsidRPr="009A31C9">
        <w:rPr>
          <w:color w:val="000000" w:themeColor="text1"/>
        </w:rPr>
        <w:t xml:space="preserve"> sccm</w:t>
      </w:r>
      <w:r w:rsidRPr="009A31C9">
        <w:rPr>
          <w:color w:val="000000" w:themeColor="text1"/>
        </w:rPr>
        <w:t xml:space="preserve"> P1), implying that coatings with a constitution of super-saturated combinations of </w:t>
      </w:r>
      <w:proofErr w:type="gramStart"/>
      <w:r w:rsidRPr="009A31C9">
        <w:rPr>
          <w:color w:val="000000" w:themeColor="text1"/>
        </w:rPr>
        <w:t>Cr</w:t>
      </w:r>
      <w:r w:rsidRPr="009A31C9">
        <w:rPr>
          <w:color w:val="000000" w:themeColor="text1"/>
          <w:vertAlign w:val="subscript"/>
        </w:rPr>
        <w:t>2</w:t>
      </w:r>
      <w:r w:rsidRPr="009A31C9">
        <w:rPr>
          <w:color w:val="000000" w:themeColor="text1"/>
        </w:rPr>
        <w:t>N(</w:t>
      </w:r>
      <w:proofErr w:type="gramEnd"/>
      <w:r w:rsidRPr="009A31C9">
        <w:rPr>
          <w:color w:val="000000" w:themeColor="text1"/>
        </w:rPr>
        <w:t>112) and Cr(200) (i.e. 5</w:t>
      </w:r>
      <w:r w:rsidR="009A4800" w:rsidRPr="009A31C9">
        <w:rPr>
          <w:color w:val="000000" w:themeColor="text1"/>
        </w:rPr>
        <w:t xml:space="preserve"> sccm</w:t>
      </w:r>
      <w:r w:rsidRPr="009A31C9">
        <w:rPr>
          <w:color w:val="000000" w:themeColor="text1"/>
        </w:rPr>
        <w:t xml:space="preserve"> P1 to P3) are both harder and tougher than coatings composed of a CrCuAgN-based amorphous phase (i.e. 10</w:t>
      </w:r>
      <w:r w:rsidR="009A4800" w:rsidRPr="009A31C9">
        <w:rPr>
          <w:color w:val="000000" w:themeColor="text1"/>
        </w:rPr>
        <w:t xml:space="preserve"> sccm</w:t>
      </w:r>
      <w:r w:rsidRPr="009A31C9">
        <w:rPr>
          <w:color w:val="000000" w:themeColor="text1"/>
        </w:rPr>
        <w:t xml:space="preserve"> positions P1 to P3). In particular, P4 in the 10</w:t>
      </w:r>
      <w:r w:rsidR="009A4800" w:rsidRPr="009A31C9">
        <w:rPr>
          <w:color w:val="000000" w:themeColor="text1"/>
        </w:rPr>
        <w:t xml:space="preserve"> sccm</w:t>
      </w:r>
      <w:r w:rsidRPr="009A31C9">
        <w:rPr>
          <w:color w:val="000000" w:themeColor="text1"/>
        </w:rPr>
        <w:t xml:space="preserve"> group shows a hardness of 14.1</w:t>
      </w:r>
      <w:r w:rsidR="00B50997" w:rsidRPr="009A31C9">
        <w:rPr>
          <w:color w:val="000000" w:themeColor="text1"/>
        </w:rPr>
        <w:t xml:space="preserve"> GPa</w:t>
      </w:r>
      <w:r w:rsidR="00792EDA" w:rsidRPr="009A31C9">
        <w:rPr>
          <w:color w:val="000000" w:themeColor="text1"/>
        </w:rPr>
        <w:t xml:space="preserve"> (approaching that of bulk Cr</w:t>
      </w:r>
      <w:r w:rsidR="00792EDA" w:rsidRPr="009A31C9">
        <w:rPr>
          <w:color w:val="000000" w:themeColor="text1"/>
          <w:vertAlign w:val="subscript"/>
        </w:rPr>
        <w:t>2</w:t>
      </w:r>
      <w:r w:rsidR="00792EDA" w:rsidRPr="009A31C9">
        <w:rPr>
          <w:color w:val="000000" w:themeColor="text1"/>
        </w:rPr>
        <w:t xml:space="preserve">N, which is 14.5 GPa </w:t>
      </w:r>
      <w:r w:rsidR="00792EDA" w:rsidRPr="009A31C9">
        <w:rPr>
          <w:color w:val="000000" w:themeColor="text1"/>
        </w:rPr>
        <w:fldChar w:fldCharType="begin"/>
      </w:r>
      <w:r w:rsidR="00FF34DF" w:rsidRPr="009A31C9">
        <w:rPr>
          <w:color w:val="000000" w:themeColor="text1"/>
        </w:rPr>
        <w:instrText xml:space="preserve"> ADDIN EN.CITE &lt;EndNote&gt;&lt;Cite&gt;&lt;Author&gt;Shoji&lt;/Author&gt;&lt;Year&gt;2002&lt;/Year&gt;&lt;RecNum&gt;1945&lt;/RecNum&gt;&lt;DisplayText&gt;[203]&lt;/DisplayText&gt;&lt;record&gt;&lt;rec-number&gt;1945&lt;/rec-number&gt;&lt;foreign-keys&gt;&lt;key app="EN" db-id="wpw0a5e2g90xf2e9ssc5ew2fptsv0evzw2a2" timestamp="1469732497"&gt;1945&lt;/key&gt;&lt;/foreign-keys&gt;&lt;ref-type name="Journal Article"&gt;17&lt;/ref-type&gt;&lt;contributors&gt;&lt;authors&gt;&lt;author&gt;Shoji, Yoshihiro&lt;/author&gt;&lt;author&gt;Yoshinaka, Masaru&lt;/author&gt;&lt;author&gt;Hirota, Ken&lt;/author&gt;&lt;author&gt;Yamaguchi, Osamu&lt;/author&gt;&lt;/authors&gt;&lt;/contributors&gt;&lt;titles&gt;&lt;title&gt;Fabrication of Bulk Chromium Nitrides Using Self-Propagating High-Temperature Synthesis and Hot Isostatic Pressing&lt;/title&gt;&lt;secondary-title&gt;Journal of the Japan Society of Powder and Powder Metallurgy&lt;/secondary-title&gt;&lt;/titles&gt;&lt;periodical&gt;&lt;full-title&gt;Journal of the Japan Society of Powder and Powder Metallurgy&lt;/full-title&gt;&lt;/periodical&gt;&lt;pages&gt;323-326&lt;/pages&gt;&lt;volume&gt;49&lt;/volume&gt;&lt;number&gt;4&lt;/number&gt;&lt;dates&gt;&lt;year&gt;2002&lt;/year&gt;&lt;/dates&gt;&lt;urls&gt;&lt;/urls&gt;&lt;electronic-resource-num&gt;10.2497/jjspm.49.323&lt;/electronic-resource-num&gt;&lt;/record&gt;&lt;/Cite&gt;&lt;/EndNote&gt;</w:instrText>
      </w:r>
      <w:r w:rsidR="00792EDA" w:rsidRPr="009A31C9">
        <w:rPr>
          <w:color w:val="000000" w:themeColor="text1"/>
        </w:rPr>
        <w:fldChar w:fldCharType="separate"/>
      </w:r>
      <w:r w:rsidR="00FF34DF" w:rsidRPr="009A31C9">
        <w:rPr>
          <w:noProof/>
          <w:color w:val="000000" w:themeColor="text1"/>
        </w:rPr>
        <w:t>[203]</w:t>
      </w:r>
      <w:r w:rsidR="00792EDA" w:rsidRPr="009A31C9">
        <w:rPr>
          <w:color w:val="000000" w:themeColor="text1"/>
        </w:rPr>
        <w:fldChar w:fldCharType="end"/>
      </w:r>
      <w:r w:rsidR="00792EDA" w:rsidRPr="009A31C9">
        <w:rPr>
          <w:color w:val="000000" w:themeColor="text1"/>
        </w:rPr>
        <w:t>)</w:t>
      </w:r>
      <w:r w:rsidRPr="009A31C9">
        <w:rPr>
          <w:color w:val="000000" w:themeColor="text1"/>
        </w:rPr>
        <w:t xml:space="preserve"> and a H/E ratio of 0.72, which are approaching the highest values obtained amongst all coatings</w:t>
      </w:r>
      <w:r w:rsidR="004A7EB7" w:rsidRPr="009A31C9">
        <w:rPr>
          <w:color w:val="000000" w:themeColor="text1"/>
        </w:rPr>
        <w:t xml:space="preserve"> discussed</w:t>
      </w:r>
      <w:r w:rsidRPr="009A31C9">
        <w:rPr>
          <w:color w:val="000000" w:themeColor="text1"/>
        </w:rPr>
        <w:t xml:space="preserve"> in </w:t>
      </w:r>
      <w:r w:rsidR="004A7EB7" w:rsidRPr="009A31C9">
        <w:rPr>
          <w:color w:val="000000" w:themeColor="text1"/>
        </w:rPr>
        <w:t>Chapter 5</w:t>
      </w:r>
      <w:r w:rsidRPr="009A31C9">
        <w:rPr>
          <w:color w:val="000000" w:themeColor="text1"/>
        </w:rPr>
        <w:t xml:space="preserve"> (see table </w:t>
      </w:r>
      <w:r w:rsidR="004A7EB7" w:rsidRPr="009A31C9">
        <w:rPr>
          <w:color w:val="000000" w:themeColor="text1"/>
        </w:rPr>
        <w:t>5.</w:t>
      </w:r>
      <w:r w:rsidRPr="009A31C9">
        <w:rPr>
          <w:color w:val="000000" w:themeColor="text1"/>
        </w:rPr>
        <w:t xml:space="preserve">1 for details). However, it contains high concentrations of (potentially </w:t>
      </w:r>
      <w:r w:rsidRPr="009A31C9">
        <w:rPr>
          <w:color w:val="000000" w:themeColor="text1"/>
          <w:spacing w:val="-4"/>
        </w:rPr>
        <w:t>solid-lubricating) soft metals (Cu+Ag = 14.5</w:t>
      </w:r>
      <w:r w:rsidR="00B50997" w:rsidRPr="009A31C9">
        <w:rPr>
          <w:color w:val="000000" w:themeColor="text1"/>
          <w:spacing w:val="-4"/>
        </w:rPr>
        <w:t xml:space="preserve"> at.%</w:t>
      </w:r>
      <w:r w:rsidRPr="009A31C9">
        <w:rPr>
          <w:color w:val="000000" w:themeColor="text1"/>
          <w:spacing w:val="-4"/>
        </w:rPr>
        <w:t xml:space="preserve">) which, </w:t>
      </w:r>
      <w:r w:rsidRPr="009A31C9">
        <w:rPr>
          <w:color w:val="000000" w:themeColor="text1"/>
        </w:rPr>
        <w:t xml:space="preserve">should provide a </w:t>
      </w:r>
      <w:proofErr w:type="spellStart"/>
      <w:r w:rsidRPr="009A31C9">
        <w:rPr>
          <w:color w:val="000000" w:themeColor="text1"/>
        </w:rPr>
        <w:t>replenishable</w:t>
      </w:r>
      <w:proofErr w:type="spellEnd"/>
      <w:r w:rsidRPr="009A31C9">
        <w:rPr>
          <w:color w:val="000000" w:themeColor="text1"/>
        </w:rPr>
        <w:t xml:space="preserve"> supply of solid lubricant– and would therefore be a promising candidate for prolonging the lifetime of wear resistant coatings under conditions of conventional lubricant starvation, high vacuum or adverse temperature.</w:t>
      </w:r>
      <w:r w:rsidR="00EE0ADA" w:rsidRPr="009A31C9">
        <w:rPr>
          <w:color w:val="000000" w:themeColor="text1"/>
        </w:rPr>
        <w:t xml:space="preserve"> </w:t>
      </w:r>
    </w:p>
    <w:p w14:paraId="1ABDF5CF" w14:textId="5A768978" w:rsidR="00D30165" w:rsidRPr="009A31C9" w:rsidRDefault="00EE0ADA" w:rsidP="001A0BBA">
      <w:pPr>
        <w:rPr>
          <w:rFonts w:eastAsia="黑体"/>
          <w:color w:val="000000" w:themeColor="text1"/>
        </w:rPr>
      </w:pPr>
      <w:r w:rsidRPr="009A31C9">
        <w:rPr>
          <w:color w:val="000000" w:themeColor="text1"/>
        </w:rPr>
        <w:t xml:space="preserve">It needs to mention that the standard deviations </w:t>
      </w:r>
      <w:r w:rsidR="00037369" w:rsidRPr="009A31C9">
        <w:rPr>
          <w:color w:val="000000" w:themeColor="text1"/>
        </w:rPr>
        <w:t>of</w:t>
      </w:r>
      <w:r w:rsidRPr="009A31C9">
        <w:rPr>
          <w:color w:val="000000" w:themeColor="text1"/>
        </w:rPr>
        <w:t xml:space="preserve"> the measured </w:t>
      </w:r>
      <w:r w:rsidR="00037369" w:rsidRPr="009A31C9">
        <w:rPr>
          <w:color w:val="000000" w:themeColor="text1"/>
        </w:rPr>
        <w:t xml:space="preserve">H and E </w:t>
      </w:r>
      <w:r w:rsidRPr="009A31C9">
        <w:rPr>
          <w:color w:val="000000" w:themeColor="text1"/>
        </w:rPr>
        <w:t xml:space="preserve">values, which can be seen from the standard deviation bars in Figs. 8.1a and b. The errors were caused by several factors, such as the </w:t>
      </w:r>
      <w:r w:rsidR="005B5F48" w:rsidRPr="009A31C9">
        <w:rPr>
          <w:color w:val="000000" w:themeColor="text1"/>
        </w:rPr>
        <w:t xml:space="preserve">nanoscale grains (hence possible </w:t>
      </w:r>
      <w:r w:rsidRPr="009A31C9">
        <w:rPr>
          <w:color w:val="000000" w:themeColor="text1"/>
        </w:rPr>
        <w:t xml:space="preserve">heterogeneous </w:t>
      </w:r>
      <w:r w:rsidR="005B5F48" w:rsidRPr="009A31C9">
        <w:rPr>
          <w:color w:val="000000" w:themeColor="text1"/>
        </w:rPr>
        <w:t>properties between nanograins and grain boundaries, see Fig. 6.5)</w:t>
      </w:r>
      <w:r w:rsidRPr="009A31C9">
        <w:rPr>
          <w:color w:val="000000" w:themeColor="text1"/>
        </w:rPr>
        <w:t>, microscale columnar structures existed in the tested coatings</w:t>
      </w:r>
      <w:r w:rsidR="00400BC8" w:rsidRPr="009A31C9">
        <w:rPr>
          <w:color w:val="000000" w:themeColor="text1"/>
        </w:rPr>
        <w:t xml:space="preserve"> (Fig. 5.1)</w:t>
      </w:r>
      <w:r w:rsidRPr="009A31C9">
        <w:rPr>
          <w:color w:val="000000" w:themeColor="text1"/>
        </w:rPr>
        <w:t xml:space="preserve">, surface roughness (Fig. 5.2), nodular flaws </w:t>
      </w:r>
      <w:r w:rsidR="005B5F48" w:rsidRPr="009A31C9">
        <w:rPr>
          <w:color w:val="000000" w:themeColor="text1"/>
        </w:rPr>
        <w:t>(</w:t>
      </w:r>
      <w:r w:rsidR="00400BC8" w:rsidRPr="009A31C9">
        <w:rPr>
          <w:color w:val="000000" w:themeColor="text1"/>
        </w:rPr>
        <w:t>TC and TR in Fig. 7.3</w:t>
      </w:r>
      <w:r w:rsidR="005B5F48" w:rsidRPr="009A31C9">
        <w:rPr>
          <w:color w:val="000000" w:themeColor="text1"/>
        </w:rPr>
        <w:t>)</w:t>
      </w:r>
      <w:r w:rsidR="00400BC8" w:rsidRPr="009A31C9">
        <w:rPr>
          <w:color w:val="000000" w:themeColor="text1"/>
        </w:rPr>
        <w:t>, etc.</w:t>
      </w:r>
    </w:p>
    <w:p w14:paraId="048BC30C" w14:textId="76A255FE" w:rsidR="00D30165" w:rsidRPr="009A31C9" w:rsidRDefault="004A1DFF" w:rsidP="00AA7A2A">
      <w:pPr>
        <w:pStyle w:val="2"/>
      </w:pPr>
      <w:bookmarkStart w:id="319" w:name="_Toc473842515"/>
      <w:r w:rsidRPr="009A31C9">
        <w:t>8.2. Coefficient</w:t>
      </w:r>
      <w:r w:rsidR="00D30165" w:rsidRPr="009A31C9">
        <w:t xml:space="preserve"> of friction</w:t>
      </w:r>
      <w:bookmarkEnd w:id="319"/>
    </w:p>
    <w:p w14:paraId="00C6435C" w14:textId="1D0FCC45" w:rsidR="00D30165" w:rsidRPr="009A31C9" w:rsidRDefault="00D30165" w:rsidP="00C20D92">
      <w:pPr>
        <w:pStyle w:val="3"/>
      </w:pPr>
      <w:bookmarkStart w:id="320" w:name="_Toc473842516"/>
      <w:r w:rsidRPr="009A31C9">
        <w:t>8.2.1</w:t>
      </w:r>
      <w:r w:rsidR="00FC3B70" w:rsidRPr="009A31C9">
        <w:t>.</w:t>
      </w:r>
      <w:r w:rsidRPr="009A31C9">
        <w:t xml:space="preserve"> Scratch test</w:t>
      </w:r>
      <w:bookmarkEnd w:id="320"/>
    </w:p>
    <w:p w14:paraId="4B268B18" w14:textId="41576D6B" w:rsidR="00993D0D" w:rsidRPr="009A31C9" w:rsidRDefault="00D30165" w:rsidP="001A0BBA">
      <w:pPr>
        <w:rPr>
          <w:color w:val="000000" w:themeColor="text1"/>
        </w:rPr>
      </w:pPr>
      <w:r w:rsidRPr="009A31C9">
        <w:rPr>
          <w:color w:val="000000" w:themeColor="text1"/>
        </w:rPr>
        <w:t xml:space="preserve">Scratch test results showing the CoF of the AISI </w:t>
      </w:r>
      <w:r w:rsidR="00C3600E" w:rsidRPr="009A31C9">
        <w:rPr>
          <w:color w:val="000000" w:themeColor="text1"/>
        </w:rPr>
        <w:t>316</w:t>
      </w:r>
      <w:r w:rsidRPr="009A31C9">
        <w:rPr>
          <w:color w:val="000000" w:themeColor="text1"/>
        </w:rPr>
        <w:t xml:space="preserve"> substrate, and 5</w:t>
      </w:r>
      <w:r w:rsidR="009A4800" w:rsidRPr="009A31C9">
        <w:rPr>
          <w:color w:val="000000" w:themeColor="text1"/>
        </w:rPr>
        <w:t xml:space="preserve"> sccm</w:t>
      </w:r>
      <w:r w:rsidRPr="009A31C9">
        <w:rPr>
          <w:color w:val="000000" w:themeColor="text1"/>
        </w:rPr>
        <w:t>-P4-(</w:t>
      </w:r>
      <w:r w:rsidR="00792EDA" w:rsidRPr="009A31C9">
        <w:rPr>
          <w:color w:val="000000" w:themeColor="text1"/>
        </w:rPr>
        <w:t>as-deposited</w:t>
      </w:r>
      <w:r w:rsidRPr="009A31C9">
        <w:rPr>
          <w:color w:val="000000" w:themeColor="text1"/>
        </w:rPr>
        <w:t>, 300</w:t>
      </w:r>
      <w:r w:rsidR="00792EDA" w:rsidRPr="009A31C9">
        <w:rPr>
          <w:color w:val="000000" w:themeColor="text1"/>
        </w:rPr>
        <w:t xml:space="preserve"> </w:t>
      </w:r>
      <w:r w:rsidR="00792EDA" w:rsidRPr="009A31C9">
        <w:rPr>
          <w:color w:val="000000" w:themeColor="text1"/>
          <w:lang w:val="en-US"/>
        </w:rPr>
        <w:t xml:space="preserve">°C annealed </w:t>
      </w:r>
      <w:r w:rsidRPr="009A31C9">
        <w:rPr>
          <w:color w:val="000000" w:themeColor="text1"/>
        </w:rPr>
        <w:t>and 500</w:t>
      </w:r>
      <w:r w:rsidR="00792EDA" w:rsidRPr="009A31C9">
        <w:rPr>
          <w:color w:val="000000" w:themeColor="text1"/>
        </w:rPr>
        <w:t xml:space="preserve"> </w:t>
      </w:r>
      <w:r w:rsidR="00792EDA" w:rsidRPr="009A31C9">
        <w:rPr>
          <w:color w:val="000000" w:themeColor="text1"/>
          <w:lang w:val="en-US"/>
        </w:rPr>
        <w:t>°C annealed</w:t>
      </w:r>
      <w:r w:rsidRPr="009A31C9">
        <w:rPr>
          <w:color w:val="000000" w:themeColor="text1"/>
        </w:rPr>
        <w:t xml:space="preserve">) are shown in Fig. 8.2. It can be clearly seen that CrCuAgN coatings exhibited significantly lower CoF than the AISI </w:t>
      </w:r>
      <w:r w:rsidR="00C3600E" w:rsidRPr="009A31C9">
        <w:rPr>
          <w:color w:val="000000" w:themeColor="text1"/>
        </w:rPr>
        <w:t>316</w:t>
      </w:r>
      <w:r w:rsidRPr="009A31C9">
        <w:rPr>
          <w:color w:val="000000" w:themeColor="text1"/>
        </w:rPr>
        <w:t xml:space="preserve"> substrate. Moreover, for the same coating, annealing at higher temperature resulted in lower CoF in the scratch test. Particularly, the average CoF of 5</w:t>
      </w:r>
      <w:r w:rsidR="009A4800" w:rsidRPr="009A31C9">
        <w:rPr>
          <w:color w:val="000000" w:themeColor="text1"/>
        </w:rPr>
        <w:t xml:space="preserve"> sccm</w:t>
      </w:r>
      <w:r w:rsidRPr="009A31C9">
        <w:rPr>
          <w:color w:val="000000" w:themeColor="text1"/>
        </w:rPr>
        <w:t xml:space="preserve">-P4-500 was only 0.14, reduced by more than 50% compared to that of the AISI </w:t>
      </w:r>
      <w:r w:rsidR="00C3600E" w:rsidRPr="009A31C9">
        <w:rPr>
          <w:color w:val="000000" w:themeColor="text1"/>
        </w:rPr>
        <w:t>316</w:t>
      </w:r>
      <w:r w:rsidRPr="009A31C9">
        <w:rPr>
          <w:color w:val="000000" w:themeColor="text1"/>
        </w:rPr>
        <w:t xml:space="preserve"> substrate (~0.31). The corresponding CoFs of as-deposited and annealed coatings are in good agreement with the morphology and nanostructure discussions made in </w:t>
      </w:r>
      <w:hyperlink w:anchor="_Chapter_6._Effects" w:history="1">
        <w:r w:rsidR="00993D0D" w:rsidRPr="009A31C9">
          <w:rPr>
            <w:rStyle w:val="a6"/>
            <w:color w:val="000000" w:themeColor="text1"/>
            <w:u w:val="none"/>
          </w:rPr>
          <w:t>Chapter 6</w:t>
        </w:r>
      </w:hyperlink>
      <w:r w:rsidR="00993D0D" w:rsidRPr="009A31C9">
        <w:rPr>
          <w:color w:val="000000" w:themeColor="text1"/>
        </w:rPr>
        <w:t>.</w:t>
      </w:r>
    </w:p>
    <w:p w14:paraId="0C096B34" w14:textId="77777777" w:rsidR="00993D0D" w:rsidRPr="009A31C9" w:rsidRDefault="00993D0D" w:rsidP="001A0BBA">
      <w:pPr>
        <w:rPr>
          <w:color w:val="000000" w:themeColor="text1"/>
        </w:rPr>
      </w:pPr>
    </w:p>
    <w:p w14:paraId="57D12D53" w14:textId="20B2F262" w:rsidR="00D30165" w:rsidRPr="009A31C9" w:rsidRDefault="00D30165" w:rsidP="001A0BBA">
      <w:pPr>
        <w:rPr>
          <w:color w:val="000000" w:themeColor="text1"/>
          <w:sz w:val="21"/>
          <w:szCs w:val="20"/>
        </w:rPr>
      </w:pPr>
      <w:r w:rsidRPr="009A31C9">
        <w:rPr>
          <w:color w:val="000000" w:themeColor="text1"/>
        </w:rPr>
        <w:br w:type="page"/>
      </w:r>
    </w:p>
    <w:p w14:paraId="0EC4B487" w14:textId="35119968" w:rsidR="00D30165" w:rsidRPr="009A31C9" w:rsidRDefault="00D30165" w:rsidP="00792EDA">
      <w:pPr>
        <w:jc w:val="center"/>
        <w:rPr>
          <w:color w:val="000000" w:themeColor="text1"/>
        </w:rPr>
      </w:pPr>
      <w:r w:rsidRPr="009A31C9">
        <w:rPr>
          <w:noProof/>
          <w:color w:val="000000" w:themeColor="text1"/>
        </w:rPr>
        <w:drawing>
          <wp:inline distT="0" distB="0" distL="0" distR="0" wp14:anchorId="6BE3A114" wp14:editId="4410186F">
            <wp:extent cx="7194550" cy="4916805"/>
            <wp:effectExtent l="0" t="4128" r="2223" b="2222"/>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rot="16200000">
                      <a:off x="0" y="0"/>
                      <a:ext cx="7194550" cy="4916805"/>
                    </a:xfrm>
                    <a:prstGeom prst="rect">
                      <a:avLst/>
                    </a:prstGeom>
                    <a:noFill/>
                    <a:ln>
                      <a:noFill/>
                    </a:ln>
                  </pic:spPr>
                </pic:pic>
              </a:graphicData>
            </a:graphic>
          </wp:inline>
        </w:drawing>
      </w:r>
    </w:p>
    <w:p w14:paraId="2B4E5DAF" w14:textId="6BD9AC12" w:rsidR="00D30165" w:rsidRPr="009A31C9" w:rsidRDefault="00D30165" w:rsidP="002A79E2">
      <w:pPr>
        <w:pStyle w:val="FigureCaptions"/>
        <w:rPr>
          <w:color w:val="000000" w:themeColor="text1"/>
          <w:szCs w:val="20"/>
        </w:rPr>
      </w:pPr>
      <w:bookmarkStart w:id="321" w:name="_Toc454314859"/>
      <w:bookmarkStart w:id="322" w:name="_Toc473842588"/>
      <w:r w:rsidRPr="009A31C9">
        <w:rPr>
          <w:color w:val="000000" w:themeColor="text1"/>
        </w:rPr>
        <w:t xml:space="preserve">Figure 8.2. Evaluation at room temperature of coefficients of friction for the AISI </w:t>
      </w:r>
      <w:r w:rsidR="00C3600E" w:rsidRPr="009A31C9">
        <w:rPr>
          <w:color w:val="000000" w:themeColor="text1"/>
        </w:rPr>
        <w:t>316</w:t>
      </w:r>
      <w:r w:rsidRPr="009A31C9">
        <w:rPr>
          <w:color w:val="000000" w:themeColor="text1"/>
        </w:rPr>
        <w:t xml:space="preserve"> substrate and 5</w:t>
      </w:r>
      <w:r w:rsidR="009A4800" w:rsidRPr="009A31C9">
        <w:rPr>
          <w:color w:val="000000" w:themeColor="text1"/>
        </w:rPr>
        <w:t xml:space="preserve"> sccm</w:t>
      </w:r>
      <w:r w:rsidRPr="009A31C9">
        <w:rPr>
          <w:color w:val="000000" w:themeColor="text1"/>
        </w:rPr>
        <w:t>-P4</w:t>
      </w:r>
      <w:r w:rsidR="00792EDA" w:rsidRPr="009A31C9">
        <w:rPr>
          <w:color w:val="000000" w:themeColor="text1"/>
        </w:rPr>
        <w:t xml:space="preserve">-(as-deposited, 300 </w:t>
      </w:r>
      <w:r w:rsidR="00792EDA" w:rsidRPr="009A31C9">
        <w:rPr>
          <w:color w:val="000000" w:themeColor="text1"/>
          <w:lang w:val="en-US"/>
        </w:rPr>
        <w:t xml:space="preserve">°C annealed </w:t>
      </w:r>
      <w:r w:rsidR="00792EDA" w:rsidRPr="009A31C9">
        <w:rPr>
          <w:color w:val="000000" w:themeColor="text1"/>
        </w:rPr>
        <w:t xml:space="preserve">and 500 </w:t>
      </w:r>
      <w:r w:rsidR="00792EDA" w:rsidRPr="009A31C9">
        <w:rPr>
          <w:color w:val="000000" w:themeColor="text1"/>
          <w:lang w:val="en-US"/>
        </w:rPr>
        <w:t>°C annealed</w:t>
      </w:r>
      <w:r w:rsidR="00792EDA" w:rsidRPr="009A31C9">
        <w:rPr>
          <w:color w:val="000000" w:themeColor="text1"/>
        </w:rPr>
        <w:t>)</w:t>
      </w:r>
      <w:r w:rsidRPr="009A31C9">
        <w:rPr>
          <w:color w:val="000000" w:themeColor="text1"/>
        </w:rPr>
        <w:t>. Tests performed using a Rockwell C diamond stylus and 20N constant load.</w:t>
      </w:r>
      <w:bookmarkEnd w:id="321"/>
      <w:bookmarkEnd w:id="322"/>
    </w:p>
    <w:p w14:paraId="786CD6B7" w14:textId="77777777" w:rsidR="00D30165" w:rsidRPr="009A31C9" w:rsidRDefault="00D30165" w:rsidP="001A0BBA">
      <w:pPr>
        <w:rPr>
          <w:color w:val="000000" w:themeColor="text1"/>
        </w:rPr>
      </w:pPr>
      <w:r w:rsidRPr="009A31C9">
        <w:rPr>
          <w:color w:val="000000" w:themeColor="text1"/>
        </w:rPr>
        <w:br w:type="page"/>
      </w:r>
    </w:p>
    <w:p w14:paraId="02762A03" w14:textId="73206A75" w:rsidR="00D30165" w:rsidRPr="009A31C9" w:rsidRDefault="00D30165" w:rsidP="00C20D92">
      <w:pPr>
        <w:pStyle w:val="3"/>
      </w:pPr>
      <w:bookmarkStart w:id="323" w:name="_Toc473842517"/>
      <w:r w:rsidRPr="009A31C9">
        <w:t>8.2.2</w:t>
      </w:r>
      <w:r w:rsidR="00FC3B70" w:rsidRPr="009A31C9">
        <w:t>.</w:t>
      </w:r>
      <w:r w:rsidRPr="009A31C9">
        <w:t xml:space="preserve"> Reciprocating sliding wear test</w:t>
      </w:r>
      <w:r w:rsidR="00792EDA" w:rsidRPr="009A31C9">
        <w:t>s</w:t>
      </w:r>
      <w:r w:rsidRPr="009A31C9">
        <w:t xml:space="preserve"> at room and elevated temperature</w:t>
      </w:r>
      <w:bookmarkEnd w:id="323"/>
    </w:p>
    <w:p w14:paraId="0A366E90" w14:textId="6B949F81" w:rsidR="00D30165" w:rsidRPr="009A31C9" w:rsidRDefault="00D30165" w:rsidP="001A0BBA">
      <w:pPr>
        <w:rPr>
          <w:color w:val="000000" w:themeColor="text1"/>
        </w:rPr>
      </w:pPr>
      <w:r w:rsidRPr="009A31C9">
        <w:rPr>
          <w:color w:val="000000" w:themeColor="text1"/>
        </w:rPr>
        <w:t xml:space="preserve">The results of reciprocating sliding wear tests (at room temperature (~20 °C), 300 °C and 500 °C, respectively - of polished AISI </w:t>
      </w:r>
      <w:r w:rsidR="00C3600E" w:rsidRPr="009A31C9">
        <w:rPr>
          <w:color w:val="000000" w:themeColor="text1"/>
        </w:rPr>
        <w:t>316</w:t>
      </w:r>
      <w:r w:rsidRPr="009A31C9">
        <w:rPr>
          <w:color w:val="000000" w:themeColor="text1"/>
        </w:rPr>
        <w:t xml:space="preserve"> substrate and 5</w:t>
      </w:r>
      <w:r w:rsidR="009A4800" w:rsidRPr="009A31C9">
        <w:rPr>
          <w:color w:val="000000" w:themeColor="text1"/>
        </w:rPr>
        <w:t xml:space="preserve"> sccm</w:t>
      </w:r>
      <w:r w:rsidRPr="009A31C9">
        <w:rPr>
          <w:color w:val="000000" w:themeColor="text1"/>
        </w:rPr>
        <w:t>-P4-AD, with an alumina ball counterface, are shown in Fig. 8.3. It can be seen that the CoF of 5</w:t>
      </w:r>
      <w:r w:rsidR="009A4800" w:rsidRPr="009A31C9">
        <w:rPr>
          <w:color w:val="000000" w:themeColor="text1"/>
        </w:rPr>
        <w:t xml:space="preserve"> sccm</w:t>
      </w:r>
      <w:r w:rsidRPr="009A31C9">
        <w:rPr>
          <w:color w:val="000000" w:themeColor="text1"/>
        </w:rPr>
        <w:t>-P4-AD decrease</w:t>
      </w:r>
      <w:r w:rsidR="00792EDA" w:rsidRPr="009A31C9">
        <w:rPr>
          <w:color w:val="000000" w:themeColor="text1"/>
        </w:rPr>
        <w:t>s</w:t>
      </w:r>
      <w:r w:rsidRPr="009A31C9">
        <w:rPr>
          <w:color w:val="000000" w:themeColor="text1"/>
        </w:rPr>
        <w:t xml:space="preserve"> significantly as the ambient temperature increases, from an average of ~0.77 (tested at RT) to as low as ~0.40 (tested at 500 °C). Compared to the average CoF of the polished AISI </w:t>
      </w:r>
      <w:r w:rsidR="00C3600E" w:rsidRPr="009A31C9">
        <w:rPr>
          <w:color w:val="000000" w:themeColor="text1"/>
        </w:rPr>
        <w:t>316</w:t>
      </w:r>
      <w:r w:rsidRPr="009A31C9">
        <w:rPr>
          <w:color w:val="000000" w:themeColor="text1"/>
        </w:rPr>
        <w:t xml:space="preserve"> substrate (~0.83), the CoF of 5</w:t>
      </w:r>
      <w:r w:rsidR="009A4800" w:rsidRPr="009A31C9">
        <w:rPr>
          <w:color w:val="000000" w:themeColor="text1"/>
        </w:rPr>
        <w:t xml:space="preserve"> sccm</w:t>
      </w:r>
      <w:r w:rsidRPr="009A31C9">
        <w:rPr>
          <w:color w:val="000000" w:themeColor="text1"/>
        </w:rPr>
        <w:t xml:space="preserve">-P4-AD at medium high temperature (500 °C) is reduced by more than 50%. It can also be seen that the CoF at 500 °C is much more stable – and reduces slowly as the test carries on, indicating the stability of the solid lubricating performance under </w:t>
      </w:r>
      <w:r w:rsidR="00792EDA" w:rsidRPr="009A31C9">
        <w:rPr>
          <w:color w:val="000000" w:themeColor="text1"/>
        </w:rPr>
        <w:t>moderately</w:t>
      </w:r>
      <w:r w:rsidRPr="009A31C9">
        <w:rPr>
          <w:color w:val="000000" w:themeColor="text1"/>
        </w:rPr>
        <w:t xml:space="preserve"> high temperature for the CrCuAgN coatings. The tribological properties of CrCuAgN coatings in this study are in good agreement with those of the CrN-Ag coatings (with more than 20</w:t>
      </w:r>
      <w:r w:rsidR="00B50997" w:rsidRPr="009A31C9">
        <w:rPr>
          <w:color w:val="000000" w:themeColor="text1"/>
        </w:rPr>
        <w:t xml:space="preserve"> at</w:t>
      </w:r>
      <w:proofErr w:type="gramStart"/>
      <w:r w:rsidR="00B50997" w:rsidRPr="009A31C9">
        <w:rPr>
          <w:color w:val="000000" w:themeColor="text1"/>
        </w:rPr>
        <w:t>.%</w:t>
      </w:r>
      <w:proofErr w:type="gramEnd"/>
      <w:r w:rsidRPr="009A31C9">
        <w:rPr>
          <w:color w:val="000000" w:themeColor="text1"/>
        </w:rPr>
        <w:t xml:space="preserve"> of Ag) studied by Mulligan, et al </w:t>
      </w:r>
      <w:r w:rsidRPr="009A31C9">
        <w:rPr>
          <w:color w:val="000000" w:themeColor="text1"/>
        </w:rPr>
        <w:fldChar w:fldCharType="begin" w:fldLock="1">
          <w:fldData xml:space="preserve">PEVuZE5vdGU+PENpdGU+PEF1dGhvcj5NdWxsaWdhbjwvQXV0aG9yPjxZZWFyPjIwMTA8L1llYXI+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</w:fldData>
        </w:fldChar>
      </w:r>
      <w:r w:rsidR="00D40B68" w:rsidRPr="009A31C9">
        <w:rPr>
          <w:color w:val="000000" w:themeColor="text1"/>
        </w:rPr>
        <w:instrText xml:space="preserve"> ADDIN EN.CITE </w:instrText>
      </w:r>
      <w:r w:rsidR="00D40B68" w:rsidRPr="009A31C9">
        <w:rPr>
          <w:color w:val="000000" w:themeColor="text1"/>
        </w:rPr>
        <w:fldChar w:fldCharType="begin">
          <w:fldData xml:space="preserve">PEVuZE5vdGU+PENpdGU+PEF1dGhvcj5NdWxsaWdhbjwvQXV0aG9yPjxZZWFyPjIwMTA8L1llYXI+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</w:fldData>
        </w:fldChar>
      </w:r>
      <w:r w:rsidR="00D40B68" w:rsidRPr="009A31C9">
        <w:rPr>
          <w:color w:val="000000" w:themeColor="text1"/>
        </w:rPr>
        <w:instrText xml:space="preserve"> ADDIN EN.CITE.DATA </w:instrText>
      </w:r>
      <w:r w:rsidR="00D40B68" w:rsidRPr="009A31C9">
        <w:rPr>
          <w:color w:val="000000" w:themeColor="text1"/>
        </w:rPr>
      </w:r>
      <w:r w:rsidR="00D40B68" w:rsidRPr="009A31C9">
        <w:rPr>
          <w:color w:val="000000" w:themeColor="text1"/>
        </w:rPr>
        <w:fldChar w:fldCharType="end"/>
      </w:r>
      <w:r w:rsidRPr="009A31C9">
        <w:rPr>
          <w:color w:val="000000" w:themeColor="text1"/>
        </w:rPr>
      </w:r>
      <w:r w:rsidRPr="009A31C9">
        <w:rPr>
          <w:color w:val="000000" w:themeColor="text1"/>
        </w:rPr>
        <w:fldChar w:fldCharType="separate"/>
      </w:r>
      <w:r w:rsidR="005662CD" w:rsidRPr="009A31C9">
        <w:rPr>
          <w:noProof/>
          <w:color w:val="000000" w:themeColor="text1"/>
        </w:rPr>
        <w:t>[26, 27, 29]</w:t>
      </w:r>
      <w:r w:rsidRPr="009A31C9">
        <w:rPr>
          <w:color w:val="000000" w:themeColor="text1"/>
        </w:rPr>
        <w:fldChar w:fldCharType="end"/>
      </w:r>
      <w:r w:rsidRPr="009A31C9">
        <w:rPr>
          <w:color w:val="000000" w:themeColor="text1"/>
        </w:rPr>
        <w:t>.</w:t>
      </w:r>
    </w:p>
    <w:p w14:paraId="653C4A00" w14:textId="77777777" w:rsidR="007D1EB4" w:rsidRPr="009A31C9" w:rsidRDefault="007D1EB4" w:rsidP="001A0BBA">
      <w:pPr>
        <w:rPr>
          <w:color w:val="000000" w:themeColor="text1"/>
        </w:rPr>
      </w:pPr>
    </w:p>
    <w:p w14:paraId="54EFE1F8" w14:textId="77777777" w:rsidR="007D1EB4" w:rsidRPr="009A31C9" w:rsidRDefault="007D1EB4" w:rsidP="001A0BBA">
      <w:pPr>
        <w:rPr>
          <w:color w:val="000000" w:themeColor="text1"/>
        </w:rPr>
      </w:pPr>
    </w:p>
    <w:p w14:paraId="11BCBAF1" w14:textId="77777777" w:rsidR="007D1EB4" w:rsidRPr="009A31C9" w:rsidRDefault="007D1EB4">
      <w:pPr>
        <w:spacing w:after="160" w:line="259" w:lineRule="auto"/>
        <w:jc w:val="left"/>
        <w:rPr>
          <w:color w:val="000000" w:themeColor="text1"/>
        </w:rPr>
      </w:pPr>
      <w:r w:rsidRPr="009A31C9">
        <w:rPr>
          <w:color w:val="000000" w:themeColor="text1"/>
        </w:rPr>
        <w:br w:type="page"/>
      </w:r>
    </w:p>
    <w:p w14:paraId="105C6CD8" w14:textId="77777777" w:rsidR="00D30165" w:rsidRPr="009A31C9" w:rsidRDefault="00D30165" w:rsidP="001A0BBA">
      <w:pPr>
        <w:rPr>
          <w:color w:val="000000" w:themeColor="text1"/>
        </w:rPr>
      </w:pPr>
    </w:p>
    <w:p w14:paraId="44C86446" w14:textId="2B4264D7" w:rsidR="00D30165" w:rsidRPr="009A31C9" w:rsidRDefault="00D30165" w:rsidP="00792EDA">
      <w:pPr>
        <w:jc w:val="center"/>
        <w:rPr>
          <w:color w:val="000000" w:themeColor="text1"/>
          <w:szCs w:val="20"/>
        </w:rPr>
      </w:pPr>
      <w:r w:rsidRPr="009A31C9">
        <w:rPr>
          <w:noProof/>
          <w:color w:val="000000" w:themeColor="text1"/>
        </w:rPr>
        <w:drawing>
          <wp:inline distT="0" distB="0" distL="0" distR="0" wp14:anchorId="2D9EEFF9" wp14:editId="36788905">
            <wp:extent cx="7220585" cy="4942840"/>
            <wp:effectExtent l="0" t="4127" r="0"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rot="16200000">
                      <a:off x="0" y="0"/>
                      <a:ext cx="7220585" cy="4942840"/>
                    </a:xfrm>
                    <a:prstGeom prst="rect">
                      <a:avLst/>
                    </a:prstGeom>
                    <a:noFill/>
                    <a:ln>
                      <a:noFill/>
                    </a:ln>
                  </pic:spPr>
                </pic:pic>
              </a:graphicData>
            </a:graphic>
          </wp:inline>
        </w:drawing>
      </w:r>
    </w:p>
    <w:p w14:paraId="782AAD4C" w14:textId="269D8B36" w:rsidR="008F6FD6" w:rsidRPr="009A31C9" w:rsidRDefault="00D30165" w:rsidP="002261FF">
      <w:pPr>
        <w:pStyle w:val="FigureCaptions"/>
        <w:rPr>
          <w:color w:val="000000" w:themeColor="text1"/>
        </w:rPr>
      </w:pPr>
      <w:bookmarkStart w:id="324" w:name="_Toc454314860"/>
      <w:bookmarkStart w:id="325" w:name="_Toc473842589"/>
      <w:r w:rsidRPr="009A31C9">
        <w:rPr>
          <w:color w:val="000000" w:themeColor="text1"/>
        </w:rPr>
        <w:t xml:space="preserve">Figure 8.3. Evaluation of coefficients of friction at room temperature (RT), 300 °C and 500 °C, for the AISI </w:t>
      </w:r>
      <w:r w:rsidR="00C3600E" w:rsidRPr="009A31C9">
        <w:rPr>
          <w:color w:val="000000" w:themeColor="text1"/>
        </w:rPr>
        <w:t>316</w:t>
      </w:r>
      <w:r w:rsidRPr="009A31C9">
        <w:rPr>
          <w:color w:val="000000" w:themeColor="text1"/>
        </w:rPr>
        <w:t xml:space="preserve"> substrate and 5</w:t>
      </w:r>
      <w:r w:rsidR="009A4800" w:rsidRPr="009A31C9">
        <w:rPr>
          <w:color w:val="000000" w:themeColor="text1"/>
        </w:rPr>
        <w:t xml:space="preserve"> sccm</w:t>
      </w:r>
      <w:r w:rsidRPr="009A31C9">
        <w:rPr>
          <w:color w:val="000000" w:themeColor="text1"/>
        </w:rPr>
        <w:t>-P4-AD. Tests performed with an alumina ball (6.35 mm in diameter) counterface; normal load, sliding distance and frequency being 1 N, 1 mm and 1 Hz, respectively.</w:t>
      </w:r>
      <w:bookmarkEnd w:id="324"/>
      <w:bookmarkEnd w:id="325"/>
      <w:r w:rsidR="008F6FD6" w:rsidRPr="009A31C9">
        <w:rPr>
          <w:color w:val="000000" w:themeColor="text1"/>
        </w:rPr>
        <w:br w:type="page"/>
      </w:r>
    </w:p>
    <w:p w14:paraId="5EDBFBE4" w14:textId="58BFFE54" w:rsidR="00D30165" w:rsidRPr="009A31C9" w:rsidRDefault="00D00C33" w:rsidP="00D00C33">
      <w:pPr>
        <w:pStyle w:val="2"/>
      </w:pPr>
      <w:bookmarkStart w:id="326" w:name="_Toc473842518"/>
      <w:r w:rsidRPr="009A31C9">
        <w:t>8.</w:t>
      </w:r>
      <w:r w:rsidR="005069DE" w:rsidRPr="009A31C9">
        <w:t>3</w:t>
      </w:r>
      <w:r w:rsidR="00D30165" w:rsidRPr="009A31C9">
        <w:t xml:space="preserve">. In-situ three-point bending </w:t>
      </w:r>
      <w:r w:rsidR="000A04F7" w:rsidRPr="009A31C9">
        <w:t xml:space="preserve">of </w:t>
      </w:r>
      <w:r w:rsidR="00D30165" w:rsidRPr="009A31C9">
        <w:t>PVD film</w:t>
      </w:r>
      <w:r w:rsidR="000A04F7" w:rsidRPr="009A31C9">
        <w:t>s</w:t>
      </w:r>
      <w:r w:rsidR="00D30165" w:rsidRPr="009A31C9">
        <w:t xml:space="preserve"> using focused ion beam</w:t>
      </w:r>
      <w:bookmarkEnd w:id="326"/>
    </w:p>
    <w:p w14:paraId="385B3FCE" w14:textId="62C100F2" w:rsidR="00D30165" w:rsidRPr="009A31C9" w:rsidRDefault="005069DE" w:rsidP="00C20D92">
      <w:pPr>
        <w:pStyle w:val="3"/>
      </w:pPr>
      <w:bookmarkStart w:id="327" w:name="_Toc473842519"/>
      <w:r w:rsidRPr="009A31C9">
        <w:t>8.3</w:t>
      </w:r>
      <w:r w:rsidR="00D00C33" w:rsidRPr="009A31C9">
        <w:t>.1</w:t>
      </w:r>
      <w:r w:rsidR="00FC3B70" w:rsidRPr="009A31C9">
        <w:t>.</w:t>
      </w:r>
      <w:r w:rsidR="00D00C33" w:rsidRPr="009A31C9">
        <w:t xml:space="preserve"> The need to determine</w:t>
      </w:r>
      <w:r w:rsidR="00D30165" w:rsidRPr="009A31C9">
        <w:t xml:space="preserve"> </w:t>
      </w:r>
      <w:r w:rsidR="008761D3" w:rsidRPr="009A31C9">
        <w:t>‘</w:t>
      </w:r>
      <w:r w:rsidR="00D30165" w:rsidRPr="009A31C9">
        <w:t>critical strain</w:t>
      </w:r>
      <w:r w:rsidR="008761D3" w:rsidRPr="009A31C9">
        <w:t>’</w:t>
      </w:r>
      <w:r w:rsidR="00D30165" w:rsidRPr="009A31C9">
        <w:t xml:space="preserve"> </w:t>
      </w:r>
      <w:r w:rsidR="00D00C33" w:rsidRPr="009A31C9">
        <w:t>values for mechanically-loaded</w:t>
      </w:r>
      <w:r w:rsidR="00D30165" w:rsidRPr="009A31C9">
        <w:t xml:space="preserve"> thin films</w:t>
      </w:r>
      <w:bookmarkEnd w:id="327"/>
    </w:p>
    <w:p w14:paraId="35A95E58" w14:textId="52704DE0" w:rsidR="008A62E9" w:rsidRPr="009A31C9" w:rsidRDefault="00D30165" w:rsidP="005C0FB4">
      <w:pPr>
        <w:rPr>
          <w:color w:val="000000" w:themeColor="text1"/>
        </w:rPr>
      </w:pPr>
      <w:r w:rsidRPr="009A31C9">
        <w:rPr>
          <w:color w:val="000000" w:themeColor="text1"/>
        </w:rPr>
        <w:t>Thin films coated on relatively soft substrate materials are required to deform with the substrate without delamination or cracking during service. Therefore, one design consideratio</w:t>
      </w:r>
      <w:r w:rsidR="00D00C33" w:rsidRPr="009A31C9">
        <w:rPr>
          <w:color w:val="000000" w:themeColor="text1"/>
        </w:rPr>
        <w:t>n that could not be overlooked for</w:t>
      </w:r>
      <w:r w:rsidRPr="009A31C9">
        <w:rPr>
          <w:color w:val="000000" w:themeColor="text1"/>
        </w:rPr>
        <w:t xml:space="preserve"> tribological </w:t>
      </w:r>
      <w:r w:rsidR="00D00C33" w:rsidRPr="009A31C9">
        <w:rPr>
          <w:color w:val="000000" w:themeColor="text1"/>
        </w:rPr>
        <w:t xml:space="preserve">thin </w:t>
      </w:r>
      <w:r w:rsidRPr="009A31C9">
        <w:rPr>
          <w:color w:val="000000" w:themeColor="text1"/>
        </w:rPr>
        <w:t xml:space="preserve">films on relatively soft materials, such as mild steels, light alloys, plastics, </w:t>
      </w:r>
      <w:proofErr w:type="spellStart"/>
      <w:r w:rsidRPr="009A31C9">
        <w:rPr>
          <w:color w:val="000000" w:themeColor="text1"/>
        </w:rPr>
        <w:t>etc</w:t>
      </w:r>
      <w:proofErr w:type="spellEnd"/>
      <w:r w:rsidRPr="009A31C9">
        <w:rPr>
          <w:color w:val="000000" w:themeColor="text1"/>
        </w:rPr>
        <w:t>, is the coordination of the film</w:t>
      </w:r>
      <w:r w:rsidR="00D00C33" w:rsidRPr="009A31C9">
        <w:rPr>
          <w:color w:val="000000" w:themeColor="text1"/>
        </w:rPr>
        <w:t xml:space="preserve"> deformation</w:t>
      </w:r>
      <w:r w:rsidRPr="009A31C9">
        <w:rPr>
          <w:color w:val="000000" w:themeColor="text1"/>
        </w:rPr>
        <w:t xml:space="preserve"> with the substrate, such as </w:t>
      </w:r>
      <w:r w:rsidR="00D00C33" w:rsidRPr="009A31C9">
        <w:rPr>
          <w:color w:val="000000" w:themeColor="text1"/>
        </w:rPr>
        <w:t xml:space="preserve">in </w:t>
      </w:r>
      <w:r w:rsidRPr="009A31C9">
        <w:rPr>
          <w:color w:val="000000" w:themeColor="text1"/>
        </w:rPr>
        <w:t xml:space="preserve">bending (where there is no direct </w:t>
      </w:r>
      <w:r w:rsidR="00934883" w:rsidRPr="009A31C9">
        <w:rPr>
          <w:color w:val="000000" w:themeColor="text1"/>
        </w:rPr>
        <w:t>mechanical loading of</w:t>
      </w:r>
      <w:r w:rsidRPr="009A31C9">
        <w:rPr>
          <w:color w:val="000000" w:themeColor="text1"/>
        </w:rPr>
        <w:t xml:space="preserve"> the film), or tribologic</w:t>
      </w:r>
      <w:r w:rsidR="00934883" w:rsidRPr="009A31C9">
        <w:rPr>
          <w:color w:val="000000" w:themeColor="text1"/>
        </w:rPr>
        <w:t xml:space="preserve">al contact (where there are </w:t>
      </w:r>
      <w:r w:rsidRPr="009A31C9">
        <w:rPr>
          <w:color w:val="000000" w:themeColor="text1"/>
        </w:rPr>
        <w:t>direct contact load</w:t>
      </w:r>
      <w:r w:rsidR="00934883" w:rsidRPr="009A31C9">
        <w:rPr>
          <w:color w:val="000000" w:themeColor="text1"/>
        </w:rPr>
        <w:t>s</w:t>
      </w:r>
      <w:r w:rsidRPr="009A31C9">
        <w:rPr>
          <w:color w:val="000000" w:themeColor="text1"/>
        </w:rPr>
        <w:t xml:space="preserve"> on the film).  There are several kinds of failures that could</w:t>
      </w:r>
      <w:r w:rsidR="00934883" w:rsidRPr="009A31C9">
        <w:rPr>
          <w:color w:val="000000" w:themeColor="text1"/>
        </w:rPr>
        <w:t xml:space="preserve"> oc</w:t>
      </w:r>
      <w:r w:rsidRPr="009A31C9">
        <w:rPr>
          <w:color w:val="000000" w:themeColor="text1"/>
        </w:rPr>
        <w:t xml:space="preserve">cur for a tribological film, of which </w:t>
      </w:r>
      <w:r w:rsidR="008761D3" w:rsidRPr="009A31C9">
        <w:rPr>
          <w:color w:val="000000" w:themeColor="text1"/>
        </w:rPr>
        <w:t>‘</w:t>
      </w:r>
      <w:r w:rsidRPr="009A31C9">
        <w:rPr>
          <w:color w:val="000000" w:themeColor="text1"/>
        </w:rPr>
        <w:t>delamination</w:t>
      </w:r>
      <w:r w:rsidR="008761D3" w:rsidRPr="009A31C9">
        <w:rPr>
          <w:color w:val="000000" w:themeColor="text1"/>
        </w:rPr>
        <w:t>’</w:t>
      </w:r>
      <w:r w:rsidRPr="009A31C9">
        <w:rPr>
          <w:color w:val="000000" w:themeColor="text1"/>
        </w:rPr>
        <w:t xml:space="preserve"> and </w:t>
      </w:r>
      <w:r w:rsidR="008761D3" w:rsidRPr="009A31C9">
        <w:rPr>
          <w:color w:val="000000" w:themeColor="text1"/>
        </w:rPr>
        <w:t>‘</w:t>
      </w:r>
      <w:r w:rsidRPr="009A31C9">
        <w:rPr>
          <w:color w:val="000000" w:themeColor="text1"/>
        </w:rPr>
        <w:t>cracking</w:t>
      </w:r>
      <w:r w:rsidR="008761D3" w:rsidRPr="009A31C9">
        <w:rPr>
          <w:color w:val="000000" w:themeColor="text1"/>
        </w:rPr>
        <w:t>’</w:t>
      </w:r>
      <w:r w:rsidRPr="009A31C9">
        <w:rPr>
          <w:color w:val="000000" w:themeColor="text1"/>
        </w:rPr>
        <w:t xml:space="preserve"> are of high importance. Delamination is mainly related to the cohesion (and adhesion) strength </w:t>
      </w:r>
      <w:r w:rsidRPr="009A31C9">
        <w:rPr>
          <w:color w:val="000000" w:themeColor="text1"/>
        </w:rPr>
        <w:fldChar w:fldCharType="begin" w:fldLock="1"/>
      </w:r>
      <w:r w:rsidR="00FF34DF" w:rsidRPr="009A31C9">
        <w:rPr>
          <w:color w:val="000000" w:themeColor="text1"/>
        </w:rPr>
        <w:instrText xml:space="preserve"> ADDIN EN.CITE &lt;EndNote&gt;&lt;Cite&gt;&lt;Author&gt;Knotek&lt;/Author&gt;&lt;Year&gt;1992&lt;/Year&gt;&lt;RecNum&gt;1828&lt;/RecNum&gt;&lt;DisplayText&gt;[204]&lt;/DisplayText&gt;&lt;record&gt;&lt;rec-number&gt;1828&lt;/rec-number&gt;&lt;foreign-keys&gt;&lt;key app="EN" db-id="wpw0a5e2g90xf2e9ssc5ew2fptsv0evzw2a2" timestamp="1450736503"&gt;1828&lt;/key&gt;&lt;/foreign-keys&gt;&lt;ref-type name="Journal Article"&gt;17&lt;/ref-type&gt;&lt;contributors&gt;&lt;authors&gt;&lt;author&gt;Knotek, O&lt;/author&gt;&lt;author&gt;Bosserhoff, B&lt;/author&gt;&lt;author&gt;Schrey, A&lt;/author&gt;&lt;author&gt;Leyendecker, T&lt;/author&gt;&lt;author&gt;Lemmer, O&lt;/author&gt;&lt;author&gt;Esser, S&lt;/author&gt;&lt;/authors&gt;&lt;/contributors&gt;&lt;titles&gt;&lt;title&gt;A new technique for testing the impact load of thin films: the coating impact test&lt;/title&gt;&lt;secondary-title&gt;Surface and Coatings Technology&lt;/secondary-title&gt;&lt;/titles&gt;&lt;periodical&gt;&lt;full-title&gt;Surface and Coatings Technology&lt;/full-title&gt;&lt;/periodical&gt;&lt;pages&gt;102-107&lt;/pages&gt;&lt;volume&gt;54&lt;/volume&gt;&lt;dates&gt;&lt;year&gt;1992&lt;/year&gt;&lt;/dates&gt;&lt;isbn&gt;0257-8972&lt;/isbn&gt;&lt;urls&gt;&lt;/urls&gt;&lt;/record&gt;&lt;/Cite&gt;&lt;/EndNote&gt;</w:instrText>
      </w:r>
      <w:r w:rsidRPr="009A31C9">
        <w:rPr>
          <w:color w:val="000000" w:themeColor="text1"/>
        </w:rPr>
        <w:fldChar w:fldCharType="separate"/>
      </w:r>
      <w:r w:rsidR="00FF34DF" w:rsidRPr="009A31C9">
        <w:rPr>
          <w:noProof/>
          <w:color w:val="000000" w:themeColor="text1"/>
        </w:rPr>
        <w:t>[204]</w:t>
      </w:r>
      <w:r w:rsidRPr="009A31C9">
        <w:rPr>
          <w:color w:val="000000" w:themeColor="text1"/>
        </w:rPr>
        <w:fldChar w:fldCharType="end"/>
      </w:r>
      <w:r w:rsidRPr="009A31C9">
        <w:rPr>
          <w:color w:val="000000" w:themeColor="text1"/>
        </w:rPr>
        <w:t xml:space="preserve"> of the film and the adhesion strength of the interlayer</w:t>
      </w:r>
      <w:r w:rsidR="00934883" w:rsidRPr="009A31C9">
        <w:rPr>
          <w:color w:val="000000" w:themeColor="text1"/>
        </w:rPr>
        <w:t>,</w:t>
      </w:r>
      <w:r w:rsidRPr="009A31C9">
        <w:rPr>
          <w:color w:val="000000" w:themeColor="text1"/>
        </w:rPr>
        <w:t xml:space="preserve"> </w:t>
      </w:r>
      <w:r w:rsidR="00934883" w:rsidRPr="009A31C9">
        <w:rPr>
          <w:color w:val="000000" w:themeColor="text1"/>
        </w:rPr>
        <w:t>w</w:t>
      </w:r>
      <w:r w:rsidRPr="009A31C9">
        <w:rPr>
          <w:color w:val="000000" w:themeColor="text1"/>
        </w:rPr>
        <w:t>hile cracking is normally depend</w:t>
      </w:r>
      <w:r w:rsidR="00934883" w:rsidRPr="009A31C9">
        <w:rPr>
          <w:color w:val="000000" w:themeColor="text1"/>
        </w:rPr>
        <w:t>ent</w:t>
      </w:r>
      <w:r w:rsidRPr="009A31C9">
        <w:rPr>
          <w:color w:val="000000" w:themeColor="text1"/>
        </w:rPr>
        <w:t xml:space="preserve"> on the fracture toughness property of the coated film itself. </w:t>
      </w:r>
      <w:r w:rsidR="00934883" w:rsidRPr="009A31C9">
        <w:rPr>
          <w:color w:val="000000" w:themeColor="text1"/>
        </w:rPr>
        <w:t>T</w:t>
      </w:r>
      <w:r w:rsidRPr="009A31C9">
        <w:rPr>
          <w:color w:val="000000" w:themeColor="text1"/>
        </w:rPr>
        <w:t xml:space="preserve">here are </w:t>
      </w:r>
      <w:r w:rsidR="00934883" w:rsidRPr="009A31C9">
        <w:rPr>
          <w:color w:val="000000" w:themeColor="text1"/>
        </w:rPr>
        <w:t>several</w:t>
      </w:r>
      <w:r w:rsidRPr="009A31C9">
        <w:rPr>
          <w:color w:val="000000" w:themeColor="text1"/>
        </w:rPr>
        <w:t xml:space="preserve"> test methods which can roughly evaluate the fracture toughness of a tribological film, such as impact test </w:t>
      </w:r>
      <w:r w:rsidRPr="009A31C9">
        <w:rPr>
          <w:color w:val="000000" w:themeColor="text1"/>
        </w:rPr>
        <w:fldChar w:fldCharType="begin" w:fldLock="1">
          <w:fldData xml:space="preserve">PEVuZE5vdGU+PENpdGU+PEF1dGhvcj5OaWU8L0F1dGhvcj48WWVhcj4xOTk5PC9ZZWFyPjxSZWNO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</w:fldData>
        </w:fldChar>
      </w:r>
      <w:r w:rsidR="00FF34DF" w:rsidRPr="009A31C9">
        <w:rPr>
          <w:color w:val="000000" w:themeColor="text1"/>
        </w:rPr>
        <w:instrText xml:space="preserve"> ADDIN EN.CITE </w:instrText>
      </w:r>
      <w:r w:rsidR="00FF34DF" w:rsidRPr="009A31C9">
        <w:rPr>
          <w:color w:val="000000" w:themeColor="text1"/>
        </w:rPr>
        <w:fldChar w:fldCharType="begin">
          <w:fldData xml:space="preserve">PEVuZE5vdGU+PENpdGU+PEF1dGhvcj5OaWU8L0F1dGhvcj48WWVhcj4xOTk5PC9ZZWFyPjxSZWNO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</w:fldData>
        </w:fldChar>
      </w:r>
      <w:r w:rsidR="00FF34DF" w:rsidRPr="009A31C9">
        <w:rPr>
          <w:color w:val="000000" w:themeColor="text1"/>
        </w:rPr>
        <w:instrText xml:space="preserve"> ADDIN EN.CITE.DATA </w:instrText>
      </w:r>
      <w:r w:rsidR="00FF34DF" w:rsidRPr="009A31C9">
        <w:rPr>
          <w:color w:val="000000" w:themeColor="text1"/>
        </w:rPr>
      </w:r>
      <w:r w:rsidR="00FF34DF" w:rsidRPr="009A31C9">
        <w:rPr>
          <w:color w:val="000000" w:themeColor="text1"/>
        </w:rPr>
        <w:fldChar w:fldCharType="end"/>
      </w:r>
      <w:r w:rsidRPr="009A31C9">
        <w:rPr>
          <w:color w:val="000000" w:themeColor="text1"/>
        </w:rPr>
      </w:r>
      <w:r w:rsidRPr="009A31C9">
        <w:rPr>
          <w:color w:val="000000" w:themeColor="text1"/>
        </w:rPr>
        <w:fldChar w:fldCharType="separate"/>
      </w:r>
      <w:r w:rsidR="00FF34DF" w:rsidRPr="009A31C9">
        <w:rPr>
          <w:noProof/>
          <w:color w:val="000000" w:themeColor="text1"/>
        </w:rPr>
        <w:t>[204-208]</w:t>
      </w:r>
      <w:r w:rsidRPr="009A31C9">
        <w:rPr>
          <w:color w:val="000000" w:themeColor="text1"/>
        </w:rPr>
        <w:fldChar w:fldCharType="end"/>
      </w:r>
      <w:r w:rsidR="00934883" w:rsidRPr="009A31C9">
        <w:rPr>
          <w:color w:val="000000" w:themeColor="text1"/>
        </w:rPr>
        <w:t xml:space="preserve">, and scratch test </w:t>
      </w:r>
      <w:r w:rsidR="00AD2DBF" w:rsidRPr="009A31C9">
        <w:rPr>
          <w:color w:val="000000" w:themeColor="text1"/>
        </w:rPr>
        <w:fldChar w:fldCharType="begin">
          <w:fldData xml:space="preserve">PEVuZE5vdGU+PENpdGU+PEF1dGhvcj5IZWRlbnF2aXN0PC9BdXRob3I+PFllYXI+MTk5MDwvWWVh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</w:fldData>
        </w:fldChar>
      </w:r>
      <w:r w:rsidR="00FF34DF" w:rsidRPr="009A31C9">
        <w:rPr>
          <w:color w:val="000000" w:themeColor="text1"/>
        </w:rPr>
        <w:instrText xml:space="preserve"> ADDIN EN.CITE </w:instrText>
      </w:r>
      <w:r w:rsidR="00FF34DF" w:rsidRPr="009A31C9">
        <w:rPr>
          <w:color w:val="000000" w:themeColor="text1"/>
        </w:rPr>
        <w:fldChar w:fldCharType="begin">
          <w:fldData xml:space="preserve">PEVuZE5vdGU+PENpdGU+PEF1dGhvcj5IZWRlbnF2aXN0PC9BdXRob3I+PFllYXI+MTk5MDwvWWVh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</w:fldData>
        </w:fldChar>
      </w:r>
      <w:r w:rsidR="00FF34DF" w:rsidRPr="009A31C9">
        <w:rPr>
          <w:color w:val="000000" w:themeColor="text1"/>
        </w:rPr>
        <w:instrText xml:space="preserve"> ADDIN EN.CITE.DATA </w:instrText>
      </w:r>
      <w:r w:rsidR="00FF34DF" w:rsidRPr="009A31C9">
        <w:rPr>
          <w:color w:val="000000" w:themeColor="text1"/>
        </w:rPr>
      </w:r>
      <w:r w:rsidR="00FF34DF" w:rsidRPr="009A31C9">
        <w:rPr>
          <w:color w:val="000000" w:themeColor="text1"/>
        </w:rPr>
        <w:fldChar w:fldCharType="end"/>
      </w:r>
      <w:r w:rsidR="00AD2DBF" w:rsidRPr="009A31C9">
        <w:rPr>
          <w:color w:val="000000" w:themeColor="text1"/>
        </w:rPr>
      </w:r>
      <w:r w:rsidR="00AD2DBF" w:rsidRPr="009A31C9">
        <w:rPr>
          <w:color w:val="000000" w:themeColor="text1"/>
        </w:rPr>
        <w:fldChar w:fldCharType="separate"/>
      </w:r>
      <w:r w:rsidR="00FF34DF" w:rsidRPr="009A31C9">
        <w:rPr>
          <w:noProof/>
          <w:color w:val="000000" w:themeColor="text1"/>
        </w:rPr>
        <w:t>[208-211]</w:t>
      </w:r>
      <w:r w:rsidR="00AD2DBF" w:rsidRPr="009A31C9">
        <w:rPr>
          <w:color w:val="000000" w:themeColor="text1"/>
        </w:rPr>
        <w:fldChar w:fldCharType="end"/>
      </w:r>
      <w:r w:rsidR="00934883" w:rsidRPr="009A31C9">
        <w:rPr>
          <w:color w:val="000000" w:themeColor="text1"/>
        </w:rPr>
        <w:t xml:space="preserve">. </w:t>
      </w:r>
      <w:r w:rsidR="00865DF7" w:rsidRPr="009A31C9">
        <w:rPr>
          <w:color w:val="000000" w:themeColor="text1"/>
        </w:rPr>
        <w:t>In i</w:t>
      </w:r>
      <w:r w:rsidR="00934883" w:rsidRPr="009A31C9">
        <w:rPr>
          <w:color w:val="000000" w:themeColor="text1"/>
        </w:rPr>
        <w:t>mpact test</w:t>
      </w:r>
      <w:r w:rsidR="00865DF7" w:rsidRPr="009A31C9">
        <w:rPr>
          <w:color w:val="000000" w:themeColor="text1"/>
        </w:rPr>
        <w:t xml:space="preserve"> evaluation</w:t>
      </w:r>
      <w:r w:rsidR="00934883" w:rsidRPr="009A31C9">
        <w:rPr>
          <w:color w:val="000000" w:themeColor="text1"/>
        </w:rPr>
        <w:t>, three failure zones can be defined</w:t>
      </w:r>
      <w:r w:rsidR="004A1DFF" w:rsidRPr="009A31C9">
        <w:rPr>
          <w:color w:val="000000" w:themeColor="text1"/>
        </w:rPr>
        <w:t xml:space="preserve"> in the impact scar</w:t>
      </w:r>
      <w:r w:rsidR="00AD2DBF" w:rsidRPr="009A31C9">
        <w:rPr>
          <w:color w:val="000000" w:themeColor="text1"/>
        </w:rPr>
        <w:t xml:space="preserve"> </w:t>
      </w:r>
      <w:r w:rsidR="00934883" w:rsidRPr="009A31C9">
        <w:rPr>
          <w:color w:val="000000" w:themeColor="text1"/>
        </w:rPr>
        <w:fldChar w:fldCharType="begin" w:fldLock="1"/>
      </w:r>
      <w:r w:rsidR="00FF34DF" w:rsidRPr="009A31C9">
        <w:rPr>
          <w:color w:val="000000" w:themeColor="text1"/>
        </w:rPr>
        <w:instrText xml:space="preserve"> ADDIN EN.CITE &lt;EndNote&gt;&lt;Cite&gt;&lt;Author&gt;Batista&lt;/Author&gt;&lt;Year&gt;2003&lt;/Year&gt;&lt;RecNum&gt;1826&lt;/RecNum&gt;&lt;DisplayText&gt;[206, 207]&lt;/DisplayText&gt;&lt;record&gt;&lt;rec-number&gt;1826&lt;/rec-number&gt;&lt;foreign-keys&gt;&lt;key app="EN" db-id="wpw0a5e2g90xf2e9ssc5ew2fptsv0evzw2a2" timestamp="1450734119"&gt;1826&lt;/key&gt;&lt;/foreign-keys&gt;&lt;ref-type name="Journal Article"&gt;17&lt;/ref-type&gt;&lt;contributors&gt;&lt;authors&gt;&lt;author&gt;Batista, JCA&lt;/author&gt;&lt;author&gt;Godoy, C&lt;/author&gt;&lt;author&gt;Matthews, A&lt;/author&gt;&lt;/authors&gt;&lt;/contributors&gt;&lt;titles&gt;&lt;title&gt;Impact testing of duplex and non-duplex (Ti, Al) N and Cr–N PVD coatings&lt;/title&gt;&lt;secondary-title&gt;Surface and Coatings Technology&lt;/secondary-title&gt;&lt;/titles&gt;&lt;periodical&gt;&lt;full-title&gt;Surface and Coatings Technology&lt;/full-title&gt;&lt;/periodical&gt;&lt;pages&gt;353-361&lt;/pages&gt;&lt;volume&gt;163&lt;/volume&gt;&lt;dates&gt;&lt;year&gt;2003&lt;/year&gt;&lt;/dates&gt;&lt;isbn&gt;0257-8972&lt;/isbn&gt;&lt;urls&gt;&lt;/urls&gt;&lt;/record&gt;&lt;/Cite&gt;&lt;Cite&gt;&lt;Author&gt;Bantle&lt;/Author&gt;&lt;Year&gt;1995&lt;/Year&gt;&lt;RecNum&gt;1829&lt;/RecNum&gt;&lt;record&gt;&lt;rec-number&gt;1829&lt;/rec-number&gt;&lt;foreign-keys&gt;&lt;key app="EN" db-id="wpw0a5e2g90xf2e9ssc5ew2fptsv0evzw2a2" timestamp="1450736955"&gt;1829&lt;/key&gt;&lt;/foreign-keys&gt;&lt;ref-type name="Journal Article"&gt;17&lt;/ref-type&gt;&lt;contributors&gt;&lt;authors&gt;&lt;author&gt;Bantle, R&lt;/author&gt;&lt;author&gt;Matthews, A&lt;/author&gt;&lt;/authors&gt;&lt;/contributors&gt;&lt;titles&gt;&lt;title&gt;Investigation into the impact wear behaviour of ceramic coatings&lt;/title&gt;&lt;secondary-title&gt;Surface and Coatings technology&lt;/secondary-title&gt;&lt;/titles&gt;&lt;periodical&gt;&lt;full-title&gt;Surface and Coatings Technology&lt;/full-title&gt;&lt;/periodical&gt;&lt;pages&gt;857-868&lt;/pages&gt;&lt;volume&gt;74&lt;/volume&gt;&lt;dates&gt;&lt;year&gt;1995&lt;/year&gt;&lt;/dates&gt;&lt;isbn&gt;0257-8972&lt;/isbn&gt;&lt;urls&gt;&lt;/urls&gt;&lt;/record&gt;&lt;/Cite&gt;&lt;/EndNote&gt;</w:instrText>
      </w:r>
      <w:r w:rsidR="00934883" w:rsidRPr="009A31C9">
        <w:rPr>
          <w:color w:val="000000" w:themeColor="text1"/>
        </w:rPr>
        <w:fldChar w:fldCharType="separate"/>
      </w:r>
      <w:r w:rsidR="00FF34DF" w:rsidRPr="009A31C9">
        <w:rPr>
          <w:noProof/>
          <w:color w:val="000000" w:themeColor="text1"/>
        </w:rPr>
        <w:t>[206, 207]</w:t>
      </w:r>
      <w:r w:rsidR="00934883" w:rsidRPr="009A31C9">
        <w:rPr>
          <w:color w:val="000000" w:themeColor="text1"/>
        </w:rPr>
        <w:fldChar w:fldCharType="end"/>
      </w:r>
      <w:r w:rsidR="00934883" w:rsidRPr="009A31C9">
        <w:rPr>
          <w:color w:val="000000" w:themeColor="text1"/>
        </w:rPr>
        <w:t xml:space="preserve">: </w:t>
      </w:r>
      <w:r w:rsidR="00AD2DBF" w:rsidRPr="009A31C9">
        <w:rPr>
          <w:color w:val="000000" w:themeColor="text1"/>
        </w:rPr>
        <w:t xml:space="preserve">(1) </w:t>
      </w:r>
      <w:r w:rsidR="00934883" w:rsidRPr="009A31C9">
        <w:rPr>
          <w:color w:val="000000" w:themeColor="text1"/>
        </w:rPr>
        <w:t>a cen</w:t>
      </w:r>
      <w:r w:rsidR="00AD2DBF" w:rsidRPr="009A31C9">
        <w:rPr>
          <w:color w:val="000000" w:themeColor="text1"/>
        </w:rPr>
        <w:t>tral zone with cohesive failure,</w:t>
      </w:r>
      <w:r w:rsidR="00934883" w:rsidRPr="009A31C9">
        <w:rPr>
          <w:color w:val="000000" w:themeColor="text1"/>
        </w:rPr>
        <w:t xml:space="preserve"> </w:t>
      </w:r>
      <w:r w:rsidR="00AD2DBF" w:rsidRPr="009A31C9">
        <w:rPr>
          <w:color w:val="000000" w:themeColor="text1"/>
        </w:rPr>
        <w:t xml:space="preserve">(2) </w:t>
      </w:r>
      <w:r w:rsidR="00934883" w:rsidRPr="009A31C9">
        <w:rPr>
          <w:color w:val="000000" w:themeColor="text1"/>
        </w:rPr>
        <w:t xml:space="preserve">an intermediate zone with cohesive and adhesive failure, and </w:t>
      </w:r>
      <w:r w:rsidR="00AD2DBF" w:rsidRPr="009A31C9">
        <w:rPr>
          <w:color w:val="000000" w:themeColor="text1"/>
        </w:rPr>
        <w:t xml:space="preserve">(3) </w:t>
      </w:r>
      <w:r w:rsidR="00934883" w:rsidRPr="009A31C9">
        <w:rPr>
          <w:color w:val="000000" w:themeColor="text1"/>
        </w:rPr>
        <w:t>a peri</w:t>
      </w:r>
      <w:r w:rsidR="000A04F7" w:rsidRPr="009A31C9">
        <w:rPr>
          <w:color w:val="000000" w:themeColor="text1"/>
        </w:rPr>
        <w:t>pheral zone with circular cracking</w:t>
      </w:r>
      <w:r w:rsidR="00934883" w:rsidRPr="009A31C9">
        <w:rPr>
          <w:color w:val="000000" w:themeColor="text1"/>
        </w:rPr>
        <w:t xml:space="preserve"> failure</w:t>
      </w:r>
      <w:r w:rsidR="00AD2DBF" w:rsidRPr="009A31C9">
        <w:rPr>
          <w:color w:val="000000" w:themeColor="text1"/>
        </w:rPr>
        <w:t>; therefore both ‘cohesion’ (coating itself) and ‘adhesion’ (coating-substrate) can be evaluated.</w:t>
      </w:r>
      <w:r w:rsidR="00934883" w:rsidRPr="009A31C9">
        <w:rPr>
          <w:color w:val="000000" w:themeColor="text1"/>
        </w:rPr>
        <w:t xml:space="preserve"> </w:t>
      </w:r>
      <w:r w:rsidR="000A04F7" w:rsidRPr="009A31C9">
        <w:rPr>
          <w:color w:val="000000" w:themeColor="text1"/>
        </w:rPr>
        <w:t>The s</w:t>
      </w:r>
      <w:r w:rsidR="00AD2DBF" w:rsidRPr="009A31C9">
        <w:rPr>
          <w:color w:val="000000" w:themeColor="text1"/>
        </w:rPr>
        <w:t>cratch test</w:t>
      </w:r>
      <w:r w:rsidR="00934883" w:rsidRPr="009A31C9">
        <w:rPr>
          <w:color w:val="000000" w:themeColor="text1"/>
        </w:rPr>
        <w:t xml:space="preserve"> </w:t>
      </w:r>
      <w:r w:rsidR="00AD2DBF" w:rsidRPr="009A31C9">
        <w:rPr>
          <w:color w:val="000000" w:themeColor="text1"/>
        </w:rPr>
        <w:t xml:space="preserve">is </w:t>
      </w:r>
      <w:r w:rsidR="00934883" w:rsidRPr="009A31C9">
        <w:rPr>
          <w:color w:val="000000" w:themeColor="text1"/>
        </w:rPr>
        <w:t>m</w:t>
      </w:r>
      <w:r w:rsidR="00AD2DBF" w:rsidRPr="009A31C9">
        <w:rPr>
          <w:color w:val="000000" w:themeColor="text1"/>
        </w:rPr>
        <w:t>ainly used to evaluate the coating</w:t>
      </w:r>
      <w:r w:rsidR="00934883" w:rsidRPr="009A31C9">
        <w:rPr>
          <w:color w:val="000000" w:themeColor="text1"/>
        </w:rPr>
        <w:t>-substrate adhesion</w:t>
      </w:r>
      <w:r w:rsidR="00AD2DBF" w:rsidRPr="009A31C9">
        <w:rPr>
          <w:color w:val="000000" w:themeColor="text1"/>
        </w:rPr>
        <w:t>;</w:t>
      </w:r>
      <w:r w:rsidR="007979E4" w:rsidRPr="009A31C9">
        <w:rPr>
          <w:color w:val="000000" w:themeColor="text1"/>
        </w:rPr>
        <w:t xml:space="preserve"> whereas</w:t>
      </w:r>
      <w:r w:rsidR="00AD2DBF" w:rsidRPr="009A31C9">
        <w:rPr>
          <w:color w:val="000000" w:themeColor="text1"/>
        </w:rPr>
        <w:t>,</w:t>
      </w:r>
      <w:r w:rsidR="00934883" w:rsidRPr="009A31C9">
        <w:rPr>
          <w:color w:val="000000" w:themeColor="text1"/>
        </w:rPr>
        <w:t xml:space="preserve"> </w:t>
      </w:r>
      <w:r w:rsidR="00A279DF" w:rsidRPr="009A31C9">
        <w:rPr>
          <w:color w:val="000000" w:themeColor="text1"/>
        </w:rPr>
        <w:t xml:space="preserve">a subjective indication of film stress state and </w:t>
      </w:r>
      <w:r w:rsidR="00934883" w:rsidRPr="009A31C9">
        <w:rPr>
          <w:color w:val="000000" w:themeColor="text1"/>
        </w:rPr>
        <w:t xml:space="preserve">fracture toughness of the film can be </w:t>
      </w:r>
      <w:r w:rsidR="00A279DF" w:rsidRPr="009A31C9">
        <w:rPr>
          <w:color w:val="000000" w:themeColor="text1"/>
        </w:rPr>
        <w:t>obtained</w:t>
      </w:r>
      <w:r w:rsidR="00934883" w:rsidRPr="009A31C9">
        <w:rPr>
          <w:color w:val="000000" w:themeColor="text1"/>
        </w:rPr>
        <w:t xml:space="preserve"> from </w:t>
      </w:r>
      <w:r w:rsidR="00A279DF" w:rsidRPr="009A31C9">
        <w:rPr>
          <w:color w:val="000000" w:themeColor="text1"/>
        </w:rPr>
        <w:t xml:space="preserve">observations of spallation/chipping </w:t>
      </w:r>
      <w:r w:rsidR="00A37474" w:rsidRPr="009A31C9">
        <w:rPr>
          <w:color w:val="000000" w:themeColor="text1"/>
        </w:rPr>
        <w:fldChar w:fldCharType="begin" w:fldLock="1"/>
      </w:r>
      <w:r w:rsidR="00FF34DF" w:rsidRPr="009A31C9">
        <w:rPr>
          <w:color w:val="000000" w:themeColor="text1"/>
        </w:rPr>
        <w:instrText xml:space="preserve"> ADDIN EN.CITE &lt;EndNote&gt;&lt;Cite&gt;&lt;Author&gt;Heinke&lt;/Author&gt;&lt;Year&gt;1995&lt;/Year&gt;&lt;RecNum&gt;1824&lt;/RecNum&gt;&lt;DisplayText&gt;[208]&lt;/DisplayText&gt;&lt;record&gt;&lt;rec-number&gt;1824&lt;/rec-number&gt;&lt;foreign-keys&gt;&lt;key app="EN" db-id="wpw0a5e2g90xf2e9ssc5ew2fptsv0evzw2a2" timestamp="1450734079"&gt;1824&lt;/key&gt;&lt;/foreign-keys&gt;&lt;ref-type name="Journal Article"&gt;17&lt;/ref-type&gt;&lt;contributors&gt;&lt;authors&gt;&lt;author&gt;Heinke, Ww&lt;/author&gt;&lt;author&gt;Leyland, A&lt;/author&gt;&lt;author&gt;Matthews, A&lt;/author&gt;&lt;author&gt;Berg, G&lt;/author&gt;&lt;author&gt;Friedrich, C&lt;/author&gt;&lt;author&gt;Broszeit, E&lt;/author&gt;&lt;/authors&gt;&lt;/contributors&gt;&lt;titles&gt;&lt;title&gt;Evaluation of PVD nitride coatings, using impact, scratch and Rockwell-C adhesion tests&lt;/title&gt;&lt;secondary-title&gt;Thin Solid Films&lt;/secondary-title&gt;&lt;/titles&gt;&lt;periodical&gt;&lt;full-title&gt;Thin solid films&lt;/full-title&gt;&lt;/periodical&gt;&lt;pages&gt;431-438&lt;/pages&gt;&lt;volume&gt;270&lt;/volume&gt;&lt;number&gt;1&lt;/number&gt;&lt;dates&gt;&lt;year&gt;1995&lt;/year&gt;&lt;/dates&gt;&lt;isbn&gt;0040-6090&lt;/isbn&gt;&lt;urls&gt;&lt;/urls&gt;&lt;/record&gt;&lt;/Cite&gt;&lt;/EndNote&gt;</w:instrText>
      </w:r>
      <w:r w:rsidR="00A37474" w:rsidRPr="009A31C9">
        <w:rPr>
          <w:color w:val="000000" w:themeColor="text1"/>
        </w:rPr>
        <w:fldChar w:fldCharType="separate"/>
      </w:r>
      <w:r w:rsidR="00FF34DF" w:rsidRPr="009A31C9">
        <w:rPr>
          <w:noProof/>
          <w:color w:val="000000" w:themeColor="text1"/>
        </w:rPr>
        <w:t>[208]</w:t>
      </w:r>
      <w:r w:rsidR="00A37474" w:rsidRPr="009A31C9">
        <w:rPr>
          <w:color w:val="000000" w:themeColor="text1"/>
        </w:rPr>
        <w:fldChar w:fldCharType="end"/>
      </w:r>
      <w:r w:rsidR="00A37474" w:rsidRPr="009A31C9">
        <w:rPr>
          <w:color w:val="000000" w:themeColor="text1"/>
        </w:rPr>
        <w:t xml:space="preserve"> (similar to the peripheral circular-cracking zone proposed by Batista et al </w:t>
      </w:r>
      <w:r w:rsidR="00A37474" w:rsidRPr="009A31C9">
        <w:rPr>
          <w:color w:val="000000" w:themeColor="text1"/>
        </w:rPr>
        <w:fldChar w:fldCharType="begin"/>
      </w:r>
      <w:r w:rsidR="00FF34DF" w:rsidRPr="009A31C9">
        <w:rPr>
          <w:color w:val="000000" w:themeColor="text1"/>
        </w:rPr>
        <w:instrText xml:space="preserve"> ADDIN EN.CITE &lt;EndNote&gt;&lt;Cite&gt;&lt;Author&gt;Batista&lt;/Author&gt;&lt;Year&gt;2003&lt;/Year&gt;&lt;RecNum&gt;1826&lt;/RecNum&gt;&lt;DisplayText&gt;[206]&lt;/DisplayText&gt;&lt;record&gt;&lt;rec-number&gt;1826&lt;/rec-number&gt;&lt;foreign-keys&gt;&lt;key app="EN" db-id="wpw0a5e2g90xf2e9ssc5ew2fptsv0evzw2a2" timestamp="1450734119"&gt;1826&lt;/key&gt;&lt;/foreign-keys&gt;&lt;ref-type name="Journal Article"&gt;17&lt;/ref-type&gt;&lt;contributors&gt;&lt;authors&gt;&lt;author&gt;Batista, JCA&lt;/author&gt;&lt;author&gt;Godoy, C&lt;/author&gt;&lt;author&gt;Matthews, A&lt;/author&gt;&lt;/authors&gt;&lt;/contributors&gt;&lt;titles&gt;&lt;title&gt;Impact testing of duplex and non-duplex (Ti, Al) N and Cr–N PVD coatings&lt;/title&gt;&lt;secondary-title&gt;Surface and Coatings Technology&lt;/secondary-title&gt;&lt;/titles&gt;&lt;periodical&gt;&lt;full-title&gt;Surface and Coatings Technology&lt;/full-title&gt;&lt;/periodical&gt;&lt;pages&gt;353-361&lt;/pages&gt;&lt;volume&gt;163&lt;/volume&gt;&lt;dates&gt;&lt;year&gt;2003&lt;/year&gt;&lt;/dates&gt;&lt;isbn&gt;0257-8972&lt;/isbn&gt;&lt;urls&gt;&lt;/urls&gt;&lt;/record&gt;&lt;/Cite&gt;&lt;/EndNote&gt;</w:instrText>
      </w:r>
      <w:r w:rsidR="00A37474" w:rsidRPr="009A31C9">
        <w:rPr>
          <w:color w:val="000000" w:themeColor="text1"/>
        </w:rPr>
        <w:fldChar w:fldCharType="separate"/>
      </w:r>
      <w:r w:rsidR="00FF34DF" w:rsidRPr="009A31C9">
        <w:rPr>
          <w:noProof/>
          <w:color w:val="000000" w:themeColor="text1"/>
        </w:rPr>
        <w:t>[206]</w:t>
      </w:r>
      <w:r w:rsidR="00A37474" w:rsidRPr="009A31C9">
        <w:rPr>
          <w:color w:val="000000" w:themeColor="text1"/>
        </w:rPr>
        <w:fldChar w:fldCharType="end"/>
      </w:r>
      <w:r w:rsidR="00A37474" w:rsidRPr="009A31C9">
        <w:rPr>
          <w:color w:val="000000" w:themeColor="text1"/>
        </w:rPr>
        <w:t>) or number</w:t>
      </w:r>
      <w:r w:rsidR="00A279DF" w:rsidRPr="009A31C9">
        <w:rPr>
          <w:color w:val="000000" w:themeColor="text1"/>
        </w:rPr>
        <w:t xml:space="preserve"> (and shape)</w:t>
      </w:r>
      <w:r w:rsidR="00A37474" w:rsidRPr="009A31C9">
        <w:rPr>
          <w:color w:val="000000" w:themeColor="text1"/>
        </w:rPr>
        <w:t xml:space="preserve"> </w:t>
      </w:r>
      <w:r w:rsidR="00934883" w:rsidRPr="009A31C9">
        <w:rPr>
          <w:color w:val="000000" w:themeColor="text1"/>
        </w:rPr>
        <w:t xml:space="preserve">of </w:t>
      </w:r>
      <w:r w:rsidR="00A37474" w:rsidRPr="009A31C9">
        <w:rPr>
          <w:color w:val="000000" w:themeColor="text1"/>
        </w:rPr>
        <w:t xml:space="preserve">cracks within the track </w:t>
      </w:r>
      <w:r w:rsidR="005C0FB4" w:rsidRPr="009A31C9">
        <w:rPr>
          <w:color w:val="000000" w:themeColor="text1"/>
        </w:rPr>
        <w:fldChar w:fldCharType="begin"/>
      </w:r>
      <w:r w:rsidR="00FF34DF" w:rsidRPr="009A31C9">
        <w:rPr>
          <w:color w:val="000000" w:themeColor="text1"/>
        </w:rPr>
        <w:instrText xml:space="preserve"> ADDIN EN.CITE &lt;EndNote&gt;&lt;Cite&gt;&lt;Author&gt;Bull&lt;/Author&gt;&lt;Year&gt;1991&lt;/Year&gt;&lt;RecNum&gt;1955&lt;/RecNum&gt;&lt;DisplayText&gt;[212]&lt;/DisplayText&gt;&lt;record&gt;&lt;rec-number&gt;1955&lt;/rec-number&gt;&lt;foreign-keys&gt;&lt;key app="EN" db-id="wpw0a5e2g90xf2e9ssc5ew2fptsv0evzw2a2" timestamp="1469752481"&gt;1955&lt;/key&gt;&lt;/foreign-keys&gt;&lt;ref-type name="Journal Article"&gt;17&lt;/ref-type&gt;&lt;contributors&gt;&lt;authors&gt;&lt;author&gt;Bull, S. J.&lt;/author&gt;&lt;/authors&gt;&lt;/contributors&gt;&lt;titles&gt;&lt;title&gt;Failure modes in scratch adhesion testing&lt;/title&gt;&lt;secondary-title&gt;Surface and Coatings Technology&lt;/secondary-title&gt;&lt;/titles&gt;&lt;periodical&gt;&lt;full-title&gt;Surface and Coatings Technology&lt;/full-title&gt;&lt;/periodical&gt;&lt;pages&gt;25-32&lt;/pages&gt;&lt;volume&gt;50&lt;/volume&gt;&lt;number&gt;1&lt;/number&gt;&lt;dates&gt;&lt;year&gt;1991&lt;/year&gt;&lt;pub-dates&gt;&lt;date&gt;1991/01/01&lt;/date&gt;&lt;/pub-dates&gt;&lt;/dates&gt;&lt;isbn&gt;0257-8972&lt;/isbn&gt;&lt;urls&gt;&lt;related-urls&gt;&lt;url&gt;http://www.sciencedirect.com/science/article/pii/0257897291901883&lt;/url&gt;&lt;/related-urls&gt;&lt;/urls&gt;&lt;electronic-resource-num&gt;http://dx.doi.org/10.1016/0257-8972(91)90188-3&lt;/electronic-resource-num&gt;&lt;/record&gt;&lt;/Cite&gt;&lt;/EndNote&gt;</w:instrText>
      </w:r>
      <w:r w:rsidR="005C0FB4" w:rsidRPr="009A31C9">
        <w:rPr>
          <w:color w:val="000000" w:themeColor="text1"/>
        </w:rPr>
        <w:fldChar w:fldCharType="separate"/>
      </w:r>
      <w:r w:rsidR="00FF34DF" w:rsidRPr="009A31C9">
        <w:rPr>
          <w:noProof/>
          <w:color w:val="000000" w:themeColor="text1"/>
        </w:rPr>
        <w:t>[212]</w:t>
      </w:r>
      <w:r w:rsidR="005C0FB4" w:rsidRPr="009A31C9">
        <w:rPr>
          <w:color w:val="000000" w:themeColor="text1"/>
        </w:rPr>
        <w:fldChar w:fldCharType="end"/>
      </w:r>
      <w:r w:rsidR="00934883" w:rsidRPr="009A31C9">
        <w:rPr>
          <w:color w:val="000000" w:themeColor="text1"/>
        </w:rPr>
        <w:t>.</w:t>
      </w:r>
      <w:r w:rsidR="007979E4" w:rsidRPr="009A31C9">
        <w:rPr>
          <w:color w:val="000000" w:themeColor="text1"/>
        </w:rPr>
        <w:t xml:space="preserve"> </w:t>
      </w:r>
      <w:r w:rsidR="00A37474" w:rsidRPr="009A31C9">
        <w:rPr>
          <w:color w:val="000000" w:themeColor="text1"/>
        </w:rPr>
        <w:t>Xia et al</w:t>
      </w:r>
      <w:r w:rsidR="00A279DF" w:rsidRPr="009A31C9">
        <w:rPr>
          <w:color w:val="000000" w:themeColor="text1"/>
        </w:rPr>
        <w:t>.</w:t>
      </w:r>
      <w:r w:rsidR="00A37474" w:rsidRPr="009A31C9">
        <w:rPr>
          <w:color w:val="000000" w:themeColor="text1"/>
        </w:rPr>
        <w:t xml:space="preserve"> </w:t>
      </w:r>
      <w:r w:rsidR="005C0FB4" w:rsidRPr="009A31C9">
        <w:rPr>
          <w:color w:val="000000" w:themeColor="text1"/>
        </w:rPr>
        <w:fldChar w:fldCharType="begin"/>
      </w:r>
      <w:r w:rsidR="00FF34DF" w:rsidRPr="009A31C9">
        <w:rPr>
          <w:color w:val="000000" w:themeColor="text1"/>
        </w:rPr>
        <w:instrText xml:space="preserve"> ADDIN EN.CITE &lt;EndNote&gt;&lt;Cite&gt;&lt;Author&gt;Xia&lt;/Author&gt;&lt;Year&gt;2004&lt;/Year&gt;&lt;RecNum&gt;1954&lt;/RecNum&gt;&lt;DisplayText&gt;[213]&lt;/DisplayText&gt;&lt;record&gt;&lt;rec-number&gt;1954&lt;/rec-number&gt;&lt;foreign-keys&gt;&lt;key app="EN" db-id="wpw0a5e2g90xf2e9ssc5ew2fptsv0evzw2a2" timestamp="1469748025"&gt;1954&lt;/key&gt;&lt;/foreign-keys&gt;&lt;ref-type name="Journal Article"&gt;17&lt;/ref-type&gt;&lt;contributors&gt;&lt;authors&gt;&lt;author&gt;Xia, Zhenhai&lt;/author&gt;&lt;author&gt;Curtin, W. A.&lt;/author&gt;&lt;author&gt;Sheldon, B. W.&lt;/author&gt;&lt;/authors&gt;&lt;/contributors&gt;&lt;titles&gt;&lt;title&gt;A new method to evaluate the fracture toughness of thin films&lt;/title&gt;&lt;secondary-title&gt;Acta Materialia&lt;/secondary-title&gt;&lt;/titles&gt;&lt;periodical&gt;&lt;full-title&gt;Acta Materialia&lt;/full-title&gt;&lt;/periodical&gt;&lt;pages&gt;3507-3517&lt;/pages&gt;&lt;volume&gt;52&lt;/volume&gt;&lt;number&gt;12&lt;/number&gt;&lt;keywords&gt;&lt;keyword&gt;Thin films&lt;/keyword&gt;&lt;keyword&gt;Fracture toughness&lt;/keyword&gt;&lt;keyword&gt;Indentation&lt;/keyword&gt;&lt;/keywords&gt;&lt;dates&gt;&lt;year&gt;2004&lt;/year&gt;&lt;pub-dates&gt;&lt;date&gt;7/12/&lt;/date&gt;&lt;/pub-dates&gt;&lt;/dates&gt;&lt;isbn&gt;1359-6454&lt;/isbn&gt;&lt;urls&gt;&lt;related-urls&gt;&lt;url&gt;http://www.sciencedirect.com/science/article/pii/S1359645404002083&lt;/url&gt;&lt;/related-urls&gt;&lt;/urls&gt;&lt;electronic-resource-num&gt;http://dx.doi.org/10.1016/j.actamat.2004.04.004&lt;/electronic-resource-num&gt;&lt;/record&gt;&lt;/Cite&gt;&lt;/EndNote&gt;</w:instrText>
      </w:r>
      <w:r w:rsidR="005C0FB4" w:rsidRPr="009A31C9">
        <w:rPr>
          <w:color w:val="000000" w:themeColor="text1"/>
        </w:rPr>
        <w:fldChar w:fldCharType="separate"/>
      </w:r>
      <w:r w:rsidR="00FF34DF" w:rsidRPr="009A31C9">
        <w:rPr>
          <w:noProof/>
          <w:color w:val="000000" w:themeColor="text1"/>
        </w:rPr>
        <w:t>[213]</w:t>
      </w:r>
      <w:r w:rsidR="005C0FB4" w:rsidRPr="009A31C9">
        <w:rPr>
          <w:color w:val="000000" w:themeColor="text1"/>
        </w:rPr>
        <w:fldChar w:fldCharType="end"/>
      </w:r>
      <w:r w:rsidR="005C0FB4" w:rsidRPr="009A31C9">
        <w:rPr>
          <w:color w:val="000000" w:themeColor="text1"/>
        </w:rPr>
        <w:t xml:space="preserve"> </w:t>
      </w:r>
      <w:r w:rsidR="00A37474" w:rsidRPr="009A31C9">
        <w:rPr>
          <w:color w:val="000000" w:themeColor="text1"/>
        </w:rPr>
        <w:t>proposed a</w:t>
      </w:r>
      <w:r w:rsidR="00A279DF" w:rsidRPr="009A31C9">
        <w:rPr>
          <w:color w:val="000000" w:themeColor="text1"/>
        </w:rPr>
        <w:t>n</w:t>
      </w:r>
      <w:r w:rsidR="00A37474" w:rsidRPr="009A31C9">
        <w:rPr>
          <w:color w:val="000000" w:themeColor="text1"/>
        </w:rPr>
        <w:t xml:space="preserve"> </w:t>
      </w:r>
      <w:r w:rsidR="00A279DF" w:rsidRPr="009A31C9">
        <w:rPr>
          <w:color w:val="000000" w:themeColor="text1"/>
        </w:rPr>
        <w:t>improved</w:t>
      </w:r>
      <w:r w:rsidR="00A37474" w:rsidRPr="009A31C9">
        <w:rPr>
          <w:color w:val="000000" w:themeColor="text1"/>
        </w:rPr>
        <w:t xml:space="preserve"> method to evaluate the fracture toughness (K</w:t>
      </w:r>
      <w:r w:rsidR="00A37474" w:rsidRPr="009A31C9">
        <w:rPr>
          <w:color w:val="000000" w:themeColor="text1"/>
          <w:vertAlign w:val="subscript"/>
        </w:rPr>
        <w:t>I</w:t>
      </w:r>
      <w:r w:rsidR="00A279DF" w:rsidRPr="009A31C9">
        <w:rPr>
          <w:color w:val="000000" w:themeColor="text1"/>
          <w:vertAlign w:val="subscript"/>
        </w:rPr>
        <w:t>C</w:t>
      </w:r>
      <w:r w:rsidR="00A37474" w:rsidRPr="009A31C9">
        <w:rPr>
          <w:color w:val="000000" w:themeColor="text1"/>
        </w:rPr>
        <w:t xml:space="preserve">) of thin films using </w:t>
      </w:r>
      <w:proofErr w:type="spellStart"/>
      <w:r w:rsidR="00A37474" w:rsidRPr="009A31C9">
        <w:rPr>
          <w:color w:val="000000" w:themeColor="text1"/>
        </w:rPr>
        <w:t>microindentation</w:t>
      </w:r>
      <w:proofErr w:type="spellEnd"/>
      <w:r w:rsidR="00A37474" w:rsidRPr="009A31C9">
        <w:rPr>
          <w:color w:val="000000" w:themeColor="text1"/>
        </w:rPr>
        <w:t xml:space="preserve"> on half-coated brittle sub</w:t>
      </w:r>
      <w:r w:rsidR="005C0FB4" w:rsidRPr="009A31C9">
        <w:rPr>
          <w:color w:val="000000" w:themeColor="text1"/>
        </w:rPr>
        <w:t>strates</w:t>
      </w:r>
      <w:r w:rsidR="008A62E9" w:rsidRPr="009A31C9">
        <w:rPr>
          <w:color w:val="000000" w:themeColor="text1"/>
        </w:rPr>
        <w:t xml:space="preserve">, with the schematic geometry shown in Fig. 8.4 and equation for calculation in formula 8-1: </w:t>
      </w:r>
    </w:p>
    <w:p w14:paraId="1F60897C" w14:textId="0D0CCBFB" w:rsidR="008A62E9" w:rsidRPr="009A31C9" w:rsidRDefault="00D114CD" w:rsidP="008A62E9">
      <w:pPr>
        <w:jc w:val="right"/>
        <w:rPr>
          <w:color w:val="000000" w:themeColor="text1"/>
        </w:rPr>
      </w:pPr>
      <m:oMath>
        <m:sSub>
          <m:sSubPr>
            <m:ctrlPr>
              <w:rPr>
                <w:rFonts w:ascii="Cambria Math" w:hAnsi="Cambria Math"/>
                <w:color w:val="000000" w:themeColor="text1"/>
              </w:rPr>
            </m:ctrlPr>
          </m:sSubPr>
          <m:e>
            <m:r>
              <w:rPr>
                <w:rFonts w:ascii="Cambria Math" w:hAnsi="Cambria Math"/>
                <w:color w:val="000000" w:themeColor="text1"/>
              </w:rPr>
              <m:t>K</m:t>
            </m:r>
          </m:e>
          <m:sub>
            <m:r>
              <w:rPr>
                <w:rFonts w:ascii="Cambria Math" w:hAnsi="Cambria Math"/>
                <w:color w:val="000000" w:themeColor="text1"/>
              </w:rPr>
              <m:t>c</m:t>
            </m:r>
          </m:sub>
        </m:sSub>
        <m:r>
          <w:rPr>
            <w:rFonts w:ascii="Cambria Math" w:hAnsi="Cambria Math"/>
            <w:color w:val="000000" w:themeColor="text1"/>
          </w:rPr>
          <m:t>=</m:t>
        </m:r>
        <m:sSup>
          <m:sSupPr>
            <m:ctrlPr>
              <w:rPr>
                <w:rFonts w:ascii="Cambria Math" w:hAnsi="Cambria Math"/>
                <w:i/>
                <w:color w:val="000000" w:themeColor="text1"/>
              </w:rPr>
            </m:ctrlPr>
          </m:sSupPr>
          <m:e>
            <m:d>
              <m:dPr>
                <m:begChr m:val="{"/>
                <m:endChr m:val="}"/>
                <m:ctrlPr>
                  <w:rPr>
                    <w:rFonts w:ascii="Cambria Math" w:hAnsi="Cambria Math"/>
                    <w:i/>
                    <w:color w:val="000000" w:themeColor="text1"/>
                  </w:rPr>
                </m:ctrlPr>
              </m:dPr>
              <m:e>
                <m:sSubSup>
                  <m:sSubSupPr>
                    <m:ctrlPr>
                      <w:rPr>
                        <w:rFonts w:ascii="Cambria Math" w:hAnsi="Cambria Math"/>
                        <w:i/>
                        <w:color w:val="000000" w:themeColor="text1"/>
                      </w:rPr>
                    </m:ctrlPr>
                  </m:sSubSupPr>
                  <m:e>
                    <m:r>
                      <w:rPr>
                        <w:rFonts w:ascii="Cambria Math" w:hAnsi="Cambria Math"/>
                        <w:color w:val="000000" w:themeColor="text1"/>
                      </w:rPr>
                      <m:t>K</m:t>
                    </m:r>
                  </m:e>
                  <m:sub>
                    <m:r>
                      <w:rPr>
                        <w:rFonts w:ascii="Cambria Math" w:hAnsi="Cambria Math"/>
                        <w:color w:val="000000" w:themeColor="text1"/>
                      </w:rPr>
                      <m:t>s</m:t>
                    </m:r>
                  </m:sub>
                  <m:sup>
                    <m:r>
                      <w:rPr>
                        <w:rFonts w:ascii="Cambria Math" w:hAnsi="Cambria Math"/>
                        <w:color w:val="000000" w:themeColor="text1"/>
                      </w:rPr>
                      <m:t>2</m:t>
                    </m:r>
                  </m:sup>
                </m:sSubSup>
                <m:sSup>
                  <m:sSupPr>
                    <m:ctrlPr>
                      <w:rPr>
                        <w:rFonts w:ascii="Cambria Math" w:hAnsi="Cambria Math"/>
                        <w:i/>
                        <w:color w:val="000000" w:themeColor="text1"/>
                      </w:rPr>
                    </m:ctrlPr>
                  </m:sSupPr>
                  <m:e>
                    <m:d>
                      <m:dPr>
                        <m:begChr m:val="["/>
                        <m:endChr m:val="]"/>
                        <m:ctrlPr>
                          <w:rPr>
                            <w:rFonts w:ascii="Cambria Math" w:hAnsi="Cambria Math"/>
                            <w:i/>
                            <w:color w:val="000000" w:themeColor="text1"/>
                          </w:rPr>
                        </m:ctrlPr>
                      </m:dPr>
                      <m:e>
                        <m:r>
                          <w:rPr>
                            <w:rFonts w:ascii="Cambria Math" w:hAnsi="Cambria Math"/>
                            <w:color w:val="000000" w:themeColor="text1"/>
                          </w:rPr>
                          <m:t>1+λ</m:t>
                        </m:r>
                        <m:f>
                          <m:fPr>
                            <m:ctrlPr>
                              <w:rPr>
                                <w:rFonts w:ascii="Cambria Math" w:hAnsi="Cambria Math"/>
                                <w:i/>
                                <w:color w:val="000000" w:themeColor="text1"/>
                              </w:rPr>
                            </m:ctrlPr>
                          </m:fPr>
                          <m:num>
                            <m:r>
                              <w:rPr>
                                <w:rFonts w:ascii="Cambria Math" w:hAnsi="Cambria Math"/>
                                <w:color w:val="000000" w:themeColor="text1"/>
                              </w:rPr>
                              <m:t>(Φb-a)</m:t>
                            </m:r>
                          </m:num>
                          <m:den>
                            <m:r>
                              <w:rPr>
                                <w:rFonts w:ascii="Cambria Math" w:hAnsi="Cambria Math"/>
                                <w:color w:val="000000" w:themeColor="text1"/>
                              </w:rPr>
                              <m:t>t</m:t>
                            </m:r>
                          </m:den>
                        </m:f>
                        <m:rad>
                          <m:radPr>
                            <m:degHide m:val="1"/>
                            <m:ctrlPr>
                              <w:rPr>
                                <w:rFonts w:ascii="Cambria Math" w:hAnsi="Cambria Math"/>
                                <w:i/>
                                <w:color w:val="000000" w:themeColor="text1"/>
                              </w:rPr>
                            </m:ctrlPr>
                          </m:radPr>
                          <m:deg/>
                          <m:e>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E</m:t>
                                    </m:r>
                                  </m:e>
                                  <m:sub>
                                    <m:r>
                                      <w:rPr>
                                        <w:rFonts w:ascii="Cambria Math" w:hAnsi="Cambria Math"/>
                                        <w:color w:val="000000" w:themeColor="text1"/>
                                      </w:rPr>
                                      <m:t>c</m:t>
                                    </m:r>
                                  </m:sub>
                                </m:sSub>
                              </m:num>
                              <m:den>
                                <m:sSub>
                                  <m:sSubPr>
                                    <m:ctrlPr>
                                      <w:rPr>
                                        <w:rFonts w:ascii="Cambria Math" w:hAnsi="Cambria Math"/>
                                        <w:i/>
                                        <w:color w:val="000000" w:themeColor="text1"/>
                                      </w:rPr>
                                    </m:ctrlPr>
                                  </m:sSubPr>
                                  <m:e>
                                    <m:r>
                                      <w:rPr>
                                        <w:rFonts w:ascii="Cambria Math" w:hAnsi="Cambria Math"/>
                                        <w:color w:val="000000" w:themeColor="text1"/>
                                      </w:rPr>
                                      <m:t>E</m:t>
                                    </m:r>
                                  </m:e>
                                  <m:sub>
                                    <m:r>
                                      <w:rPr>
                                        <w:rFonts w:ascii="Cambria Math" w:hAnsi="Cambria Math"/>
                                        <w:color w:val="000000" w:themeColor="text1"/>
                                      </w:rPr>
                                      <m:t>s</m:t>
                                    </m:r>
                                  </m:sub>
                                </m:sSub>
                              </m:den>
                            </m:f>
                            <m:f>
                              <m:fPr>
                                <m:ctrlPr>
                                  <w:rPr>
                                    <w:rFonts w:ascii="Cambria Math" w:hAnsi="Cambria Math"/>
                                    <w:i/>
                                    <w:color w:val="000000" w:themeColor="text1"/>
                                  </w:rPr>
                                </m:ctrlPr>
                              </m:fPr>
                              <m:num>
                                <m:r>
                                  <w:rPr>
                                    <w:rFonts w:ascii="Cambria Math" w:hAnsi="Cambria Math"/>
                                    <w:color w:val="000000" w:themeColor="text1"/>
                                  </w:rPr>
                                  <m:t>(1-</m:t>
                                </m:r>
                                <m:sSubSup>
                                  <m:sSubSupPr>
                                    <m:ctrlPr>
                                      <w:rPr>
                                        <w:rFonts w:ascii="Cambria Math" w:hAnsi="Cambria Math"/>
                                        <w:i/>
                                        <w:color w:val="000000" w:themeColor="text1"/>
                                      </w:rPr>
                                    </m:ctrlPr>
                                  </m:sSubSupPr>
                                  <m:e>
                                    <m:r>
                                      <w:rPr>
                                        <w:rFonts w:ascii="Cambria Math" w:hAnsi="Cambria Math"/>
                                        <w:color w:val="000000" w:themeColor="text1"/>
                                      </w:rPr>
                                      <m:t>υ</m:t>
                                    </m:r>
                                  </m:e>
                                  <m:sub>
                                    <m:r>
                                      <w:rPr>
                                        <w:rFonts w:ascii="Cambria Math" w:hAnsi="Cambria Math"/>
                                        <w:color w:val="000000" w:themeColor="text1"/>
                                      </w:rPr>
                                      <m:t>s</m:t>
                                    </m:r>
                                  </m:sub>
                                  <m:sup>
                                    <m:r>
                                      <w:rPr>
                                        <w:rFonts w:ascii="Cambria Math" w:hAnsi="Cambria Math"/>
                                        <w:color w:val="000000" w:themeColor="text1"/>
                                      </w:rPr>
                                      <m:t>2</m:t>
                                    </m:r>
                                  </m:sup>
                                </m:sSubSup>
                                <m:r>
                                  <w:rPr>
                                    <w:rFonts w:ascii="Cambria Math" w:hAnsi="Cambria Math"/>
                                    <w:color w:val="000000" w:themeColor="text1"/>
                                  </w:rPr>
                                  <m:t>)</m:t>
                                </m:r>
                              </m:num>
                              <m:den>
                                <m:r>
                                  <w:rPr>
                                    <w:rFonts w:ascii="Cambria Math" w:hAnsi="Cambria Math"/>
                                    <w:color w:val="000000" w:themeColor="text1"/>
                                  </w:rPr>
                                  <m:t>(1-</m:t>
                                </m:r>
                                <m:sSubSup>
                                  <m:sSubSupPr>
                                    <m:ctrlPr>
                                      <w:rPr>
                                        <w:rFonts w:ascii="Cambria Math" w:hAnsi="Cambria Math"/>
                                        <w:i/>
                                        <w:color w:val="000000" w:themeColor="text1"/>
                                      </w:rPr>
                                    </m:ctrlPr>
                                  </m:sSubSupPr>
                                  <m:e>
                                    <m:r>
                                      <w:rPr>
                                        <w:rFonts w:ascii="Cambria Math" w:hAnsi="Cambria Math"/>
                                        <w:color w:val="000000" w:themeColor="text1"/>
                                      </w:rPr>
                                      <m:t>υ</m:t>
                                    </m:r>
                                  </m:e>
                                  <m:sub>
                                    <m:r>
                                      <w:rPr>
                                        <w:rFonts w:ascii="Cambria Math" w:hAnsi="Cambria Math"/>
                                        <w:color w:val="000000" w:themeColor="text1"/>
                                      </w:rPr>
                                      <m:t>c</m:t>
                                    </m:r>
                                  </m:sub>
                                  <m:sup>
                                    <m:r>
                                      <w:rPr>
                                        <w:rFonts w:ascii="Cambria Math" w:hAnsi="Cambria Math"/>
                                        <w:color w:val="000000" w:themeColor="text1"/>
                                      </w:rPr>
                                      <m:t>2</m:t>
                                    </m:r>
                                  </m:sup>
                                </m:sSubSup>
                                <m:r>
                                  <w:rPr>
                                    <w:rFonts w:ascii="Cambria Math" w:hAnsi="Cambria Math"/>
                                    <w:color w:val="000000" w:themeColor="text1"/>
                                  </w:rPr>
                                  <m:t>)</m:t>
                                </m:r>
                              </m:den>
                            </m:f>
                          </m:e>
                        </m:rad>
                      </m:e>
                    </m:d>
                  </m:e>
                  <m:sup>
                    <m:r>
                      <w:rPr>
                        <w:rFonts w:ascii="Cambria Math" w:hAnsi="Cambria Math"/>
                        <w:color w:val="000000" w:themeColor="text1"/>
                      </w:rPr>
                      <m:t>2</m:t>
                    </m:r>
                  </m:sup>
                </m:sSup>
                <m:r>
                  <w:rPr>
                    <w:rFonts w:ascii="Cambria Math" w:hAnsi="Cambria Math"/>
                    <w:color w:val="000000" w:themeColor="text1"/>
                  </w:rPr>
                  <m:t>±</m:t>
                </m:r>
                <m:sSup>
                  <m:sSupPr>
                    <m:ctrlPr>
                      <w:rPr>
                        <w:rFonts w:ascii="Cambria Math" w:hAnsi="Cambria Math"/>
                        <w:i/>
                        <w:color w:val="000000" w:themeColor="text1"/>
                      </w:rPr>
                    </m:ctrlPr>
                  </m:sSupPr>
                  <m:e>
                    <m:d>
                      <m:dPr>
                        <m:begChr m:val="["/>
                        <m:endChr m:val="]"/>
                        <m:ctrlPr>
                          <w:rPr>
                            <w:rFonts w:ascii="Cambria Math" w:hAnsi="Cambria Math"/>
                            <w:i/>
                            <w:color w:val="000000" w:themeColor="text1"/>
                          </w:rPr>
                        </m:ctrlPr>
                      </m:dPr>
                      <m:e>
                        <m:r>
                          <w:rPr>
                            <w:rFonts w:ascii="Cambria Math" w:hAnsi="Cambria Math"/>
                            <w:color w:val="000000" w:themeColor="text1"/>
                          </w:rPr>
                          <m:t>2</m:t>
                        </m:r>
                        <m:sSub>
                          <m:sSubPr>
                            <m:ctrlPr>
                              <w:rPr>
                                <w:rFonts w:ascii="Cambria Math" w:hAnsi="Cambria Math"/>
                                <w:i/>
                                <w:color w:val="000000" w:themeColor="text1"/>
                              </w:rPr>
                            </m:ctrlPr>
                          </m:sSubPr>
                          <m:e>
                            <m:r>
                              <w:rPr>
                                <w:rFonts w:ascii="Cambria Math" w:hAnsi="Cambria Math"/>
                                <w:color w:val="000000" w:themeColor="text1"/>
                              </w:rPr>
                              <m:t>ψ</m:t>
                            </m:r>
                          </m:e>
                          <m:sub>
                            <m:r>
                              <w:rPr>
                                <w:rFonts w:ascii="Cambria Math" w:hAnsi="Cambria Math"/>
                                <w:color w:val="000000" w:themeColor="text1"/>
                              </w:rPr>
                              <m:t>c</m:t>
                            </m:r>
                          </m:sub>
                        </m:sSub>
                        <m:sSub>
                          <m:sSubPr>
                            <m:ctrlPr>
                              <w:rPr>
                                <w:rFonts w:ascii="Cambria Math" w:hAnsi="Cambria Math"/>
                                <w:i/>
                                <w:color w:val="000000" w:themeColor="text1"/>
                              </w:rPr>
                            </m:ctrlPr>
                          </m:sSubPr>
                          <m:e>
                            <m:r>
                              <w:rPr>
                                <w:rFonts w:ascii="Cambria Math" w:hAnsi="Cambria Math"/>
                                <w:color w:val="000000" w:themeColor="text1"/>
                              </w:rPr>
                              <m:t>σ</m:t>
                            </m:r>
                          </m:e>
                          <m:sub>
                            <m:r>
                              <w:rPr>
                                <w:rFonts w:ascii="Cambria Math" w:hAnsi="Cambria Math"/>
                                <w:color w:val="000000" w:themeColor="text1"/>
                              </w:rPr>
                              <m:t>r</m:t>
                            </m:r>
                          </m:sub>
                        </m:sSub>
                        <m:rad>
                          <m:radPr>
                            <m:degHide m:val="1"/>
                            <m:ctrlPr>
                              <w:rPr>
                                <w:rFonts w:ascii="Cambria Math" w:hAnsi="Cambria Math"/>
                                <w:i/>
                                <w:color w:val="000000" w:themeColor="text1"/>
                              </w:rPr>
                            </m:ctrlPr>
                          </m:radPr>
                          <m:deg/>
                          <m:e>
                            <m:r>
                              <w:rPr>
                                <w:rFonts w:ascii="Cambria Math" w:hAnsi="Cambria Math"/>
                                <w:color w:val="000000" w:themeColor="text1"/>
                              </w:rPr>
                              <m:t>t</m:t>
                            </m:r>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E</m:t>
                                    </m:r>
                                  </m:e>
                                  <m:sub>
                                    <m:r>
                                      <w:rPr>
                                        <w:rFonts w:ascii="Cambria Math" w:hAnsi="Cambria Math"/>
                                        <w:color w:val="000000" w:themeColor="text1"/>
                                      </w:rPr>
                                      <m:t>c</m:t>
                                    </m:r>
                                  </m:sub>
                                </m:sSub>
                              </m:num>
                              <m:den>
                                <m:sSub>
                                  <m:sSubPr>
                                    <m:ctrlPr>
                                      <w:rPr>
                                        <w:rFonts w:ascii="Cambria Math" w:hAnsi="Cambria Math"/>
                                        <w:i/>
                                        <w:color w:val="000000" w:themeColor="text1"/>
                                      </w:rPr>
                                    </m:ctrlPr>
                                  </m:sSubPr>
                                  <m:e>
                                    <m:r>
                                      <w:rPr>
                                        <w:rFonts w:ascii="Cambria Math" w:hAnsi="Cambria Math"/>
                                        <w:color w:val="000000" w:themeColor="text1"/>
                                      </w:rPr>
                                      <m:t>E</m:t>
                                    </m:r>
                                  </m:e>
                                  <m:sub>
                                    <m:r>
                                      <w:rPr>
                                        <w:rFonts w:ascii="Cambria Math" w:hAnsi="Cambria Math"/>
                                        <w:color w:val="000000" w:themeColor="text1"/>
                                      </w:rPr>
                                      <m:t>s</m:t>
                                    </m:r>
                                  </m:sub>
                                </m:sSub>
                              </m:den>
                            </m:f>
                            <m:f>
                              <m:fPr>
                                <m:ctrlPr>
                                  <w:rPr>
                                    <w:rFonts w:ascii="Cambria Math" w:hAnsi="Cambria Math"/>
                                    <w:i/>
                                    <w:color w:val="000000" w:themeColor="text1"/>
                                  </w:rPr>
                                </m:ctrlPr>
                              </m:fPr>
                              <m:num>
                                <m:r>
                                  <w:rPr>
                                    <w:rFonts w:ascii="Cambria Math" w:hAnsi="Cambria Math"/>
                                    <w:color w:val="000000" w:themeColor="text1"/>
                                  </w:rPr>
                                  <m:t>(1-</m:t>
                                </m:r>
                                <m:sSubSup>
                                  <m:sSubSupPr>
                                    <m:ctrlPr>
                                      <w:rPr>
                                        <w:rFonts w:ascii="Cambria Math" w:hAnsi="Cambria Math"/>
                                        <w:i/>
                                        <w:color w:val="000000" w:themeColor="text1"/>
                                      </w:rPr>
                                    </m:ctrlPr>
                                  </m:sSubSupPr>
                                  <m:e>
                                    <m:r>
                                      <w:rPr>
                                        <w:rFonts w:ascii="Cambria Math" w:hAnsi="Cambria Math"/>
                                        <w:color w:val="000000" w:themeColor="text1"/>
                                      </w:rPr>
                                      <m:t>υ</m:t>
                                    </m:r>
                                  </m:e>
                                  <m:sub>
                                    <m:r>
                                      <w:rPr>
                                        <w:rFonts w:ascii="Cambria Math" w:hAnsi="Cambria Math"/>
                                        <w:color w:val="000000" w:themeColor="text1"/>
                                      </w:rPr>
                                      <m:t>s</m:t>
                                    </m:r>
                                  </m:sub>
                                  <m:sup>
                                    <m:r>
                                      <w:rPr>
                                        <w:rFonts w:ascii="Cambria Math" w:hAnsi="Cambria Math"/>
                                        <w:color w:val="000000" w:themeColor="text1"/>
                                      </w:rPr>
                                      <m:t>2</m:t>
                                    </m:r>
                                  </m:sup>
                                </m:sSubSup>
                                <m:r>
                                  <w:rPr>
                                    <w:rFonts w:ascii="Cambria Math" w:hAnsi="Cambria Math"/>
                                    <w:color w:val="000000" w:themeColor="text1"/>
                                  </w:rPr>
                                  <m:t>)</m:t>
                                </m:r>
                              </m:num>
                              <m:den>
                                <m:r>
                                  <w:rPr>
                                    <w:rFonts w:ascii="Cambria Math" w:hAnsi="Cambria Math"/>
                                    <w:color w:val="000000" w:themeColor="text1"/>
                                  </w:rPr>
                                  <m:t>(1-</m:t>
                                </m:r>
                                <m:sSubSup>
                                  <m:sSubSupPr>
                                    <m:ctrlPr>
                                      <w:rPr>
                                        <w:rFonts w:ascii="Cambria Math" w:hAnsi="Cambria Math"/>
                                        <w:i/>
                                        <w:color w:val="000000" w:themeColor="text1"/>
                                      </w:rPr>
                                    </m:ctrlPr>
                                  </m:sSubSupPr>
                                  <m:e>
                                    <m:r>
                                      <w:rPr>
                                        <w:rFonts w:ascii="Cambria Math" w:hAnsi="Cambria Math"/>
                                        <w:color w:val="000000" w:themeColor="text1"/>
                                      </w:rPr>
                                      <m:t>υ</m:t>
                                    </m:r>
                                  </m:e>
                                  <m:sub>
                                    <m:r>
                                      <w:rPr>
                                        <w:rFonts w:ascii="Cambria Math" w:hAnsi="Cambria Math"/>
                                        <w:color w:val="000000" w:themeColor="text1"/>
                                      </w:rPr>
                                      <m:t>c</m:t>
                                    </m:r>
                                  </m:sub>
                                  <m:sup>
                                    <m:r>
                                      <w:rPr>
                                        <w:rFonts w:ascii="Cambria Math" w:hAnsi="Cambria Math"/>
                                        <w:color w:val="000000" w:themeColor="text1"/>
                                      </w:rPr>
                                      <m:t>2</m:t>
                                    </m:r>
                                  </m:sup>
                                </m:sSubSup>
                                <m:r>
                                  <w:rPr>
                                    <w:rFonts w:ascii="Cambria Math" w:hAnsi="Cambria Math"/>
                                    <w:color w:val="000000" w:themeColor="text1"/>
                                  </w:rPr>
                                  <m:t>)</m:t>
                                </m:r>
                              </m:den>
                            </m:f>
                          </m:e>
                        </m:rad>
                      </m:e>
                    </m:d>
                  </m:e>
                  <m:sup>
                    <m:r>
                      <w:rPr>
                        <w:rFonts w:ascii="Cambria Math" w:hAnsi="Cambria Math"/>
                        <w:color w:val="000000" w:themeColor="text1"/>
                      </w:rPr>
                      <m:t>2</m:t>
                    </m:r>
                  </m:sup>
                </m:sSup>
              </m:e>
            </m:d>
          </m:e>
          <m:sup>
            <m:f>
              <m:fPr>
                <m:type m:val="lin"/>
                <m:ctrlPr>
                  <w:rPr>
                    <w:rFonts w:ascii="Cambria Math" w:hAnsi="Cambria Math"/>
                    <w:i/>
                    <w:color w:val="000000" w:themeColor="text1"/>
                  </w:rPr>
                </m:ctrlPr>
              </m:fPr>
              <m:num>
                <m:r>
                  <w:rPr>
                    <w:rFonts w:ascii="Cambria Math" w:hAnsi="Cambria Math"/>
                    <w:color w:val="000000" w:themeColor="text1"/>
                  </w:rPr>
                  <m:t>1</m:t>
                </m:r>
              </m:num>
              <m:den>
                <m:r>
                  <w:rPr>
                    <w:rFonts w:ascii="Cambria Math" w:hAnsi="Cambria Math"/>
                    <w:color w:val="000000" w:themeColor="text1"/>
                  </w:rPr>
                  <m:t>2</m:t>
                </m:r>
              </m:den>
            </m:f>
          </m:sup>
        </m:sSup>
      </m:oMath>
      <w:r w:rsidR="008A62E9" w:rsidRPr="009A31C9">
        <w:rPr>
          <w:color w:val="000000" w:themeColor="text1"/>
        </w:rPr>
        <w:t xml:space="preserve">                    (8-1)</w:t>
      </w:r>
    </w:p>
    <w:p w14:paraId="7CC05E97" w14:textId="6FC80E8E" w:rsidR="008A62E9" w:rsidRPr="009A31C9" w:rsidRDefault="008A62E9" w:rsidP="005C0FB4">
      <w:pPr>
        <w:rPr>
          <w:color w:val="000000" w:themeColor="text1"/>
        </w:rPr>
      </w:pPr>
      <w:r w:rsidRPr="009A31C9">
        <w:rPr>
          <w:color w:val="000000" w:themeColor="text1"/>
        </w:rPr>
        <w:t xml:space="preserve">where, </w:t>
      </w:r>
      <w:r w:rsidRPr="009A31C9">
        <w:rPr>
          <w:i/>
          <w:color w:val="000000" w:themeColor="text1"/>
        </w:rPr>
        <w:t>K</w:t>
      </w:r>
      <w:r w:rsidRPr="009A31C9">
        <w:rPr>
          <w:i/>
          <w:color w:val="000000" w:themeColor="text1"/>
          <w:vertAlign w:val="subscript"/>
        </w:rPr>
        <w:t>c</w:t>
      </w:r>
      <w:r w:rsidRPr="009A31C9">
        <w:rPr>
          <w:i/>
          <w:color w:val="000000" w:themeColor="text1"/>
        </w:rPr>
        <w:t xml:space="preserve">, </w:t>
      </w:r>
      <w:proofErr w:type="spellStart"/>
      <w:r w:rsidRPr="009A31C9">
        <w:rPr>
          <w:i/>
          <w:color w:val="000000" w:themeColor="text1"/>
        </w:rPr>
        <w:t>E</w:t>
      </w:r>
      <w:r w:rsidRPr="009A31C9">
        <w:rPr>
          <w:i/>
          <w:color w:val="000000" w:themeColor="text1"/>
          <w:vertAlign w:val="subscript"/>
        </w:rPr>
        <w:t>c</w:t>
      </w:r>
      <w:proofErr w:type="spellEnd"/>
      <w:r w:rsidRPr="009A31C9">
        <w:rPr>
          <w:i/>
          <w:color w:val="000000" w:themeColor="text1"/>
        </w:rPr>
        <w:t xml:space="preserve">, </w:t>
      </w:r>
      <w:proofErr w:type="spellStart"/>
      <w:r w:rsidRPr="009A31C9">
        <w:rPr>
          <w:i/>
          <w:color w:val="000000" w:themeColor="text1"/>
        </w:rPr>
        <w:t>υ</w:t>
      </w:r>
      <w:r w:rsidRPr="009A31C9">
        <w:rPr>
          <w:i/>
          <w:color w:val="000000" w:themeColor="text1"/>
          <w:vertAlign w:val="subscript"/>
        </w:rPr>
        <w:t>c</w:t>
      </w:r>
      <w:proofErr w:type="spellEnd"/>
      <w:r w:rsidRPr="009A31C9">
        <w:rPr>
          <w:color w:val="000000" w:themeColor="text1"/>
        </w:rPr>
        <w:t xml:space="preserve"> and </w:t>
      </w:r>
      <w:r w:rsidRPr="009A31C9">
        <w:rPr>
          <w:i/>
          <w:color w:val="000000" w:themeColor="text1"/>
        </w:rPr>
        <w:t>K</w:t>
      </w:r>
      <w:r w:rsidRPr="009A31C9">
        <w:rPr>
          <w:i/>
          <w:color w:val="000000" w:themeColor="text1"/>
          <w:vertAlign w:val="subscript"/>
        </w:rPr>
        <w:t>s</w:t>
      </w:r>
      <w:r w:rsidRPr="009A31C9">
        <w:rPr>
          <w:i/>
          <w:color w:val="000000" w:themeColor="text1"/>
        </w:rPr>
        <w:t xml:space="preserve">, </w:t>
      </w:r>
      <w:proofErr w:type="spellStart"/>
      <w:r w:rsidRPr="009A31C9">
        <w:rPr>
          <w:i/>
          <w:color w:val="000000" w:themeColor="text1"/>
        </w:rPr>
        <w:t>E</w:t>
      </w:r>
      <w:r w:rsidRPr="009A31C9">
        <w:rPr>
          <w:i/>
          <w:color w:val="000000" w:themeColor="text1"/>
          <w:vertAlign w:val="subscript"/>
        </w:rPr>
        <w:t>s</w:t>
      </w:r>
      <w:proofErr w:type="spellEnd"/>
      <w:r w:rsidRPr="009A31C9">
        <w:rPr>
          <w:i/>
          <w:color w:val="000000" w:themeColor="text1"/>
        </w:rPr>
        <w:t xml:space="preserve">, </w:t>
      </w:r>
      <w:proofErr w:type="spellStart"/>
      <w:r w:rsidRPr="009A31C9">
        <w:rPr>
          <w:i/>
          <w:color w:val="000000" w:themeColor="text1"/>
        </w:rPr>
        <w:t>υ</w:t>
      </w:r>
      <w:r w:rsidRPr="009A31C9">
        <w:rPr>
          <w:i/>
          <w:color w:val="000000" w:themeColor="text1"/>
          <w:vertAlign w:val="subscript"/>
        </w:rPr>
        <w:t>s</w:t>
      </w:r>
      <w:proofErr w:type="spellEnd"/>
      <w:r w:rsidRPr="009A31C9">
        <w:rPr>
          <w:color w:val="000000" w:themeColor="text1"/>
        </w:rPr>
        <w:t xml:space="preserve"> are the fracture toughness, elastic modulus, and Poisson’s ratio of the coating and substrate, respectively; </w:t>
      </w:r>
      <m:oMath>
        <m:r>
          <w:rPr>
            <w:rFonts w:ascii="Cambria Math" w:hAnsi="Cambria Math"/>
            <w:color w:val="000000" w:themeColor="text1"/>
          </w:rPr>
          <m:t>λ</m:t>
        </m:r>
      </m:oMath>
      <w:r w:rsidRPr="009A31C9">
        <w:rPr>
          <w:color w:val="000000" w:themeColor="text1"/>
        </w:rPr>
        <w:t xml:space="preserve"> a</w:t>
      </w:r>
      <w:proofErr w:type="spellStart"/>
      <w:r w:rsidRPr="009A31C9">
        <w:rPr>
          <w:color w:val="000000" w:themeColor="text1"/>
        </w:rPr>
        <w:t>nd</w:t>
      </w:r>
      <w:proofErr w:type="spellEnd"/>
      <w:r w:rsidRPr="009A31C9">
        <w:rPr>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ψ</m:t>
            </m:r>
          </m:e>
          <m:sub>
            <m:r>
              <w:rPr>
                <w:rFonts w:ascii="Cambria Math" w:hAnsi="Cambria Math"/>
                <w:color w:val="000000" w:themeColor="text1"/>
              </w:rPr>
              <m:t>c</m:t>
            </m:r>
          </m:sub>
        </m:sSub>
      </m:oMath>
      <w:r w:rsidRPr="009A31C9">
        <w:rPr>
          <w:color w:val="000000" w:themeColor="text1"/>
        </w:rPr>
        <w:t xml:space="preserve"> are dimensionless factors; </w:t>
      </w:r>
      <w:r w:rsidRPr="009A31C9">
        <w:rPr>
          <w:i/>
          <w:color w:val="000000" w:themeColor="text1"/>
        </w:rPr>
        <w:t>a</w:t>
      </w:r>
      <w:r w:rsidRPr="009A31C9">
        <w:rPr>
          <w:color w:val="000000" w:themeColor="text1"/>
        </w:rPr>
        <w:t xml:space="preserve"> and </w:t>
      </w:r>
      <w:r w:rsidRPr="009A31C9">
        <w:rPr>
          <w:i/>
          <w:color w:val="000000" w:themeColor="text1"/>
        </w:rPr>
        <w:t>b</w:t>
      </w:r>
      <w:r w:rsidRPr="009A31C9">
        <w:rPr>
          <w:color w:val="000000" w:themeColor="text1"/>
        </w:rPr>
        <w:t xml:space="preserve"> are indicated in Fig. 8.4; t is the coating thickness; </w:t>
      </w:r>
      <m:oMath>
        <m:r>
          <w:rPr>
            <w:rFonts w:ascii="Cambria Math" w:hAnsi="Cambria Math"/>
            <w:color w:val="000000" w:themeColor="text1"/>
          </w:rPr>
          <m:t>Φ</m:t>
        </m:r>
      </m:oMath>
      <w:r w:rsidRPr="009A31C9">
        <w:rPr>
          <w:color w:val="000000" w:themeColor="text1"/>
        </w:rPr>
        <w:t xml:space="preserve"> is a factor varies with residual stresses in coating; </w:t>
      </w:r>
      <m:oMath>
        <m:sSub>
          <m:sSubPr>
            <m:ctrlPr>
              <w:rPr>
                <w:rFonts w:ascii="Cambria Math" w:hAnsi="Cambria Math"/>
                <w:i/>
                <w:color w:val="000000" w:themeColor="text1"/>
              </w:rPr>
            </m:ctrlPr>
          </m:sSubPr>
          <m:e>
            <m:r>
              <w:rPr>
                <w:rFonts w:ascii="Cambria Math" w:hAnsi="Cambria Math"/>
                <w:color w:val="000000" w:themeColor="text1"/>
              </w:rPr>
              <m:t>σ</m:t>
            </m:r>
          </m:e>
          <m:sub>
            <m:r>
              <w:rPr>
                <w:rFonts w:ascii="Cambria Math" w:hAnsi="Cambria Math"/>
                <w:color w:val="000000" w:themeColor="text1"/>
              </w:rPr>
              <m:t>r</m:t>
            </m:r>
          </m:sub>
        </m:sSub>
      </m:oMath>
      <w:r w:rsidRPr="009A31C9">
        <w:rPr>
          <w:color w:val="000000" w:themeColor="text1"/>
        </w:rPr>
        <w:t xml:space="preserve"> is the residual stress and the signs ‘+’ or ‘-’ corresponds to tensile or compressive residual stress in coating, respectively.</w:t>
      </w:r>
    </w:p>
    <w:p w14:paraId="527C6408" w14:textId="31AC3EA3" w:rsidR="008A62E9" w:rsidRPr="009A31C9" w:rsidRDefault="00A279DF" w:rsidP="005C0FB4">
      <w:pPr>
        <w:rPr>
          <w:color w:val="000000" w:themeColor="text1"/>
        </w:rPr>
      </w:pPr>
      <w:r w:rsidRPr="009A31C9">
        <w:rPr>
          <w:color w:val="000000" w:themeColor="text1"/>
        </w:rPr>
        <w:t>According to the calculated</w:t>
      </w:r>
      <w:r w:rsidR="008A62E9" w:rsidRPr="009A31C9">
        <w:rPr>
          <w:color w:val="000000" w:themeColor="text1"/>
        </w:rPr>
        <w:t xml:space="preserve"> results from Xia et al </w:t>
      </w:r>
      <w:r w:rsidR="008A62E9" w:rsidRPr="009A31C9">
        <w:rPr>
          <w:color w:val="000000" w:themeColor="text1"/>
        </w:rPr>
        <w:fldChar w:fldCharType="begin"/>
      </w:r>
      <w:r w:rsidR="00FF34DF" w:rsidRPr="009A31C9">
        <w:rPr>
          <w:color w:val="000000" w:themeColor="text1"/>
        </w:rPr>
        <w:instrText xml:space="preserve"> ADDIN EN.CITE &lt;EndNote&gt;&lt;Cite&gt;&lt;Author&gt;Xia&lt;/Author&gt;&lt;Year&gt;2004&lt;/Year&gt;&lt;RecNum&gt;1954&lt;/RecNum&gt;&lt;DisplayText&gt;[213]&lt;/DisplayText&gt;&lt;record&gt;&lt;rec-number&gt;1954&lt;/rec-number&gt;&lt;foreign-keys&gt;&lt;key app="EN" db-id="wpw0a5e2g90xf2e9ssc5ew2fptsv0evzw2a2" timestamp="1469748025"&gt;1954&lt;/key&gt;&lt;/foreign-keys&gt;&lt;ref-type name="Journal Article"&gt;17&lt;/ref-type&gt;&lt;contributors&gt;&lt;authors&gt;&lt;author&gt;Xia, Zhenhai&lt;/author&gt;&lt;author&gt;Curtin, W. A.&lt;/author&gt;&lt;author&gt;Sheldon, B. W.&lt;/author&gt;&lt;/authors&gt;&lt;/contributors&gt;&lt;titles&gt;&lt;title&gt;A new method to evaluate the fracture toughness of thin films&lt;/title&gt;&lt;secondary-title&gt;Acta Materialia&lt;/secondary-title&gt;&lt;/titles&gt;&lt;periodical&gt;&lt;full-title&gt;Acta Materialia&lt;/full-title&gt;&lt;/periodical&gt;&lt;pages&gt;3507-3517&lt;/pages&gt;&lt;volume&gt;52&lt;/volume&gt;&lt;number&gt;12&lt;/number&gt;&lt;keywords&gt;&lt;keyword&gt;Thin films&lt;/keyword&gt;&lt;keyword&gt;Fracture toughness&lt;/keyword&gt;&lt;keyword&gt;Indentation&lt;/keyword&gt;&lt;/keywords&gt;&lt;dates&gt;&lt;year&gt;2004&lt;/year&gt;&lt;pub-dates&gt;&lt;date&gt;7/12/&lt;/date&gt;&lt;/pub-dates&gt;&lt;/dates&gt;&lt;isbn&gt;1359-6454&lt;/isbn&gt;&lt;urls&gt;&lt;related-urls&gt;&lt;url&gt;http://www.sciencedirect.com/science/article/pii/S1359645404002083&lt;/url&gt;&lt;/related-urls&gt;&lt;/urls&gt;&lt;electronic-resource-num&gt;http://dx.doi.org/10.1016/j.actamat.2004.04.004&lt;/electronic-resource-num&gt;&lt;/record&gt;&lt;/Cite&gt;&lt;/EndNote&gt;</w:instrText>
      </w:r>
      <w:r w:rsidR="008A62E9" w:rsidRPr="009A31C9">
        <w:rPr>
          <w:color w:val="000000" w:themeColor="text1"/>
        </w:rPr>
        <w:fldChar w:fldCharType="separate"/>
      </w:r>
      <w:r w:rsidR="00FF34DF" w:rsidRPr="009A31C9">
        <w:rPr>
          <w:noProof/>
          <w:color w:val="000000" w:themeColor="text1"/>
        </w:rPr>
        <w:t>[213]</w:t>
      </w:r>
      <w:r w:rsidR="008A62E9" w:rsidRPr="009A31C9">
        <w:rPr>
          <w:color w:val="000000" w:themeColor="text1"/>
        </w:rPr>
        <w:fldChar w:fldCharType="end"/>
      </w:r>
      <w:r w:rsidR="008A62E9" w:rsidRPr="009A31C9">
        <w:rPr>
          <w:color w:val="000000" w:themeColor="text1"/>
        </w:rPr>
        <w:t>, this method performs</w:t>
      </w:r>
      <w:r w:rsidR="005C0FB4" w:rsidRPr="009A31C9">
        <w:rPr>
          <w:color w:val="000000" w:themeColor="text1"/>
        </w:rPr>
        <w:t xml:space="preserve"> well in measuring the K</w:t>
      </w:r>
      <w:r w:rsidR="005C0FB4" w:rsidRPr="009A31C9">
        <w:rPr>
          <w:color w:val="000000" w:themeColor="text1"/>
          <w:vertAlign w:val="subscript"/>
        </w:rPr>
        <w:t>I</w:t>
      </w:r>
      <w:r w:rsidRPr="009A31C9">
        <w:rPr>
          <w:color w:val="000000" w:themeColor="text1"/>
          <w:vertAlign w:val="subscript"/>
        </w:rPr>
        <w:t>C</w:t>
      </w:r>
      <w:r w:rsidR="005C0FB4" w:rsidRPr="009A31C9">
        <w:rPr>
          <w:color w:val="000000" w:themeColor="text1"/>
        </w:rPr>
        <w:t xml:space="preserve"> of CVD diamond films, SiO</w:t>
      </w:r>
      <w:r w:rsidR="005C0FB4" w:rsidRPr="009A31C9">
        <w:rPr>
          <w:color w:val="000000" w:themeColor="text1"/>
          <w:vertAlign w:val="subscript"/>
        </w:rPr>
        <w:t>2</w:t>
      </w:r>
      <w:r w:rsidR="005C0FB4" w:rsidRPr="009A31C9">
        <w:rPr>
          <w:color w:val="000000" w:themeColor="text1"/>
        </w:rPr>
        <w:t xml:space="preserve"> and PZT coatings</w:t>
      </w:r>
      <w:r w:rsidR="008A62E9" w:rsidRPr="009A31C9">
        <w:rPr>
          <w:color w:val="000000" w:themeColor="text1"/>
        </w:rPr>
        <w:t xml:space="preserve"> (</w:t>
      </w:r>
      <w:r w:rsidR="005C0FB4" w:rsidRPr="009A31C9">
        <w:rPr>
          <w:color w:val="000000" w:themeColor="text1"/>
        </w:rPr>
        <w:t xml:space="preserve">all </w:t>
      </w:r>
      <w:r w:rsidR="008A62E9" w:rsidRPr="009A31C9">
        <w:rPr>
          <w:color w:val="000000" w:themeColor="text1"/>
        </w:rPr>
        <w:t>on Si</w:t>
      </w:r>
      <w:r w:rsidR="005C0FB4" w:rsidRPr="009A31C9">
        <w:rPr>
          <w:color w:val="000000" w:themeColor="text1"/>
        </w:rPr>
        <w:t xml:space="preserve"> substrate</w:t>
      </w:r>
      <w:r w:rsidR="008A62E9" w:rsidRPr="009A31C9">
        <w:rPr>
          <w:color w:val="000000" w:themeColor="text1"/>
        </w:rPr>
        <w:t>s)</w:t>
      </w:r>
      <w:r w:rsidR="005C0FB4" w:rsidRPr="009A31C9">
        <w:rPr>
          <w:color w:val="000000" w:themeColor="text1"/>
        </w:rPr>
        <w:t xml:space="preserve">. </w:t>
      </w:r>
      <w:r w:rsidRPr="009A31C9">
        <w:rPr>
          <w:color w:val="000000" w:themeColor="text1"/>
        </w:rPr>
        <w:t>More</w:t>
      </w:r>
      <w:r w:rsidR="005C0FB4" w:rsidRPr="009A31C9">
        <w:rPr>
          <w:color w:val="000000" w:themeColor="text1"/>
        </w:rPr>
        <w:t xml:space="preserve"> recently, Wang et al </w:t>
      </w:r>
      <w:r w:rsidR="005C0FB4" w:rsidRPr="009A31C9">
        <w:rPr>
          <w:color w:val="000000" w:themeColor="text1"/>
        </w:rPr>
        <w:fldChar w:fldCharType="begin"/>
      </w:r>
      <w:r w:rsidR="00FF34DF" w:rsidRPr="009A31C9">
        <w:rPr>
          <w:color w:val="000000" w:themeColor="text1"/>
        </w:rPr>
        <w:instrText xml:space="preserve"> ADDIN EN.CITE &lt;EndNote&gt;&lt;Cite&gt;&lt;Author&gt;Wang&lt;/Author&gt;&lt;Year&gt;2016&lt;/Year&gt;&lt;RecNum&gt;1953&lt;/RecNum&gt;&lt;DisplayText&gt;[214]&lt;/DisplayText&gt;&lt;record&gt;&lt;rec-number&gt;1953&lt;/rec-number&gt;&lt;foreign-keys&gt;&lt;key app="EN" db-id="wpw0a5e2g90xf2e9ssc5ew2fptsv0evzw2a2" timestamp="1469747947"&gt;1953&lt;/key&gt;&lt;/foreign-keys&gt;&lt;ref-type name="Journal Article"&gt;17&lt;/ref-type&gt;&lt;contributors&gt;&lt;authors&gt;&lt;author&gt;Wang, Chen&lt;/author&gt;&lt;author&gt;Pureza, Julio Miranda&lt;/author&gt;&lt;author&gt;Yang, Yanqing&lt;/author&gt;&lt;author&gt;Chung, Yip-Wah&lt;/author&gt;&lt;/authors&gt;&lt;/contributors&gt;&lt;titles&gt;&lt;title&gt;Investigation of hardness and fracture toughness properties of Fe/VC multilayer coatings with coherent interfaces&lt;/title&gt;&lt;secondary-title&gt;Surface and Coatings Technology&lt;/secondary-title&gt;&lt;/titles&gt;&lt;periodical&gt;&lt;full-title&gt;Surface and Coatings Technology&lt;/full-title&gt;&lt;/periodical&gt;&lt;pages&gt;179-184&lt;/pages&gt;&lt;volume&gt;288&lt;/volume&gt;&lt;keywords&gt;&lt;keyword&gt;Hardness&lt;/keyword&gt;&lt;keyword&gt;Fracture toughness&lt;/keyword&gt;&lt;keyword&gt;Multilayers&lt;/keyword&gt;&lt;keyword&gt;Magnetron sputtering&lt;/keyword&gt;&lt;keyword&gt;Nanoindentation&lt;/keyword&gt;&lt;/keywords&gt;&lt;dates&gt;&lt;year&gt;2016&lt;/year&gt;&lt;pub-dates&gt;&lt;date&gt;2/25/&lt;/date&gt;&lt;/pub-dates&gt;&lt;/dates&gt;&lt;isbn&gt;0257-8972&lt;/isbn&gt;&lt;urls&gt;&lt;related-urls&gt;&lt;url&gt;http://www.sciencedirect.com/science/article/pii/S0257897216300251&lt;/url&gt;&lt;/related-urls&gt;&lt;/urls&gt;&lt;electronic-resource-num&gt;http://dx.doi.org/10.1016/j.surfcoat.2016.01.025&lt;/electronic-resource-num&gt;&lt;/record&gt;&lt;/Cite&gt;&lt;/EndNote&gt;</w:instrText>
      </w:r>
      <w:r w:rsidR="005C0FB4" w:rsidRPr="009A31C9">
        <w:rPr>
          <w:color w:val="000000" w:themeColor="text1"/>
        </w:rPr>
        <w:fldChar w:fldCharType="separate"/>
      </w:r>
      <w:r w:rsidR="00FF34DF" w:rsidRPr="009A31C9">
        <w:rPr>
          <w:noProof/>
          <w:color w:val="000000" w:themeColor="text1"/>
        </w:rPr>
        <w:t>[214]</w:t>
      </w:r>
      <w:r w:rsidR="005C0FB4" w:rsidRPr="009A31C9">
        <w:rPr>
          <w:color w:val="000000" w:themeColor="text1"/>
        </w:rPr>
        <w:fldChar w:fldCharType="end"/>
      </w:r>
      <w:r w:rsidR="005C0FB4" w:rsidRPr="009A31C9">
        <w:rPr>
          <w:color w:val="000000" w:themeColor="text1"/>
        </w:rPr>
        <w:t xml:space="preserve"> applied this method to evaluate the fracture toughness of Fe/VC </w:t>
      </w:r>
      <w:proofErr w:type="spellStart"/>
      <w:r w:rsidRPr="009A31C9">
        <w:rPr>
          <w:color w:val="000000" w:themeColor="text1"/>
        </w:rPr>
        <w:t>nano-</w:t>
      </w:r>
      <w:r w:rsidR="005C0FB4" w:rsidRPr="009A31C9">
        <w:rPr>
          <w:color w:val="000000" w:themeColor="text1"/>
        </w:rPr>
        <w:t>multilayer</w:t>
      </w:r>
      <w:r w:rsidRPr="009A31C9">
        <w:rPr>
          <w:color w:val="000000" w:themeColor="text1"/>
        </w:rPr>
        <w:t>ed</w:t>
      </w:r>
      <w:proofErr w:type="spellEnd"/>
      <w:r w:rsidR="005C0FB4" w:rsidRPr="009A31C9">
        <w:rPr>
          <w:color w:val="000000" w:themeColor="text1"/>
        </w:rPr>
        <w:t xml:space="preserve"> coatings on Si substrates (</w:t>
      </w:r>
      <w:r w:rsidR="00A5425F" w:rsidRPr="009A31C9">
        <w:rPr>
          <w:color w:val="000000" w:themeColor="text1"/>
        </w:rPr>
        <w:t xml:space="preserve">deposited </w:t>
      </w:r>
      <w:r w:rsidR="005C0FB4" w:rsidRPr="009A31C9">
        <w:rPr>
          <w:color w:val="000000" w:themeColor="text1"/>
        </w:rPr>
        <w:t xml:space="preserve">by dc magnetron sputtering). </w:t>
      </w:r>
    </w:p>
    <w:p w14:paraId="1A5167BF" w14:textId="52E6E5F3" w:rsidR="008A62E9" w:rsidRPr="009A31C9" w:rsidRDefault="00783F0E" w:rsidP="005C0FB4">
      <w:pPr>
        <w:rPr>
          <w:i/>
          <w:color w:val="000000" w:themeColor="text1"/>
        </w:rPr>
      </w:pPr>
      <w:r w:rsidRPr="009A31C9">
        <w:rPr>
          <w:color w:val="000000" w:themeColor="text1"/>
        </w:rPr>
        <w:t xml:space="preserve">However, </w:t>
      </w:r>
      <w:r w:rsidR="00EC0642" w:rsidRPr="009A31C9">
        <w:rPr>
          <w:color w:val="000000" w:themeColor="text1"/>
        </w:rPr>
        <w:t xml:space="preserve">there are </w:t>
      </w:r>
      <w:r w:rsidR="00A5425F" w:rsidRPr="009A31C9">
        <w:rPr>
          <w:color w:val="000000" w:themeColor="text1"/>
        </w:rPr>
        <w:t>several</w:t>
      </w:r>
      <w:r w:rsidR="00EC0642" w:rsidRPr="009A31C9">
        <w:rPr>
          <w:color w:val="000000" w:themeColor="text1"/>
        </w:rPr>
        <w:t xml:space="preserve"> </w:t>
      </w:r>
      <w:r w:rsidRPr="009A31C9">
        <w:rPr>
          <w:color w:val="000000" w:themeColor="text1"/>
        </w:rPr>
        <w:t>limitation</w:t>
      </w:r>
      <w:r w:rsidR="00EC0642" w:rsidRPr="009A31C9">
        <w:rPr>
          <w:color w:val="000000" w:themeColor="text1"/>
        </w:rPr>
        <w:t xml:space="preserve">s </w:t>
      </w:r>
      <w:r w:rsidR="00A5425F" w:rsidRPr="009A31C9">
        <w:rPr>
          <w:color w:val="000000" w:themeColor="text1"/>
        </w:rPr>
        <w:t>to</w:t>
      </w:r>
      <w:r w:rsidR="00EC0642" w:rsidRPr="009A31C9">
        <w:rPr>
          <w:color w:val="000000" w:themeColor="text1"/>
        </w:rPr>
        <w:t xml:space="preserve"> this method. Firstly, c</w:t>
      </w:r>
      <w:r w:rsidRPr="009A31C9">
        <w:rPr>
          <w:color w:val="000000" w:themeColor="text1"/>
        </w:rPr>
        <w:t xml:space="preserve">oatings </w:t>
      </w:r>
      <w:r w:rsidR="00EC0642" w:rsidRPr="009A31C9">
        <w:rPr>
          <w:color w:val="000000" w:themeColor="text1"/>
        </w:rPr>
        <w:t>could be</w:t>
      </w:r>
      <w:r w:rsidRPr="009A31C9">
        <w:rPr>
          <w:color w:val="000000" w:themeColor="text1"/>
        </w:rPr>
        <w:t xml:space="preserve"> s</w:t>
      </w:r>
      <w:r w:rsidR="005851C9" w:rsidRPr="009A31C9">
        <w:rPr>
          <w:color w:val="000000" w:themeColor="text1"/>
        </w:rPr>
        <w:t xml:space="preserve">ubstrate-dependent </w:t>
      </w:r>
      <w:r w:rsidR="00EC0642" w:rsidRPr="009A31C9">
        <w:rPr>
          <w:color w:val="000000" w:themeColor="text1"/>
        </w:rPr>
        <w:t xml:space="preserve">on various aspects, such as: </w:t>
      </w:r>
      <w:r w:rsidR="005851C9" w:rsidRPr="009A31C9">
        <w:rPr>
          <w:color w:val="000000" w:themeColor="text1"/>
        </w:rPr>
        <w:t>microstructure</w:t>
      </w:r>
      <w:r w:rsidR="00EC0642" w:rsidRPr="009A31C9">
        <w:rPr>
          <w:color w:val="000000" w:themeColor="text1"/>
        </w:rPr>
        <w:t xml:space="preserve"> </w:t>
      </w:r>
      <w:r w:rsidR="00EC0642" w:rsidRPr="009A31C9">
        <w:rPr>
          <w:color w:val="000000" w:themeColor="text1"/>
        </w:rPr>
        <w:fldChar w:fldCharType="begin">
          <w:fldData xml:space="preserve">PEVuZE5vdGU+PENpdGU+PEF1dGhvcj5LaXJhbjwvQXV0aG9yPjxZZWFyPjIwMTE8L1llYXI+PFJl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</w:fldData>
        </w:fldChar>
      </w:r>
      <w:r w:rsidR="00FF34DF" w:rsidRPr="009A31C9">
        <w:rPr>
          <w:color w:val="000000" w:themeColor="text1"/>
        </w:rPr>
        <w:instrText xml:space="preserve"> ADDIN EN.CITE </w:instrText>
      </w:r>
      <w:r w:rsidR="00FF34DF" w:rsidRPr="009A31C9">
        <w:rPr>
          <w:color w:val="000000" w:themeColor="text1"/>
        </w:rPr>
        <w:fldChar w:fldCharType="begin">
          <w:fldData xml:space="preserve">PEVuZE5vdGU+PENpdGU+PEF1dGhvcj5LaXJhbjwvQXV0aG9yPjxZZWFyPjIwMTE8L1llYXI+PFJl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</w:fldData>
        </w:fldChar>
      </w:r>
      <w:r w:rsidR="00FF34DF" w:rsidRPr="009A31C9">
        <w:rPr>
          <w:color w:val="000000" w:themeColor="text1"/>
        </w:rPr>
        <w:instrText xml:space="preserve"> ADDIN EN.CITE.DATA </w:instrText>
      </w:r>
      <w:r w:rsidR="00FF34DF" w:rsidRPr="009A31C9">
        <w:rPr>
          <w:color w:val="000000" w:themeColor="text1"/>
        </w:rPr>
      </w:r>
      <w:r w:rsidR="00FF34DF" w:rsidRPr="009A31C9">
        <w:rPr>
          <w:color w:val="000000" w:themeColor="text1"/>
        </w:rPr>
        <w:fldChar w:fldCharType="end"/>
      </w:r>
      <w:r w:rsidR="00EC0642" w:rsidRPr="009A31C9">
        <w:rPr>
          <w:color w:val="000000" w:themeColor="text1"/>
        </w:rPr>
      </w:r>
      <w:r w:rsidR="00EC0642" w:rsidRPr="009A31C9">
        <w:rPr>
          <w:color w:val="000000" w:themeColor="text1"/>
        </w:rPr>
        <w:fldChar w:fldCharType="separate"/>
      </w:r>
      <w:r w:rsidR="00FF34DF" w:rsidRPr="009A31C9">
        <w:rPr>
          <w:noProof/>
          <w:color w:val="000000" w:themeColor="text1"/>
        </w:rPr>
        <w:t>[215, 216]</w:t>
      </w:r>
      <w:r w:rsidR="00EC0642" w:rsidRPr="009A31C9">
        <w:rPr>
          <w:color w:val="000000" w:themeColor="text1"/>
        </w:rPr>
        <w:fldChar w:fldCharType="end"/>
      </w:r>
      <w:r w:rsidR="00EC0642" w:rsidRPr="009A31C9">
        <w:rPr>
          <w:color w:val="000000" w:themeColor="text1"/>
        </w:rPr>
        <w:t xml:space="preserve">, internal </w:t>
      </w:r>
      <w:r w:rsidR="005851C9" w:rsidRPr="009A31C9">
        <w:rPr>
          <w:color w:val="000000" w:themeColor="text1"/>
        </w:rPr>
        <w:t>stress</w:t>
      </w:r>
      <w:r w:rsidR="00EC0642" w:rsidRPr="009A31C9">
        <w:rPr>
          <w:color w:val="000000" w:themeColor="text1"/>
        </w:rPr>
        <w:t xml:space="preserve"> </w:t>
      </w:r>
      <w:r w:rsidR="00EC0642" w:rsidRPr="009A31C9">
        <w:rPr>
          <w:color w:val="000000" w:themeColor="text1"/>
        </w:rPr>
        <w:fldChar w:fldCharType="begin">
          <w:fldData xml:space="preserve">PEVuZE5vdGU+PENpdGU+PEF1dGhvcj5Kb3U8L0F1dGhvcj48WWVhcj4xOTkyPC9ZZWFyPjxSZWNO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</w:fldData>
        </w:fldChar>
      </w:r>
      <w:r w:rsidR="00FF34DF" w:rsidRPr="009A31C9">
        <w:rPr>
          <w:color w:val="000000" w:themeColor="text1"/>
        </w:rPr>
        <w:instrText xml:space="preserve"> ADDIN EN.CITE </w:instrText>
      </w:r>
      <w:r w:rsidR="00FF34DF" w:rsidRPr="009A31C9">
        <w:rPr>
          <w:color w:val="000000" w:themeColor="text1"/>
        </w:rPr>
        <w:fldChar w:fldCharType="begin">
          <w:fldData xml:space="preserve">PEVuZE5vdGU+PENpdGU+PEF1dGhvcj5Kb3U8L0F1dGhvcj48WWVhcj4xOTkyPC9ZZWFyPjxSZWNO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</w:fldData>
        </w:fldChar>
      </w:r>
      <w:r w:rsidR="00FF34DF" w:rsidRPr="009A31C9">
        <w:rPr>
          <w:color w:val="000000" w:themeColor="text1"/>
        </w:rPr>
        <w:instrText xml:space="preserve"> ADDIN EN.CITE.DATA </w:instrText>
      </w:r>
      <w:r w:rsidR="00FF34DF" w:rsidRPr="009A31C9">
        <w:rPr>
          <w:color w:val="000000" w:themeColor="text1"/>
        </w:rPr>
      </w:r>
      <w:r w:rsidR="00FF34DF" w:rsidRPr="009A31C9">
        <w:rPr>
          <w:color w:val="000000" w:themeColor="text1"/>
        </w:rPr>
        <w:fldChar w:fldCharType="end"/>
      </w:r>
      <w:r w:rsidR="00EC0642" w:rsidRPr="009A31C9">
        <w:rPr>
          <w:color w:val="000000" w:themeColor="text1"/>
        </w:rPr>
      </w:r>
      <w:r w:rsidR="00EC0642" w:rsidRPr="009A31C9">
        <w:rPr>
          <w:color w:val="000000" w:themeColor="text1"/>
        </w:rPr>
        <w:fldChar w:fldCharType="separate"/>
      </w:r>
      <w:r w:rsidR="00FF34DF" w:rsidRPr="009A31C9">
        <w:rPr>
          <w:noProof/>
          <w:color w:val="000000" w:themeColor="text1"/>
        </w:rPr>
        <w:t>[217-219]</w:t>
      </w:r>
      <w:r w:rsidR="00EC0642" w:rsidRPr="009A31C9">
        <w:rPr>
          <w:color w:val="000000" w:themeColor="text1"/>
        </w:rPr>
        <w:fldChar w:fldCharType="end"/>
      </w:r>
      <w:r w:rsidR="005851C9" w:rsidRPr="009A31C9">
        <w:rPr>
          <w:color w:val="000000" w:themeColor="text1"/>
        </w:rPr>
        <w:t>),</w:t>
      </w:r>
      <w:r w:rsidR="00EC0642" w:rsidRPr="009A31C9">
        <w:rPr>
          <w:color w:val="000000" w:themeColor="text1"/>
        </w:rPr>
        <w:t xml:space="preserve"> coating-substrate adhesion </w:t>
      </w:r>
      <w:r w:rsidR="00EC0642" w:rsidRPr="009A31C9">
        <w:rPr>
          <w:color w:val="000000" w:themeColor="text1"/>
        </w:rPr>
        <w:fldChar w:fldCharType="begin"/>
      </w:r>
      <w:r w:rsidR="00FF34DF" w:rsidRPr="009A31C9">
        <w:rPr>
          <w:color w:val="000000" w:themeColor="text1"/>
        </w:rPr>
        <w:instrText xml:space="preserve"> ADDIN EN.CITE &lt;EndNote&gt;&lt;Cite&gt;&lt;Author&gt;Schulz&lt;/Author&gt;&lt;Year&gt;2001&lt;/Year&gt;&lt;RecNum&gt;1958&lt;/RecNum&gt;&lt;DisplayText&gt;[220]&lt;/DisplayText&gt;&lt;record&gt;&lt;rec-number&gt;1958&lt;/rec-number&gt;&lt;foreign-keys&gt;&lt;key app="EN" db-id="wpw0a5e2g90xf2e9ssc5ew2fptsv0evzw2a2" timestamp="1469788180"&gt;1958&lt;/key&gt;&lt;/foreign-keys&gt;&lt;ref-type name="Journal Article"&gt;17&lt;/ref-type&gt;&lt;contributors&gt;&lt;authors&gt;&lt;author&gt;Schulz, U.&lt;/author&gt;&lt;author&gt;Menzebach, M.&lt;/author&gt;&lt;author&gt;Leyens, C.&lt;/author&gt;&lt;author&gt;Yang, Y. Q.&lt;/author&gt;&lt;/authors&gt;&lt;/contributors&gt;&lt;titles&gt;&lt;title&gt;Influence of substrate material on oxidation behavior and cyclic lifetime of EB-PVD TBC systems&lt;/title&gt;&lt;secondary-title&gt;Surface and Coatings Technology&lt;/secondary-title&gt;&lt;/titles&gt;&lt;periodical&gt;&lt;full-title&gt;Surface and Coatings Technology&lt;/full-title&gt;&lt;/periodical&gt;&lt;pages&gt;117-123&lt;/pages&gt;&lt;volume&gt;146–147&lt;/volume&gt;&lt;keywords&gt;&lt;keyword&gt;Thermal barrier coating&lt;/keyword&gt;&lt;keyword&gt;Thermally grown oxide&lt;/keyword&gt;&lt;keyword&gt;EB-PVD&lt;/keyword&gt;&lt;keyword&gt;TEM&lt;/keyword&gt;&lt;/keywords&gt;&lt;dates&gt;&lt;year&gt;2001&lt;/year&gt;&lt;pub-dates&gt;&lt;date&gt;9//&lt;/date&gt;&lt;/pub-dates&gt;&lt;/dates&gt;&lt;isbn&gt;0257-8972&lt;/isbn&gt;&lt;urls&gt;&lt;related-urls&gt;&lt;url&gt;http://www.sciencedirect.com/science/article/pii/S0257897201014815&lt;/url&gt;&lt;/related-urls&gt;&lt;/urls&gt;&lt;electronic-resource-num&gt;http://dx.doi.org/10.1016/S0257-8972(01)01481-5&lt;/electronic-resource-num&gt;&lt;access-date&gt;2001/10//&lt;/access-date&gt;&lt;/record&gt;&lt;/Cite&gt;&lt;/EndNote&gt;</w:instrText>
      </w:r>
      <w:r w:rsidR="00EC0642" w:rsidRPr="009A31C9">
        <w:rPr>
          <w:color w:val="000000" w:themeColor="text1"/>
        </w:rPr>
        <w:fldChar w:fldCharType="separate"/>
      </w:r>
      <w:r w:rsidR="00FF34DF" w:rsidRPr="009A31C9">
        <w:rPr>
          <w:noProof/>
          <w:color w:val="000000" w:themeColor="text1"/>
        </w:rPr>
        <w:t>[220]</w:t>
      </w:r>
      <w:r w:rsidR="00EC0642" w:rsidRPr="009A31C9">
        <w:rPr>
          <w:color w:val="000000" w:themeColor="text1"/>
        </w:rPr>
        <w:fldChar w:fldCharType="end"/>
      </w:r>
      <w:r w:rsidR="00EC0642" w:rsidRPr="009A31C9">
        <w:rPr>
          <w:color w:val="000000" w:themeColor="text1"/>
        </w:rPr>
        <w:t xml:space="preserve"> (which was hypothesised by Xia et al </w:t>
      </w:r>
      <w:r w:rsidR="00EC0642" w:rsidRPr="009A31C9">
        <w:rPr>
          <w:color w:val="000000" w:themeColor="text1"/>
        </w:rPr>
        <w:fldChar w:fldCharType="begin"/>
      </w:r>
      <w:r w:rsidR="00FF34DF" w:rsidRPr="009A31C9">
        <w:rPr>
          <w:color w:val="000000" w:themeColor="text1"/>
        </w:rPr>
        <w:instrText xml:space="preserve"> ADDIN EN.CITE &lt;EndNote&gt;&lt;Cite&gt;&lt;Author&gt;Xia&lt;/Author&gt;&lt;Year&gt;2004&lt;/Year&gt;&lt;RecNum&gt;1954&lt;/RecNum&gt;&lt;DisplayText&gt;[213]&lt;/DisplayText&gt;&lt;record&gt;&lt;rec-number&gt;1954&lt;/rec-number&gt;&lt;foreign-keys&gt;&lt;key app="EN" db-id="wpw0a5e2g90xf2e9ssc5ew2fptsv0evzw2a2" timestamp="1469748025"&gt;1954&lt;/key&gt;&lt;/foreign-keys&gt;&lt;ref-type name="Journal Article"&gt;17&lt;/ref-type&gt;&lt;contributors&gt;&lt;authors&gt;&lt;author&gt;Xia, Zhenhai&lt;/author&gt;&lt;author&gt;Curtin, W. A.&lt;/author&gt;&lt;author&gt;Sheldon, B. W.&lt;/author&gt;&lt;/authors&gt;&lt;/contributors&gt;&lt;titles&gt;&lt;title&gt;A new method to evaluate the fracture toughness of thin films&lt;/title&gt;&lt;secondary-title&gt;Acta Materialia&lt;/secondary-title&gt;&lt;/titles&gt;&lt;periodical&gt;&lt;full-title&gt;Acta Materialia&lt;/full-title&gt;&lt;/periodical&gt;&lt;pages&gt;3507-3517&lt;/pages&gt;&lt;volume&gt;52&lt;/volume&gt;&lt;number&gt;12&lt;/number&gt;&lt;keywords&gt;&lt;keyword&gt;Thin films&lt;/keyword&gt;&lt;keyword&gt;Fracture toughness&lt;/keyword&gt;&lt;keyword&gt;Indentation&lt;/keyword&gt;&lt;/keywords&gt;&lt;dates&gt;&lt;year&gt;2004&lt;/year&gt;&lt;pub-dates&gt;&lt;date&gt;7/12/&lt;/date&gt;&lt;/pub-dates&gt;&lt;/dates&gt;&lt;isbn&gt;1359-6454&lt;/isbn&gt;&lt;urls&gt;&lt;related-urls&gt;&lt;url&gt;http://www.sciencedirect.com/science/article/pii/S1359645404002083&lt;/url&gt;&lt;/related-urls&gt;&lt;/urls&gt;&lt;electronic-resource-num&gt;http://dx.doi.org/10.1016/j.actamat.2004.04.004&lt;/electronic-resource-num&gt;&lt;/record&gt;&lt;/Cite&gt;&lt;/EndNote&gt;</w:instrText>
      </w:r>
      <w:r w:rsidR="00EC0642" w:rsidRPr="009A31C9">
        <w:rPr>
          <w:color w:val="000000" w:themeColor="text1"/>
        </w:rPr>
        <w:fldChar w:fldCharType="separate"/>
      </w:r>
      <w:r w:rsidR="00FF34DF" w:rsidRPr="009A31C9">
        <w:rPr>
          <w:noProof/>
          <w:color w:val="000000" w:themeColor="text1"/>
        </w:rPr>
        <w:t>[213]</w:t>
      </w:r>
      <w:r w:rsidR="00EC0642" w:rsidRPr="009A31C9">
        <w:rPr>
          <w:color w:val="000000" w:themeColor="text1"/>
        </w:rPr>
        <w:fldChar w:fldCharType="end"/>
      </w:r>
      <w:r w:rsidR="00EC0642" w:rsidRPr="009A31C9">
        <w:rPr>
          <w:color w:val="000000" w:themeColor="text1"/>
        </w:rPr>
        <w:t xml:space="preserve"> to be sufficiently strong and no delamination would occur during the test), chemical composition and mechanical properties </w:t>
      </w:r>
      <w:r w:rsidR="00EC0642" w:rsidRPr="009A31C9">
        <w:rPr>
          <w:color w:val="000000" w:themeColor="text1"/>
        </w:rPr>
        <w:fldChar w:fldCharType="begin"/>
      </w:r>
      <w:r w:rsidR="00FF34DF" w:rsidRPr="009A31C9">
        <w:rPr>
          <w:color w:val="000000" w:themeColor="text1"/>
        </w:rPr>
        <w:instrText xml:space="preserve"> ADDIN EN.CITE &lt;EndNote&gt;&lt;Cite&gt;&lt;Author&gt;Kiran&lt;/Author&gt;&lt;Year&gt;2011&lt;/Year&gt;&lt;RecNum&gt;1962&lt;/RecNum&gt;&lt;DisplayText&gt;[215]&lt;/DisplayText&gt;&lt;record&gt;&lt;rec-number&gt;1962&lt;/rec-number&gt;&lt;foreign-keys&gt;&lt;key app="EN" db-id="wpw0a5e2g90xf2e9ssc5ew2fptsv0evzw2a2" timestamp="1469788797"&gt;1962&lt;/key&gt;&lt;/foreign-keys&gt;&lt;ref-type name="Journal Article"&gt;17&lt;/ref-type&gt;&lt;contributors&gt;&lt;authors&gt;&lt;author&gt;Kiran, M. S. R. N.&lt;/author&gt;&lt;author&gt;Ghanashyam Krishna, M.&lt;/author&gt;&lt;author&gt;Padmanabhan, K. A.&lt;/author&gt;&lt;/authors&gt;&lt;/contributors&gt;&lt;titles&gt;&lt;title&gt;Substrate-dependent structure, microstructure, composition and properties of nanostructured TiN films&lt;/title&gt;&lt;secondary-title&gt;Solid State Communications&lt;/secondary-title&gt;&lt;/titles&gt;&lt;periodical&gt;&lt;full-title&gt;Solid State Communications&lt;/full-title&gt;&lt;/periodical&gt;&lt;pages&gt;561-563&lt;/pages&gt;&lt;volume&gt;151&lt;/volume&gt;&lt;number&gt;7&lt;/number&gt;&lt;keywords&gt;&lt;keyword&gt;A. Thin films&lt;/keyword&gt;&lt;keyword&gt;D. Optical properties&lt;/keyword&gt;&lt;keyword&gt;D. Mechanical properties&lt;/keyword&gt;&lt;/keywords&gt;&lt;dates&gt;&lt;year&gt;2011&lt;/year&gt;&lt;pub-dates&gt;&lt;date&gt;4//&lt;/date&gt;&lt;/pub-dates&gt;&lt;/dates&gt;&lt;isbn&gt;0038-1098&lt;/isbn&gt;&lt;urls&gt;&lt;related-urls&gt;&lt;url&gt;http://www.sciencedirect.com/science/article/pii/S0038109811000378&lt;/url&gt;&lt;/related-urls&gt;&lt;/urls&gt;&lt;electronic-resource-num&gt;http://dx.doi.org/10.1016/j.ssc.2011.01.009&lt;/electronic-resource-num&gt;&lt;/record&gt;&lt;/Cite&gt;&lt;/EndNote&gt;</w:instrText>
      </w:r>
      <w:r w:rsidR="00EC0642" w:rsidRPr="009A31C9">
        <w:rPr>
          <w:color w:val="000000" w:themeColor="text1"/>
        </w:rPr>
        <w:fldChar w:fldCharType="separate"/>
      </w:r>
      <w:r w:rsidR="00FF34DF" w:rsidRPr="009A31C9">
        <w:rPr>
          <w:noProof/>
          <w:color w:val="000000" w:themeColor="text1"/>
        </w:rPr>
        <w:t>[215]</w:t>
      </w:r>
      <w:r w:rsidR="00EC0642" w:rsidRPr="009A31C9">
        <w:rPr>
          <w:color w:val="000000" w:themeColor="text1"/>
        </w:rPr>
        <w:fldChar w:fldCharType="end"/>
      </w:r>
      <w:r w:rsidR="00EC0642" w:rsidRPr="009A31C9">
        <w:rPr>
          <w:color w:val="000000" w:themeColor="text1"/>
        </w:rPr>
        <w:t xml:space="preserve">, etc. </w:t>
      </w:r>
      <w:r w:rsidR="005851C9" w:rsidRPr="009A31C9">
        <w:rPr>
          <w:color w:val="000000" w:themeColor="text1"/>
        </w:rPr>
        <w:t xml:space="preserve"> </w:t>
      </w:r>
      <w:r w:rsidR="00EC0642" w:rsidRPr="009A31C9">
        <w:rPr>
          <w:color w:val="000000" w:themeColor="text1"/>
        </w:rPr>
        <w:t xml:space="preserve">However, this </w:t>
      </w:r>
      <w:proofErr w:type="spellStart"/>
      <w:r w:rsidR="00EC0642" w:rsidRPr="009A31C9">
        <w:rPr>
          <w:color w:val="000000" w:themeColor="text1"/>
        </w:rPr>
        <w:t>microindentation</w:t>
      </w:r>
      <w:proofErr w:type="spellEnd"/>
      <w:r w:rsidR="00EC0642" w:rsidRPr="009A31C9">
        <w:rPr>
          <w:color w:val="000000" w:themeColor="text1"/>
        </w:rPr>
        <w:t xml:space="preserve"> method could only perform well on brittle substrates (e.g. Si, </w:t>
      </w:r>
      <w:r w:rsidR="00EC0642" w:rsidRPr="009A31C9">
        <w:rPr>
          <w:color w:val="000000" w:themeColor="text1"/>
        </w:rPr>
        <w:fldChar w:fldCharType="begin">
          <w:fldData xml:space="preserve">PEVuZE5vdGU+PENpdGU+PEF1dGhvcj5YaWE8L0F1dGhvcj48WWVhcj4yMDA0PC9ZZWFyPjxSZWNO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</w:fldData>
        </w:fldChar>
      </w:r>
      <w:r w:rsidR="00FF34DF" w:rsidRPr="009A31C9">
        <w:rPr>
          <w:color w:val="000000" w:themeColor="text1"/>
        </w:rPr>
        <w:instrText xml:space="preserve"> ADDIN EN.CITE </w:instrText>
      </w:r>
      <w:r w:rsidR="00FF34DF" w:rsidRPr="009A31C9">
        <w:rPr>
          <w:color w:val="000000" w:themeColor="text1"/>
        </w:rPr>
        <w:fldChar w:fldCharType="begin">
          <w:fldData xml:space="preserve">PEVuZE5vdGU+PENpdGU+PEF1dGhvcj5YaWE8L0F1dGhvcj48WWVhcj4yMDA0PC9ZZWFyPjxSZWNO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</w:fldData>
        </w:fldChar>
      </w:r>
      <w:r w:rsidR="00FF34DF" w:rsidRPr="009A31C9">
        <w:rPr>
          <w:color w:val="000000" w:themeColor="text1"/>
        </w:rPr>
        <w:instrText xml:space="preserve"> ADDIN EN.CITE.DATA </w:instrText>
      </w:r>
      <w:r w:rsidR="00FF34DF" w:rsidRPr="009A31C9">
        <w:rPr>
          <w:color w:val="000000" w:themeColor="text1"/>
        </w:rPr>
      </w:r>
      <w:r w:rsidR="00FF34DF" w:rsidRPr="009A31C9">
        <w:rPr>
          <w:color w:val="000000" w:themeColor="text1"/>
        </w:rPr>
        <w:fldChar w:fldCharType="end"/>
      </w:r>
      <w:r w:rsidR="00EC0642" w:rsidRPr="009A31C9">
        <w:rPr>
          <w:color w:val="000000" w:themeColor="text1"/>
        </w:rPr>
      </w:r>
      <w:r w:rsidR="00EC0642" w:rsidRPr="009A31C9">
        <w:rPr>
          <w:color w:val="000000" w:themeColor="text1"/>
        </w:rPr>
        <w:fldChar w:fldCharType="separate"/>
      </w:r>
      <w:r w:rsidR="00FF34DF" w:rsidRPr="009A31C9">
        <w:rPr>
          <w:noProof/>
          <w:color w:val="000000" w:themeColor="text1"/>
        </w:rPr>
        <w:t>[213, 214]</w:t>
      </w:r>
      <w:r w:rsidR="00EC0642" w:rsidRPr="009A31C9">
        <w:rPr>
          <w:color w:val="000000" w:themeColor="text1"/>
        </w:rPr>
        <w:fldChar w:fldCharType="end"/>
      </w:r>
      <w:r w:rsidR="00EC0642" w:rsidRPr="009A31C9">
        <w:rPr>
          <w:color w:val="000000" w:themeColor="text1"/>
        </w:rPr>
        <w:t xml:space="preserve">), which might be valid only to the specific substrate and could not represent coatings (with identical deposition parameters) on different </w:t>
      </w:r>
      <w:r w:rsidR="00A5425F" w:rsidRPr="009A31C9">
        <w:rPr>
          <w:color w:val="000000" w:themeColor="text1"/>
        </w:rPr>
        <w:t xml:space="preserve">(e.g. metallic) </w:t>
      </w:r>
      <w:r w:rsidR="00EC0642" w:rsidRPr="009A31C9">
        <w:rPr>
          <w:color w:val="000000" w:themeColor="text1"/>
        </w:rPr>
        <w:t xml:space="preserve">substrates. Secondly, </w:t>
      </w:r>
      <w:r w:rsidR="005851C9" w:rsidRPr="009A31C9">
        <w:rPr>
          <w:color w:val="000000" w:themeColor="text1"/>
        </w:rPr>
        <w:t>for composite, gradient-structured or multilayer coatings</w:t>
      </w:r>
      <w:r w:rsidR="008A62E9" w:rsidRPr="009A31C9">
        <w:rPr>
          <w:color w:val="000000" w:themeColor="text1"/>
        </w:rPr>
        <w:t xml:space="preserve">, the Poisson’s ratio (see equation 8-1) </w:t>
      </w:r>
      <w:r w:rsidR="00A5425F" w:rsidRPr="009A31C9">
        <w:rPr>
          <w:color w:val="000000" w:themeColor="text1"/>
        </w:rPr>
        <w:t>is</w:t>
      </w:r>
      <w:r w:rsidR="008A62E9" w:rsidRPr="009A31C9">
        <w:rPr>
          <w:color w:val="000000" w:themeColor="text1"/>
        </w:rPr>
        <w:t xml:space="preserve"> unknown </w:t>
      </w:r>
      <w:r w:rsidR="00A5425F" w:rsidRPr="009A31C9">
        <w:rPr>
          <w:color w:val="000000" w:themeColor="text1"/>
        </w:rPr>
        <w:t>and/or difficult to measure by other means – making the test results difficult to validate with any certainty.</w:t>
      </w:r>
      <w:r w:rsidR="008A62E9" w:rsidRPr="009A31C9">
        <w:rPr>
          <w:color w:val="000000" w:themeColor="text1"/>
        </w:rPr>
        <w:t xml:space="preserve"> Thirdly, due to the </w:t>
      </w:r>
      <w:r w:rsidR="00A5425F" w:rsidRPr="009A31C9">
        <w:rPr>
          <w:color w:val="000000" w:themeColor="text1"/>
        </w:rPr>
        <w:t>typical</w:t>
      </w:r>
      <w:r w:rsidR="008A62E9" w:rsidRPr="009A31C9">
        <w:rPr>
          <w:color w:val="000000" w:themeColor="text1"/>
        </w:rPr>
        <w:t xml:space="preserve"> low thickness of a PVD thin film (</w:t>
      </w:r>
      <w:r w:rsidR="00A5425F" w:rsidRPr="009A31C9">
        <w:rPr>
          <w:color w:val="000000" w:themeColor="text1"/>
        </w:rPr>
        <w:t>i.e. no more than a few</w:t>
      </w:r>
      <w:r w:rsidR="008A62E9" w:rsidRPr="009A31C9">
        <w:rPr>
          <w:color w:val="000000" w:themeColor="text1"/>
        </w:rPr>
        <w:t xml:space="preserve"> microns</w:t>
      </w:r>
      <w:r w:rsidR="00A5425F" w:rsidRPr="009A31C9">
        <w:rPr>
          <w:color w:val="000000" w:themeColor="text1"/>
        </w:rPr>
        <w:t xml:space="preserve"> in most cases) compared to the</w:t>
      </w:r>
      <w:r w:rsidR="008A62E9" w:rsidRPr="009A31C9">
        <w:rPr>
          <w:color w:val="000000" w:themeColor="text1"/>
        </w:rPr>
        <w:t xml:space="preserve"> substrate </w:t>
      </w:r>
      <w:r w:rsidR="00A5425F" w:rsidRPr="009A31C9">
        <w:rPr>
          <w:color w:val="000000" w:themeColor="text1"/>
        </w:rPr>
        <w:t xml:space="preserve">dimensions </w:t>
      </w:r>
      <w:r w:rsidR="008A62E9" w:rsidRPr="009A31C9">
        <w:rPr>
          <w:color w:val="000000" w:themeColor="text1"/>
        </w:rPr>
        <w:t>(</w:t>
      </w:r>
      <w:r w:rsidR="00A5425F" w:rsidRPr="009A31C9">
        <w:rPr>
          <w:color w:val="000000" w:themeColor="text1"/>
        </w:rPr>
        <w:t>typically</w:t>
      </w:r>
      <w:r w:rsidR="008A62E9" w:rsidRPr="009A31C9">
        <w:rPr>
          <w:color w:val="000000" w:themeColor="text1"/>
        </w:rPr>
        <w:t xml:space="preserve"> millimetres</w:t>
      </w:r>
      <w:r w:rsidR="00A5425F" w:rsidRPr="009A31C9">
        <w:rPr>
          <w:color w:val="000000" w:themeColor="text1"/>
        </w:rPr>
        <w:t>,</w:t>
      </w:r>
      <w:r w:rsidR="008A62E9" w:rsidRPr="009A31C9">
        <w:rPr>
          <w:color w:val="000000" w:themeColor="text1"/>
        </w:rPr>
        <w:t xml:space="preserve"> or larger), it is the substrate which will provide the main load support </w:t>
      </w:r>
      <w:r w:rsidR="008A62E9" w:rsidRPr="009A31C9">
        <w:rPr>
          <w:color w:val="000000" w:themeColor="text1"/>
        </w:rPr>
        <w:fldChar w:fldCharType="begin" w:fldLock="1"/>
      </w:r>
      <w:r w:rsidR="00FF34DF" w:rsidRPr="009A31C9">
        <w:rPr>
          <w:color w:val="000000" w:themeColor="text1"/>
        </w:rPr>
        <w:instrText xml:space="preserve"> ADDIN EN.CITE &lt;EndNote&gt;&lt;Cite&gt;&lt;Author&gt;Matthews&lt;/Author&gt;&lt;Year&gt;2001&lt;/Year&gt;&lt;RecNum&gt;1777&lt;/RecNum&gt;&lt;DisplayText&gt;[221]&lt;/DisplayText&gt;&lt;record&gt;&lt;rec-number&gt;1777&lt;/rec-number&gt;&lt;foreign-keys&gt;&lt;key app="EN" db-id="wpw0a5e2g90xf2e9ssc5ew2fptsv0evzw2a2" timestamp="1441216266"&gt;1777&lt;/key&gt;&lt;/foreign-keys&gt;&lt;ref-type name="Journal Article"&gt;17&lt;/ref-type&gt;&lt;contributors&gt;&lt;authors&gt;&lt;author&gt;Matthews, Allan&lt;/author&gt;&lt;author&gt;Jones, Richard&lt;/author&gt;&lt;author&gt;Dowey, Stephen&lt;/author&gt;&lt;/authors&gt;&lt;/contributors&gt;&lt;titles&gt;&lt;title&gt;Modelling the deformation behaviour of multilayer coatings&lt;/title&gt;&lt;secondary-title&gt;Tribology Letters&lt;/secondary-title&gt;&lt;/titles&gt;&lt;periodical&gt;&lt;full-title&gt;Tribology Letters&lt;/full-title&gt;&lt;/periodical&gt;&lt;pages&gt;103-106&lt;/pages&gt;&lt;volume&gt;11&lt;/volume&gt;&lt;number&gt;2&lt;/number&gt;&lt;dates&gt;&lt;year&gt;2001&lt;/year&gt;&lt;/dates&gt;&lt;isbn&gt;1023-8883&lt;/isbn&gt;&lt;urls&gt;&lt;/urls&gt;&lt;/record&gt;&lt;/Cite&gt;&lt;/EndNote&gt;</w:instrText>
      </w:r>
      <w:r w:rsidR="008A62E9" w:rsidRPr="009A31C9">
        <w:rPr>
          <w:color w:val="000000" w:themeColor="text1"/>
        </w:rPr>
        <w:fldChar w:fldCharType="separate"/>
      </w:r>
      <w:r w:rsidR="00FF34DF" w:rsidRPr="009A31C9">
        <w:rPr>
          <w:noProof/>
          <w:color w:val="000000" w:themeColor="text1"/>
        </w:rPr>
        <w:t>[221]</w:t>
      </w:r>
      <w:r w:rsidR="008A62E9" w:rsidRPr="009A31C9">
        <w:rPr>
          <w:color w:val="000000" w:themeColor="text1"/>
        </w:rPr>
        <w:fldChar w:fldCharType="end"/>
      </w:r>
      <w:r w:rsidR="008A62E9" w:rsidRPr="009A31C9">
        <w:rPr>
          <w:color w:val="000000" w:themeColor="text1"/>
        </w:rPr>
        <w:t xml:space="preserve">; therefore, the load-supporting capability (related to the fracture stress) of a tribological film is rather less important, whereas the </w:t>
      </w:r>
      <w:r w:rsidR="00FD4713" w:rsidRPr="009A31C9">
        <w:rPr>
          <w:color w:val="000000" w:themeColor="text1"/>
        </w:rPr>
        <w:t>c</w:t>
      </w:r>
      <w:r w:rsidR="008A62E9" w:rsidRPr="009A31C9">
        <w:rPr>
          <w:color w:val="000000" w:themeColor="text1"/>
        </w:rPr>
        <w:t>ritical strain</w:t>
      </w:r>
      <w:r w:rsidR="00FD4713" w:rsidRPr="009A31C9">
        <w:rPr>
          <w:color w:val="000000" w:themeColor="text1"/>
        </w:rPr>
        <w:t xml:space="preserve"> (beyond which the coating cracks)</w:t>
      </w:r>
      <w:r w:rsidR="008A62E9" w:rsidRPr="009A31C9">
        <w:rPr>
          <w:color w:val="000000" w:themeColor="text1"/>
        </w:rPr>
        <w:t xml:space="preserve"> of a coating would be much more useful. </w:t>
      </w:r>
    </w:p>
    <w:p w14:paraId="1517CBD2" w14:textId="531FDECC" w:rsidR="005C0FB4" w:rsidRPr="009A31C9" w:rsidRDefault="005C0FB4" w:rsidP="001A0BBA">
      <w:pPr>
        <w:rPr>
          <w:color w:val="000000" w:themeColor="text1"/>
        </w:rPr>
      </w:pPr>
      <w:r w:rsidRPr="009A31C9">
        <w:rPr>
          <w:noProof/>
          <w:color w:val="000000" w:themeColor="text1"/>
        </w:rPr>
        <w:drawing>
          <wp:inline distT="0" distB="0" distL="0" distR="0" wp14:anchorId="21AC0B6D" wp14:editId="5E02C83A">
            <wp:extent cx="5688330" cy="4001770"/>
            <wp:effectExtent l="0" t="0" r="762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ig. 8.4.tif"/>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688330" cy="4001770"/>
                    </a:xfrm>
                    <a:prstGeom prst="rect">
                      <a:avLst/>
                    </a:prstGeom>
                  </pic:spPr>
                </pic:pic>
              </a:graphicData>
            </a:graphic>
          </wp:inline>
        </w:drawing>
      </w:r>
    </w:p>
    <w:p w14:paraId="6E38161F" w14:textId="0D2D75C8" w:rsidR="005C0FB4" w:rsidRPr="009A31C9" w:rsidRDefault="005C0FB4" w:rsidP="004A1DFF">
      <w:pPr>
        <w:pStyle w:val="FigureCaptions"/>
        <w:rPr>
          <w:color w:val="000000" w:themeColor="text1"/>
        </w:rPr>
      </w:pPr>
      <w:bookmarkStart w:id="328" w:name="_Toc473842590"/>
      <w:r w:rsidRPr="009A31C9">
        <w:rPr>
          <w:color w:val="000000" w:themeColor="text1"/>
        </w:rPr>
        <w:t xml:space="preserve">Fig. 8.4. Schematic diagram showing the </w:t>
      </w:r>
      <w:proofErr w:type="spellStart"/>
      <w:r w:rsidRPr="009A31C9">
        <w:rPr>
          <w:color w:val="000000" w:themeColor="text1"/>
        </w:rPr>
        <w:t>microindentation</w:t>
      </w:r>
      <w:proofErr w:type="spellEnd"/>
      <w:r w:rsidRPr="009A31C9">
        <w:rPr>
          <w:color w:val="000000" w:themeColor="text1"/>
        </w:rPr>
        <w:t xml:space="preserve"> geometry</w:t>
      </w:r>
      <w:r w:rsidR="0094433A" w:rsidRPr="009A31C9">
        <w:rPr>
          <w:color w:val="000000" w:themeColor="text1"/>
        </w:rPr>
        <w:t xml:space="preserve"> for coating fracture toughness measurement (</w:t>
      </w:r>
      <w:r w:rsidRPr="009A31C9">
        <w:rPr>
          <w:color w:val="000000" w:themeColor="text1"/>
        </w:rPr>
        <w:t xml:space="preserve">reconstructed based on ref. </w:t>
      </w:r>
      <w:r w:rsidRPr="009A31C9">
        <w:rPr>
          <w:color w:val="000000" w:themeColor="text1"/>
        </w:rPr>
        <w:fldChar w:fldCharType="begin"/>
      </w:r>
      <w:r w:rsidR="00FF34DF" w:rsidRPr="009A31C9">
        <w:rPr>
          <w:color w:val="000000" w:themeColor="text1"/>
        </w:rPr>
        <w:instrText xml:space="preserve"> ADDIN EN.CITE &lt;EndNote&gt;&lt;Cite&gt;&lt;Author&gt;Xia&lt;/Author&gt;&lt;Year&gt;2004&lt;/Year&gt;&lt;RecNum&gt;1954&lt;/RecNum&gt;&lt;DisplayText&gt;[213]&lt;/DisplayText&gt;&lt;record&gt;&lt;rec-number&gt;1954&lt;/rec-number&gt;&lt;foreign-keys&gt;&lt;key app="EN" db-id="wpw0a5e2g90xf2e9ssc5ew2fptsv0evzw2a2" timestamp="1469748025"&gt;1954&lt;/key&gt;&lt;/foreign-keys&gt;&lt;ref-type name="Journal Article"&gt;17&lt;/ref-type&gt;&lt;contributors&gt;&lt;authors&gt;&lt;author&gt;Xia, Zhenhai&lt;/author&gt;&lt;author&gt;Curtin, W. A.&lt;/author&gt;&lt;author&gt;Sheldon, B. W.&lt;/author&gt;&lt;/authors&gt;&lt;/contributors&gt;&lt;titles&gt;&lt;title&gt;A new method to evaluate the fracture toughness of thin films&lt;/title&gt;&lt;secondary-title&gt;Acta Materialia&lt;/secondary-title&gt;&lt;/titles&gt;&lt;periodical&gt;&lt;full-title&gt;Acta Materialia&lt;/full-title&gt;&lt;/periodical&gt;&lt;pages&gt;3507-3517&lt;/pages&gt;&lt;volume&gt;52&lt;/volume&gt;&lt;number&gt;12&lt;/number&gt;&lt;keywords&gt;&lt;keyword&gt;Thin films&lt;/keyword&gt;&lt;keyword&gt;Fracture toughness&lt;/keyword&gt;&lt;keyword&gt;Indentation&lt;/keyword&gt;&lt;/keywords&gt;&lt;dates&gt;&lt;year&gt;2004&lt;/year&gt;&lt;pub-dates&gt;&lt;date&gt;7/12/&lt;/date&gt;&lt;/pub-dates&gt;&lt;/dates&gt;&lt;isbn&gt;1359-6454&lt;/isbn&gt;&lt;urls&gt;&lt;related-urls&gt;&lt;url&gt;http://www.sciencedirect.com/science/article/pii/S1359645404002083&lt;/url&gt;&lt;/related-urls&gt;&lt;/urls&gt;&lt;electronic-resource-num&gt;http://dx.doi.org/10.1016/j.actamat.2004.04.004&lt;/electronic-resource-num&gt;&lt;/record&gt;&lt;/Cite&gt;&lt;/EndNote&gt;</w:instrText>
      </w:r>
      <w:r w:rsidRPr="009A31C9">
        <w:rPr>
          <w:color w:val="000000" w:themeColor="text1"/>
        </w:rPr>
        <w:fldChar w:fldCharType="separate"/>
      </w:r>
      <w:r w:rsidR="00FF34DF" w:rsidRPr="009A31C9">
        <w:rPr>
          <w:noProof/>
          <w:color w:val="000000" w:themeColor="text1"/>
        </w:rPr>
        <w:t>[213]</w:t>
      </w:r>
      <w:r w:rsidRPr="009A31C9">
        <w:rPr>
          <w:color w:val="000000" w:themeColor="text1"/>
        </w:rPr>
        <w:fldChar w:fldCharType="end"/>
      </w:r>
      <w:r w:rsidR="0094433A" w:rsidRPr="009A31C9">
        <w:rPr>
          <w:color w:val="000000" w:themeColor="text1"/>
        </w:rPr>
        <w:t>)</w:t>
      </w:r>
      <w:r w:rsidRPr="009A31C9">
        <w:rPr>
          <w:color w:val="000000" w:themeColor="text1"/>
        </w:rPr>
        <w:t>.</w:t>
      </w:r>
      <w:bookmarkEnd w:id="328"/>
      <w:r w:rsidRPr="009A31C9">
        <w:rPr>
          <w:color w:val="000000" w:themeColor="text1"/>
        </w:rPr>
        <w:t xml:space="preserve"> </w:t>
      </w:r>
    </w:p>
    <w:p w14:paraId="1FABA3D8" w14:textId="42ED4045" w:rsidR="00D30165" w:rsidRPr="009A31C9" w:rsidRDefault="00D30165" w:rsidP="001A0BBA">
      <w:pPr>
        <w:rPr>
          <w:color w:val="000000" w:themeColor="text1"/>
        </w:rPr>
      </w:pPr>
      <w:r w:rsidRPr="009A31C9">
        <w:rPr>
          <w:color w:val="000000" w:themeColor="text1"/>
        </w:rPr>
        <w:t xml:space="preserve">However, no present test method can give a quantitative value directly related to the </w:t>
      </w:r>
      <w:r w:rsidR="00FD4713" w:rsidRPr="009A31C9">
        <w:rPr>
          <w:color w:val="000000" w:themeColor="text1"/>
        </w:rPr>
        <w:t>‘critical strain’</w:t>
      </w:r>
      <w:r w:rsidRPr="009A31C9">
        <w:rPr>
          <w:color w:val="000000" w:themeColor="text1"/>
        </w:rPr>
        <w:t xml:space="preserve"> of a tribological film. This value should only depend on the film itself, which in other words should </w:t>
      </w:r>
      <w:r w:rsidR="008A62E9" w:rsidRPr="009A31C9">
        <w:rPr>
          <w:color w:val="000000" w:themeColor="text1"/>
        </w:rPr>
        <w:t xml:space="preserve">not </w:t>
      </w:r>
      <w:r w:rsidRPr="009A31C9">
        <w:rPr>
          <w:color w:val="000000" w:themeColor="text1"/>
        </w:rPr>
        <w:t xml:space="preserve">be </w:t>
      </w:r>
      <w:r w:rsidR="008A62E9" w:rsidRPr="009A31C9">
        <w:rPr>
          <w:color w:val="000000" w:themeColor="text1"/>
        </w:rPr>
        <w:t xml:space="preserve">influenced by the </w:t>
      </w:r>
      <w:r w:rsidRPr="009A31C9">
        <w:rPr>
          <w:color w:val="000000" w:themeColor="text1"/>
        </w:rPr>
        <w:t xml:space="preserve">mechanical properties of </w:t>
      </w:r>
      <w:r w:rsidR="007979E4" w:rsidRPr="009A31C9">
        <w:rPr>
          <w:color w:val="000000" w:themeColor="text1"/>
        </w:rPr>
        <w:t>the</w:t>
      </w:r>
      <w:r w:rsidRPr="009A31C9">
        <w:rPr>
          <w:color w:val="000000" w:themeColor="text1"/>
        </w:rPr>
        <w:t xml:space="preserve"> </w:t>
      </w:r>
      <w:r w:rsidR="008A62E9" w:rsidRPr="009A31C9">
        <w:rPr>
          <w:color w:val="000000" w:themeColor="text1"/>
        </w:rPr>
        <w:t xml:space="preserve">underlying </w:t>
      </w:r>
      <w:r w:rsidRPr="009A31C9">
        <w:rPr>
          <w:color w:val="000000" w:themeColor="text1"/>
        </w:rPr>
        <w:t xml:space="preserve">substrate. With </w:t>
      </w:r>
      <w:r w:rsidR="00FD4713" w:rsidRPr="009A31C9">
        <w:rPr>
          <w:color w:val="000000" w:themeColor="text1"/>
        </w:rPr>
        <w:t xml:space="preserve">the </w:t>
      </w:r>
      <w:r w:rsidRPr="009A31C9">
        <w:rPr>
          <w:color w:val="000000" w:themeColor="text1"/>
        </w:rPr>
        <w:t xml:space="preserve">quantitative values reaching the above requirements, different tribological films can be compared to each other more easily and accurately, which will give more reliable guidance on choosing an appropriate tribological film for a specific substrate (with known mechanical properties), or for a specific application. </w:t>
      </w:r>
    </w:p>
    <w:p w14:paraId="593B9414" w14:textId="7DD96F0B" w:rsidR="00D30165" w:rsidRPr="009A31C9" w:rsidRDefault="005069DE" w:rsidP="00C20D92">
      <w:pPr>
        <w:pStyle w:val="3"/>
      </w:pPr>
      <w:bookmarkStart w:id="329" w:name="_Toc473842520"/>
      <w:r w:rsidRPr="009A31C9">
        <w:t>8.3</w:t>
      </w:r>
      <w:r w:rsidR="00D00C33" w:rsidRPr="009A31C9">
        <w:t>.2</w:t>
      </w:r>
      <w:r w:rsidR="00FC3B70" w:rsidRPr="009A31C9">
        <w:t>.</w:t>
      </w:r>
      <w:r w:rsidR="00D30165" w:rsidRPr="009A31C9">
        <w:t xml:space="preserve"> A solution using focused-ion beam</w:t>
      </w:r>
      <w:bookmarkEnd w:id="329"/>
    </w:p>
    <w:p w14:paraId="5DACB528" w14:textId="36F0BA80" w:rsidR="00D30165" w:rsidRPr="009A31C9" w:rsidRDefault="007979E4" w:rsidP="001A0BBA">
      <w:pPr>
        <w:rPr>
          <w:color w:val="000000" w:themeColor="text1"/>
        </w:rPr>
      </w:pPr>
      <w:r w:rsidRPr="009A31C9">
        <w:rPr>
          <w:color w:val="000000" w:themeColor="text1"/>
        </w:rPr>
        <w:t>I</w:t>
      </w:r>
      <w:r w:rsidR="00D30165" w:rsidRPr="009A31C9">
        <w:rPr>
          <w:color w:val="000000" w:themeColor="text1"/>
        </w:rPr>
        <w:t xml:space="preserve">n this </w:t>
      </w:r>
      <w:r w:rsidRPr="009A31C9">
        <w:rPr>
          <w:color w:val="000000" w:themeColor="text1"/>
        </w:rPr>
        <w:t>section</w:t>
      </w:r>
      <w:r w:rsidR="00D30165" w:rsidRPr="009A31C9">
        <w:rPr>
          <w:color w:val="000000" w:themeColor="text1"/>
        </w:rPr>
        <w:t xml:space="preserve">, the </w:t>
      </w:r>
      <w:r w:rsidR="008761D3" w:rsidRPr="009A31C9">
        <w:rPr>
          <w:color w:val="000000" w:themeColor="text1"/>
        </w:rPr>
        <w:t>‘</w:t>
      </w:r>
      <w:r w:rsidR="00D30165" w:rsidRPr="009A31C9">
        <w:rPr>
          <w:color w:val="000000" w:themeColor="text1"/>
        </w:rPr>
        <w:t>anti-cracking</w:t>
      </w:r>
      <w:r w:rsidR="008761D3" w:rsidRPr="009A31C9">
        <w:rPr>
          <w:color w:val="000000" w:themeColor="text1"/>
        </w:rPr>
        <w:t>’</w:t>
      </w:r>
      <w:r w:rsidR="00D30165" w:rsidRPr="009A31C9">
        <w:rPr>
          <w:color w:val="000000" w:themeColor="text1"/>
        </w:rPr>
        <w:t xml:space="preserve"> property of a CrN thin film is investigated </w:t>
      </w:r>
      <w:r w:rsidRPr="009A31C9">
        <w:rPr>
          <w:color w:val="000000" w:themeColor="text1"/>
        </w:rPr>
        <w:t>on the</w:t>
      </w:r>
      <w:r w:rsidR="00D30165" w:rsidRPr="009A31C9">
        <w:rPr>
          <w:color w:val="000000" w:themeColor="text1"/>
        </w:rPr>
        <w:t xml:space="preserve"> microscale. A novel bending test with in-situ and real-time observation using </w:t>
      </w:r>
      <w:r w:rsidR="00B528B6" w:rsidRPr="009A31C9">
        <w:rPr>
          <w:color w:val="000000" w:themeColor="text1"/>
        </w:rPr>
        <w:t xml:space="preserve">a </w:t>
      </w:r>
      <w:r w:rsidR="00D30165" w:rsidRPr="009A31C9">
        <w:rPr>
          <w:color w:val="000000" w:themeColor="text1"/>
        </w:rPr>
        <w:t xml:space="preserve">scanning electron microscope (SEM) equipped with focused ion beam (FIB) is proposed, and carried out on a magnetron sputtered CrN film. This </w:t>
      </w:r>
      <w:r w:rsidR="002C63A0" w:rsidRPr="009A31C9">
        <w:rPr>
          <w:color w:val="000000" w:themeColor="text1"/>
        </w:rPr>
        <w:t>test</w:t>
      </w:r>
      <w:r w:rsidR="00D30165" w:rsidRPr="009A31C9">
        <w:rPr>
          <w:color w:val="000000" w:themeColor="text1"/>
        </w:rPr>
        <w:t xml:space="preserve"> could be used to evaluate the </w:t>
      </w:r>
      <w:r w:rsidR="00FD4713" w:rsidRPr="009A31C9">
        <w:rPr>
          <w:color w:val="000000" w:themeColor="text1"/>
        </w:rPr>
        <w:t xml:space="preserve">critical strains </w:t>
      </w:r>
      <w:r w:rsidR="00D30165" w:rsidRPr="009A31C9">
        <w:rPr>
          <w:color w:val="000000" w:themeColor="text1"/>
        </w:rPr>
        <w:t>of thin films tested</w:t>
      </w:r>
      <w:r w:rsidR="00FD4713" w:rsidRPr="009A31C9">
        <w:rPr>
          <w:color w:val="000000" w:themeColor="text1"/>
        </w:rPr>
        <w:t xml:space="preserve"> </w:t>
      </w:r>
      <w:r w:rsidR="00D30165" w:rsidRPr="009A31C9">
        <w:rPr>
          <w:color w:val="000000" w:themeColor="text1"/>
        </w:rPr>
        <w:t xml:space="preserve">and hence </w:t>
      </w:r>
      <w:r w:rsidR="00B528B6" w:rsidRPr="009A31C9">
        <w:rPr>
          <w:color w:val="000000" w:themeColor="text1"/>
        </w:rPr>
        <w:t>provide</w:t>
      </w:r>
      <w:r w:rsidR="00D30165" w:rsidRPr="009A31C9">
        <w:rPr>
          <w:color w:val="000000" w:themeColor="text1"/>
        </w:rPr>
        <w:t xml:space="preserve"> guidance on the </w:t>
      </w:r>
      <w:r w:rsidR="00B528B6" w:rsidRPr="009A31C9">
        <w:rPr>
          <w:color w:val="000000" w:themeColor="text1"/>
        </w:rPr>
        <w:t>choice</w:t>
      </w:r>
      <w:r w:rsidR="00D30165" w:rsidRPr="009A31C9">
        <w:rPr>
          <w:color w:val="000000" w:themeColor="text1"/>
        </w:rPr>
        <w:t xml:space="preserve"> and design of tribological films based on specific applications (and/or substrates).</w:t>
      </w:r>
    </w:p>
    <w:p w14:paraId="45AE9CF8" w14:textId="01CA1C88" w:rsidR="00D30165" w:rsidRPr="009A31C9" w:rsidRDefault="00D30165" w:rsidP="001A0BBA">
      <w:pPr>
        <w:rPr>
          <w:color w:val="000000" w:themeColor="text1"/>
        </w:rPr>
      </w:pPr>
      <w:r w:rsidRPr="009A31C9">
        <w:rPr>
          <w:color w:val="000000" w:themeColor="text1"/>
        </w:rPr>
        <w:t>A ~2μm thick stoichiometric CrN film was deposited on AISI 316 stainless steel substrate using unbalanced magnetron sputtering, with a 99.95% purity Cr-target</w:t>
      </w:r>
      <w:r w:rsidR="00B528B6" w:rsidRPr="009A31C9">
        <w:rPr>
          <w:color w:val="000000" w:themeColor="text1"/>
        </w:rPr>
        <w:t>,</w:t>
      </w:r>
      <w:r w:rsidRPr="009A31C9">
        <w:rPr>
          <w:color w:val="000000" w:themeColor="text1"/>
        </w:rPr>
        <w:t xml:space="preserve"> deposition power of 1000W, deposition duration of 1 hour</w:t>
      </w:r>
      <w:r w:rsidR="00B528B6" w:rsidRPr="009A31C9">
        <w:rPr>
          <w:color w:val="000000" w:themeColor="text1"/>
        </w:rPr>
        <w:t xml:space="preserve"> and</w:t>
      </w:r>
      <w:r w:rsidRPr="009A31C9">
        <w:rPr>
          <w:color w:val="000000" w:themeColor="text1"/>
        </w:rPr>
        <w:t xml:space="preserve"> the nitrogen flow rate of 20</w:t>
      </w:r>
      <w:r w:rsidR="009A4800" w:rsidRPr="009A31C9">
        <w:rPr>
          <w:color w:val="000000" w:themeColor="text1"/>
        </w:rPr>
        <w:t xml:space="preserve"> sccm</w:t>
      </w:r>
      <w:r w:rsidR="00B528B6" w:rsidRPr="009A31C9">
        <w:rPr>
          <w:color w:val="000000" w:themeColor="text1"/>
        </w:rPr>
        <w:t>;</w:t>
      </w:r>
      <w:r w:rsidRPr="009A31C9">
        <w:rPr>
          <w:color w:val="000000" w:themeColor="text1"/>
        </w:rPr>
        <w:t xml:space="preserve"> the substrate holder surface (parallel to the substrate surface) </w:t>
      </w:r>
      <w:r w:rsidR="00B528B6" w:rsidRPr="009A31C9">
        <w:rPr>
          <w:color w:val="000000" w:themeColor="text1"/>
        </w:rPr>
        <w:t xml:space="preserve">was mounted </w:t>
      </w:r>
      <w:r w:rsidRPr="009A31C9">
        <w:rPr>
          <w:color w:val="000000" w:themeColor="text1"/>
        </w:rPr>
        <w:t xml:space="preserve">parallel to the Cr-target surface, </w:t>
      </w:r>
      <w:r w:rsidR="00B528B6" w:rsidRPr="009A31C9">
        <w:rPr>
          <w:color w:val="000000" w:themeColor="text1"/>
        </w:rPr>
        <w:t>at a s</w:t>
      </w:r>
      <w:r w:rsidRPr="009A31C9">
        <w:rPr>
          <w:color w:val="000000" w:themeColor="text1"/>
        </w:rPr>
        <w:t>urface</w:t>
      </w:r>
      <w:r w:rsidR="00B528B6" w:rsidRPr="009A31C9">
        <w:rPr>
          <w:color w:val="000000" w:themeColor="text1"/>
        </w:rPr>
        <w:t>-to</w:t>
      </w:r>
      <w:r w:rsidRPr="009A31C9">
        <w:rPr>
          <w:color w:val="000000" w:themeColor="text1"/>
        </w:rPr>
        <w:t xml:space="preserve">-target distance of 21cm. All other parameters and deposition procedures are identical to </w:t>
      </w:r>
      <w:r w:rsidR="00B528B6" w:rsidRPr="009A31C9">
        <w:rPr>
          <w:color w:val="000000" w:themeColor="text1"/>
        </w:rPr>
        <w:t>those described in Chapter 4</w:t>
      </w:r>
      <w:r w:rsidRPr="009A31C9">
        <w:rPr>
          <w:color w:val="000000" w:themeColor="text1"/>
        </w:rPr>
        <w:t xml:space="preserve">. </w:t>
      </w:r>
    </w:p>
    <w:p w14:paraId="451D1FF8" w14:textId="2A6CBB59" w:rsidR="00D30165" w:rsidRPr="009A31C9" w:rsidRDefault="00D30165" w:rsidP="001A0BBA">
      <w:pPr>
        <w:rPr>
          <w:color w:val="000000" w:themeColor="text1"/>
        </w:rPr>
      </w:pPr>
      <w:r w:rsidRPr="009A31C9">
        <w:rPr>
          <w:color w:val="000000" w:themeColor="text1"/>
        </w:rPr>
        <w:t xml:space="preserve">The XRD analysis (Siemens D5000 X-ray diffractometer, with a Cu-Kα source, λ=0.15418nm) results </w:t>
      </w:r>
      <w:r w:rsidR="00B528B6" w:rsidRPr="009A31C9">
        <w:rPr>
          <w:color w:val="000000" w:themeColor="text1"/>
        </w:rPr>
        <w:t>are</w:t>
      </w:r>
      <w:r w:rsidRPr="009A31C9">
        <w:rPr>
          <w:color w:val="000000" w:themeColor="text1"/>
        </w:rPr>
        <w:t xml:space="preserve"> shown in Fig. </w:t>
      </w:r>
      <w:r w:rsidR="001356E1" w:rsidRPr="009A31C9">
        <w:rPr>
          <w:color w:val="000000" w:themeColor="text1"/>
        </w:rPr>
        <w:t>8.5</w:t>
      </w:r>
      <w:r w:rsidRPr="009A31C9">
        <w:rPr>
          <w:color w:val="000000" w:themeColor="text1"/>
        </w:rPr>
        <w:t xml:space="preserve">, and the </w:t>
      </w:r>
      <w:r w:rsidR="008761D3" w:rsidRPr="009A31C9">
        <w:rPr>
          <w:color w:val="000000" w:themeColor="text1"/>
        </w:rPr>
        <w:t>‘</w:t>
      </w:r>
      <w:r w:rsidRPr="009A31C9">
        <w:rPr>
          <w:color w:val="000000" w:themeColor="text1"/>
        </w:rPr>
        <w:t>standard aligned</w:t>
      </w:r>
      <w:r w:rsidR="008761D3" w:rsidRPr="009A31C9">
        <w:rPr>
          <w:color w:val="000000" w:themeColor="text1"/>
        </w:rPr>
        <w:t>’</w:t>
      </w:r>
      <w:r w:rsidRPr="009A31C9">
        <w:rPr>
          <w:color w:val="000000" w:themeColor="text1"/>
        </w:rPr>
        <w:t xml:space="preserve"> </w:t>
      </w:r>
      <w:r w:rsidR="00865DF7" w:rsidRPr="009A31C9">
        <w:rPr>
          <w:color w:val="000000" w:themeColor="text1"/>
        </w:rPr>
        <w:t>EDX</w:t>
      </w:r>
      <w:r w:rsidRPr="009A31C9">
        <w:rPr>
          <w:color w:val="000000" w:themeColor="text1"/>
        </w:rPr>
        <w:t xml:space="preserve"> analysis</w:t>
      </w:r>
      <w:r w:rsidR="00865DF7" w:rsidRPr="009A31C9">
        <w:rPr>
          <w:color w:val="000000" w:themeColor="text1"/>
        </w:rPr>
        <w:t xml:space="preserve"> (see </w:t>
      </w:r>
      <w:hyperlink w:anchor="_4.3.2._EDX_analysis" w:history="1">
        <w:r w:rsidR="00865DF7" w:rsidRPr="009A31C9">
          <w:rPr>
            <w:rStyle w:val="a6"/>
            <w:color w:val="000000" w:themeColor="text1"/>
            <w:u w:val="none"/>
          </w:rPr>
          <w:t>Section 4.3.3</w:t>
        </w:r>
      </w:hyperlink>
      <w:r w:rsidR="00865DF7" w:rsidRPr="009A31C9">
        <w:rPr>
          <w:color w:val="000000" w:themeColor="text1"/>
        </w:rPr>
        <w:t>)</w:t>
      </w:r>
      <w:r w:rsidRPr="009A31C9">
        <w:rPr>
          <w:color w:val="000000" w:themeColor="text1"/>
        </w:rPr>
        <w:t xml:space="preserve"> show</w:t>
      </w:r>
      <w:r w:rsidR="00865DF7" w:rsidRPr="009A31C9">
        <w:rPr>
          <w:color w:val="000000" w:themeColor="text1"/>
        </w:rPr>
        <w:t>s</w:t>
      </w:r>
      <w:r w:rsidRPr="009A31C9">
        <w:rPr>
          <w:color w:val="000000" w:themeColor="text1"/>
        </w:rPr>
        <w:t xml:space="preserve"> that the </w:t>
      </w:r>
      <w:proofErr w:type="spellStart"/>
      <w:r w:rsidRPr="009A31C9">
        <w:rPr>
          <w:color w:val="000000" w:themeColor="text1"/>
        </w:rPr>
        <w:t>Cr</w:t>
      </w:r>
      <w:proofErr w:type="gramStart"/>
      <w:r w:rsidRPr="009A31C9">
        <w:rPr>
          <w:color w:val="000000" w:themeColor="text1"/>
        </w:rPr>
        <w:t>:N</w:t>
      </w:r>
      <w:proofErr w:type="spellEnd"/>
      <w:proofErr w:type="gramEnd"/>
      <w:r w:rsidRPr="009A31C9">
        <w:rPr>
          <w:color w:val="000000" w:themeColor="text1"/>
        </w:rPr>
        <w:t xml:space="preserve"> atomic ratio is 51:49 (average of 4 selected areas, all of which were in 20μm × 20μm squares).</w:t>
      </w:r>
    </w:p>
    <w:p w14:paraId="09604177" w14:textId="029FD0FA" w:rsidR="00FD4713" w:rsidRPr="009A31C9" w:rsidRDefault="00FD4713">
      <w:pPr>
        <w:spacing w:after="160" w:line="259" w:lineRule="auto"/>
        <w:jc w:val="left"/>
        <w:rPr>
          <w:color w:val="000000" w:themeColor="text1"/>
        </w:rPr>
      </w:pPr>
      <w:r w:rsidRPr="009A31C9">
        <w:rPr>
          <w:color w:val="000000" w:themeColor="text1"/>
        </w:rPr>
        <w:br w:type="page"/>
      </w:r>
    </w:p>
    <w:p w14:paraId="4820C84F" w14:textId="77777777" w:rsidR="00D30165" w:rsidRPr="009A31C9" w:rsidRDefault="00D30165" w:rsidP="001A0BBA">
      <w:pPr>
        <w:rPr>
          <w:color w:val="000000" w:themeColor="text1"/>
        </w:rPr>
      </w:pPr>
    </w:p>
    <w:p w14:paraId="2CB14F1A" w14:textId="77777777" w:rsidR="00FD4713" w:rsidRPr="009A31C9" w:rsidRDefault="00FD4713" w:rsidP="001A0BBA">
      <w:pPr>
        <w:rPr>
          <w:color w:val="000000" w:themeColor="text1"/>
        </w:rPr>
      </w:pPr>
    </w:p>
    <w:p w14:paraId="4CBC39F0" w14:textId="5EB08D92" w:rsidR="00D30165" w:rsidRPr="009A31C9" w:rsidRDefault="00D30165" w:rsidP="001A0BBA">
      <w:pPr>
        <w:rPr>
          <w:color w:val="000000" w:themeColor="text1"/>
        </w:rPr>
      </w:pPr>
      <w:r w:rsidRPr="009A31C9">
        <w:rPr>
          <w:noProof/>
          <w:color w:val="000000" w:themeColor="text1"/>
        </w:rPr>
        <w:drawing>
          <wp:inline distT="0" distB="0" distL="0" distR="0" wp14:anchorId="647FE42C" wp14:editId="625F71DB">
            <wp:extent cx="5330825" cy="4872251"/>
            <wp:effectExtent l="0" t="0" r="3175" b="5080"/>
            <wp:docPr id="145" name="图片 145" descr="CrN-X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CrN-XR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334774" cy="4875860"/>
                    </a:xfrm>
                    <a:prstGeom prst="rect">
                      <a:avLst/>
                    </a:prstGeom>
                    <a:noFill/>
                    <a:ln>
                      <a:noFill/>
                    </a:ln>
                  </pic:spPr>
                </pic:pic>
              </a:graphicData>
            </a:graphic>
          </wp:inline>
        </w:drawing>
      </w:r>
    </w:p>
    <w:p w14:paraId="6C077F81" w14:textId="52D1F160" w:rsidR="00D30165" w:rsidRPr="009A31C9" w:rsidRDefault="00D30165" w:rsidP="002A79E2">
      <w:pPr>
        <w:pStyle w:val="FigureCaptions"/>
        <w:rPr>
          <w:color w:val="000000" w:themeColor="text1"/>
        </w:rPr>
      </w:pPr>
      <w:bookmarkStart w:id="330" w:name="_Toc454314861"/>
      <w:bookmarkStart w:id="331" w:name="_Toc473842591"/>
      <w:r w:rsidRPr="009A31C9">
        <w:rPr>
          <w:color w:val="000000" w:themeColor="text1"/>
        </w:rPr>
        <w:t xml:space="preserve">Fig. </w:t>
      </w:r>
      <w:r w:rsidR="00865DF7" w:rsidRPr="009A31C9">
        <w:rPr>
          <w:color w:val="000000" w:themeColor="text1"/>
        </w:rPr>
        <w:t>8.</w:t>
      </w:r>
      <w:r w:rsidR="001356E1" w:rsidRPr="009A31C9">
        <w:rPr>
          <w:color w:val="000000" w:themeColor="text1"/>
        </w:rPr>
        <w:t>5</w:t>
      </w:r>
      <w:r w:rsidRPr="009A31C9">
        <w:rPr>
          <w:color w:val="000000" w:themeColor="text1"/>
        </w:rPr>
        <w:t xml:space="preserve">. XRD pattern of the CrN film, obtained from a symmetric θ-2θ scan, indicating the CrN film possessing </w:t>
      </w:r>
      <w:r w:rsidR="00B416A2" w:rsidRPr="009A31C9">
        <w:rPr>
          <w:color w:val="000000" w:themeColor="text1"/>
        </w:rPr>
        <w:t>preferred</w:t>
      </w:r>
      <w:r w:rsidRPr="009A31C9">
        <w:rPr>
          <w:color w:val="000000" w:themeColor="text1"/>
        </w:rPr>
        <w:t xml:space="preserve"> crystalline plane orientation (111).</w:t>
      </w:r>
      <w:bookmarkEnd w:id="330"/>
      <w:bookmarkEnd w:id="331"/>
    </w:p>
    <w:p w14:paraId="76B37777" w14:textId="77777777" w:rsidR="00D30165" w:rsidRPr="009A31C9" w:rsidRDefault="00D30165" w:rsidP="001A0BBA">
      <w:pPr>
        <w:rPr>
          <w:color w:val="000000" w:themeColor="text1"/>
        </w:rPr>
      </w:pPr>
    </w:p>
    <w:p w14:paraId="5DFAF6F5" w14:textId="77777777" w:rsidR="00D30165" w:rsidRPr="009A31C9" w:rsidRDefault="00D30165" w:rsidP="001A0BBA">
      <w:pPr>
        <w:rPr>
          <w:color w:val="000000" w:themeColor="text1"/>
        </w:rPr>
      </w:pPr>
      <w:r w:rsidRPr="009A31C9">
        <w:rPr>
          <w:color w:val="000000" w:themeColor="text1"/>
        </w:rPr>
        <w:br w:type="page"/>
      </w:r>
    </w:p>
    <w:p w14:paraId="7FE0F00A" w14:textId="517B3C02" w:rsidR="00D30165" w:rsidRPr="009A31C9" w:rsidRDefault="00865DF7" w:rsidP="001A0BBA">
      <w:pPr>
        <w:rPr>
          <w:color w:val="000000" w:themeColor="text1"/>
        </w:rPr>
      </w:pPr>
      <w:r w:rsidRPr="009A31C9">
        <w:rPr>
          <w:color w:val="000000" w:themeColor="text1"/>
        </w:rPr>
        <w:t>A FEI Q</w:t>
      </w:r>
      <w:r w:rsidR="00D30165" w:rsidRPr="009A31C9">
        <w:rPr>
          <w:color w:val="000000" w:themeColor="text1"/>
        </w:rPr>
        <w:t>uanta 200 3D scanning electron microscope (SEM) equipped with focused</w:t>
      </w:r>
      <w:r w:rsidRPr="009A31C9">
        <w:rPr>
          <w:color w:val="000000" w:themeColor="text1"/>
        </w:rPr>
        <w:t xml:space="preserve"> Gallium</w:t>
      </w:r>
      <w:r w:rsidR="00D30165" w:rsidRPr="009A31C9">
        <w:rPr>
          <w:color w:val="000000" w:themeColor="text1"/>
        </w:rPr>
        <w:t xml:space="preserve"> ion beam (FIB)</w:t>
      </w:r>
      <w:r w:rsidR="00E04F00" w:rsidRPr="009A31C9">
        <w:rPr>
          <w:color w:val="000000" w:themeColor="text1"/>
        </w:rPr>
        <w:t xml:space="preserve"> and Oxford Instruments </w:t>
      </w:r>
      <w:proofErr w:type="spellStart"/>
      <w:r w:rsidR="00E04F00" w:rsidRPr="009A31C9">
        <w:rPr>
          <w:color w:val="000000" w:themeColor="text1"/>
        </w:rPr>
        <w:t>OmniProbe</w:t>
      </w:r>
      <w:proofErr w:type="spellEnd"/>
      <w:r w:rsidR="00E04F00" w:rsidRPr="009A31C9">
        <w:rPr>
          <w:color w:val="000000" w:themeColor="text1"/>
        </w:rPr>
        <w:t xml:space="preserve"> 100</w:t>
      </w:r>
      <w:r w:rsidR="00D30165" w:rsidRPr="009A31C9">
        <w:rPr>
          <w:color w:val="000000" w:themeColor="text1"/>
        </w:rPr>
        <w:t xml:space="preserve"> was used for the in-situ and real-time three-point bending test of the CrN film. </w:t>
      </w:r>
    </w:p>
    <w:p w14:paraId="0E1E6401" w14:textId="1AEA7903" w:rsidR="004D33D9" w:rsidRPr="009A31C9" w:rsidRDefault="00D30165" w:rsidP="004D33D9">
      <w:pPr>
        <w:rPr>
          <w:color w:val="000000" w:themeColor="text1"/>
        </w:rPr>
      </w:pPr>
      <w:r w:rsidRPr="009A31C9">
        <w:rPr>
          <w:color w:val="000000" w:themeColor="text1"/>
        </w:rPr>
        <w:t xml:space="preserve">The flexural test sample of the CrN film was prepared based on the </w:t>
      </w:r>
      <w:r w:rsidR="00FD4713" w:rsidRPr="009A31C9">
        <w:rPr>
          <w:color w:val="000000" w:themeColor="text1"/>
        </w:rPr>
        <w:t xml:space="preserve">‘Specimen size configuration A’ (with dimensions of 25 × 2.0mm × 1.5mm, and cross-sectional dimensional tolerances within ± 0.05mm) in the </w:t>
      </w:r>
      <w:r w:rsidRPr="009A31C9">
        <w:rPr>
          <w:color w:val="000000" w:themeColor="text1"/>
        </w:rPr>
        <w:t xml:space="preserve">ASTM standard C1161−13 (Standard Test Method for Flexural Strength of Advanced Ceramics at Ambient Temperature). </w:t>
      </w:r>
      <w:r w:rsidR="00FD4713" w:rsidRPr="009A31C9">
        <w:rPr>
          <w:color w:val="000000" w:themeColor="text1"/>
        </w:rPr>
        <w:t>Accordingly, a</w:t>
      </w:r>
      <w:r w:rsidRPr="009A31C9">
        <w:rPr>
          <w:color w:val="000000" w:themeColor="text1"/>
        </w:rPr>
        <w:t xml:space="preserve"> </w:t>
      </w:r>
      <w:r w:rsidR="00CE6E8B" w:rsidRPr="009A31C9">
        <w:rPr>
          <w:color w:val="000000" w:themeColor="text1"/>
        </w:rPr>
        <w:t xml:space="preserve">miniature </w:t>
      </w:r>
      <w:r w:rsidRPr="009A31C9">
        <w:rPr>
          <w:color w:val="000000" w:themeColor="text1"/>
        </w:rPr>
        <w:t xml:space="preserve">test foil </w:t>
      </w:r>
      <w:r w:rsidR="00CE6E8B" w:rsidRPr="009A31C9">
        <w:rPr>
          <w:color w:val="000000" w:themeColor="text1"/>
        </w:rPr>
        <w:t>(</w:t>
      </w:r>
      <w:r w:rsidRPr="009A31C9">
        <w:rPr>
          <w:color w:val="000000" w:themeColor="text1"/>
        </w:rPr>
        <w:t>and supporting notch</w:t>
      </w:r>
      <w:r w:rsidR="00CE6E8B" w:rsidRPr="009A31C9">
        <w:rPr>
          <w:color w:val="000000" w:themeColor="text1"/>
        </w:rPr>
        <w:t>) of identical geometry</w:t>
      </w:r>
      <w:r w:rsidRPr="009A31C9">
        <w:rPr>
          <w:color w:val="000000" w:themeColor="text1"/>
        </w:rPr>
        <w:t xml:space="preserve"> was cu</w:t>
      </w:r>
      <w:r w:rsidR="00FD4713" w:rsidRPr="009A31C9">
        <w:rPr>
          <w:color w:val="000000" w:themeColor="text1"/>
        </w:rPr>
        <w:t>t</w:t>
      </w:r>
      <w:r w:rsidRPr="009A31C9">
        <w:rPr>
          <w:color w:val="000000" w:themeColor="text1"/>
        </w:rPr>
        <w:t xml:space="preserve"> using FIB, making the span with dimensions of </w:t>
      </w:r>
      <w:r w:rsidR="00FD4713" w:rsidRPr="009A31C9">
        <w:rPr>
          <w:color w:val="000000" w:themeColor="text1"/>
        </w:rPr>
        <w:t xml:space="preserve">25μm × </w:t>
      </w:r>
      <w:r w:rsidRPr="009A31C9">
        <w:rPr>
          <w:color w:val="000000" w:themeColor="text1"/>
        </w:rPr>
        <w:t>2.0μm × 1.5μm</w:t>
      </w:r>
      <w:r w:rsidR="00FD4713" w:rsidRPr="009A31C9">
        <w:rPr>
          <w:color w:val="000000" w:themeColor="text1"/>
        </w:rPr>
        <w:t xml:space="preserve">, with </w:t>
      </w:r>
      <w:r w:rsidRPr="009A31C9">
        <w:rPr>
          <w:color w:val="000000" w:themeColor="text1"/>
        </w:rPr>
        <w:t>cross-sect</w:t>
      </w:r>
      <w:r w:rsidR="00FD4713" w:rsidRPr="009A31C9">
        <w:rPr>
          <w:color w:val="000000" w:themeColor="text1"/>
        </w:rPr>
        <w:t>ional dimensional tolerances</w:t>
      </w:r>
      <w:r w:rsidRPr="009A31C9">
        <w:rPr>
          <w:color w:val="000000" w:themeColor="text1"/>
        </w:rPr>
        <w:t xml:space="preserve"> </w:t>
      </w:r>
      <w:r w:rsidR="00CE6E8B" w:rsidRPr="009A31C9">
        <w:rPr>
          <w:color w:val="000000" w:themeColor="text1"/>
        </w:rPr>
        <w:t>of</w:t>
      </w:r>
      <w:r w:rsidRPr="009A31C9">
        <w:rPr>
          <w:color w:val="000000" w:themeColor="text1"/>
        </w:rPr>
        <w:t xml:space="preserve"> ± 0.05μm</w:t>
      </w:r>
      <w:r w:rsidR="00CE6E8B" w:rsidRPr="009A31C9">
        <w:rPr>
          <w:color w:val="000000" w:themeColor="text1"/>
        </w:rPr>
        <w:t xml:space="preserve"> or less</w:t>
      </w:r>
      <w:r w:rsidRPr="009A31C9">
        <w:rPr>
          <w:color w:val="000000" w:themeColor="text1"/>
        </w:rPr>
        <w:t xml:space="preserve">. </w:t>
      </w:r>
      <w:r w:rsidR="00E43AE9" w:rsidRPr="009A31C9">
        <w:rPr>
          <w:color w:val="000000" w:themeColor="text1"/>
        </w:rPr>
        <w:t>A schematic diagram of the process is shown in Fig. 8.</w:t>
      </w:r>
      <w:r w:rsidR="000A04F7" w:rsidRPr="009A31C9">
        <w:rPr>
          <w:color w:val="000000" w:themeColor="text1"/>
        </w:rPr>
        <w:t>6</w:t>
      </w:r>
      <w:r w:rsidR="00E43AE9" w:rsidRPr="009A31C9">
        <w:rPr>
          <w:color w:val="000000" w:themeColor="text1"/>
        </w:rPr>
        <w:t>.</w:t>
      </w:r>
      <w:r w:rsidR="004D33D9" w:rsidRPr="009A31C9">
        <w:rPr>
          <w:color w:val="000000" w:themeColor="text1"/>
        </w:rPr>
        <w:t xml:space="preserve"> The test was repeated 3 times to </w:t>
      </w:r>
      <w:r w:rsidR="00CE6E8B" w:rsidRPr="009A31C9">
        <w:rPr>
          <w:color w:val="000000" w:themeColor="text1"/>
        </w:rPr>
        <w:t>obtain</w:t>
      </w:r>
      <w:r w:rsidR="004D33D9" w:rsidRPr="009A31C9">
        <w:rPr>
          <w:color w:val="000000" w:themeColor="text1"/>
        </w:rPr>
        <w:t xml:space="preserve"> reliable</w:t>
      </w:r>
      <w:r w:rsidR="00CE6E8B" w:rsidRPr="009A31C9">
        <w:rPr>
          <w:color w:val="000000" w:themeColor="text1"/>
        </w:rPr>
        <w:t>,</w:t>
      </w:r>
      <w:r w:rsidR="004D33D9" w:rsidRPr="009A31C9">
        <w:rPr>
          <w:color w:val="000000" w:themeColor="text1"/>
        </w:rPr>
        <w:t xml:space="preserve"> average</w:t>
      </w:r>
      <w:r w:rsidR="00CE6E8B" w:rsidRPr="009A31C9">
        <w:rPr>
          <w:color w:val="000000" w:themeColor="text1"/>
        </w:rPr>
        <w:t>d</w:t>
      </w:r>
      <w:r w:rsidR="004D33D9" w:rsidRPr="009A31C9">
        <w:rPr>
          <w:color w:val="000000" w:themeColor="text1"/>
        </w:rPr>
        <w:t xml:space="preserve"> results. According to ASTM C1161-13, the strain rate should be in the order of 1.0 × 10</w:t>
      </w:r>
      <w:r w:rsidR="004D33D9" w:rsidRPr="009A31C9">
        <w:rPr>
          <w:color w:val="000000" w:themeColor="text1"/>
          <w:vertAlign w:val="superscript"/>
        </w:rPr>
        <w:t>-4</w:t>
      </w:r>
      <w:r w:rsidR="004D33D9" w:rsidRPr="009A31C9">
        <w:rPr>
          <w:color w:val="000000" w:themeColor="text1"/>
        </w:rPr>
        <w:t>s</w:t>
      </w:r>
      <w:r w:rsidR="004D33D9" w:rsidRPr="009A31C9">
        <w:rPr>
          <w:color w:val="000000" w:themeColor="text1"/>
          <w:vertAlign w:val="superscript"/>
        </w:rPr>
        <w:t>-1</w:t>
      </w:r>
      <w:r w:rsidR="004D33D9" w:rsidRPr="009A31C9">
        <w:rPr>
          <w:color w:val="000000" w:themeColor="text1"/>
        </w:rPr>
        <w:t xml:space="preserve"> and the strain rate can be defined as follows: </w:t>
      </w:r>
    </w:p>
    <w:p w14:paraId="3EEF32A3" w14:textId="510CBD0E" w:rsidR="004D33D9" w:rsidRPr="009A31C9" w:rsidRDefault="004D33D9" w:rsidP="00E04F00">
      <w:pPr>
        <w:jc w:val="right"/>
        <w:rPr>
          <w:color w:val="000000" w:themeColor="text1"/>
        </w:rPr>
      </w:pPr>
      <w:proofErr w:type="spellStart"/>
      <w:proofErr w:type="gramStart"/>
      <w:r w:rsidRPr="009A31C9">
        <w:rPr>
          <w:i/>
          <w:color w:val="000000" w:themeColor="text1"/>
        </w:rPr>
        <w:t>ε</w:t>
      </w:r>
      <w:r w:rsidRPr="009A31C9">
        <w:rPr>
          <w:i/>
          <w:color w:val="000000" w:themeColor="text1"/>
          <w:vertAlign w:val="subscript"/>
        </w:rPr>
        <w:t>r</w:t>
      </w:r>
      <w:proofErr w:type="spellEnd"/>
      <w:proofErr w:type="gramEnd"/>
      <w:r w:rsidRPr="009A31C9">
        <w:rPr>
          <w:i/>
          <w:color w:val="000000" w:themeColor="text1"/>
        </w:rPr>
        <w:t xml:space="preserve"> = 6ds/L</w:t>
      </w:r>
      <w:r w:rsidRPr="009A31C9">
        <w:rPr>
          <w:i/>
          <w:color w:val="000000" w:themeColor="text1"/>
          <w:vertAlign w:val="superscript"/>
        </w:rPr>
        <w:t>2</w:t>
      </w:r>
      <w:r w:rsidRPr="009A31C9">
        <w:rPr>
          <w:color w:val="000000" w:themeColor="text1"/>
        </w:rPr>
        <w:t xml:space="preserve">                                                              (8-</w:t>
      </w:r>
      <w:r w:rsidR="00E04F00" w:rsidRPr="009A31C9">
        <w:rPr>
          <w:color w:val="000000" w:themeColor="text1"/>
        </w:rPr>
        <w:t>2</w:t>
      </w:r>
      <w:r w:rsidRPr="009A31C9">
        <w:rPr>
          <w:color w:val="000000" w:themeColor="text1"/>
        </w:rPr>
        <w:t>)</w:t>
      </w:r>
    </w:p>
    <w:p w14:paraId="6F7A26AE" w14:textId="79765A7F" w:rsidR="004D33D9" w:rsidRPr="009A31C9" w:rsidRDefault="004D33D9" w:rsidP="004D33D9">
      <w:pPr>
        <w:rPr>
          <w:color w:val="000000" w:themeColor="text1"/>
        </w:rPr>
      </w:pPr>
      <w:proofErr w:type="gramStart"/>
      <w:r w:rsidRPr="009A31C9">
        <w:rPr>
          <w:color w:val="000000" w:themeColor="text1"/>
        </w:rPr>
        <w:t>where</w:t>
      </w:r>
      <w:proofErr w:type="gramEnd"/>
      <w:r w:rsidRPr="009A31C9">
        <w:rPr>
          <w:color w:val="000000" w:themeColor="text1"/>
        </w:rPr>
        <w:t xml:space="preserve"> </w:t>
      </w:r>
      <w:proofErr w:type="spellStart"/>
      <w:r w:rsidRPr="009A31C9">
        <w:rPr>
          <w:color w:val="000000" w:themeColor="text1"/>
        </w:rPr>
        <w:t>ε</w:t>
      </w:r>
      <w:r w:rsidRPr="009A31C9">
        <w:rPr>
          <w:color w:val="000000" w:themeColor="text1"/>
          <w:vertAlign w:val="subscript"/>
        </w:rPr>
        <w:t>r</w:t>
      </w:r>
      <w:proofErr w:type="spellEnd"/>
      <w:r w:rsidRPr="009A31C9">
        <w:rPr>
          <w:color w:val="000000" w:themeColor="text1"/>
        </w:rPr>
        <w:t xml:space="preserve"> is the strain rate, </w:t>
      </w:r>
      <w:r w:rsidRPr="009A31C9">
        <w:rPr>
          <w:i/>
          <w:color w:val="000000" w:themeColor="text1"/>
        </w:rPr>
        <w:t>d</w:t>
      </w:r>
      <w:r w:rsidRPr="009A31C9">
        <w:rPr>
          <w:color w:val="000000" w:themeColor="text1"/>
        </w:rPr>
        <w:t xml:space="preserve"> is the specimen thickness, </w:t>
      </w:r>
      <w:r w:rsidRPr="009A31C9">
        <w:rPr>
          <w:i/>
          <w:color w:val="000000" w:themeColor="text1"/>
        </w:rPr>
        <w:t>s</w:t>
      </w:r>
      <w:r w:rsidRPr="009A31C9">
        <w:rPr>
          <w:color w:val="000000" w:themeColor="text1"/>
        </w:rPr>
        <w:t xml:space="preserve"> is the crosshead (the probe in this study) speed, and </w:t>
      </w:r>
      <w:r w:rsidRPr="009A31C9">
        <w:rPr>
          <w:i/>
          <w:color w:val="000000" w:themeColor="text1"/>
        </w:rPr>
        <w:t>L</w:t>
      </w:r>
      <w:r w:rsidRPr="009A31C9">
        <w:rPr>
          <w:color w:val="000000" w:themeColor="text1"/>
        </w:rPr>
        <w:t xml:space="preserve"> is the support span (the length of the concave notch).</w:t>
      </w:r>
    </w:p>
    <w:p w14:paraId="2982B69C" w14:textId="2E620C7C" w:rsidR="004D33D9" w:rsidRPr="009A31C9" w:rsidRDefault="004D33D9" w:rsidP="004D33D9">
      <w:pPr>
        <w:rPr>
          <w:color w:val="000000" w:themeColor="text1"/>
        </w:rPr>
      </w:pPr>
      <w:r w:rsidRPr="009A31C9">
        <w:rPr>
          <w:color w:val="000000" w:themeColor="text1"/>
        </w:rPr>
        <w:t xml:space="preserve">Due to the limitation of the </w:t>
      </w:r>
      <w:proofErr w:type="spellStart"/>
      <w:r w:rsidR="00E04F00" w:rsidRPr="009A31C9">
        <w:rPr>
          <w:color w:val="000000" w:themeColor="text1"/>
        </w:rPr>
        <w:t>OmniP</w:t>
      </w:r>
      <w:r w:rsidRPr="009A31C9">
        <w:rPr>
          <w:color w:val="000000" w:themeColor="text1"/>
        </w:rPr>
        <w:t>robe</w:t>
      </w:r>
      <w:proofErr w:type="spellEnd"/>
      <w:r w:rsidR="00E04F00" w:rsidRPr="009A31C9">
        <w:rPr>
          <w:color w:val="000000" w:themeColor="text1"/>
        </w:rPr>
        <w:t xml:space="preserve"> 100 </w:t>
      </w:r>
      <w:r w:rsidRPr="009A31C9">
        <w:rPr>
          <w:color w:val="000000" w:themeColor="text1"/>
        </w:rPr>
        <w:t>movement speed</w:t>
      </w:r>
      <w:r w:rsidR="00E04F00" w:rsidRPr="009A31C9">
        <w:rPr>
          <w:color w:val="000000" w:themeColor="text1"/>
        </w:rPr>
        <w:t xml:space="preserve"> (100nm minimum step size)</w:t>
      </w:r>
      <w:r w:rsidRPr="009A31C9">
        <w:rPr>
          <w:color w:val="000000" w:themeColor="text1"/>
        </w:rPr>
        <w:t xml:space="preserve">, a compromise was made: the loading rate was </w:t>
      </w:r>
      <w:r w:rsidR="00E04F00" w:rsidRPr="009A31C9">
        <w:rPr>
          <w:color w:val="000000" w:themeColor="text1"/>
        </w:rPr>
        <w:t>set with steps of 100nm every</w:t>
      </w:r>
      <w:r w:rsidRPr="009A31C9">
        <w:rPr>
          <w:color w:val="000000" w:themeColor="text1"/>
        </w:rPr>
        <w:t xml:space="preserve"> 10 seconds, </w:t>
      </w:r>
      <w:r w:rsidR="00E04F00" w:rsidRPr="009A31C9">
        <w:rPr>
          <w:color w:val="000000" w:themeColor="text1"/>
        </w:rPr>
        <w:t>resulting</w:t>
      </w:r>
      <w:r w:rsidRPr="009A31C9">
        <w:rPr>
          <w:color w:val="000000" w:themeColor="text1"/>
        </w:rPr>
        <w:t xml:space="preserve"> in an average strain rate of 1.4 × 10</w:t>
      </w:r>
      <w:r w:rsidRPr="009A31C9">
        <w:rPr>
          <w:color w:val="000000" w:themeColor="text1"/>
          <w:vertAlign w:val="superscript"/>
        </w:rPr>
        <w:t>-4</w:t>
      </w:r>
      <w:r w:rsidRPr="009A31C9">
        <w:rPr>
          <w:color w:val="000000" w:themeColor="text1"/>
        </w:rPr>
        <w:t>s</w:t>
      </w:r>
      <w:r w:rsidRPr="009A31C9">
        <w:rPr>
          <w:color w:val="000000" w:themeColor="text1"/>
          <w:vertAlign w:val="superscript"/>
        </w:rPr>
        <w:t>-1</w:t>
      </w:r>
      <w:r w:rsidRPr="009A31C9">
        <w:rPr>
          <w:color w:val="000000" w:themeColor="text1"/>
        </w:rPr>
        <w:t>. Ion beam images (Fig. 8.</w:t>
      </w:r>
      <w:r w:rsidR="004A1DFF" w:rsidRPr="009A31C9">
        <w:rPr>
          <w:color w:val="000000" w:themeColor="text1"/>
        </w:rPr>
        <w:t>7</w:t>
      </w:r>
      <w:r w:rsidRPr="009A31C9">
        <w:rPr>
          <w:color w:val="000000" w:themeColor="text1"/>
        </w:rPr>
        <w:t>) were taken in these 10-second intervals without suspending the bending test. Based on the formula 8-</w:t>
      </w:r>
      <w:r w:rsidR="00E04F00" w:rsidRPr="009A31C9">
        <w:rPr>
          <w:color w:val="000000" w:themeColor="text1"/>
        </w:rPr>
        <w:t>2</w:t>
      </w:r>
      <w:r w:rsidRPr="009A31C9">
        <w:rPr>
          <w:color w:val="000000" w:themeColor="text1"/>
        </w:rPr>
        <w:t xml:space="preserve">, the strain after loading time </w:t>
      </w:r>
      <w:r w:rsidRPr="009A31C9">
        <w:rPr>
          <w:i/>
          <w:color w:val="000000" w:themeColor="text1"/>
        </w:rPr>
        <w:t>t</w:t>
      </w:r>
      <w:r w:rsidR="005164E7" w:rsidRPr="009A31C9">
        <w:rPr>
          <w:color w:val="000000" w:themeColor="text1"/>
        </w:rPr>
        <w:t xml:space="preserve"> can be deduc</w:t>
      </w:r>
      <w:r w:rsidRPr="009A31C9">
        <w:rPr>
          <w:color w:val="000000" w:themeColor="text1"/>
        </w:rPr>
        <w:t>ed as follows:</w:t>
      </w:r>
    </w:p>
    <w:p w14:paraId="16A43D3D" w14:textId="35869F99" w:rsidR="004D33D9" w:rsidRPr="009A31C9" w:rsidRDefault="004D33D9" w:rsidP="00E04F00">
      <w:pPr>
        <w:jc w:val="right"/>
        <w:rPr>
          <w:color w:val="000000" w:themeColor="text1"/>
        </w:rPr>
      </w:pPr>
      <w:r w:rsidRPr="009A31C9">
        <w:rPr>
          <w:i/>
          <w:color w:val="000000" w:themeColor="text1"/>
        </w:rPr>
        <w:t>ε = 6dst/L</w:t>
      </w:r>
      <w:r w:rsidRPr="009A31C9">
        <w:rPr>
          <w:i/>
          <w:color w:val="000000" w:themeColor="text1"/>
          <w:vertAlign w:val="superscript"/>
        </w:rPr>
        <w:t>2</w:t>
      </w:r>
      <w:r w:rsidRPr="009A31C9">
        <w:rPr>
          <w:i/>
          <w:color w:val="000000" w:themeColor="text1"/>
        </w:rPr>
        <w:t xml:space="preserve"> = 6dS/L</w:t>
      </w:r>
      <w:r w:rsidRPr="009A31C9">
        <w:rPr>
          <w:i/>
          <w:color w:val="000000" w:themeColor="text1"/>
          <w:vertAlign w:val="superscript"/>
        </w:rPr>
        <w:t>2</w:t>
      </w:r>
      <w:r w:rsidRPr="009A31C9">
        <w:rPr>
          <w:color w:val="000000" w:themeColor="text1"/>
        </w:rPr>
        <w:t xml:space="preserve">                                                    (8-</w:t>
      </w:r>
      <w:r w:rsidR="00E04F00" w:rsidRPr="009A31C9">
        <w:rPr>
          <w:color w:val="000000" w:themeColor="text1"/>
        </w:rPr>
        <w:t>3</w:t>
      </w:r>
      <w:r w:rsidRPr="009A31C9">
        <w:rPr>
          <w:color w:val="000000" w:themeColor="text1"/>
        </w:rPr>
        <w:t>)</w:t>
      </w:r>
    </w:p>
    <w:p w14:paraId="35CE1A56" w14:textId="7BE9E719" w:rsidR="004D33D9" w:rsidRPr="009A31C9" w:rsidRDefault="004D33D9" w:rsidP="004D33D9">
      <w:pPr>
        <w:rPr>
          <w:color w:val="000000" w:themeColor="text1"/>
        </w:rPr>
      </w:pPr>
      <w:proofErr w:type="gramStart"/>
      <w:r w:rsidRPr="009A31C9">
        <w:rPr>
          <w:color w:val="000000" w:themeColor="text1"/>
        </w:rPr>
        <w:t>where</w:t>
      </w:r>
      <w:proofErr w:type="gramEnd"/>
      <w:r w:rsidRPr="009A31C9">
        <w:rPr>
          <w:color w:val="000000" w:themeColor="text1"/>
        </w:rPr>
        <w:t xml:space="preserve"> </w:t>
      </w:r>
      <w:r w:rsidRPr="009A31C9">
        <w:rPr>
          <w:i/>
          <w:color w:val="000000" w:themeColor="text1"/>
        </w:rPr>
        <w:t>ε</w:t>
      </w:r>
      <w:r w:rsidRPr="009A31C9">
        <w:rPr>
          <w:color w:val="000000" w:themeColor="text1"/>
        </w:rPr>
        <w:t xml:space="preserve"> is the strain after loading time </w:t>
      </w:r>
      <w:r w:rsidRPr="009A31C9">
        <w:rPr>
          <w:i/>
          <w:color w:val="000000" w:themeColor="text1"/>
        </w:rPr>
        <w:t>t</w:t>
      </w:r>
      <w:r w:rsidRPr="009A31C9">
        <w:rPr>
          <w:color w:val="000000" w:themeColor="text1"/>
        </w:rPr>
        <w:t xml:space="preserve">, </w:t>
      </w:r>
      <w:r w:rsidRPr="009A31C9">
        <w:rPr>
          <w:i/>
          <w:color w:val="000000" w:themeColor="text1"/>
        </w:rPr>
        <w:t>S</w:t>
      </w:r>
      <w:r w:rsidRPr="009A31C9">
        <w:rPr>
          <w:color w:val="000000" w:themeColor="text1"/>
        </w:rPr>
        <w:t xml:space="preserve"> is the corresponding distance </w:t>
      </w:r>
      <w:r w:rsidR="005164E7" w:rsidRPr="009A31C9">
        <w:rPr>
          <w:color w:val="000000" w:themeColor="text1"/>
        </w:rPr>
        <w:t>moved by</w:t>
      </w:r>
      <w:r w:rsidRPr="009A31C9">
        <w:rPr>
          <w:color w:val="000000" w:themeColor="text1"/>
        </w:rPr>
        <w:t xml:space="preserve"> the probe head.</w:t>
      </w:r>
    </w:p>
    <w:p w14:paraId="77C05B7D" w14:textId="47D6B0F4" w:rsidR="004D33D9" w:rsidRPr="009A31C9" w:rsidRDefault="00E04F00" w:rsidP="004D33D9">
      <w:pPr>
        <w:rPr>
          <w:color w:val="000000" w:themeColor="text1"/>
        </w:rPr>
      </w:pPr>
      <w:r w:rsidRPr="009A31C9">
        <w:rPr>
          <w:color w:val="000000" w:themeColor="text1"/>
        </w:rPr>
        <w:t xml:space="preserve">Note that the latest Oxford Instruments </w:t>
      </w:r>
      <w:proofErr w:type="spellStart"/>
      <w:r w:rsidRPr="009A31C9">
        <w:rPr>
          <w:color w:val="000000" w:themeColor="text1"/>
        </w:rPr>
        <w:t>OmniProbe</w:t>
      </w:r>
      <w:proofErr w:type="spellEnd"/>
      <w:r w:rsidRPr="009A31C9">
        <w:rPr>
          <w:color w:val="000000" w:themeColor="text1"/>
        </w:rPr>
        <w:t xml:space="preserve"> 400 can reach 10nm step resolution, which will solve this compromise problem.</w:t>
      </w:r>
    </w:p>
    <w:p w14:paraId="3FCBD2E5" w14:textId="77777777" w:rsidR="005164E7" w:rsidRPr="009A31C9" w:rsidRDefault="005164E7" w:rsidP="004D33D9">
      <w:pPr>
        <w:rPr>
          <w:color w:val="000000" w:themeColor="text1"/>
        </w:rPr>
      </w:pPr>
    </w:p>
    <w:p w14:paraId="32DD0965" w14:textId="69A9E4EA" w:rsidR="004D33D9" w:rsidRPr="009A31C9" w:rsidRDefault="00CE5772" w:rsidP="001A0BBA">
      <w:pPr>
        <w:rPr>
          <w:color w:val="000000" w:themeColor="text1"/>
        </w:rPr>
      </w:pPr>
      <w:r w:rsidRPr="009A31C9">
        <w:rPr>
          <w:noProof/>
          <w:color w:val="000000" w:themeColor="text1"/>
        </w:rPr>
        <w:drawing>
          <wp:inline distT="0" distB="0" distL="0" distR="0" wp14:anchorId="006AF031" wp14:editId="09436D82">
            <wp:extent cx="5688330" cy="4440555"/>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ig. 8.5a.tif"/>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688330" cy="4440555"/>
                    </a:xfrm>
                    <a:prstGeom prst="rect">
                      <a:avLst/>
                    </a:prstGeom>
                  </pic:spPr>
                </pic:pic>
              </a:graphicData>
            </a:graphic>
          </wp:inline>
        </w:drawing>
      </w:r>
      <w:r w:rsidR="004D33D9" w:rsidRPr="009A31C9">
        <w:rPr>
          <w:noProof/>
          <w:color w:val="000000" w:themeColor="text1"/>
        </w:rPr>
        <w:drawing>
          <wp:inline distT="0" distB="0" distL="0" distR="0" wp14:anchorId="3D4C4CF5" wp14:editId="1617FFEC">
            <wp:extent cx="5688330" cy="1943735"/>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g. 8.5b.tif"/>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688330" cy="1943735"/>
                    </a:xfrm>
                    <a:prstGeom prst="rect">
                      <a:avLst/>
                    </a:prstGeom>
                  </pic:spPr>
                </pic:pic>
              </a:graphicData>
            </a:graphic>
          </wp:inline>
        </w:drawing>
      </w:r>
    </w:p>
    <w:p w14:paraId="40FD68E1" w14:textId="2A87F22E" w:rsidR="00D30165" w:rsidRPr="009A31C9" w:rsidRDefault="004D33D9" w:rsidP="004D33D9">
      <w:pPr>
        <w:pStyle w:val="FigureCaptions"/>
        <w:rPr>
          <w:color w:val="000000" w:themeColor="text1"/>
        </w:rPr>
      </w:pPr>
      <w:bookmarkStart w:id="332" w:name="_Toc473842592"/>
      <w:r w:rsidRPr="009A31C9">
        <w:rPr>
          <w:color w:val="000000" w:themeColor="text1"/>
        </w:rPr>
        <w:t>Fig. 8.</w:t>
      </w:r>
      <w:r w:rsidR="004A1DFF" w:rsidRPr="009A31C9">
        <w:rPr>
          <w:color w:val="000000" w:themeColor="text1"/>
        </w:rPr>
        <w:t>6</w:t>
      </w:r>
      <w:r w:rsidRPr="009A31C9">
        <w:rPr>
          <w:color w:val="000000" w:themeColor="text1"/>
        </w:rPr>
        <w:t>. Schematic diagram showing the in-situ three-point bending test using FIB, (a) cross-section view and (b) plan view.</w:t>
      </w:r>
      <w:bookmarkEnd w:id="332"/>
    </w:p>
    <w:p w14:paraId="6FA2AD19" w14:textId="77777777" w:rsidR="004D33D9" w:rsidRPr="009A31C9" w:rsidRDefault="004D33D9">
      <w:pPr>
        <w:spacing w:after="160" w:line="259" w:lineRule="auto"/>
        <w:jc w:val="left"/>
        <w:rPr>
          <w:color w:val="000000" w:themeColor="text1"/>
        </w:rPr>
      </w:pPr>
      <w:r w:rsidRPr="009A31C9">
        <w:rPr>
          <w:color w:val="000000" w:themeColor="text1"/>
        </w:rPr>
        <w:br w:type="page"/>
      </w:r>
    </w:p>
    <w:p w14:paraId="06363AFB" w14:textId="11DE7DB5" w:rsidR="00E77EBF" w:rsidRPr="009A31C9" w:rsidRDefault="00D30165" w:rsidP="00126288">
      <w:pPr>
        <w:rPr>
          <w:color w:val="000000" w:themeColor="text1"/>
        </w:rPr>
      </w:pPr>
      <w:r w:rsidRPr="009A31C9">
        <w:rPr>
          <w:color w:val="000000" w:themeColor="text1"/>
        </w:rPr>
        <w:t>During the in-situ bending test, a series of ion beam images were taken at increasing bending degrees (hence increasing strain), as shown in Fig.</w:t>
      </w:r>
      <w:r w:rsidR="00CE6E8B" w:rsidRPr="009A31C9">
        <w:rPr>
          <w:color w:val="000000" w:themeColor="text1"/>
        </w:rPr>
        <w:t xml:space="preserve"> 8.7</w:t>
      </w:r>
      <w:r w:rsidRPr="009A31C9">
        <w:rPr>
          <w:color w:val="000000" w:themeColor="text1"/>
        </w:rPr>
        <w:t xml:space="preserve">. It can be seen that the </w:t>
      </w:r>
      <w:r w:rsidR="005164E7" w:rsidRPr="009A31C9">
        <w:rPr>
          <w:color w:val="000000" w:themeColor="text1"/>
        </w:rPr>
        <w:t>C</w:t>
      </w:r>
      <w:r w:rsidRPr="009A31C9">
        <w:rPr>
          <w:color w:val="000000" w:themeColor="text1"/>
        </w:rPr>
        <w:t>rN foil specimen endured the defo</w:t>
      </w:r>
      <w:r w:rsidR="005164E7" w:rsidRPr="009A31C9">
        <w:rPr>
          <w:color w:val="000000" w:themeColor="text1"/>
        </w:rPr>
        <w:t>rmation until the strain reached</w:t>
      </w:r>
      <w:r w:rsidRPr="009A31C9">
        <w:rPr>
          <w:color w:val="000000" w:themeColor="text1"/>
        </w:rPr>
        <w:t xml:space="preserve"> 1.8%. Based on the real-time observation, the cracking</w:t>
      </w:r>
      <w:r w:rsidR="00A37474" w:rsidRPr="009A31C9">
        <w:rPr>
          <w:color w:val="000000" w:themeColor="text1"/>
        </w:rPr>
        <w:t xml:space="preserve"> oc</w:t>
      </w:r>
      <w:r w:rsidRPr="009A31C9">
        <w:rPr>
          <w:color w:val="000000" w:themeColor="text1"/>
        </w:rPr>
        <w:t>curred and ran through the thickness direction of specimen foil suddenly, with no visible pre-cracking and the cracking speed was so high that it could not be measured. In a parallel bending test, the load was retracted at strain = 1.7%, to investigate the deformation typ</w:t>
      </w:r>
      <w:r w:rsidR="005164E7" w:rsidRPr="009A31C9">
        <w:rPr>
          <w:color w:val="000000" w:themeColor="text1"/>
        </w:rPr>
        <w:t xml:space="preserve">e – plastic, elastic or mixed. </w:t>
      </w:r>
      <w:r w:rsidRPr="009A31C9">
        <w:rPr>
          <w:color w:val="000000" w:themeColor="text1"/>
        </w:rPr>
        <w:t>It was found that the foil fully rebounded back to its original shape after unloading, indicating the deformation to 1.7% strain was elastic</w:t>
      </w:r>
      <w:r w:rsidR="005164E7" w:rsidRPr="009A31C9">
        <w:rPr>
          <w:color w:val="000000" w:themeColor="text1"/>
        </w:rPr>
        <w:t xml:space="preserve"> rather than plastic </w:t>
      </w:r>
      <w:r w:rsidR="00CE6E8B" w:rsidRPr="009A31C9">
        <w:rPr>
          <w:color w:val="000000" w:themeColor="text1"/>
        </w:rPr>
        <w:t>(</w:t>
      </w:r>
      <w:r w:rsidR="005164E7" w:rsidRPr="009A31C9">
        <w:rPr>
          <w:color w:val="000000" w:themeColor="text1"/>
        </w:rPr>
        <w:t>or mixed</w:t>
      </w:r>
      <w:r w:rsidR="00CE6E8B" w:rsidRPr="009A31C9">
        <w:rPr>
          <w:color w:val="000000" w:themeColor="text1"/>
        </w:rPr>
        <w:t>)</w:t>
      </w:r>
      <w:r w:rsidRPr="009A31C9">
        <w:rPr>
          <w:color w:val="000000" w:themeColor="text1"/>
        </w:rPr>
        <w:t xml:space="preserve">. Moreover, based on </w:t>
      </w:r>
      <w:r w:rsidR="00CE6E8B" w:rsidRPr="009A31C9">
        <w:rPr>
          <w:color w:val="000000" w:themeColor="text1"/>
        </w:rPr>
        <w:t>repeated testing</w:t>
      </w:r>
      <w:r w:rsidRPr="009A31C9">
        <w:rPr>
          <w:color w:val="000000" w:themeColor="text1"/>
        </w:rPr>
        <w:t xml:space="preserve">, the </w:t>
      </w:r>
      <w:r w:rsidR="005164E7" w:rsidRPr="009A31C9">
        <w:rPr>
          <w:color w:val="000000" w:themeColor="text1"/>
        </w:rPr>
        <w:t>critical strain</w:t>
      </w:r>
      <w:r w:rsidRPr="009A31C9">
        <w:rPr>
          <w:color w:val="000000" w:themeColor="text1"/>
        </w:rPr>
        <w:t xml:space="preserve"> for the PVD CrN film </w:t>
      </w:r>
      <w:r w:rsidR="005164E7" w:rsidRPr="009A31C9">
        <w:rPr>
          <w:color w:val="000000" w:themeColor="text1"/>
        </w:rPr>
        <w:t xml:space="preserve">in this study </w:t>
      </w:r>
      <w:r w:rsidRPr="009A31C9">
        <w:rPr>
          <w:color w:val="000000" w:themeColor="text1"/>
        </w:rPr>
        <w:t xml:space="preserve">was </w:t>
      </w:r>
      <w:r w:rsidR="00CE6E8B" w:rsidRPr="009A31C9">
        <w:rPr>
          <w:color w:val="000000" w:themeColor="text1"/>
        </w:rPr>
        <w:t xml:space="preserve">found to be </w:t>
      </w:r>
      <w:r w:rsidRPr="009A31C9">
        <w:rPr>
          <w:color w:val="000000" w:themeColor="text1"/>
        </w:rPr>
        <w:t>(1.8±0.1</w:t>
      </w:r>
      <w:proofErr w:type="gramStart"/>
      <w:r w:rsidRPr="009A31C9">
        <w:rPr>
          <w:color w:val="000000" w:themeColor="text1"/>
        </w:rPr>
        <w:t>)%</w:t>
      </w:r>
      <w:proofErr w:type="gramEnd"/>
      <w:r w:rsidRPr="009A31C9">
        <w:rPr>
          <w:color w:val="000000" w:themeColor="text1"/>
        </w:rPr>
        <w:t xml:space="preserve">. </w:t>
      </w:r>
    </w:p>
    <w:p w14:paraId="52C32154" w14:textId="28626888" w:rsidR="007E7239" w:rsidRPr="009A31C9" w:rsidRDefault="00E77EBF" w:rsidP="001A0BBA">
      <w:pPr>
        <w:rPr>
          <w:color w:val="000000" w:themeColor="text1"/>
        </w:rPr>
      </w:pPr>
      <w:r w:rsidRPr="009A31C9">
        <w:rPr>
          <w:color w:val="000000" w:themeColor="text1"/>
        </w:rPr>
        <w:t>Overall, t</w:t>
      </w:r>
      <w:r w:rsidR="005164E7" w:rsidRPr="009A31C9">
        <w:rPr>
          <w:color w:val="000000" w:themeColor="text1"/>
        </w:rPr>
        <w:t xml:space="preserve">his </w:t>
      </w:r>
      <w:r w:rsidRPr="009A31C9">
        <w:rPr>
          <w:color w:val="000000" w:themeColor="text1"/>
        </w:rPr>
        <w:t xml:space="preserve">three-point bending method can be used to obtain </w:t>
      </w:r>
      <w:r w:rsidR="005164E7" w:rsidRPr="009A31C9">
        <w:rPr>
          <w:color w:val="000000" w:themeColor="text1"/>
        </w:rPr>
        <w:t>quantitative critical strain value</w:t>
      </w:r>
      <w:r w:rsidRPr="009A31C9">
        <w:rPr>
          <w:color w:val="000000" w:themeColor="text1"/>
        </w:rPr>
        <w:t>s of a specific coating and hence beneficial in</w:t>
      </w:r>
      <w:r w:rsidR="00CE6E8B" w:rsidRPr="009A31C9">
        <w:rPr>
          <w:color w:val="000000" w:themeColor="text1"/>
        </w:rPr>
        <w:t xml:space="preserve"> </w:t>
      </w:r>
      <w:r w:rsidR="00D30165" w:rsidRPr="009A31C9">
        <w:rPr>
          <w:color w:val="000000" w:themeColor="text1"/>
        </w:rPr>
        <w:t>the design</w:t>
      </w:r>
      <w:r w:rsidR="005164E7" w:rsidRPr="009A31C9">
        <w:rPr>
          <w:color w:val="000000" w:themeColor="text1"/>
        </w:rPr>
        <w:t xml:space="preserve"> of </w:t>
      </w:r>
      <w:r w:rsidRPr="009A31C9">
        <w:rPr>
          <w:color w:val="000000" w:themeColor="text1"/>
        </w:rPr>
        <w:t>appropriate</w:t>
      </w:r>
      <w:r w:rsidR="005164E7" w:rsidRPr="009A31C9">
        <w:rPr>
          <w:color w:val="000000" w:themeColor="text1"/>
        </w:rPr>
        <w:t xml:space="preserve"> tribological coatings </w:t>
      </w:r>
      <w:r w:rsidR="00914F5F" w:rsidRPr="009A31C9">
        <w:rPr>
          <w:color w:val="000000" w:themeColor="text1"/>
        </w:rPr>
        <w:t>(e.g. material choice</w:t>
      </w:r>
      <w:r w:rsidR="00D30165" w:rsidRPr="009A31C9">
        <w:rPr>
          <w:color w:val="000000" w:themeColor="text1"/>
        </w:rPr>
        <w:t xml:space="preserve">, </w:t>
      </w:r>
      <w:r w:rsidR="00914F5F" w:rsidRPr="009A31C9">
        <w:rPr>
          <w:color w:val="000000" w:themeColor="text1"/>
        </w:rPr>
        <w:t>matrix/nanoparticle property</w:t>
      </w:r>
      <w:r w:rsidR="00D30165" w:rsidRPr="009A31C9">
        <w:rPr>
          <w:color w:val="000000" w:themeColor="text1"/>
        </w:rPr>
        <w:t xml:space="preserve"> matching, film </w:t>
      </w:r>
      <w:proofErr w:type="spellStart"/>
      <w:r w:rsidR="00D30165" w:rsidRPr="009A31C9">
        <w:rPr>
          <w:color w:val="000000" w:themeColor="text1"/>
        </w:rPr>
        <w:t>nano</w:t>
      </w:r>
      <w:proofErr w:type="spellEnd"/>
      <w:r w:rsidR="00D30165" w:rsidRPr="009A31C9">
        <w:rPr>
          <w:color w:val="000000" w:themeColor="text1"/>
        </w:rPr>
        <w:t xml:space="preserve">-structural design, </w:t>
      </w:r>
      <w:r w:rsidR="005164E7" w:rsidRPr="009A31C9">
        <w:rPr>
          <w:color w:val="000000" w:themeColor="text1"/>
        </w:rPr>
        <w:t xml:space="preserve">substrate selection, </w:t>
      </w:r>
      <w:r w:rsidR="00D30165" w:rsidRPr="009A31C9">
        <w:rPr>
          <w:color w:val="000000" w:themeColor="text1"/>
        </w:rPr>
        <w:t>etc.) for specific applications.</w:t>
      </w:r>
      <w:r w:rsidRPr="009A31C9">
        <w:rPr>
          <w:color w:val="000000" w:themeColor="text1"/>
        </w:rPr>
        <w:t xml:space="preserve"> </w:t>
      </w:r>
      <w:r w:rsidR="007E7239" w:rsidRPr="009A31C9">
        <w:rPr>
          <w:color w:val="000000" w:themeColor="text1"/>
        </w:rPr>
        <w:t>It needs to mention that the residual stress could influence the</w:t>
      </w:r>
      <w:r w:rsidR="00DF19C3" w:rsidRPr="009A31C9">
        <w:rPr>
          <w:color w:val="000000" w:themeColor="text1"/>
        </w:rPr>
        <w:t xml:space="preserve"> abovementioned</w:t>
      </w:r>
      <w:r w:rsidR="007E7239" w:rsidRPr="009A31C9">
        <w:rPr>
          <w:color w:val="000000" w:themeColor="text1"/>
        </w:rPr>
        <w:t xml:space="preserve"> critical strain of PVD coatings. A comprehensive review by </w:t>
      </w:r>
      <w:proofErr w:type="spellStart"/>
      <w:r w:rsidR="007E7239" w:rsidRPr="009A31C9">
        <w:rPr>
          <w:color w:val="000000" w:themeColor="text1"/>
        </w:rPr>
        <w:t>Winiarski</w:t>
      </w:r>
      <w:proofErr w:type="spellEnd"/>
      <w:r w:rsidR="007E7239" w:rsidRPr="009A31C9">
        <w:rPr>
          <w:color w:val="000000" w:themeColor="text1"/>
        </w:rPr>
        <w:t xml:space="preserve">, et al. </w:t>
      </w:r>
      <w:r w:rsidR="00DF19C3" w:rsidRPr="009A31C9">
        <w:rPr>
          <w:color w:val="000000" w:themeColor="text1"/>
        </w:rPr>
        <w:fldChar w:fldCharType="begin"/>
      </w:r>
      <w:r w:rsidR="00F60F11" w:rsidRPr="009A31C9">
        <w:rPr>
          <w:color w:val="000000" w:themeColor="text1"/>
        </w:rPr>
        <w:instrText xml:space="preserve"> ADDIN EN.CITE &lt;EndNote&gt;&lt;Cite&gt;&lt;Author&gt;Winiarski&lt;/Author&gt;&lt;Year&gt;2015&lt;/Year&gt;&lt;RecNum&gt;1983&lt;/RecNum&gt;&lt;DisplayText&gt;[222]&lt;/DisplayText&gt;&lt;record&gt;&lt;rec-number&gt;1983&lt;/rec-number&gt;&lt;foreign-keys&gt;&lt;key app="EN" db-id="wpw0a5e2g90xf2e9ssc5ew2fptsv0evzw2a2" timestamp="1471601930"&gt;1983&lt;/key&gt;&lt;/foreign-keys&gt;&lt;ref-type name="Journal Article"&gt;17&lt;/ref-type&gt;&lt;contributors&gt;&lt;authors&gt;&lt;author&gt;Winiarski, Bartłomiej&lt;/author&gt;&lt;author&gt;Withers, Philip J&lt;/author&gt;&lt;/authors&gt;&lt;/contributors&gt;&lt;titles&gt;&lt;title&gt;Novel implementations of relaxation methods for measuring residual stresses at the micron scale&lt;/title&gt;&lt;secondary-title&gt;The Journal of Strain Analysis for Engineering Design&lt;/secondary-title&gt;&lt;/titles&gt;&lt;periodical&gt;&lt;full-title&gt;The Journal of Strain Analysis for Engineering Design&lt;/full-title&gt;&lt;/periodical&gt;&lt;pages&gt;412-425&lt;/pages&gt;&lt;volume&gt;50&lt;/volume&gt;&lt;number&gt;7&lt;/number&gt;&lt;dates&gt;&lt;year&gt;2015&lt;/year&gt;&lt;/dates&gt;&lt;isbn&gt;0309-3247&lt;/isbn&gt;&lt;urls&gt;&lt;/urls&gt;&lt;/record&gt;&lt;/Cite&gt;&lt;/EndNote&gt;</w:instrText>
      </w:r>
      <w:r w:rsidR="00DF19C3" w:rsidRPr="009A31C9">
        <w:rPr>
          <w:color w:val="000000" w:themeColor="text1"/>
        </w:rPr>
        <w:fldChar w:fldCharType="separate"/>
      </w:r>
      <w:r w:rsidR="00F60F11" w:rsidRPr="009A31C9">
        <w:rPr>
          <w:noProof/>
          <w:color w:val="000000" w:themeColor="text1"/>
        </w:rPr>
        <w:t>[222]</w:t>
      </w:r>
      <w:r w:rsidR="00DF19C3" w:rsidRPr="009A31C9">
        <w:rPr>
          <w:color w:val="000000" w:themeColor="text1"/>
        </w:rPr>
        <w:fldChar w:fldCharType="end"/>
      </w:r>
      <w:r w:rsidR="007E7239" w:rsidRPr="009A31C9">
        <w:rPr>
          <w:color w:val="000000" w:themeColor="text1"/>
        </w:rPr>
        <w:t xml:space="preserve"> lists a number of methods whi</w:t>
      </w:r>
      <w:r w:rsidR="00DF19C3" w:rsidRPr="009A31C9">
        <w:rPr>
          <w:color w:val="000000" w:themeColor="text1"/>
        </w:rPr>
        <w:t>ch employ FIB-SEM combined with digital image correlation (DIC) analysis to measure the residual stresses at the micron scale. By combing these residual stress measurements, the three-point bending test method proposed here would be more accurate and exhibit wider prospect of application.</w:t>
      </w:r>
      <w:r w:rsidR="007E7239" w:rsidRPr="009A31C9">
        <w:rPr>
          <w:color w:val="000000" w:themeColor="text1"/>
        </w:rPr>
        <w:t xml:space="preserve"> </w:t>
      </w:r>
    </w:p>
    <w:p w14:paraId="123B2652" w14:textId="6E982AB9" w:rsidR="004D33D9" w:rsidRPr="009A31C9" w:rsidRDefault="00D30165" w:rsidP="00CE5772">
      <w:pPr>
        <w:jc w:val="center"/>
        <w:rPr>
          <w:color w:val="000000" w:themeColor="text1"/>
        </w:rPr>
      </w:pPr>
      <w:r w:rsidRPr="009A31C9">
        <w:rPr>
          <w:color w:val="000000" w:themeColor="text1"/>
        </w:rPr>
        <w:br w:type="page"/>
      </w:r>
      <w:r w:rsidR="004D33D9" w:rsidRPr="009A31C9">
        <w:rPr>
          <w:noProof/>
          <w:color w:val="000000" w:themeColor="text1"/>
        </w:rPr>
        <w:drawing>
          <wp:inline distT="0" distB="0" distL="0" distR="0" wp14:anchorId="019BDA53" wp14:editId="5313443F">
            <wp:extent cx="3588385" cy="7962265"/>
            <wp:effectExtent l="0" t="0" r="0" b="635"/>
            <wp:docPr id="144" name="图片 144" descr="Fi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descr="Fig. 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588385" cy="7962265"/>
                    </a:xfrm>
                    <a:prstGeom prst="rect">
                      <a:avLst/>
                    </a:prstGeom>
                    <a:noFill/>
                    <a:ln>
                      <a:noFill/>
                    </a:ln>
                  </pic:spPr>
                </pic:pic>
              </a:graphicData>
            </a:graphic>
          </wp:inline>
        </w:drawing>
      </w:r>
    </w:p>
    <w:p w14:paraId="197D5A40" w14:textId="74BE62AE" w:rsidR="00D30165" w:rsidRPr="009A31C9" w:rsidRDefault="004D33D9" w:rsidP="000A04F7">
      <w:pPr>
        <w:pStyle w:val="FigureCaptions"/>
        <w:rPr>
          <w:rFonts w:eastAsia="黑体"/>
          <w:color w:val="000000" w:themeColor="text1"/>
          <w:sz w:val="32"/>
        </w:rPr>
      </w:pPr>
      <w:bookmarkStart w:id="333" w:name="_Toc454314862"/>
      <w:bookmarkStart w:id="334" w:name="_Toc473842593"/>
      <w:r w:rsidRPr="009A31C9">
        <w:rPr>
          <w:color w:val="000000" w:themeColor="text1"/>
        </w:rPr>
        <w:t xml:space="preserve">Fig. </w:t>
      </w:r>
      <w:r w:rsidR="000A04F7" w:rsidRPr="009A31C9">
        <w:rPr>
          <w:color w:val="000000" w:themeColor="text1"/>
        </w:rPr>
        <w:t>8.7</w:t>
      </w:r>
      <w:r w:rsidRPr="009A31C9">
        <w:rPr>
          <w:color w:val="000000" w:themeColor="text1"/>
        </w:rPr>
        <w:t>. Ion beam images of the as-deposited CrN film at increasing strains: (a) 0%, before test; (b) 0.4%; (c) 1.2%; (d) 1.6%; (e) 1.8%, broken.</w:t>
      </w:r>
      <w:bookmarkEnd w:id="333"/>
      <w:bookmarkEnd w:id="334"/>
    </w:p>
    <w:p w14:paraId="78FC15C0" w14:textId="42DDFC86" w:rsidR="00D30165" w:rsidRPr="009A31C9" w:rsidRDefault="00D00C33" w:rsidP="00542068">
      <w:pPr>
        <w:pStyle w:val="2"/>
      </w:pPr>
      <w:bookmarkStart w:id="335" w:name="_Toc473842521"/>
      <w:r w:rsidRPr="009A31C9">
        <w:t>8.</w:t>
      </w:r>
      <w:r w:rsidR="002D3304" w:rsidRPr="009A31C9">
        <w:t>4</w:t>
      </w:r>
      <w:r w:rsidR="00FC3B70" w:rsidRPr="009A31C9">
        <w:t>.</w:t>
      </w:r>
      <w:r w:rsidR="00D30165" w:rsidRPr="009A31C9">
        <w:t xml:space="preserve"> Summar</w:t>
      </w:r>
      <w:r w:rsidR="005069DE" w:rsidRPr="009A31C9">
        <w:t>y</w:t>
      </w:r>
      <w:bookmarkEnd w:id="335"/>
    </w:p>
    <w:p w14:paraId="7C1430DE" w14:textId="77777777" w:rsidR="005069DE" w:rsidRPr="009A31C9" w:rsidRDefault="005069DE" w:rsidP="005069DE">
      <w:pPr>
        <w:rPr>
          <w:color w:val="000000" w:themeColor="text1"/>
        </w:rPr>
      </w:pPr>
      <w:r w:rsidRPr="009A31C9">
        <w:rPr>
          <w:color w:val="000000" w:themeColor="text1"/>
        </w:rPr>
        <w:t xml:space="preserve">The hardness and elastic modulus of CrCuAgN coatings are strongly related to their elemental phase composition. </w:t>
      </w:r>
    </w:p>
    <w:p w14:paraId="2DA3AB43" w14:textId="77777777" w:rsidR="005069DE" w:rsidRPr="009A31C9" w:rsidRDefault="005069DE" w:rsidP="005E3CBE">
      <w:pPr>
        <w:pStyle w:val="Subclass"/>
        <w:numPr>
          <w:ilvl w:val="0"/>
          <w:numId w:val="27"/>
        </w:numPr>
        <w:rPr>
          <w:color w:val="000000" w:themeColor="text1"/>
        </w:rPr>
      </w:pPr>
      <w:r w:rsidRPr="009A31C9">
        <w:rPr>
          <w:color w:val="000000" w:themeColor="text1"/>
        </w:rPr>
        <w:t>From the perspective of elemental composition, the trends are: coatings of similar phase composition, their H and E values are mainly influenced by the combined Cu+Ag concentration - the higher the Cu+Ag concentration, the lower are H and E.</w:t>
      </w:r>
    </w:p>
    <w:p w14:paraId="7AEDF17E" w14:textId="77777777" w:rsidR="005069DE" w:rsidRPr="009A31C9" w:rsidRDefault="005069DE" w:rsidP="005E3CBE">
      <w:pPr>
        <w:pStyle w:val="Subclass"/>
        <w:numPr>
          <w:ilvl w:val="0"/>
          <w:numId w:val="27"/>
        </w:numPr>
        <w:rPr>
          <w:color w:val="000000" w:themeColor="text1"/>
        </w:rPr>
      </w:pPr>
      <w:r w:rsidRPr="009A31C9">
        <w:rPr>
          <w:color w:val="000000" w:themeColor="text1"/>
        </w:rPr>
        <w:t xml:space="preserve">From the perspective of phase composition, in the nitrogen-free control group, coating with a </w:t>
      </w:r>
      <w:proofErr w:type="gramStart"/>
      <w:r w:rsidRPr="009A31C9">
        <w:rPr>
          <w:color w:val="000000" w:themeColor="text1"/>
        </w:rPr>
        <w:t>Cr(</w:t>
      </w:r>
      <w:proofErr w:type="gramEnd"/>
      <w:r w:rsidRPr="009A31C9">
        <w:rPr>
          <w:color w:val="000000" w:themeColor="text1"/>
        </w:rPr>
        <w:t xml:space="preserve">110) texture shows higher H and E than that with a Cr(211) texture – possibly due to the more closely-packed atoms in Cr(110) planes being parallel to the coating surface. In the two nitrogen-containing groups, combinations of super-saturated Cr-nitride and metallic Cr (i.e. </w:t>
      </w:r>
      <w:proofErr w:type="gramStart"/>
      <w:r w:rsidRPr="009A31C9">
        <w:rPr>
          <w:color w:val="000000" w:themeColor="text1"/>
        </w:rPr>
        <w:t>Cr</w:t>
      </w:r>
      <w:r w:rsidRPr="009A31C9">
        <w:rPr>
          <w:color w:val="000000" w:themeColor="text1"/>
          <w:vertAlign w:val="subscript"/>
        </w:rPr>
        <w:t>2</w:t>
      </w:r>
      <w:r w:rsidRPr="009A31C9">
        <w:rPr>
          <w:color w:val="000000" w:themeColor="text1"/>
        </w:rPr>
        <w:t>N(</w:t>
      </w:r>
      <w:proofErr w:type="gramEnd"/>
      <w:r w:rsidRPr="009A31C9">
        <w:rPr>
          <w:color w:val="000000" w:themeColor="text1"/>
        </w:rPr>
        <w:t>112) and Cr(200), or Cr</w:t>
      </w:r>
      <w:r w:rsidRPr="009A31C9">
        <w:rPr>
          <w:color w:val="000000" w:themeColor="text1"/>
          <w:vertAlign w:val="subscript"/>
        </w:rPr>
        <w:t>2</w:t>
      </w:r>
      <w:r w:rsidRPr="009A31C9">
        <w:rPr>
          <w:color w:val="000000" w:themeColor="text1"/>
        </w:rPr>
        <w:t xml:space="preserve">N(002) and Cr(110) - depending on Cu content)), show higher H and E than the CrCuAgN-based amorphous phase. At similar (high) Cu+Ag concentrations (i.e. positions P4 and P5), a texture combination of </w:t>
      </w:r>
      <w:proofErr w:type="gramStart"/>
      <w:r w:rsidRPr="009A31C9">
        <w:rPr>
          <w:color w:val="000000" w:themeColor="text1"/>
        </w:rPr>
        <w:t>Cr</w:t>
      </w:r>
      <w:r w:rsidRPr="009A31C9">
        <w:rPr>
          <w:color w:val="000000" w:themeColor="text1"/>
          <w:vertAlign w:val="subscript"/>
        </w:rPr>
        <w:t>2</w:t>
      </w:r>
      <w:r w:rsidRPr="009A31C9">
        <w:rPr>
          <w:color w:val="000000" w:themeColor="text1"/>
        </w:rPr>
        <w:t>N(</w:t>
      </w:r>
      <w:proofErr w:type="gramEnd"/>
      <w:r w:rsidRPr="009A31C9">
        <w:rPr>
          <w:color w:val="000000" w:themeColor="text1"/>
        </w:rPr>
        <w:t>002) and Cr(110) exhibits higher H and E than that of Cr</w:t>
      </w:r>
      <w:r w:rsidRPr="009A31C9">
        <w:rPr>
          <w:color w:val="000000" w:themeColor="text1"/>
          <w:vertAlign w:val="subscript"/>
        </w:rPr>
        <w:t>2</w:t>
      </w:r>
      <w:r w:rsidRPr="009A31C9">
        <w:rPr>
          <w:color w:val="000000" w:themeColor="text1"/>
        </w:rPr>
        <w:t>N(111) and Cr(110), probably because the Cr</w:t>
      </w:r>
      <w:r w:rsidRPr="009A31C9">
        <w:rPr>
          <w:color w:val="000000" w:themeColor="text1"/>
          <w:vertAlign w:val="subscript"/>
        </w:rPr>
        <w:t>2</w:t>
      </w:r>
      <w:r w:rsidRPr="009A31C9">
        <w:rPr>
          <w:color w:val="000000" w:themeColor="text1"/>
        </w:rPr>
        <w:t>N constituents in these coatings are different in H and E (due to the N disordering in the Cr</w:t>
      </w:r>
      <w:r w:rsidRPr="009A31C9">
        <w:rPr>
          <w:color w:val="000000" w:themeColor="text1"/>
          <w:vertAlign w:val="subscript"/>
        </w:rPr>
        <w:t>2</w:t>
      </w:r>
      <w:r w:rsidRPr="009A31C9">
        <w:rPr>
          <w:color w:val="000000" w:themeColor="text1"/>
        </w:rPr>
        <w:t>N unit cells).</w:t>
      </w:r>
    </w:p>
    <w:p w14:paraId="15566BE8" w14:textId="77777777" w:rsidR="005069DE" w:rsidRPr="009A31C9" w:rsidRDefault="005069DE" w:rsidP="005E3CBE">
      <w:pPr>
        <w:pStyle w:val="Subclass"/>
        <w:numPr>
          <w:ilvl w:val="0"/>
          <w:numId w:val="27"/>
        </w:numPr>
        <w:rPr>
          <w:color w:val="000000" w:themeColor="text1"/>
        </w:rPr>
      </w:pPr>
      <w:r w:rsidRPr="009A31C9">
        <w:rPr>
          <w:color w:val="000000" w:themeColor="text1"/>
        </w:rPr>
        <w:t>For tribological properties, a significant decrease in the coefficients of friction, over 50% compared to that of the substrate (from 0.31 to 0.14 with diamond indenter, and from 0.83 to 0.40 with alumina ball, respectively) was obtained for the CrCuAgN coatings, showing effective solid lubricating behaviour.</w:t>
      </w:r>
    </w:p>
    <w:p w14:paraId="79DB520B" w14:textId="451E14BA" w:rsidR="00D30165" w:rsidRPr="009A31C9" w:rsidRDefault="00D30165" w:rsidP="005E3CBE">
      <w:pPr>
        <w:pStyle w:val="Subclass"/>
        <w:numPr>
          <w:ilvl w:val="0"/>
          <w:numId w:val="27"/>
        </w:numPr>
        <w:rPr>
          <w:color w:val="000000" w:themeColor="text1"/>
        </w:rPr>
      </w:pPr>
      <w:r w:rsidRPr="009A31C9">
        <w:rPr>
          <w:color w:val="000000" w:themeColor="text1"/>
        </w:rPr>
        <w:t>A novel in-situ three-point bending test</w:t>
      </w:r>
      <w:r w:rsidR="005164E7" w:rsidRPr="009A31C9">
        <w:rPr>
          <w:color w:val="000000" w:themeColor="text1"/>
        </w:rPr>
        <w:t xml:space="preserve"> preparation route</w:t>
      </w:r>
      <w:r w:rsidRPr="009A31C9">
        <w:rPr>
          <w:color w:val="000000" w:themeColor="text1"/>
        </w:rPr>
        <w:t xml:space="preserve"> using scanning electron microscope (SEM) equipped with focused ion beam (FIB)</w:t>
      </w:r>
      <w:r w:rsidR="005164E7" w:rsidRPr="009A31C9">
        <w:rPr>
          <w:color w:val="000000" w:themeColor="text1"/>
        </w:rPr>
        <w:t xml:space="preserve"> and </w:t>
      </w:r>
      <w:proofErr w:type="spellStart"/>
      <w:r w:rsidR="005164E7" w:rsidRPr="009A31C9">
        <w:rPr>
          <w:color w:val="000000" w:themeColor="text1"/>
        </w:rPr>
        <w:t>OmniProbe</w:t>
      </w:r>
      <w:proofErr w:type="spellEnd"/>
      <w:r w:rsidR="005164E7" w:rsidRPr="009A31C9">
        <w:rPr>
          <w:color w:val="000000" w:themeColor="text1"/>
        </w:rPr>
        <w:t xml:space="preserve"> 100</w:t>
      </w:r>
      <w:r w:rsidRPr="009A31C9">
        <w:rPr>
          <w:color w:val="000000" w:themeColor="text1"/>
        </w:rPr>
        <w:t xml:space="preserve"> is presented, </w:t>
      </w:r>
      <w:r w:rsidR="005164E7" w:rsidRPr="009A31C9">
        <w:rPr>
          <w:color w:val="000000" w:themeColor="text1"/>
        </w:rPr>
        <w:t>with tests</w:t>
      </w:r>
      <w:r w:rsidRPr="009A31C9">
        <w:rPr>
          <w:color w:val="000000" w:themeColor="text1"/>
        </w:rPr>
        <w:t xml:space="preserve"> carried out on a magnetron sputtered CrN film. The </w:t>
      </w:r>
      <w:r w:rsidR="005164E7" w:rsidRPr="009A31C9">
        <w:rPr>
          <w:color w:val="000000" w:themeColor="text1"/>
        </w:rPr>
        <w:t>critical</w:t>
      </w:r>
      <w:r w:rsidRPr="009A31C9">
        <w:rPr>
          <w:color w:val="000000" w:themeColor="text1"/>
        </w:rPr>
        <w:t xml:space="preserve"> strain of </w:t>
      </w:r>
      <w:r w:rsidR="005164E7" w:rsidRPr="009A31C9">
        <w:rPr>
          <w:color w:val="000000" w:themeColor="text1"/>
        </w:rPr>
        <w:t xml:space="preserve">the </w:t>
      </w:r>
      <w:r w:rsidRPr="009A31C9">
        <w:rPr>
          <w:color w:val="000000" w:themeColor="text1"/>
        </w:rPr>
        <w:t>thin</w:t>
      </w:r>
      <w:r w:rsidR="005164E7" w:rsidRPr="009A31C9">
        <w:rPr>
          <w:color w:val="000000" w:themeColor="text1"/>
        </w:rPr>
        <w:t xml:space="preserve"> CrN</w:t>
      </w:r>
      <w:r w:rsidRPr="009A31C9">
        <w:rPr>
          <w:color w:val="000000" w:themeColor="text1"/>
        </w:rPr>
        <w:t xml:space="preserve"> films, was (1.8±0.1</w:t>
      </w:r>
      <w:proofErr w:type="gramStart"/>
      <w:r w:rsidRPr="009A31C9">
        <w:rPr>
          <w:color w:val="000000" w:themeColor="text1"/>
        </w:rPr>
        <w:t>)%</w:t>
      </w:r>
      <w:proofErr w:type="gramEnd"/>
      <w:r w:rsidRPr="009A31C9">
        <w:rPr>
          <w:color w:val="000000" w:themeColor="text1"/>
        </w:rPr>
        <w:t>, with its deformation type before failure being elastic</w:t>
      </w:r>
      <w:r w:rsidR="005164E7" w:rsidRPr="009A31C9">
        <w:rPr>
          <w:color w:val="000000" w:themeColor="text1"/>
        </w:rPr>
        <w:t xml:space="preserve"> rather than plastic or mixed</w:t>
      </w:r>
      <w:r w:rsidRPr="009A31C9">
        <w:rPr>
          <w:color w:val="000000" w:themeColor="text1"/>
        </w:rPr>
        <w:t xml:space="preserve">. This </w:t>
      </w:r>
      <w:r w:rsidR="005164E7" w:rsidRPr="009A31C9">
        <w:rPr>
          <w:color w:val="000000" w:themeColor="text1"/>
        </w:rPr>
        <w:t>test method</w:t>
      </w:r>
      <w:r w:rsidRPr="009A31C9">
        <w:rPr>
          <w:color w:val="000000" w:themeColor="text1"/>
        </w:rPr>
        <w:t xml:space="preserve"> could be used to evaluate the deformation capability of </w:t>
      </w:r>
      <w:r w:rsidR="005164E7" w:rsidRPr="009A31C9">
        <w:rPr>
          <w:color w:val="000000" w:themeColor="text1"/>
        </w:rPr>
        <w:t xml:space="preserve">various </w:t>
      </w:r>
      <w:r w:rsidRPr="009A31C9">
        <w:rPr>
          <w:color w:val="000000" w:themeColor="text1"/>
        </w:rPr>
        <w:t xml:space="preserve">thin films and </w:t>
      </w:r>
      <w:r w:rsidR="005164E7" w:rsidRPr="009A31C9">
        <w:rPr>
          <w:color w:val="000000" w:themeColor="text1"/>
        </w:rPr>
        <w:t xml:space="preserve">to </w:t>
      </w:r>
      <w:r w:rsidRPr="009A31C9">
        <w:rPr>
          <w:color w:val="000000" w:themeColor="text1"/>
        </w:rPr>
        <w:t xml:space="preserve">provide a guidance on the design (e.g. material choosing, composite matching, nanostructure design, </w:t>
      </w:r>
      <w:r w:rsidR="005164E7" w:rsidRPr="009A31C9">
        <w:rPr>
          <w:color w:val="000000" w:themeColor="text1"/>
        </w:rPr>
        <w:t xml:space="preserve">substrate selection, </w:t>
      </w:r>
      <w:r w:rsidRPr="009A31C9">
        <w:rPr>
          <w:color w:val="000000" w:themeColor="text1"/>
        </w:rPr>
        <w:t>etc.) of tribological films for specific applications</w:t>
      </w:r>
      <w:r w:rsidR="005164E7" w:rsidRPr="009A31C9">
        <w:rPr>
          <w:color w:val="000000" w:themeColor="text1"/>
        </w:rPr>
        <w:t>.</w:t>
      </w:r>
    </w:p>
    <w:p w14:paraId="6DE77464" w14:textId="77777777" w:rsidR="00D30165" w:rsidRPr="009A31C9" w:rsidRDefault="00D30165" w:rsidP="001A0BBA">
      <w:pPr>
        <w:rPr>
          <w:color w:val="000000" w:themeColor="text1"/>
        </w:rPr>
      </w:pPr>
    </w:p>
    <w:p w14:paraId="505E19B6" w14:textId="4DD65DEF" w:rsidR="00D30165" w:rsidRPr="009A31C9" w:rsidRDefault="00D30165" w:rsidP="00D00C33">
      <w:pPr>
        <w:pStyle w:val="FigureCaptions"/>
        <w:rPr>
          <w:color w:val="000000" w:themeColor="text1"/>
        </w:rPr>
      </w:pPr>
    </w:p>
    <w:p w14:paraId="78A06B92" w14:textId="77777777" w:rsidR="00D33386" w:rsidRPr="009A31C9" w:rsidRDefault="00D33386" w:rsidP="002D3304">
      <w:pPr>
        <w:pStyle w:val="1"/>
        <w:rPr>
          <w:color w:val="000000" w:themeColor="text1"/>
        </w:rPr>
        <w:sectPr w:rsidR="00D33386" w:rsidRPr="009A31C9" w:rsidSect="00D8398C">
          <w:headerReference w:type="default" r:id="rId115"/>
          <w:headerReference w:type="first" r:id="rId116"/>
          <w:footerReference w:type="first" r:id="rId117"/>
          <w:pgSz w:w="11906" w:h="16838"/>
          <w:pgMar w:top="1418" w:right="1474" w:bottom="1418" w:left="1474" w:header="709" w:footer="709" w:gutter="0"/>
          <w:cols w:space="708"/>
          <w:titlePg/>
          <w:docGrid w:linePitch="360"/>
        </w:sectPr>
      </w:pPr>
    </w:p>
    <w:p w14:paraId="16DF0938" w14:textId="33DE77A3" w:rsidR="00542068" w:rsidRPr="009A31C9" w:rsidRDefault="002261FF" w:rsidP="002D3304">
      <w:pPr>
        <w:pStyle w:val="1"/>
        <w:rPr>
          <w:color w:val="000000" w:themeColor="text1"/>
        </w:rPr>
      </w:pPr>
      <w:bookmarkStart w:id="336" w:name="_Toc473842522"/>
      <w:r w:rsidRPr="009A31C9">
        <w:rPr>
          <w:color w:val="000000" w:themeColor="text1"/>
        </w:rPr>
        <w:t xml:space="preserve">Chapter </w:t>
      </w:r>
      <w:r w:rsidR="002D3304" w:rsidRPr="009A31C9">
        <w:rPr>
          <w:color w:val="000000" w:themeColor="text1"/>
        </w:rPr>
        <w:t xml:space="preserve">9. </w:t>
      </w:r>
      <w:r w:rsidR="00564903" w:rsidRPr="009A31C9">
        <w:rPr>
          <w:color w:val="000000" w:themeColor="text1"/>
        </w:rPr>
        <w:t>discussion</w:t>
      </w:r>
      <w:r w:rsidR="00542068" w:rsidRPr="009A31C9">
        <w:rPr>
          <w:color w:val="000000" w:themeColor="text1"/>
        </w:rPr>
        <w:t xml:space="preserve"> with current </w:t>
      </w:r>
      <w:r w:rsidR="002D3304" w:rsidRPr="009A31C9">
        <w:rPr>
          <w:color w:val="000000" w:themeColor="text1"/>
        </w:rPr>
        <w:t xml:space="preserve">related </w:t>
      </w:r>
      <w:r w:rsidR="00542068" w:rsidRPr="009A31C9">
        <w:rPr>
          <w:color w:val="000000" w:themeColor="text1"/>
        </w:rPr>
        <w:t>research results</w:t>
      </w:r>
      <w:bookmarkEnd w:id="336"/>
    </w:p>
    <w:p w14:paraId="2E055BBF" w14:textId="0244FE83" w:rsidR="002D3304" w:rsidRPr="009A31C9" w:rsidRDefault="009D7EBD" w:rsidP="002D3304">
      <w:pPr>
        <w:pStyle w:val="2"/>
      </w:pPr>
      <w:bookmarkStart w:id="337" w:name="_Toc473842523"/>
      <w:r w:rsidRPr="009A31C9">
        <w:t>9.1</w:t>
      </w:r>
      <w:r w:rsidR="002D3304" w:rsidRPr="009A31C9">
        <w:t xml:space="preserve">. </w:t>
      </w:r>
      <w:r w:rsidR="000261B9" w:rsidRPr="009A31C9">
        <w:t>N</w:t>
      </w:r>
      <w:r w:rsidR="002D3304" w:rsidRPr="009A31C9">
        <w:t>anostructure</w:t>
      </w:r>
      <w:r w:rsidR="000261B9" w:rsidRPr="009A31C9">
        <w:t xml:space="preserve"> of as-deposited coatings</w:t>
      </w:r>
      <w:bookmarkEnd w:id="337"/>
    </w:p>
    <w:p w14:paraId="0B799489" w14:textId="299D4DE7" w:rsidR="00564903" w:rsidRPr="009A31C9" w:rsidRDefault="00564903" w:rsidP="00564903">
      <w:pPr>
        <w:rPr>
          <w:color w:val="000000" w:themeColor="text1"/>
        </w:rPr>
      </w:pPr>
      <w:r w:rsidRPr="009A31C9">
        <w:rPr>
          <w:color w:val="000000" w:themeColor="text1"/>
        </w:rPr>
        <w:t>As reviewed in the literature review, in the Cr-Cu-N system</w:t>
      </w:r>
      <w:r w:rsidR="00F60F11" w:rsidRPr="009A31C9">
        <w:rPr>
          <w:color w:val="000000" w:themeColor="text1"/>
        </w:rPr>
        <w:t xml:space="preserve"> PVD coatings</w:t>
      </w:r>
      <w:r w:rsidRPr="009A31C9">
        <w:rPr>
          <w:color w:val="000000" w:themeColor="text1"/>
        </w:rPr>
        <w:t xml:space="preserve">, Cu either exists in a metastable solid solution phase of Cu in bcc Cr </w:t>
      </w:r>
      <w:r w:rsidR="00F60F11" w:rsidRPr="009A31C9">
        <w:rPr>
          <w:color w:val="000000" w:themeColor="text1"/>
        </w:rPr>
        <w:t xml:space="preserve">solid solution </w:t>
      </w:r>
      <w:r w:rsidRPr="009A31C9">
        <w:rPr>
          <w:color w:val="000000" w:themeColor="text1"/>
        </w:rPr>
        <w:t>(with Cu content of up to 60 at.%</w:t>
      </w:r>
      <w:r w:rsidR="00F60F11" w:rsidRPr="009A31C9">
        <w:rPr>
          <w:color w:val="000000" w:themeColor="text1"/>
        </w:rPr>
        <w:t xml:space="preserve"> </w:t>
      </w:r>
      <w:r w:rsidR="00F60F11" w:rsidRPr="009A31C9">
        <w:rPr>
          <w:color w:val="000000" w:themeColor="text1"/>
        </w:rPr>
        <w:fldChar w:fldCharType="begin" w:fldLock="1"/>
      </w:r>
      <w:r w:rsidR="00F60F11" w:rsidRPr="009A31C9">
        <w:rPr>
          <w:color w:val="000000" w:themeColor="text1"/>
        </w:rPr>
        <w:instrText xml:space="preserve"> ADDIN EN.CITE &lt;EndNote&gt;&lt;Cite&gt;&lt;Author&gt;Holleck&lt;/Author&gt;&lt;Year&gt;1988&lt;/Year&gt;&lt;RecNum&gt;1734&lt;/RecNum&gt;&lt;DisplayText&gt;[37]&lt;/DisplayText&gt;&lt;record&gt;&lt;rec-number&gt;1734&lt;/rec-number&gt;&lt;foreign-keys&gt;&lt;key app="EN" db-id="wpw0a5e2g90xf2e9ssc5ew2fptsv0evzw2a2" timestamp="1415470271"&gt;1734&lt;/key&gt;&lt;/foreign-keys&gt;&lt;ref-type name="Journal Article"&gt;17&lt;/ref-type&gt;&lt;contributors&gt;&lt;authors&gt;&lt;author&gt;Holleck, H&lt;/author&gt;&lt;/authors&gt;&lt;/contributors&gt;&lt;titles&gt;&lt;title&gt;Metastable coatings—prediction of composition and structure&lt;/title&gt;&lt;secondary-title&gt;Surface and Coatings Technology&lt;/secondary-title&gt;&lt;/titles&gt;&lt;periodical&gt;&lt;full-title&gt;Surface and Coatings Technology&lt;/full-title&gt;&lt;/periodical&gt;&lt;pages&gt;151-159&lt;/pages&gt;&lt;volume&gt;36&lt;/volume&gt;&lt;number&gt;1&lt;/number&gt;&lt;dates&gt;&lt;year&gt;1988&lt;/year&gt;&lt;/dates&gt;&lt;isbn&gt;0257-8972&lt;/isbn&gt;&lt;urls&gt;&lt;/urls&gt;&lt;/record&gt;&lt;/Cite&gt;&lt;/EndNote&gt;</w:instrText>
      </w:r>
      <w:r w:rsidR="00F60F11" w:rsidRPr="009A31C9">
        <w:rPr>
          <w:color w:val="000000" w:themeColor="text1"/>
        </w:rPr>
        <w:fldChar w:fldCharType="separate"/>
      </w:r>
      <w:r w:rsidR="00F60F11" w:rsidRPr="009A31C9">
        <w:rPr>
          <w:noProof/>
          <w:color w:val="000000" w:themeColor="text1"/>
        </w:rPr>
        <w:t>[37]</w:t>
      </w:r>
      <w:r w:rsidR="00F60F11" w:rsidRPr="009A31C9">
        <w:rPr>
          <w:color w:val="000000" w:themeColor="text1"/>
        </w:rPr>
        <w:fldChar w:fldCharType="end"/>
      </w:r>
      <w:r w:rsidRPr="009A31C9">
        <w:rPr>
          <w:color w:val="000000" w:themeColor="text1"/>
        </w:rPr>
        <w:t xml:space="preserve">, see Fig. </w:t>
      </w:r>
      <w:r w:rsidR="00F60F11" w:rsidRPr="009A31C9">
        <w:rPr>
          <w:color w:val="000000" w:themeColor="text1"/>
        </w:rPr>
        <w:t xml:space="preserve">7.10), with substrates unheated or low in </w:t>
      </w:r>
      <w:r w:rsidRPr="009A31C9">
        <w:rPr>
          <w:color w:val="000000" w:themeColor="text1"/>
        </w:rPr>
        <w:t xml:space="preserve">temperature </w:t>
      </w:r>
      <w:r w:rsidRPr="009A31C9">
        <w:rPr>
          <w:color w:val="000000" w:themeColor="text1"/>
        </w:rPr>
        <w:fldChar w:fldCharType="begin"/>
      </w:r>
      <w:r w:rsidRPr="009A31C9">
        <w:rPr>
          <w:color w:val="000000" w:themeColor="text1"/>
        </w:rPr>
        <w:instrText xml:space="preserve"> ADDIN EN.CITE &lt;EndNote&gt;&lt;Cite&gt;&lt;Author&gt;Holleck&lt;/Author&gt;&lt;Year&gt;1988&lt;/Year&gt;&lt;RecNum&gt;1734&lt;/RecNum&gt;&lt;DisplayText&gt;[37]&lt;/DisplayText&gt;&lt;record&gt;&lt;rec-number&gt;1734&lt;/rec-number&gt;&lt;foreign-keys&gt;&lt;key app="EN" db-id="wpw0a5e2g90xf2e9ssc5ew2fptsv0evzw2a2" timestamp="1415470271"&gt;1734&lt;/key&gt;&lt;/foreign-keys&gt;&lt;ref-type name="Journal Article"&gt;17&lt;/ref-type&gt;&lt;contributors&gt;&lt;authors&gt;&lt;author&gt;Holleck, H&lt;/author&gt;&lt;/authors&gt;&lt;/contributors&gt;&lt;titles&gt;&lt;title&gt;Metastable coatings—prediction of composition and structure&lt;/title&gt;&lt;secondary-title&gt;Surface and Coatings Technology&lt;/secondary-title&gt;&lt;/titles&gt;&lt;periodical&gt;&lt;full-title&gt;Surface and Coatings Technology&lt;/full-title&gt;&lt;/periodical&gt;&lt;pages&gt;151-159&lt;/pages&gt;&lt;volume&gt;36&lt;/volume&gt;&lt;number&gt;1&lt;/number&gt;&lt;dates&gt;&lt;year&gt;1988&lt;/year&gt;&lt;/dates&gt;&lt;isbn&gt;0257-8972&lt;/isbn&gt;&lt;urls&gt;&lt;/urls&gt;&lt;/record&gt;&lt;/Cite&gt;&lt;/EndNote&gt;</w:instrText>
      </w:r>
      <w:r w:rsidRPr="009A31C9">
        <w:rPr>
          <w:color w:val="000000" w:themeColor="text1"/>
        </w:rPr>
        <w:fldChar w:fldCharType="separate"/>
      </w:r>
      <w:r w:rsidRPr="009A31C9">
        <w:rPr>
          <w:noProof/>
          <w:color w:val="000000" w:themeColor="text1"/>
        </w:rPr>
        <w:t>[37]</w:t>
      </w:r>
      <w:r w:rsidRPr="009A31C9">
        <w:rPr>
          <w:color w:val="000000" w:themeColor="text1"/>
        </w:rPr>
        <w:fldChar w:fldCharType="end"/>
      </w:r>
      <w:r w:rsidRPr="009A31C9">
        <w:rPr>
          <w:color w:val="000000" w:themeColor="text1"/>
        </w:rPr>
        <w:t xml:space="preserve"> (e.g. ≤ 200 °C)</w:t>
      </w:r>
      <w:r w:rsidR="00F60F11" w:rsidRPr="009A31C9">
        <w:rPr>
          <w:color w:val="000000" w:themeColor="text1"/>
        </w:rPr>
        <w:t xml:space="preserve">; or exists as a semi-continuous Cu-rich intergranular ‘tissue’, surrounding the Cr(N) or Cr-nitride nanocrystallites </w:t>
      </w:r>
      <w:r w:rsidRPr="009A31C9">
        <w:rPr>
          <w:color w:val="000000" w:themeColor="text1"/>
        </w:rPr>
        <w:fldChar w:fldCharType="begin"/>
      </w:r>
      <w:r w:rsidR="00F60F11" w:rsidRPr="009A31C9">
        <w:rPr>
          <w:color w:val="000000" w:themeColor="text1"/>
        </w:rPr>
        <w:instrText xml:space="preserve"> ADDIN EN.CITE &lt;EndNote&gt;&lt;Cite&gt;&lt;Author&gt;Baker&lt;/Author&gt;&lt;Year&gt;2003&lt;/Year&gt;&lt;RecNum&gt;16&lt;/RecNum&gt;&lt;DisplayText&gt;[38, 39]&lt;/DisplayText&gt;&lt;record&gt;&lt;rec-number&gt;16&lt;/rec-number&gt;&lt;foreign-keys&gt;&lt;key app="EN" db-id="wpw0a5e2g90xf2e9ssc5ew2fptsv0evzw2a2" timestamp="0"&gt;16&lt;/key&gt;&lt;/foreign-keys&gt;&lt;ref-type name="Journal Article"&gt;17&lt;/ref-type&gt;&lt;contributors&gt;&lt;authors&gt;&lt;author&gt;Baker, MA&lt;/author&gt;&lt;author&gt;Kench, PJ&lt;/author&gt;&lt;author&gt;Joseph, MC&lt;/author&gt;&lt;author&gt;Tsotsos, C.&lt;/author&gt;&lt;author&gt;Leyland, A.&lt;/author&gt;&lt;author&gt;Matthews, A.&lt;/author&gt;&lt;/authors&gt;&lt;/contributors&gt;&lt;titles&gt;&lt;title&gt;The nanostructure and mechanical properties of PVD CrCu (N) coatings&lt;/title&gt;&lt;secondary-title&gt;Surface and Coatings Technology&lt;/secondary-title&gt;&lt;/titles&gt;&lt;periodical&gt;&lt;full-title&gt;Surface and Coatings Technology&lt;/full-title&gt;&lt;/periodical&gt;&lt;pages&gt;222-227&lt;/pages&gt;&lt;volume&gt;162&lt;/volume&gt;&lt;number&gt;2&lt;/number&gt;&lt;dates&gt;&lt;year&gt;2003&lt;/year&gt;&lt;/dates&gt;&lt;isbn&gt;0257-8972&lt;/isbn&gt;&lt;urls&gt;&lt;/urls&gt;&lt;/record&gt;&lt;/Cite&gt;&lt;Cite&gt;&lt;Author&gt;Lee&lt;/Author&gt;&lt;Year&gt;2006&lt;/Year&gt;&lt;RecNum&gt;41&lt;/RecNum&gt;&lt;record&gt;&lt;rec-number&gt;41&lt;/rec-number&gt;&lt;foreign-keys&gt;&lt;key app="EN" db-id="wpw0a5e2g90xf2e9ssc5ew2fptsv0evzw2a2" timestamp="0"&gt;41&lt;/key&gt;&lt;/foreign-keys&gt;&lt;ref-type name="Journal Article"&gt;17&lt;/ref-type&gt;&lt;contributors&gt;&lt;authors&gt;&lt;author&gt;Lee, J.W.&lt;/author&gt;&lt;author&gt;Kuo, Y.C.&lt;/author&gt;&lt;author&gt;Chang, Y.C.&lt;/author&gt;&lt;/authors&gt;&lt;/contributors&gt;&lt;titles&gt;&lt;title&gt;Microstructure and mechanical properties of pulsed DC magnetron sputtered nanocomposite Cr–Cu–N thin films&lt;/title&gt;&lt;secondary-title&gt;Surface and Coatings Technology&lt;/secondary-title&gt;&lt;/titles&gt;&lt;periodical&gt;&lt;full-title&gt;Surface and Coatings Technology&lt;/full-title&gt;&lt;/periodical&gt;&lt;pages&gt;4078-4082&lt;/pages&gt;&lt;volume&gt;201&lt;/volume&gt;&lt;number&gt;7&lt;/number&gt;&lt;dates&gt;&lt;year&gt;2006&lt;/year&gt;&lt;/dates&gt;&lt;isbn&gt;0257-8972&lt;/isbn&gt;&lt;urls&gt;&lt;/urls&gt;&lt;/record&gt;&lt;/Cite&gt;&lt;/EndNote&gt;</w:instrText>
      </w:r>
      <w:r w:rsidRPr="009A31C9">
        <w:rPr>
          <w:color w:val="000000" w:themeColor="text1"/>
        </w:rPr>
        <w:fldChar w:fldCharType="separate"/>
      </w:r>
      <w:r w:rsidR="00F60F11" w:rsidRPr="009A31C9">
        <w:rPr>
          <w:noProof/>
          <w:color w:val="000000" w:themeColor="text1"/>
        </w:rPr>
        <w:t>[38, 39]</w:t>
      </w:r>
      <w:r w:rsidRPr="009A31C9">
        <w:rPr>
          <w:color w:val="000000" w:themeColor="text1"/>
        </w:rPr>
        <w:fldChar w:fldCharType="end"/>
      </w:r>
      <w:r w:rsidRPr="009A31C9">
        <w:rPr>
          <w:color w:val="000000" w:themeColor="text1"/>
        </w:rPr>
        <w:t>).</w:t>
      </w:r>
      <w:r w:rsidR="00CE07FD" w:rsidRPr="009A31C9">
        <w:rPr>
          <w:color w:val="000000" w:themeColor="text1"/>
        </w:rPr>
        <w:t xml:space="preserve"> For the CrCuAgN coatings in this study, a highly likely bcc-Cr solid solution with Cu being substitutional atoms (and N as interstitial atoms when nitrogen was introduced during the deposition process) was found, for coatings with Cu concentration ranging from ~5 at</w:t>
      </w:r>
      <w:proofErr w:type="gramStart"/>
      <w:r w:rsidR="00CE07FD" w:rsidRPr="009A31C9">
        <w:rPr>
          <w:color w:val="000000" w:themeColor="text1"/>
        </w:rPr>
        <w:t>.%</w:t>
      </w:r>
      <w:proofErr w:type="gramEnd"/>
      <w:r w:rsidR="00CE07FD" w:rsidRPr="009A31C9">
        <w:rPr>
          <w:color w:val="000000" w:themeColor="text1"/>
        </w:rPr>
        <w:t xml:space="preserve"> to ~30 at.% and the Ag concentration being relatively stable: </w:t>
      </w:r>
      <w:r w:rsidR="00CE07FD" w:rsidRPr="009A31C9">
        <w:rPr>
          <w:color w:val="000000" w:themeColor="text1"/>
          <w:lang w:val="en-US"/>
        </w:rPr>
        <w:t>~ 3 at.%</w:t>
      </w:r>
      <w:r w:rsidR="00562EC5" w:rsidRPr="009A31C9">
        <w:rPr>
          <w:color w:val="000000" w:themeColor="text1"/>
          <w:lang w:val="en-US"/>
        </w:rPr>
        <w:t xml:space="preserve"> (Coatings in study stage 1, Chapters 5 and 6)</w:t>
      </w:r>
      <w:r w:rsidR="00CE07FD" w:rsidRPr="009A31C9">
        <w:rPr>
          <w:color w:val="000000" w:themeColor="text1"/>
          <w:lang w:val="en-US"/>
        </w:rPr>
        <w:t>.</w:t>
      </w:r>
      <w:r w:rsidR="00CE07FD" w:rsidRPr="009A31C9">
        <w:rPr>
          <w:color w:val="000000" w:themeColor="text1"/>
        </w:rPr>
        <w:t xml:space="preserve"> However, the possibility of Cu existing as a semi-continuous Cu-rich intergranular ‘tissue’ could not be eliminated. </w:t>
      </w:r>
    </w:p>
    <w:p w14:paraId="45C9128A" w14:textId="775BE575" w:rsidR="00562EC5" w:rsidRPr="009A31C9" w:rsidRDefault="00562EC5" w:rsidP="00564903">
      <w:pPr>
        <w:rPr>
          <w:rFonts w:ascii="MS Gothic" w:eastAsia="MS Gothic" w:hAnsi="MS Gothic"/>
          <w:color w:val="000000" w:themeColor="text1"/>
          <w:lang w:val="en-US"/>
        </w:rPr>
      </w:pPr>
      <w:r w:rsidRPr="009A31C9">
        <w:rPr>
          <w:color w:val="000000" w:themeColor="text1"/>
        </w:rPr>
        <w:t xml:space="preserve">As Ag concentrations in the CrCuAgN coatings </w:t>
      </w:r>
      <w:r w:rsidRPr="009A31C9">
        <w:rPr>
          <w:rFonts w:hint="eastAsia"/>
          <w:color w:val="000000" w:themeColor="text1"/>
        </w:rPr>
        <w:t>went up,</w:t>
      </w:r>
      <w:r w:rsidRPr="009A31C9">
        <w:rPr>
          <w:color w:val="000000" w:themeColor="text1"/>
        </w:rPr>
        <w:t xml:space="preserve"> which was the regime of study stage 2 and discussed in detail in Chapter 7, several types of solid solution matrices, e.g. bcc-Cr, fcc-Cu and fcc-Ag, were found, mainly depending on their elemental compositions. </w:t>
      </w:r>
      <w:r w:rsidR="00810214" w:rsidRPr="009A31C9">
        <w:rPr>
          <w:color w:val="000000" w:themeColor="text1"/>
        </w:rPr>
        <w:t xml:space="preserve">Even for coatings containing Ag as high as ~30 at.% (see section 7.6.4, on coating N5-MR), fcc-Ag solid solution supersaturated with Cr and Cu, rather than separated Ag grains distributed in a Cr(N) or Cr-nitride matrix, was found. </w:t>
      </w:r>
      <w:r w:rsidRPr="009A31C9">
        <w:rPr>
          <w:color w:val="000000" w:themeColor="text1"/>
        </w:rPr>
        <w:t xml:space="preserve">However, from the </w:t>
      </w:r>
      <w:r w:rsidR="00F6393B" w:rsidRPr="009A31C9">
        <w:rPr>
          <w:color w:val="000000" w:themeColor="text1"/>
        </w:rPr>
        <w:t xml:space="preserve">published research results of on CrN-Ag coatings </w:t>
      </w:r>
      <w:r w:rsidR="000261B9" w:rsidRPr="009A31C9">
        <w:rPr>
          <w:color w:val="000000" w:themeColor="text1"/>
        </w:rPr>
        <w:fldChar w:fldCharType="begin">
          <w:fldData xml:space="preserve">PEVuZE5vdGU+PENpdGU+PEF1dGhvcj5NdWxsaWdhbjwvQXV0aG9yPjxZZWFyPjIwMTA8L1llYXI+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</w:fldData>
        </w:fldChar>
      </w:r>
      <w:r w:rsidR="000261B9" w:rsidRPr="009A31C9">
        <w:rPr>
          <w:color w:val="000000" w:themeColor="text1"/>
        </w:rPr>
        <w:instrText xml:space="preserve"> ADDIN EN.CITE </w:instrText>
      </w:r>
      <w:r w:rsidR="000261B9" w:rsidRPr="009A31C9">
        <w:rPr>
          <w:color w:val="000000" w:themeColor="text1"/>
        </w:rPr>
        <w:fldChar w:fldCharType="begin">
          <w:fldData xml:space="preserve">PEVuZE5vdGU+PENpdGU+PEF1dGhvcj5NdWxsaWdhbjwvQXV0aG9yPjxZZWFyPjIwMTA8L1llYXI+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</w:fldData>
        </w:fldChar>
      </w:r>
      <w:r w:rsidR="000261B9" w:rsidRPr="009A31C9">
        <w:rPr>
          <w:color w:val="000000" w:themeColor="text1"/>
        </w:rPr>
        <w:instrText xml:space="preserve"> ADDIN EN.CITE.DATA </w:instrText>
      </w:r>
      <w:r w:rsidR="000261B9" w:rsidRPr="009A31C9">
        <w:rPr>
          <w:color w:val="000000" w:themeColor="text1"/>
        </w:rPr>
      </w:r>
      <w:r w:rsidR="000261B9" w:rsidRPr="009A31C9">
        <w:rPr>
          <w:color w:val="000000" w:themeColor="text1"/>
        </w:rPr>
        <w:fldChar w:fldCharType="end"/>
      </w:r>
      <w:r w:rsidR="000261B9" w:rsidRPr="009A31C9">
        <w:rPr>
          <w:color w:val="000000" w:themeColor="text1"/>
        </w:rPr>
      </w:r>
      <w:r w:rsidR="000261B9" w:rsidRPr="009A31C9">
        <w:rPr>
          <w:color w:val="000000" w:themeColor="text1"/>
        </w:rPr>
        <w:fldChar w:fldCharType="separate"/>
      </w:r>
      <w:r w:rsidR="000261B9" w:rsidRPr="009A31C9">
        <w:rPr>
          <w:noProof/>
          <w:color w:val="000000" w:themeColor="text1"/>
        </w:rPr>
        <w:t>[20, 25-27, 29-31, 36]</w:t>
      </w:r>
      <w:r w:rsidR="000261B9" w:rsidRPr="009A31C9">
        <w:rPr>
          <w:color w:val="000000" w:themeColor="text1"/>
        </w:rPr>
        <w:fldChar w:fldCharType="end"/>
      </w:r>
      <w:r w:rsidRPr="009A31C9">
        <w:rPr>
          <w:color w:val="000000" w:themeColor="text1"/>
        </w:rPr>
        <w:t xml:space="preserve">, </w:t>
      </w:r>
      <w:r w:rsidR="00F6393B" w:rsidRPr="009A31C9">
        <w:rPr>
          <w:color w:val="000000" w:themeColor="text1"/>
        </w:rPr>
        <w:t>Ag tends to present as a separate phase in a lamellar shape in CrN matrix, with the width (~10 to 170 nm) parallel to the coating surface and the height (~10 to 60 nm) along the growth direction.</w:t>
      </w:r>
      <w:r w:rsidR="00810214" w:rsidRPr="009A31C9">
        <w:rPr>
          <w:color w:val="000000" w:themeColor="text1"/>
        </w:rPr>
        <w:t xml:space="preserve"> The </w:t>
      </w:r>
      <w:r w:rsidR="00F6393B" w:rsidRPr="009A31C9">
        <w:rPr>
          <w:color w:val="000000" w:themeColor="text1"/>
        </w:rPr>
        <w:t xml:space="preserve">significant </w:t>
      </w:r>
      <w:r w:rsidR="00810214" w:rsidRPr="009A31C9">
        <w:rPr>
          <w:color w:val="000000" w:themeColor="text1"/>
        </w:rPr>
        <w:t>di</w:t>
      </w:r>
      <w:r w:rsidR="00F6393B" w:rsidRPr="009A31C9">
        <w:rPr>
          <w:color w:val="000000" w:themeColor="text1"/>
        </w:rPr>
        <w:t>fferences</w:t>
      </w:r>
      <w:r w:rsidR="00810214" w:rsidRPr="009A31C9">
        <w:rPr>
          <w:color w:val="000000" w:themeColor="text1"/>
        </w:rPr>
        <w:t xml:space="preserve"> </w:t>
      </w:r>
      <w:r w:rsidR="00F6393B" w:rsidRPr="009A31C9">
        <w:rPr>
          <w:color w:val="000000" w:themeColor="text1"/>
        </w:rPr>
        <w:t>in the Ag distributing behaviour</w:t>
      </w:r>
      <w:r w:rsidR="00810214" w:rsidRPr="009A31C9">
        <w:rPr>
          <w:color w:val="000000" w:themeColor="text1"/>
        </w:rPr>
        <w:t xml:space="preserve"> might be caused by the </w:t>
      </w:r>
      <w:r w:rsidR="000261B9" w:rsidRPr="009A31C9">
        <w:rPr>
          <w:color w:val="000000" w:themeColor="text1"/>
        </w:rPr>
        <w:t>huge difference in the substrate temperatures (</w:t>
      </w:r>
      <w:proofErr w:type="spellStart"/>
      <w:r w:rsidR="000261B9" w:rsidRPr="009A31C9">
        <w:rPr>
          <w:color w:val="000000" w:themeColor="text1"/>
        </w:rPr>
        <w:t>T</w:t>
      </w:r>
      <w:r w:rsidR="000261B9" w:rsidRPr="009A31C9">
        <w:rPr>
          <w:color w:val="000000" w:themeColor="text1"/>
          <w:vertAlign w:val="subscript"/>
        </w:rPr>
        <w:t>s</w:t>
      </w:r>
      <w:proofErr w:type="spellEnd"/>
      <w:r w:rsidR="000261B9" w:rsidRPr="009A31C9">
        <w:rPr>
          <w:color w:val="000000" w:themeColor="text1"/>
        </w:rPr>
        <w:t xml:space="preserve">) employed during deposition process. In </w:t>
      </w:r>
      <w:r w:rsidR="00F6393B" w:rsidRPr="009A31C9">
        <w:rPr>
          <w:color w:val="000000" w:themeColor="text1"/>
        </w:rPr>
        <w:t>the abovementioned studies,</w:t>
      </w:r>
      <w:r w:rsidR="000261B9" w:rsidRPr="009A31C9">
        <w:rPr>
          <w:color w:val="000000" w:themeColor="text1"/>
        </w:rPr>
        <w:t xml:space="preserve"> </w:t>
      </w:r>
      <w:r w:rsidR="00F6393B" w:rsidRPr="009A31C9">
        <w:rPr>
          <w:color w:val="000000" w:themeColor="text1"/>
        </w:rPr>
        <w:t xml:space="preserve">the employed </w:t>
      </w:r>
      <w:proofErr w:type="spellStart"/>
      <w:r w:rsidR="000261B9" w:rsidRPr="009A31C9">
        <w:rPr>
          <w:color w:val="000000" w:themeColor="text1"/>
        </w:rPr>
        <w:t>T</w:t>
      </w:r>
      <w:r w:rsidR="000261B9" w:rsidRPr="009A31C9">
        <w:rPr>
          <w:color w:val="000000" w:themeColor="text1"/>
          <w:vertAlign w:val="subscript"/>
        </w:rPr>
        <w:t>s</w:t>
      </w:r>
      <w:proofErr w:type="spellEnd"/>
      <w:r w:rsidR="000261B9" w:rsidRPr="009A31C9">
        <w:rPr>
          <w:color w:val="000000" w:themeColor="text1"/>
        </w:rPr>
        <w:t xml:space="preserve"> ranged from 500 </w:t>
      </w:r>
      <w:r w:rsidR="000261B9" w:rsidRPr="009A31C9">
        <w:rPr>
          <w:rFonts w:eastAsia="MS Gothic"/>
          <w:color w:val="000000" w:themeColor="text1"/>
          <w:lang w:val="en-US"/>
        </w:rPr>
        <w:t xml:space="preserve">°C to 700 °C </w:t>
      </w:r>
      <w:r w:rsidR="00F6393B" w:rsidRPr="009A31C9">
        <w:rPr>
          <w:rFonts w:eastAsia="MS Gothic"/>
          <w:color w:val="000000" w:themeColor="text1"/>
          <w:lang w:val="en-US"/>
        </w:rPr>
        <w:fldChar w:fldCharType="begin">
          <w:fldData xml:space="preserve">PEVuZE5vdGU+PENpdGU+PEF1dGhvcj5NdWxsaWdhbjwvQXV0aG9yPjxZZWFyPjIwMTA8L1llYXI+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</w:fldData>
        </w:fldChar>
      </w:r>
      <w:r w:rsidR="00F6393B" w:rsidRPr="009A31C9">
        <w:rPr>
          <w:rFonts w:eastAsia="MS Gothic"/>
          <w:color w:val="000000" w:themeColor="text1"/>
          <w:lang w:val="en-US"/>
        </w:rPr>
        <w:instrText xml:space="preserve"> ADDIN EN.CITE </w:instrText>
      </w:r>
      <w:r w:rsidR="00F6393B" w:rsidRPr="009A31C9">
        <w:rPr>
          <w:rFonts w:eastAsia="MS Gothic"/>
          <w:color w:val="000000" w:themeColor="text1"/>
          <w:lang w:val="en-US"/>
        </w:rPr>
        <w:fldChar w:fldCharType="begin">
          <w:fldData xml:space="preserve">PEVuZE5vdGU+PENpdGU+PEF1dGhvcj5NdWxsaWdhbjwvQXV0aG9yPjxZZWFyPjIwMTA8L1llYXI+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</w:fldData>
        </w:fldChar>
      </w:r>
      <w:r w:rsidR="00F6393B" w:rsidRPr="009A31C9">
        <w:rPr>
          <w:rFonts w:eastAsia="MS Gothic"/>
          <w:color w:val="000000" w:themeColor="text1"/>
          <w:lang w:val="en-US"/>
        </w:rPr>
        <w:instrText xml:space="preserve"> ADDIN EN.CITE.DATA </w:instrText>
      </w:r>
      <w:r w:rsidR="00F6393B" w:rsidRPr="009A31C9">
        <w:rPr>
          <w:rFonts w:eastAsia="MS Gothic"/>
          <w:color w:val="000000" w:themeColor="text1"/>
          <w:lang w:val="en-US"/>
        </w:rPr>
      </w:r>
      <w:r w:rsidR="00F6393B" w:rsidRPr="009A31C9">
        <w:rPr>
          <w:rFonts w:eastAsia="MS Gothic"/>
          <w:color w:val="000000" w:themeColor="text1"/>
          <w:lang w:val="en-US"/>
        </w:rPr>
        <w:fldChar w:fldCharType="end"/>
      </w:r>
      <w:r w:rsidR="00F6393B" w:rsidRPr="009A31C9">
        <w:rPr>
          <w:rFonts w:eastAsia="MS Gothic"/>
          <w:color w:val="000000" w:themeColor="text1"/>
          <w:lang w:val="en-US"/>
        </w:rPr>
      </w:r>
      <w:r w:rsidR="00F6393B" w:rsidRPr="009A31C9">
        <w:rPr>
          <w:rFonts w:eastAsia="MS Gothic"/>
          <w:color w:val="000000" w:themeColor="text1"/>
          <w:lang w:val="en-US"/>
        </w:rPr>
        <w:fldChar w:fldCharType="separate"/>
      </w:r>
      <w:r w:rsidR="00F6393B" w:rsidRPr="009A31C9">
        <w:rPr>
          <w:rFonts w:eastAsia="MS Gothic"/>
          <w:noProof/>
          <w:color w:val="000000" w:themeColor="text1"/>
          <w:lang w:val="en-US"/>
        </w:rPr>
        <w:t>[27, 29, 30, 36]</w:t>
      </w:r>
      <w:r w:rsidR="00F6393B" w:rsidRPr="009A31C9">
        <w:rPr>
          <w:rFonts w:eastAsia="MS Gothic"/>
          <w:color w:val="000000" w:themeColor="text1"/>
          <w:lang w:val="en-US"/>
        </w:rPr>
        <w:fldChar w:fldCharType="end"/>
      </w:r>
      <w:r w:rsidR="00F6393B" w:rsidRPr="009A31C9">
        <w:rPr>
          <w:rFonts w:eastAsia="MS Gothic"/>
          <w:color w:val="000000" w:themeColor="text1"/>
          <w:lang w:val="en-US"/>
        </w:rPr>
        <w:t xml:space="preserve"> </w:t>
      </w:r>
      <w:r w:rsidR="000261B9" w:rsidRPr="009A31C9">
        <w:rPr>
          <w:rFonts w:eastAsia="MS Gothic"/>
          <w:color w:val="000000" w:themeColor="text1"/>
          <w:lang w:val="en-US"/>
        </w:rPr>
        <w:t>(</w:t>
      </w:r>
      <w:proofErr w:type="spellStart"/>
      <w:r w:rsidR="000261B9" w:rsidRPr="009A31C9">
        <w:rPr>
          <w:rFonts w:eastAsia="MS Gothic"/>
          <w:color w:val="000000" w:themeColor="text1"/>
          <w:lang w:val="en-US"/>
        </w:rPr>
        <w:t>T</w:t>
      </w:r>
      <w:r w:rsidR="000261B9" w:rsidRPr="009A31C9">
        <w:rPr>
          <w:rFonts w:eastAsia="MS Gothic"/>
          <w:color w:val="000000" w:themeColor="text1"/>
          <w:vertAlign w:val="subscript"/>
          <w:lang w:val="en-US"/>
        </w:rPr>
        <w:t>s</w:t>
      </w:r>
      <w:proofErr w:type="spellEnd"/>
      <w:r w:rsidR="000261B9" w:rsidRPr="009A31C9">
        <w:rPr>
          <w:rFonts w:eastAsia="MS Gothic"/>
          <w:color w:val="000000" w:themeColor="text1"/>
          <w:lang w:val="en-US"/>
        </w:rPr>
        <w:t>/T</w:t>
      </w:r>
      <w:r w:rsidR="000261B9" w:rsidRPr="009A31C9">
        <w:rPr>
          <w:rFonts w:eastAsia="MS Gothic"/>
          <w:color w:val="000000" w:themeColor="text1"/>
          <w:vertAlign w:val="subscript"/>
          <w:lang w:val="en-US"/>
        </w:rPr>
        <w:t>m</w:t>
      </w:r>
      <w:r w:rsidR="000261B9" w:rsidRPr="009A31C9">
        <w:rPr>
          <w:rFonts w:eastAsia="MS Gothic"/>
          <w:color w:val="000000" w:themeColor="text1"/>
          <w:lang w:val="en-US"/>
        </w:rPr>
        <w:t xml:space="preserve">: 0.63 to 0.79), much higher than the </w:t>
      </w:r>
      <w:proofErr w:type="spellStart"/>
      <w:r w:rsidR="000261B9" w:rsidRPr="009A31C9">
        <w:rPr>
          <w:rFonts w:eastAsia="MS Gothic"/>
          <w:color w:val="000000" w:themeColor="text1"/>
          <w:lang w:val="en-US"/>
        </w:rPr>
        <w:t>T</w:t>
      </w:r>
      <w:r w:rsidR="000261B9" w:rsidRPr="009A31C9">
        <w:rPr>
          <w:rFonts w:eastAsia="MS Gothic"/>
          <w:color w:val="000000" w:themeColor="text1"/>
          <w:vertAlign w:val="subscript"/>
          <w:lang w:val="en-US"/>
        </w:rPr>
        <w:t>s</w:t>
      </w:r>
      <w:proofErr w:type="spellEnd"/>
      <w:r w:rsidR="000261B9" w:rsidRPr="009A31C9">
        <w:rPr>
          <w:rFonts w:eastAsia="MS Gothic"/>
          <w:color w:val="000000" w:themeColor="text1"/>
          <w:lang w:val="en-US"/>
        </w:rPr>
        <w:t xml:space="preserve"> employed in this PhD study, which was only 100-120 °C (</w:t>
      </w:r>
      <w:proofErr w:type="spellStart"/>
      <w:r w:rsidR="000261B9" w:rsidRPr="009A31C9">
        <w:rPr>
          <w:rFonts w:eastAsia="MS Gothic"/>
          <w:color w:val="000000" w:themeColor="text1"/>
          <w:lang w:val="en-US"/>
        </w:rPr>
        <w:t>T</w:t>
      </w:r>
      <w:r w:rsidR="000261B9" w:rsidRPr="009A31C9">
        <w:rPr>
          <w:rFonts w:eastAsia="MS Gothic"/>
          <w:color w:val="000000" w:themeColor="text1"/>
          <w:vertAlign w:val="subscript"/>
          <w:lang w:val="en-US"/>
        </w:rPr>
        <w:t>s</w:t>
      </w:r>
      <w:proofErr w:type="spellEnd"/>
      <w:r w:rsidR="000261B9" w:rsidRPr="009A31C9">
        <w:rPr>
          <w:rFonts w:eastAsia="MS Gothic"/>
          <w:color w:val="000000" w:themeColor="text1"/>
          <w:lang w:val="en-US"/>
        </w:rPr>
        <w:t>/T</w:t>
      </w:r>
      <w:r w:rsidR="000261B9" w:rsidRPr="009A31C9">
        <w:rPr>
          <w:rFonts w:eastAsia="MS Gothic"/>
          <w:color w:val="000000" w:themeColor="text1"/>
          <w:vertAlign w:val="subscript"/>
          <w:lang w:val="en-US"/>
        </w:rPr>
        <w:t>m</w:t>
      </w:r>
      <w:r w:rsidR="000261B9" w:rsidRPr="009A31C9">
        <w:rPr>
          <w:rFonts w:eastAsia="MS Gothic"/>
          <w:color w:val="000000" w:themeColor="text1"/>
          <w:lang w:val="en-US"/>
        </w:rPr>
        <w:t>: ~0.3) caused by bombardment (no external heating source).</w:t>
      </w:r>
    </w:p>
    <w:p w14:paraId="6668558F" w14:textId="28E9077C" w:rsidR="002D3304" w:rsidRPr="009A31C9" w:rsidRDefault="002D3304" w:rsidP="002D3304">
      <w:pPr>
        <w:pStyle w:val="2"/>
      </w:pPr>
      <w:bookmarkStart w:id="338" w:name="_Toc473842524"/>
      <w:r w:rsidRPr="009A31C9">
        <w:t>9.</w:t>
      </w:r>
      <w:r w:rsidR="009D7EBD" w:rsidRPr="009A31C9">
        <w:t>2</w:t>
      </w:r>
      <w:r w:rsidRPr="009A31C9">
        <w:t>. Effects of annealing and transportation mechanisms</w:t>
      </w:r>
      <w:bookmarkEnd w:id="338"/>
    </w:p>
    <w:p w14:paraId="5D2B1B1F" w14:textId="77777777" w:rsidR="00441615" w:rsidRPr="009A31C9" w:rsidRDefault="00AB4BA6" w:rsidP="00AB4BA6">
      <w:pPr>
        <w:rPr>
          <w:color w:val="000000" w:themeColor="text1"/>
        </w:rPr>
      </w:pPr>
      <w:r w:rsidRPr="009A31C9">
        <w:rPr>
          <w:color w:val="000000" w:themeColor="text1"/>
        </w:rPr>
        <w:t>By incorporation of both Cu and Ag into a same nitrogen-containing PVD coatings, significantly enhanced Ag mobility under medium-high temperature annealing (e.g. 500°C) was observed in this study. It is clear that the existence of copper enhanced the transportation of silver to the coating surface in significant quantities, even with relatively low Ag concentration in the coating (e.g. ~3 at</w:t>
      </w:r>
      <w:proofErr w:type="gramStart"/>
      <w:r w:rsidRPr="009A31C9">
        <w:rPr>
          <w:color w:val="000000" w:themeColor="text1"/>
        </w:rPr>
        <w:t>.%</w:t>
      </w:r>
      <w:proofErr w:type="gramEnd"/>
      <w:r w:rsidRPr="009A31C9">
        <w:rPr>
          <w:color w:val="000000" w:themeColor="text1"/>
        </w:rPr>
        <w:t xml:space="preserve"> or less). As alluded in section 6.3.2, according to the existing literature, in (for example) CrAgN PVD coatings with no added Cu, the Ag concentration needs to be at least 12 at.% (more than 4× higher than in our study) to permit ‘transportation’ to the coating surface – even during annealing at quite high temperatures (e.g. 600 - 700 °C) </w:t>
      </w:r>
      <w:r w:rsidRPr="009A31C9">
        <w:rPr>
          <w:color w:val="000000" w:themeColor="text1"/>
        </w:rPr>
        <w:fldChar w:fldCharType="begin" w:fldLock="1"/>
      </w:r>
      <w:r w:rsidRPr="009A31C9">
        <w:rPr>
          <w:color w:val="000000" w:themeColor="text1"/>
        </w:rPr>
        <w:instrText xml:space="preserve"> ADDIN EN.CITE &lt;EndNote&gt;&lt;Cite&gt;&lt;Author&gt;Mulligan&lt;/Author&gt;&lt;Year&gt;2005&lt;/Year&gt;&lt;RecNum&gt;26&lt;/RecNum&gt;&lt;DisplayText&gt;[30]&lt;/DisplayText&gt;&lt;record&gt;&lt;rec-number&gt;26&lt;/rec-number&gt;&lt;foreign-keys&gt;&lt;key app="EN" db-id="wpw0a5e2g90xf2e9ssc5ew2fptsv0evzw2a2" timestamp="0"&gt;26&lt;/key&gt;&lt;/foreign-keys&gt;&lt;ref-type name="Journal Article"&gt;17&lt;/ref-type&gt;&lt;contributors&gt;&lt;authors&gt;&lt;author&gt;Mulligan, CP&lt;/author&gt;&lt;author&gt;Gall, D.&lt;/author&gt;&lt;/authors&gt;&lt;/contributors&gt;&lt;titles&gt;&lt;title&gt;CrN–Ag self-lubricating hard coatings&lt;/title&gt;&lt;secondary-title&gt;Surface and Coatings Technology&lt;/secondary-title&gt;&lt;/titles&gt;&lt;periodical&gt;&lt;full-title&gt;Surface and Coatings Technology&lt;/full-title&gt;&lt;/periodical&gt;&lt;pages&gt;1495-1500&lt;/pages&gt;&lt;volume&gt;200&lt;/volume&gt;&lt;number&gt;5&lt;/number&gt;&lt;dates&gt;&lt;year&gt;2005&lt;/year&gt;&lt;/dates&gt;&lt;isbn&gt;0257-8972&lt;/isbn&gt;&lt;urls&gt;&lt;/urls&gt;&lt;/record&gt;&lt;/Cite&gt;&lt;/EndNote&gt;</w:instrText>
      </w:r>
      <w:r w:rsidRPr="009A31C9">
        <w:rPr>
          <w:color w:val="000000" w:themeColor="text1"/>
        </w:rPr>
        <w:fldChar w:fldCharType="separate"/>
      </w:r>
      <w:r w:rsidRPr="009A31C9">
        <w:rPr>
          <w:noProof/>
          <w:color w:val="000000" w:themeColor="text1"/>
        </w:rPr>
        <w:t>[30]</w:t>
      </w:r>
      <w:r w:rsidRPr="009A31C9">
        <w:rPr>
          <w:color w:val="000000" w:themeColor="text1"/>
        </w:rPr>
        <w:fldChar w:fldCharType="end"/>
      </w:r>
      <w:r w:rsidRPr="009A31C9">
        <w:rPr>
          <w:color w:val="000000" w:themeColor="text1"/>
        </w:rPr>
        <w:t xml:space="preserve"> - and needs to be in excess of 20 at.% to transport sufficiently well to provide adequate solid lubricating benefits </w:t>
      </w:r>
      <w:r w:rsidRPr="009A31C9">
        <w:rPr>
          <w:color w:val="000000" w:themeColor="text1"/>
        </w:rPr>
        <w:fldChar w:fldCharType="begin" w:fldLock="1">
          <w:fldData xml:space="preserve">PEVuZE5vdGU+PENpdGU+PEF1dGhvcj5NdWxsaWdhbjwvQXV0aG9yPjxZZWFyPjIwMDU8L1llYXI+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==
</w:fldData>
        </w:fldChar>
      </w:r>
      <w:r w:rsidRPr="009A31C9">
        <w:rPr>
          <w:color w:val="000000" w:themeColor="text1"/>
        </w:rPr>
        <w:instrText xml:space="preserve"> ADDIN EN.CITE </w:instrText>
      </w:r>
      <w:r w:rsidRPr="009A31C9">
        <w:rPr>
          <w:color w:val="000000" w:themeColor="text1"/>
        </w:rPr>
        <w:fldChar w:fldCharType="begin">
          <w:fldData xml:space="preserve">PEVuZE5vdGU+PENpdGU+PEF1dGhvcj5NdWxsaWdhbjwvQXV0aG9yPjxZZWFyPjIwMDU8L1llYXI+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==
</w:fldData>
        </w:fldChar>
      </w:r>
      <w:r w:rsidRPr="009A31C9">
        <w:rPr>
          <w:color w:val="000000" w:themeColor="text1"/>
        </w:rPr>
        <w:instrText xml:space="preserve"> ADDIN EN.CITE.DATA </w:instrText>
      </w:r>
      <w:r w:rsidRPr="009A31C9">
        <w:rPr>
          <w:color w:val="000000" w:themeColor="text1"/>
        </w:rPr>
      </w:r>
      <w:r w:rsidRPr="009A31C9">
        <w:rPr>
          <w:color w:val="000000" w:themeColor="text1"/>
        </w:rPr>
        <w:fldChar w:fldCharType="end"/>
      </w:r>
      <w:r w:rsidRPr="009A31C9">
        <w:rPr>
          <w:color w:val="000000" w:themeColor="text1"/>
        </w:rPr>
      </w:r>
      <w:r w:rsidRPr="009A31C9">
        <w:rPr>
          <w:color w:val="000000" w:themeColor="text1"/>
        </w:rPr>
        <w:fldChar w:fldCharType="separate"/>
      </w:r>
      <w:r w:rsidRPr="009A31C9">
        <w:rPr>
          <w:noProof/>
          <w:color w:val="000000" w:themeColor="text1"/>
        </w:rPr>
        <w:t>[20, 26, 29-31]</w:t>
      </w:r>
      <w:r w:rsidRPr="009A31C9">
        <w:rPr>
          <w:color w:val="000000" w:themeColor="text1"/>
        </w:rPr>
        <w:fldChar w:fldCharType="end"/>
      </w:r>
      <w:r w:rsidRPr="009A31C9">
        <w:rPr>
          <w:color w:val="000000" w:themeColor="text1"/>
        </w:rPr>
        <w:t xml:space="preserve">. </w:t>
      </w:r>
    </w:p>
    <w:p w14:paraId="543A37DE" w14:textId="6867598E" w:rsidR="00AB4BA6" w:rsidRPr="009A31C9" w:rsidRDefault="00AB4BA6" w:rsidP="002D3304">
      <w:pPr>
        <w:rPr>
          <w:color w:val="000000" w:themeColor="text1"/>
        </w:rPr>
      </w:pPr>
      <w:r w:rsidRPr="009A31C9">
        <w:rPr>
          <w:color w:val="000000" w:themeColor="text1"/>
        </w:rPr>
        <w:t xml:space="preserve">Enhanced transportation of Ag from the interior to the coating surface (and subsequent surface aggregation) is also a desirable characteristic for antimicrobial coating applications </w:t>
      </w:r>
      <w:r w:rsidRPr="009A31C9">
        <w:rPr>
          <w:color w:val="000000" w:themeColor="text1"/>
        </w:rPr>
        <w:fldChar w:fldCharType="begin" w:fldLock="1"/>
      </w:r>
      <w:r w:rsidRPr="009A31C9">
        <w:rPr>
          <w:color w:val="000000" w:themeColor="text1"/>
        </w:rPr>
        <w:instrText xml:space="preserve"> ADDIN EN.CITE &lt;EndNote&gt;&lt;Cite&gt;&lt;Author&gt;Kelly&lt;/Author&gt;&lt;Year&gt;2009&lt;/Year&gt;&lt;RecNum&gt;64&lt;/RecNum&gt;&lt;DisplayText&gt;[28, 172]&lt;/DisplayText&gt;&lt;record&gt;&lt;rec-number&gt;64&lt;/rec-number&gt;&lt;foreign-keys&gt;&lt;key app="EN" db-id="wpw0a5e2g90xf2e9ssc5ew2fptsv0evzw2a2" timestamp="0"&gt;64&lt;/key&gt;&lt;/foreign-keys&gt;&lt;ref-type name="Journal Article"&gt;17&lt;/ref-type&gt;&lt;contributors&gt;&lt;authors&gt;&lt;author&gt;Kelly, PJ&lt;/author&gt;&lt;author&gt;Li, H.&lt;/author&gt;&lt;author&gt;Whitehead, K.A.&lt;/author&gt;&lt;author&gt;Verran, J.&lt;/author&gt;&lt;author&gt;Arnell, RD&lt;/author&gt;&lt;author&gt;Iordanova, I.&lt;/author&gt;&lt;/authors&gt;&lt;/contributors&gt;&lt;titles&gt;&lt;title&gt;A study of the antimicrobial and tribological properties of TiN/Ag nanocomposite coatings&lt;/title&gt;&lt;secondary-title&gt;Surface and Coatings Technology&lt;/secondary-title&gt;&lt;/titles&gt;&lt;periodical&gt;&lt;full-title&gt;Surface and Coatings Technology&lt;/full-title&gt;&lt;/periodical&gt;&lt;pages&gt;1137-1140&lt;/pages&gt;&lt;volume&gt;204&lt;/volume&gt;&lt;number&gt;6&lt;/number&gt;&lt;dates&gt;&lt;year&gt;2009&lt;/year&gt;&lt;/dates&gt;&lt;isbn&gt;0257-8972&lt;/isbn&gt;&lt;urls&gt;&lt;/urls&gt;&lt;/record&gt;&lt;/Cite&gt;&lt;Cite&gt;&lt;Author&gt;Zhao&lt;/Author&gt;&lt;Year&gt;2007&lt;/Year&gt;&lt;RecNum&gt;1843&lt;/RecNum&gt;&lt;record&gt;&lt;rec-number&gt;1843&lt;/rec-number&gt;&lt;foreign-keys&gt;&lt;key app="EN" db-id="wpw0a5e2g90xf2e9ssc5ew2fptsv0evzw2a2" timestamp="1455140187"&gt;1843&lt;/key&gt;&lt;/foreign-keys&gt;&lt;ref-type name="Journal Article"&gt;17&lt;/ref-type&gt;&lt;contributors&gt;&lt;authors&gt;&lt;author&gt;Zhao, J&lt;/author&gt;&lt;author&gt;Feng, HJ&lt;/author&gt;&lt;author&gt;Tang, HQ&lt;/author&gt;&lt;author&gt;Zheng, JH&lt;/author&gt;&lt;/authors&gt;&lt;/contributors&gt;&lt;titles&gt;&lt;title&gt;Bactericidal and corrosive properties of silver implanted TiN thin films coated on AISI317 stainless steel&lt;/title&gt;&lt;secondary-title&gt;Surface and Coatings Technology&lt;/secondary-title&gt;&lt;/titles&gt;&lt;periodical&gt;&lt;full-title&gt;Surface and Coatings Technology&lt;/full-title&gt;&lt;/periodical&gt;&lt;pages&gt;5676-5679&lt;/pages&gt;&lt;volume&gt;201&lt;/volume&gt;&lt;number&gt;9&lt;/number&gt;&lt;dates&gt;&lt;year&gt;2007&lt;/year&gt;&lt;/dates&gt;&lt;isbn&gt;0257-8972&lt;/isbn&gt;&lt;urls&gt;&lt;/urls&gt;&lt;/record&gt;&lt;/Cite&gt;&lt;/EndNote&gt;</w:instrText>
      </w:r>
      <w:r w:rsidRPr="009A31C9">
        <w:rPr>
          <w:color w:val="000000" w:themeColor="text1"/>
        </w:rPr>
        <w:fldChar w:fldCharType="separate"/>
      </w:r>
      <w:r w:rsidRPr="009A31C9">
        <w:rPr>
          <w:noProof/>
          <w:color w:val="000000" w:themeColor="text1"/>
        </w:rPr>
        <w:t>[28, 172]</w:t>
      </w:r>
      <w:r w:rsidRPr="009A31C9">
        <w:rPr>
          <w:color w:val="000000" w:themeColor="text1"/>
        </w:rPr>
        <w:fldChar w:fldCharType="end"/>
      </w:r>
      <w:r w:rsidRPr="009A31C9">
        <w:rPr>
          <w:color w:val="000000" w:themeColor="text1"/>
        </w:rPr>
        <w:t xml:space="preserve">, particularly when the Ag aggregates are presented in nanocrystalline topography </w:t>
      </w:r>
      <w:r w:rsidRPr="009A31C9">
        <w:rPr>
          <w:color w:val="000000" w:themeColor="text1"/>
        </w:rPr>
        <w:fldChar w:fldCharType="begin" w:fldLock="1"/>
      </w:r>
      <w:r w:rsidRPr="009A31C9">
        <w:rPr>
          <w:color w:val="000000" w:themeColor="text1"/>
        </w:rPr>
        <w:instrText xml:space="preserve"> ADDIN EN.CITE &lt;EndNote&gt;&lt;Cite&gt;&lt;Author&gt;Dunn&lt;/Author&gt;&lt;Year&gt;2004&lt;/Year&gt;&lt;RecNum&gt;1844&lt;/RecNum&gt;&lt;DisplayText&gt;[179]&lt;/DisplayText&gt;&lt;record&gt;&lt;rec-number&gt;1844&lt;/rec-number&gt;&lt;foreign-keys&gt;&lt;key app="EN" db-id="wpw0a5e2g90xf2e9ssc5ew2fptsv0evzw2a2" timestamp="1455141060"&gt;1844&lt;/key&gt;&lt;/foreign-keys&gt;&lt;ref-type name="Journal Article"&gt;17&lt;/ref-type&gt;&lt;contributors&gt;&lt;authors&gt;&lt;author&gt;Dunn, Ken&lt;/author&gt;&lt;author&gt;Edwards-Jones, Val&lt;/author&gt;&lt;/authors&gt;&lt;/contributors&gt;&lt;titles&gt;&lt;title&gt;The role of Acticoat™ with nanocrystalline silver in the management of burns&lt;/title&gt;&lt;secondary-title&gt;Burns&lt;/secondary-title&gt;&lt;/titles&gt;&lt;periodical&gt;&lt;full-title&gt;Burns&lt;/full-title&gt;&lt;/periodical&gt;&lt;pages&gt;S1-S9&lt;/pages&gt;&lt;volume&gt;30&lt;/volume&gt;&lt;dates&gt;&lt;year&gt;2004&lt;/year&gt;&lt;/dates&gt;&lt;isbn&gt;0305-4179&lt;/isbn&gt;&lt;urls&gt;&lt;/urls&gt;&lt;/record&gt;&lt;/Cite&gt;&lt;/EndNote&gt;</w:instrText>
      </w:r>
      <w:r w:rsidRPr="009A31C9">
        <w:rPr>
          <w:color w:val="000000" w:themeColor="text1"/>
        </w:rPr>
        <w:fldChar w:fldCharType="separate"/>
      </w:r>
      <w:r w:rsidRPr="009A31C9">
        <w:rPr>
          <w:noProof/>
          <w:color w:val="000000" w:themeColor="text1"/>
        </w:rPr>
        <w:t>[179]</w:t>
      </w:r>
      <w:r w:rsidRPr="009A31C9">
        <w:rPr>
          <w:color w:val="000000" w:themeColor="text1"/>
        </w:rPr>
        <w:fldChar w:fldCharType="end"/>
      </w:r>
      <w:r w:rsidRPr="009A31C9">
        <w:rPr>
          <w:color w:val="000000" w:themeColor="text1"/>
        </w:rPr>
        <w:t>.</w:t>
      </w:r>
      <w:r w:rsidR="00F6393B" w:rsidRPr="009A31C9">
        <w:rPr>
          <w:color w:val="000000" w:themeColor="text1"/>
        </w:rPr>
        <w:t xml:space="preserve"> </w:t>
      </w:r>
    </w:p>
    <w:p w14:paraId="3B802E81" w14:textId="77777777" w:rsidR="00CA1923" w:rsidRPr="009A31C9" w:rsidRDefault="002D3304" w:rsidP="002D3304">
      <w:pPr>
        <w:rPr>
          <w:color w:val="000000" w:themeColor="text1"/>
        </w:rPr>
      </w:pPr>
      <w:r w:rsidRPr="009A31C9">
        <w:rPr>
          <w:color w:val="000000" w:themeColor="text1"/>
        </w:rPr>
        <w:t xml:space="preserve">However, </w:t>
      </w:r>
      <w:r w:rsidR="00F6393B" w:rsidRPr="009A31C9">
        <w:rPr>
          <w:color w:val="000000" w:themeColor="text1"/>
        </w:rPr>
        <w:t xml:space="preserve">as mentioned in the previous section, the distributing behaviour of Ag in the CrN-Ag coatings </w:t>
      </w:r>
      <w:r w:rsidR="00863C7D" w:rsidRPr="009A31C9">
        <w:rPr>
          <w:color w:val="000000" w:themeColor="text1"/>
        </w:rPr>
        <w:t xml:space="preserve">in the literature </w:t>
      </w:r>
      <w:r w:rsidR="00863C7D" w:rsidRPr="009A31C9">
        <w:rPr>
          <w:color w:val="000000" w:themeColor="text1"/>
        </w:rPr>
        <w:fldChar w:fldCharType="begin">
          <w:fldData xml:space="preserve">PEVuZE5vdGU+PENpdGU+PEF1dGhvcj5NdWxsaWdhbjwvQXV0aG9yPjxZZWFyPjIwMTA8L1llYXI+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</w:fldData>
        </w:fldChar>
      </w:r>
      <w:r w:rsidR="00863C7D" w:rsidRPr="009A31C9">
        <w:rPr>
          <w:color w:val="000000" w:themeColor="text1"/>
        </w:rPr>
        <w:instrText xml:space="preserve"> ADDIN EN.CITE </w:instrText>
      </w:r>
      <w:r w:rsidR="00863C7D" w:rsidRPr="009A31C9">
        <w:rPr>
          <w:color w:val="000000" w:themeColor="text1"/>
        </w:rPr>
        <w:fldChar w:fldCharType="begin">
          <w:fldData xml:space="preserve">PEVuZE5vdGU+PENpdGU+PEF1dGhvcj5NdWxsaWdhbjwvQXV0aG9yPjxZZWFyPjIwMTA8L1llYXI+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</w:fldData>
        </w:fldChar>
      </w:r>
      <w:r w:rsidR="00863C7D" w:rsidRPr="009A31C9">
        <w:rPr>
          <w:color w:val="000000" w:themeColor="text1"/>
        </w:rPr>
        <w:instrText xml:space="preserve"> ADDIN EN.CITE.DATA </w:instrText>
      </w:r>
      <w:r w:rsidR="00863C7D" w:rsidRPr="009A31C9">
        <w:rPr>
          <w:color w:val="000000" w:themeColor="text1"/>
        </w:rPr>
      </w:r>
      <w:r w:rsidR="00863C7D" w:rsidRPr="009A31C9">
        <w:rPr>
          <w:color w:val="000000" w:themeColor="text1"/>
        </w:rPr>
        <w:fldChar w:fldCharType="end"/>
      </w:r>
      <w:r w:rsidR="00863C7D" w:rsidRPr="009A31C9">
        <w:rPr>
          <w:color w:val="000000" w:themeColor="text1"/>
        </w:rPr>
      </w:r>
      <w:r w:rsidR="00863C7D" w:rsidRPr="009A31C9">
        <w:rPr>
          <w:color w:val="000000" w:themeColor="text1"/>
        </w:rPr>
        <w:fldChar w:fldCharType="separate"/>
      </w:r>
      <w:r w:rsidR="00863C7D" w:rsidRPr="009A31C9">
        <w:rPr>
          <w:noProof/>
          <w:color w:val="000000" w:themeColor="text1"/>
        </w:rPr>
        <w:t>[20, 29-31, 36]</w:t>
      </w:r>
      <w:r w:rsidR="00863C7D" w:rsidRPr="009A31C9">
        <w:rPr>
          <w:color w:val="000000" w:themeColor="text1"/>
        </w:rPr>
        <w:fldChar w:fldCharType="end"/>
      </w:r>
      <w:r w:rsidR="00863C7D" w:rsidRPr="009A31C9">
        <w:rPr>
          <w:color w:val="000000" w:themeColor="text1"/>
        </w:rPr>
        <w:t xml:space="preserve"> is obviously different from that in the CrCuAgN coatings in this study.</w:t>
      </w:r>
      <w:r w:rsidRPr="009A31C9">
        <w:rPr>
          <w:color w:val="000000" w:themeColor="text1"/>
        </w:rPr>
        <w:t xml:space="preserve"> For the former, </w:t>
      </w:r>
      <w:r w:rsidR="00AF6FE8" w:rsidRPr="009A31C9">
        <w:rPr>
          <w:color w:val="000000" w:themeColor="text1"/>
        </w:rPr>
        <w:t xml:space="preserve">separated Ag grains already existed in the CrN-Ag coatings at the as-deposited state, before post-coat annealing. </w:t>
      </w:r>
      <w:r w:rsidR="00A64BC0" w:rsidRPr="009A31C9">
        <w:rPr>
          <w:color w:val="000000" w:themeColor="text1"/>
        </w:rPr>
        <w:t xml:space="preserve">Therefore, </w:t>
      </w:r>
      <w:r w:rsidRPr="009A31C9">
        <w:rPr>
          <w:color w:val="000000" w:themeColor="text1"/>
        </w:rPr>
        <w:t>during annealing, smaller Ag grains particle (i.e. larger curvature) possess higher chemical potential, hence a higher detachment rate</w:t>
      </w:r>
      <w:r w:rsidR="00A64BC0" w:rsidRPr="009A31C9">
        <w:rPr>
          <w:color w:val="000000" w:themeColor="text1"/>
        </w:rPr>
        <w:t xml:space="preserve"> </w:t>
      </w:r>
      <w:r w:rsidR="00A64BC0" w:rsidRPr="009A31C9">
        <w:rPr>
          <w:color w:val="000000" w:themeColor="text1"/>
        </w:rPr>
        <w:fldChar w:fldCharType="begin"/>
      </w:r>
      <w:r w:rsidR="00A64BC0" w:rsidRPr="009A31C9">
        <w:rPr>
          <w:color w:val="000000" w:themeColor="text1"/>
        </w:rPr>
        <w:instrText xml:space="preserve"> ADDIN EN.CITE &lt;EndNote&gt;&lt;Cite&gt;&lt;Author&gt;Mulligan&lt;/Author&gt;&lt;Year&gt;2012&lt;/Year&gt;&lt;RecNum&gt;78&lt;/RecNum&gt;&lt;DisplayText&gt;[31]&lt;/DisplayText&gt;&lt;record&gt;&lt;rec-number&gt;78&lt;/rec-number&gt;&lt;foreign-keys&gt;&lt;key app="EN" db-id="wpw0a5e2g90xf2e9ssc5ew2fptsv0evzw2a2" timestamp="1384177202"&gt;78&lt;/key&gt;&lt;/foreign-keys&gt;&lt;ref-type name="Journal Article"&gt;17&lt;/ref-type&gt;&lt;contributors&gt;&lt;authors&gt;&lt;author&gt;Mulligan, CP&lt;/author&gt;&lt;author&gt;Papi, PJ&lt;/author&gt;&lt;author&gt;Gall, D&lt;/author&gt;&lt;/authors&gt;&lt;/contributors&gt;&lt;titles&gt;&lt;title&gt;Ag transport in CrN-Ag nanocomposite coatings&lt;/title&gt;&lt;secondary-title&gt;Thin solid films&lt;/secondary-title&gt;&lt;/titles&gt;&lt;periodical&gt;&lt;full-title&gt;Thin solid films&lt;/full-title&gt;&lt;/periodical&gt;&lt;pages&gt;&lt;style face="normal" font="default" charset="134" size="100%"&gt;6774-6779&lt;/style&gt;&lt;/pages&gt;&lt;dates&gt;&lt;year&gt;2012&lt;/year&gt;&lt;/dates&gt;&lt;isbn&gt;0040-6090&lt;/isbn&gt;&lt;urls&gt;&lt;/urls&gt;&lt;/record&gt;&lt;/Cite&gt;&lt;/EndNote&gt;</w:instrText>
      </w:r>
      <w:r w:rsidR="00A64BC0" w:rsidRPr="009A31C9">
        <w:rPr>
          <w:color w:val="000000" w:themeColor="text1"/>
        </w:rPr>
        <w:fldChar w:fldCharType="separate"/>
      </w:r>
      <w:r w:rsidR="00A64BC0" w:rsidRPr="009A31C9">
        <w:rPr>
          <w:noProof/>
          <w:color w:val="000000" w:themeColor="text1"/>
        </w:rPr>
        <w:t>[31]</w:t>
      </w:r>
      <w:r w:rsidR="00A64BC0" w:rsidRPr="009A31C9">
        <w:rPr>
          <w:color w:val="000000" w:themeColor="text1"/>
        </w:rPr>
        <w:fldChar w:fldCharType="end"/>
      </w:r>
      <w:r w:rsidR="00A64BC0" w:rsidRPr="009A31C9">
        <w:rPr>
          <w:color w:val="000000" w:themeColor="text1"/>
        </w:rPr>
        <w:t>. The small Ag grains could even</w:t>
      </w:r>
      <w:r w:rsidRPr="009A31C9">
        <w:rPr>
          <w:color w:val="000000" w:themeColor="text1"/>
        </w:rPr>
        <w:t xml:space="preserve"> disappear after sufficient annealing process (e.g. sufficient long duration combined with sufficient high temperature)</w:t>
      </w:r>
      <w:r w:rsidR="00A64BC0" w:rsidRPr="009A31C9">
        <w:rPr>
          <w:color w:val="000000" w:themeColor="text1"/>
        </w:rPr>
        <w:t xml:space="preserve">, leaving voids behind them </w:t>
      </w:r>
      <w:r w:rsidR="00A64BC0" w:rsidRPr="009A31C9">
        <w:rPr>
          <w:color w:val="000000" w:themeColor="text1"/>
        </w:rPr>
        <w:fldChar w:fldCharType="begin">
          <w:fldData xml:space="preserve">PEVuZE5vdGU+PENpdGU+PEF1dGhvcj5NdWxsaWdhbjwvQXV0aG9yPjxZZWFyPjIwMTA8L1llYXI+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</w:fldData>
        </w:fldChar>
      </w:r>
      <w:r w:rsidR="00A64BC0" w:rsidRPr="009A31C9">
        <w:rPr>
          <w:color w:val="000000" w:themeColor="text1"/>
        </w:rPr>
        <w:instrText xml:space="preserve"> ADDIN EN.CITE </w:instrText>
      </w:r>
      <w:r w:rsidR="00A64BC0" w:rsidRPr="009A31C9">
        <w:rPr>
          <w:color w:val="000000" w:themeColor="text1"/>
        </w:rPr>
        <w:fldChar w:fldCharType="begin">
          <w:fldData xml:space="preserve">PEVuZE5vdGU+PENpdGU+PEF1dGhvcj5NdWxsaWdhbjwvQXV0aG9yPjxZZWFyPjIwMTA8L1llYXI+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</w:fldData>
        </w:fldChar>
      </w:r>
      <w:r w:rsidR="00A64BC0" w:rsidRPr="009A31C9">
        <w:rPr>
          <w:color w:val="000000" w:themeColor="text1"/>
        </w:rPr>
        <w:instrText xml:space="preserve"> ADDIN EN.CITE.DATA </w:instrText>
      </w:r>
      <w:r w:rsidR="00A64BC0" w:rsidRPr="009A31C9">
        <w:rPr>
          <w:color w:val="000000" w:themeColor="text1"/>
        </w:rPr>
      </w:r>
      <w:r w:rsidR="00A64BC0" w:rsidRPr="009A31C9">
        <w:rPr>
          <w:color w:val="000000" w:themeColor="text1"/>
        </w:rPr>
        <w:fldChar w:fldCharType="end"/>
      </w:r>
      <w:r w:rsidR="00A64BC0" w:rsidRPr="009A31C9">
        <w:rPr>
          <w:color w:val="000000" w:themeColor="text1"/>
        </w:rPr>
      </w:r>
      <w:r w:rsidR="00A64BC0" w:rsidRPr="009A31C9">
        <w:rPr>
          <w:color w:val="000000" w:themeColor="text1"/>
        </w:rPr>
        <w:fldChar w:fldCharType="separate"/>
      </w:r>
      <w:r w:rsidR="00A64BC0" w:rsidRPr="009A31C9">
        <w:rPr>
          <w:noProof/>
          <w:color w:val="000000" w:themeColor="text1"/>
        </w:rPr>
        <w:t>[20, 29, 31]</w:t>
      </w:r>
      <w:r w:rsidR="00A64BC0" w:rsidRPr="009A31C9">
        <w:rPr>
          <w:color w:val="000000" w:themeColor="text1"/>
        </w:rPr>
        <w:fldChar w:fldCharType="end"/>
      </w:r>
      <w:r w:rsidRPr="009A31C9">
        <w:rPr>
          <w:color w:val="000000" w:themeColor="text1"/>
        </w:rPr>
        <w:t xml:space="preserve">. </w:t>
      </w:r>
      <w:r w:rsidR="00A64BC0" w:rsidRPr="009A31C9">
        <w:rPr>
          <w:color w:val="000000" w:themeColor="text1"/>
        </w:rPr>
        <w:t xml:space="preserve">In other words, the </w:t>
      </w:r>
      <w:r w:rsidR="00900611" w:rsidRPr="009A31C9">
        <w:rPr>
          <w:color w:val="000000" w:themeColor="text1"/>
        </w:rPr>
        <w:t>detachment process</w:t>
      </w:r>
      <w:r w:rsidR="00A64BC0" w:rsidRPr="009A31C9">
        <w:rPr>
          <w:color w:val="000000" w:themeColor="text1"/>
        </w:rPr>
        <w:t xml:space="preserve"> would start from the beginning of annealing process. </w:t>
      </w:r>
      <w:r w:rsidRPr="009A31C9">
        <w:rPr>
          <w:color w:val="000000" w:themeColor="text1"/>
        </w:rPr>
        <w:t xml:space="preserve">However, </w:t>
      </w:r>
      <w:r w:rsidR="00A64BC0" w:rsidRPr="009A31C9">
        <w:rPr>
          <w:color w:val="000000" w:themeColor="text1"/>
        </w:rPr>
        <w:t>for the later</w:t>
      </w:r>
      <w:r w:rsidRPr="009A31C9">
        <w:rPr>
          <w:color w:val="000000" w:themeColor="text1"/>
        </w:rPr>
        <w:t xml:space="preserve"> </w:t>
      </w:r>
      <w:r w:rsidR="00A64BC0" w:rsidRPr="009A31C9">
        <w:rPr>
          <w:color w:val="000000" w:themeColor="text1"/>
        </w:rPr>
        <w:t xml:space="preserve">(i.e. </w:t>
      </w:r>
      <w:r w:rsidRPr="009A31C9">
        <w:rPr>
          <w:color w:val="000000" w:themeColor="text1"/>
        </w:rPr>
        <w:t xml:space="preserve">the </w:t>
      </w:r>
      <w:r w:rsidR="00A64BC0" w:rsidRPr="009A31C9">
        <w:rPr>
          <w:color w:val="000000" w:themeColor="text1"/>
        </w:rPr>
        <w:t xml:space="preserve">as-deposited CrCuAgN coatings in this study), Ag and Cu existed in a solid solution (the solid solution matrix could be bcc-Cr, fcc-Cu or fcc-Ag, depending on the elemental composition) rather than a separate phase. Therefore during the post-annealing process, </w:t>
      </w:r>
      <w:r w:rsidR="00DE1CF4" w:rsidRPr="009A31C9">
        <w:rPr>
          <w:color w:val="000000" w:themeColor="text1"/>
        </w:rPr>
        <w:t xml:space="preserve">desolvation of the substitutional atoms from the solid solution matrix would occur before the </w:t>
      </w:r>
      <w:r w:rsidR="00900611" w:rsidRPr="009A31C9">
        <w:rPr>
          <w:color w:val="000000" w:themeColor="text1"/>
        </w:rPr>
        <w:t>detachment process</w:t>
      </w:r>
      <w:r w:rsidR="00DE1CF4" w:rsidRPr="009A31C9">
        <w:rPr>
          <w:color w:val="000000" w:themeColor="text1"/>
        </w:rPr>
        <w:t xml:space="preserve">. Once the desolvation started, nucleation of </w:t>
      </w:r>
      <w:r w:rsidR="00F47EAB" w:rsidRPr="009A31C9">
        <w:rPr>
          <w:color w:val="000000" w:themeColor="text1"/>
        </w:rPr>
        <w:t xml:space="preserve">a new phase would proceed, which resulted in ultra-fine grains possessing very high chemical potential. Therefore, </w:t>
      </w:r>
      <w:r w:rsidR="00900611" w:rsidRPr="009A31C9">
        <w:rPr>
          <w:color w:val="000000" w:themeColor="text1"/>
        </w:rPr>
        <w:t>detachment process</w:t>
      </w:r>
      <w:r w:rsidR="00F47EAB" w:rsidRPr="009A31C9">
        <w:rPr>
          <w:color w:val="000000" w:themeColor="text1"/>
        </w:rPr>
        <w:t xml:space="preserve"> might get involved immediately after the nucleation process. Due to the highly metastable state </w:t>
      </w:r>
      <w:r w:rsidR="00F47EAB" w:rsidRPr="009A31C9">
        <w:rPr>
          <w:color w:val="000000" w:themeColor="text1"/>
        </w:rPr>
        <w:fldChar w:fldCharType="begin"/>
      </w:r>
      <w:r w:rsidR="00F47EAB" w:rsidRPr="009A31C9">
        <w:rPr>
          <w:color w:val="000000" w:themeColor="text1"/>
        </w:rPr>
        <w:instrText xml:space="preserve"> ADDIN EN.CITE &lt;EndNote&gt;&lt;Cite&gt;&lt;Author&gt;Holleck&lt;/Author&gt;&lt;Year&gt;1988&lt;/Year&gt;&lt;RecNum&gt;1734&lt;/RecNum&gt;&lt;DisplayText&gt;[37, 175]&lt;/DisplayText&gt;&lt;record&gt;&lt;rec-number&gt;1734&lt;/rec-number&gt;&lt;foreign-keys&gt;&lt;key app="EN" db-id="wpw0a5e2g90xf2e9ssc5ew2fptsv0evzw2a2" timestamp="1415470271"&gt;1734&lt;/key&gt;&lt;/foreign-keys&gt;&lt;ref-type name="Journal Article"&gt;17&lt;/ref-type&gt;&lt;contributors&gt;&lt;authors&gt;&lt;author&gt;Holleck, H&lt;/author&gt;&lt;/authors&gt;&lt;/contributors&gt;&lt;titles&gt;&lt;title&gt;Metastable coatings—prediction of composition and structure&lt;/title&gt;&lt;secondary-title&gt;Surface and Coatings Technology&lt;/secondary-title&gt;&lt;/titles&gt;&lt;periodical&gt;&lt;full-title&gt;Surface and Coatings Technology&lt;/full-title&gt;&lt;/periodical&gt;&lt;pages&gt;151-159&lt;/pages&gt;&lt;volume&gt;36&lt;/volume&gt;&lt;number&gt;1&lt;/number&gt;&lt;dates&gt;&lt;year&gt;1988&lt;/year&gt;&lt;/dates&gt;&lt;isbn&gt;0257-8972&lt;/isbn&gt;&lt;urls&gt;&lt;/urls&gt;&lt;/record&gt;&lt;/Cite&gt;&lt;Cite&gt;&lt;Author&gt;Dirks&lt;/Author&gt;&lt;Year&gt;1985&lt;/Year&gt;&lt;RecNum&gt;1854&lt;/RecNum&gt;&lt;record&gt;&lt;rec-number&gt;1854&lt;/rec-number&gt;&lt;foreign-keys&gt;&lt;key app="EN" db-id="wpw0a5e2g90xf2e9ssc5ew2fptsv0evzw2a2" timestamp="1466005572"&gt;1854&lt;/key&gt;&lt;/foreign-keys&gt;&lt;ref-type name="Journal Article"&gt;17&lt;/ref-type&gt;&lt;contributors&gt;&lt;authors&gt;&lt;author&gt;Dirks, AG&lt;/author&gt;&lt;author&gt;Van den Broek, JJ&lt;/author&gt;&lt;/authors&gt;&lt;/contributors&gt;&lt;titles&gt;&lt;title&gt;Metastable solid solutions in vapor deposited Cu–Cr, Cu–Mo, and Cu–W thin films&lt;/title&gt;&lt;secondary-title&gt;Journal of Vacuum Science &amp;amp; Technology A&lt;/secondary-title&gt;&lt;/titles&gt;&lt;periodical&gt;&lt;full-title&gt;Journal of Vacuum Science &amp;amp; Technology A&lt;/full-title&gt;&lt;/periodical&gt;&lt;pages&gt;2618-2622&lt;/pages&gt;&lt;volume&gt;3&lt;/volume&gt;&lt;number&gt;6&lt;/number&gt;&lt;dates&gt;&lt;year&gt;1985&lt;/year&gt;&lt;/dates&gt;&lt;isbn&gt;0734-2101&lt;/isbn&gt;&lt;urls&gt;&lt;/urls&gt;&lt;/record&gt;&lt;/Cite&gt;&lt;/EndNote&gt;</w:instrText>
      </w:r>
      <w:r w:rsidR="00F47EAB" w:rsidRPr="009A31C9">
        <w:rPr>
          <w:color w:val="000000" w:themeColor="text1"/>
        </w:rPr>
        <w:fldChar w:fldCharType="separate"/>
      </w:r>
      <w:r w:rsidR="00F47EAB" w:rsidRPr="009A31C9">
        <w:rPr>
          <w:noProof/>
          <w:color w:val="000000" w:themeColor="text1"/>
        </w:rPr>
        <w:t>[37, 175]</w:t>
      </w:r>
      <w:r w:rsidR="00F47EAB" w:rsidRPr="009A31C9">
        <w:rPr>
          <w:color w:val="000000" w:themeColor="text1"/>
        </w:rPr>
        <w:fldChar w:fldCharType="end"/>
      </w:r>
      <w:r w:rsidR="00F47EAB" w:rsidRPr="009A31C9">
        <w:rPr>
          <w:color w:val="000000" w:themeColor="text1"/>
        </w:rPr>
        <w:t xml:space="preserve"> of the supersaturated solid solution matrix, provided the medium high temperature (annealing), the beginning of the nucleation could probably proceed </w:t>
      </w:r>
      <w:r w:rsidR="00657BE6" w:rsidRPr="009A31C9">
        <w:rPr>
          <w:color w:val="000000" w:themeColor="text1"/>
        </w:rPr>
        <w:t xml:space="preserve">quicker than the detachment process. This can be verified by the homogenously distributed, nanostructural feature of MR-500 in Fig. 7.24 (section 7.6.4.2), which indicates that numerous nucleation occurred </w:t>
      </w:r>
      <w:r w:rsidR="000A1366" w:rsidRPr="009A31C9">
        <w:rPr>
          <w:color w:val="000000" w:themeColor="text1"/>
        </w:rPr>
        <w:t xml:space="preserve">(nearly) </w:t>
      </w:r>
      <w:r w:rsidR="00657BE6" w:rsidRPr="009A31C9">
        <w:rPr>
          <w:color w:val="000000" w:themeColor="text1"/>
        </w:rPr>
        <w:t>simultaneously at a scale of the entire coating.</w:t>
      </w:r>
      <w:r w:rsidR="000A1366" w:rsidRPr="009A31C9">
        <w:rPr>
          <w:color w:val="000000" w:themeColor="text1"/>
        </w:rPr>
        <w:t xml:space="preserve"> </w:t>
      </w:r>
      <w:r w:rsidR="00900611" w:rsidRPr="009A31C9">
        <w:rPr>
          <w:color w:val="000000" w:themeColor="text1"/>
        </w:rPr>
        <w:t xml:space="preserve">Although the above discussion is made based on the transportation behaviour of Ag, due to the similar distributing behaviour of Cu in the CrCuAgN coatings (i.e. besides Cr, solid solution matrix forms for both Cu-dominating and Ag-dominating coatings, see Figs. 7.10 and7.11). And it was </w:t>
      </w:r>
      <w:r w:rsidR="000A1366" w:rsidRPr="009A31C9">
        <w:rPr>
          <w:color w:val="000000" w:themeColor="text1"/>
        </w:rPr>
        <w:t xml:space="preserve">verified by </w:t>
      </w:r>
      <w:r w:rsidR="00900611" w:rsidRPr="009A31C9">
        <w:rPr>
          <w:color w:val="000000" w:themeColor="text1"/>
        </w:rPr>
        <w:t xml:space="preserve">the evidence shown in Fig. 7.24: </w:t>
      </w:r>
      <w:r w:rsidR="000A1366" w:rsidRPr="009A31C9">
        <w:rPr>
          <w:color w:val="000000" w:themeColor="text1"/>
        </w:rPr>
        <w:t xml:space="preserve">large aggregates </w:t>
      </w:r>
      <w:r w:rsidR="00900611" w:rsidRPr="009A31C9">
        <w:rPr>
          <w:color w:val="000000" w:themeColor="text1"/>
        </w:rPr>
        <w:t xml:space="preserve">of both Cu and Ag formed </w:t>
      </w:r>
      <w:r w:rsidR="000A1366" w:rsidRPr="009A31C9">
        <w:rPr>
          <w:color w:val="000000" w:themeColor="text1"/>
        </w:rPr>
        <w:t xml:space="preserve">on coating surface </w:t>
      </w:r>
      <w:r w:rsidR="00900611" w:rsidRPr="009A31C9">
        <w:rPr>
          <w:color w:val="000000" w:themeColor="text1"/>
        </w:rPr>
        <w:t>(</w:t>
      </w:r>
      <w:r w:rsidR="000A1366" w:rsidRPr="009A31C9">
        <w:rPr>
          <w:color w:val="000000" w:themeColor="text1"/>
        </w:rPr>
        <w:t>see detailed discussion in section 7.6.4</w:t>
      </w:r>
      <w:r w:rsidR="00900611" w:rsidRPr="009A31C9">
        <w:rPr>
          <w:color w:val="000000" w:themeColor="text1"/>
        </w:rPr>
        <w:t>)</w:t>
      </w:r>
      <w:r w:rsidR="000A1366" w:rsidRPr="009A31C9">
        <w:rPr>
          <w:color w:val="000000" w:themeColor="text1"/>
        </w:rPr>
        <w:t>.</w:t>
      </w:r>
      <w:r w:rsidR="00900611" w:rsidRPr="009A31C9">
        <w:rPr>
          <w:color w:val="000000" w:themeColor="text1"/>
        </w:rPr>
        <w:t xml:space="preserve"> </w:t>
      </w:r>
    </w:p>
    <w:p w14:paraId="160F7503" w14:textId="5DADCBB2" w:rsidR="002D3304" w:rsidRPr="009A31C9" w:rsidRDefault="00900611" w:rsidP="002D3304">
      <w:pPr>
        <w:rPr>
          <w:color w:val="000000" w:themeColor="text1"/>
        </w:rPr>
      </w:pPr>
      <w:r w:rsidRPr="009A31C9">
        <w:rPr>
          <w:color w:val="000000" w:themeColor="text1"/>
        </w:rPr>
        <w:t xml:space="preserve">Therefore, it can be concluded </w:t>
      </w:r>
      <w:r w:rsidR="00CC0542" w:rsidRPr="009A31C9">
        <w:rPr>
          <w:color w:val="000000" w:themeColor="text1"/>
        </w:rPr>
        <w:t>one</w:t>
      </w:r>
      <w:r w:rsidRPr="009A31C9">
        <w:rPr>
          <w:color w:val="000000" w:themeColor="text1"/>
        </w:rPr>
        <w:t xml:space="preserve"> </w:t>
      </w:r>
      <w:r w:rsidR="00CC0542" w:rsidRPr="009A31C9">
        <w:rPr>
          <w:color w:val="000000" w:themeColor="text1"/>
        </w:rPr>
        <w:t xml:space="preserve">possible </w:t>
      </w:r>
      <w:r w:rsidRPr="009A31C9">
        <w:rPr>
          <w:color w:val="000000" w:themeColor="text1"/>
        </w:rPr>
        <w:t>transportation</w:t>
      </w:r>
      <w:r w:rsidR="00CC0542" w:rsidRPr="009A31C9">
        <w:rPr>
          <w:color w:val="000000" w:themeColor="text1"/>
        </w:rPr>
        <w:t xml:space="preserve"> mechanism </w:t>
      </w:r>
      <w:r w:rsidRPr="009A31C9">
        <w:rPr>
          <w:color w:val="000000" w:themeColor="text1"/>
        </w:rPr>
        <w:t xml:space="preserve">of both Cu and Ag </w:t>
      </w:r>
      <w:r w:rsidR="00CC0542" w:rsidRPr="009A31C9">
        <w:rPr>
          <w:color w:val="000000" w:themeColor="text1"/>
        </w:rPr>
        <w:t xml:space="preserve">is a </w:t>
      </w:r>
      <w:r w:rsidR="005B444F" w:rsidRPr="009A31C9">
        <w:rPr>
          <w:color w:val="000000" w:themeColor="text1"/>
        </w:rPr>
        <w:t>“combined desolvation-detachment</w:t>
      </w:r>
      <w:r w:rsidR="00CC0542" w:rsidRPr="009A31C9">
        <w:rPr>
          <w:color w:val="000000" w:themeColor="text1"/>
        </w:rPr>
        <w:t xml:space="preserve"> process</w:t>
      </w:r>
      <w:r w:rsidR="005B444F" w:rsidRPr="009A31C9">
        <w:rPr>
          <w:color w:val="000000" w:themeColor="text1"/>
        </w:rPr>
        <w:t>”</w:t>
      </w:r>
      <w:r w:rsidR="00CC0542" w:rsidRPr="009A31C9">
        <w:rPr>
          <w:color w:val="000000" w:themeColor="text1"/>
        </w:rPr>
        <w:t>. And as discussed in section 7.6.4.2, the higher detachment rate of Cu could help the transportation of Ag</w:t>
      </w:r>
      <w:r w:rsidR="00CA1923" w:rsidRPr="009A31C9">
        <w:rPr>
          <w:color w:val="000000" w:themeColor="text1"/>
        </w:rPr>
        <w:t>, hence enhanced (as well as controllable, by adjusting Cu concentration) Ag mobility onto the coating surface</w:t>
      </w:r>
      <w:r w:rsidR="00CC0542" w:rsidRPr="009A31C9">
        <w:rPr>
          <w:color w:val="000000" w:themeColor="text1"/>
        </w:rPr>
        <w:t>. For the other existing possibility of Cu in the CrCuAgN coatings, a semi-continuous intergranular “tissue”, which from the structure itself would obviously be beneficial for its transportation to the coating surface. Moreover, the enhancement on Ag transportation</w:t>
      </w:r>
      <w:r w:rsidR="00CA1923" w:rsidRPr="009A31C9">
        <w:rPr>
          <w:color w:val="000000" w:themeColor="text1"/>
        </w:rPr>
        <w:t xml:space="preserve"> (even with Ag concentration as low as 3 at</w:t>
      </w:r>
      <w:proofErr w:type="gramStart"/>
      <w:r w:rsidR="00CA1923" w:rsidRPr="009A31C9">
        <w:rPr>
          <w:color w:val="000000" w:themeColor="text1"/>
        </w:rPr>
        <w:t>.%</w:t>
      </w:r>
      <w:proofErr w:type="gramEnd"/>
      <w:r w:rsidR="00CA1923" w:rsidRPr="009A31C9">
        <w:rPr>
          <w:color w:val="000000" w:themeColor="text1"/>
        </w:rPr>
        <w:t>)</w:t>
      </w:r>
      <w:r w:rsidR="00CC0542" w:rsidRPr="009A31C9">
        <w:rPr>
          <w:color w:val="000000" w:themeColor="text1"/>
        </w:rPr>
        <w:t xml:space="preserve"> by incorporating Cu into a same coating</w:t>
      </w:r>
      <w:r w:rsidR="00CA1923" w:rsidRPr="009A31C9">
        <w:rPr>
          <w:color w:val="000000" w:themeColor="text1"/>
        </w:rPr>
        <w:t xml:space="preserve"> has been proved and discussed in section 6.3.2.</w:t>
      </w:r>
    </w:p>
    <w:p w14:paraId="7CB2583B" w14:textId="50EB5244" w:rsidR="000A1366" w:rsidRPr="009A31C9" w:rsidRDefault="000A1366" w:rsidP="002D3304">
      <w:pPr>
        <w:rPr>
          <w:color w:val="000000" w:themeColor="text1"/>
        </w:rPr>
      </w:pPr>
      <w:r w:rsidRPr="009A31C9">
        <w:rPr>
          <w:color w:val="000000" w:themeColor="text1"/>
        </w:rPr>
        <w:t xml:space="preserve">It can also be noticed that no voids can be seen in the annealed coating cross section (see Fig. 7.24). This can be attributed to the numerous, simultaneous nucleation process occurred before the detachment process, which spread the detachment at a much finer </w:t>
      </w:r>
      <w:r w:rsidR="003B291D" w:rsidRPr="009A31C9">
        <w:rPr>
          <w:color w:val="000000" w:themeColor="text1"/>
        </w:rPr>
        <w:t xml:space="preserve">scale (nanoscale, or even sub-nanoscale). Because </w:t>
      </w:r>
      <w:r w:rsidR="00626673" w:rsidRPr="009A31C9">
        <w:rPr>
          <w:color w:val="000000" w:themeColor="text1"/>
        </w:rPr>
        <w:t xml:space="preserve">of the </w:t>
      </w:r>
      <w:r w:rsidR="003B291D" w:rsidRPr="009A31C9">
        <w:rPr>
          <w:color w:val="000000" w:themeColor="text1"/>
        </w:rPr>
        <w:t xml:space="preserve">voids caused by detachment of Ag grains inside the </w:t>
      </w:r>
      <w:r w:rsidR="00626673" w:rsidRPr="009A31C9">
        <w:rPr>
          <w:color w:val="000000" w:themeColor="text1"/>
        </w:rPr>
        <w:t xml:space="preserve">CrN-Ag </w:t>
      </w:r>
      <w:r w:rsidR="003B291D" w:rsidRPr="009A31C9">
        <w:rPr>
          <w:color w:val="000000" w:themeColor="text1"/>
        </w:rPr>
        <w:t>coating</w:t>
      </w:r>
      <w:r w:rsidR="00626673" w:rsidRPr="009A31C9">
        <w:rPr>
          <w:color w:val="000000" w:themeColor="text1"/>
        </w:rPr>
        <w:t xml:space="preserve">, a </w:t>
      </w:r>
      <w:r w:rsidR="003B291D" w:rsidRPr="009A31C9">
        <w:rPr>
          <w:color w:val="000000" w:themeColor="text1"/>
        </w:rPr>
        <w:t xml:space="preserve">porous </w:t>
      </w:r>
      <w:r w:rsidR="00626673" w:rsidRPr="009A31C9">
        <w:rPr>
          <w:color w:val="000000" w:themeColor="text1"/>
        </w:rPr>
        <w:t xml:space="preserve">CrN </w:t>
      </w:r>
      <w:r w:rsidR="003B291D" w:rsidRPr="009A31C9">
        <w:rPr>
          <w:color w:val="000000" w:themeColor="text1"/>
        </w:rPr>
        <w:t>skeleton</w:t>
      </w:r>
      <w:r w:rsidR="00626673" w:rsidRPr="009A31C9">
        <w:rPr>
          <w:color w:val="000000" w:themeColor="text1"/>
        </w:rPr>
        <w:t xml:space="preserve"> was left </w:t>
      </w:r>
      <w:r w:rsidR="00626673" w:rsidRPr="009A31C9">
        <w:rPr>
          <w:color w:val="000000" w:themeColor="text1"/>
        </w:rPr>
        <w:fldChar w:fldCharType="begin"/>
      </w:r>
      <w:r w:rsidR="00626673" w:rsidRPr="009A31C9">
        <w:rPr>
          <w:color w:val="000000" w:themeColor="text1"/>
        </w:rPr>
        <w:instrText xml:space="preserve"> ADDIN EN.CITE &lt;EndNote&gt;&lt;Cite&gt;&lt;Author&gt;Kutschej&lt;/Author&gt;&lt;Year&gt;2006&lt;/Year&gt;&lt;RecNum&gt;1723&lt;/RecNum&gt;&lt;DisplayText&gt;[25]&lt;/DisplayText&gt;&lt;record&gt;&lt;rec-number&gt;1723&lt;/rec-number&gt;&lt;foreign-keys&gt;&lt;key app="EN" db-id="wpw0a5e2g90xf2e9ssc5ew2fptsv0evzw2a2" timestamp="1392391214"&gt;1723&lt;/key&gt;&lt;/foreign-keys&gt;&lt;ref-type name="Journal Article"&gt;17&lt;/ref-type&gt;&lt;contributors&gt;&lt;authors&gt;&lt;author&gt;Kutschej, Kerstin&lt;/author&gt;&lt;author&gt;Mitterer, Christian&lt;/author&gt;&lt;author&gt;Mulligan, Christopher P&lt;/author&gt;&lt;author&gt;Gall, Daniel&lt;/author&gt;&lt;/authors&gt;&lt;/contribu</w:instrText>
      </w:r>
      <w:r w:rsidR="00626673" w:rsidRPr="009A31C9">
        <w:rPr>
          <w:rFonts w:hint="eastAsia"/>
          <w:color w:val="000000" w:themeColor="text1"/>
        </w:rPr>
        <w:instrText>tors&gt;&lt;titles&gt;&lt;title&gt;High</w:instrText>
      </w:r>
      <w:r w:rsidR="00626673" w:rsidRPr="009A31C9">
        <w:rPr>
          <w:rFonts w:hint="eastAsia"/>
          <w:color w:val="000000" w:themeColor="text1"/>
        </w:rPr>
        <w:instrText>‐</w:instrText>
      </w:r>
      <w:r w:rsidR="00626673" w:rsidRPr="009A31C9">
        <w:rPr>
          <w:rFonts w:hint="eastAsia"/>
          <w:color w:val="000000" w:themeColor="text1"/>
        </w:rPr>
        <w:instrText>Temperature Tribological Behavior of CrN</w:instrText>
      </w:r>
      <w:r w:rsidR="00626673" w:rsidRPr="009A31C9">
        <w:rPr>
          <w:rFonts w:hint="eastAsia"/>
          <w:color w:val="000000" w:themeColor="text1"/>
        </w:rPr>
        <w:instrText>‐</w:instrText>
      </w:r>
      <w:r w:rsidR="00626673" w:rsidRPr="009A31C9">
        <w:rPr>
          <w:rFonts w:hint="eastAsia"/>
          <w:color w:val="000000" w:themeColor="text1"/>
        </w:rPr>
        <w:instrText>Ag Self</w:instrText>
      </w:r>
      <w:r w:rsidR="00626673" w:rsidRPr="009A31C9">
        <w:rPr>
          <w:rFonts w:hint="eastAsia"/>
          <w:color w:val="000000" w:themeColor="text1"/>
        </w:rPr>
        <w:instrText>‐</w:instrText>
      </w:r>
      <w:r w:rsidR="00626673" w:rsidRPr="009A31C9">
        <w:rPr>
          <w:rFonts w:hint="eastAsia"/>
          <w:color w:val="000000" w:themeColor="text1"/>
        </w:rPr>
        <w:instrText>lubricating Coatings&lt;/title&gt;&lt;secondary-title&gt;Advanced Engineering Materials&lt;/secondary-title&gt;&lt;/titles&gt;&lt;periodical&gt;&lt;full-title&gt;Advanced Engineering Materials&lt;/full-title&gt;&lt;/periodical</w:instrText>
      </w:r>
      <w:r w:rsidR="00626673" w:rsidRPr="009A31C9">
        <w:rPr>
          <w:color w:val="000000" w:themeColor="text1"/>
        </w:rPr>
        <w:instrText>&gt;&lt;pages&gt;1125-1129&lt;/pages&gt;&lt;volume&gt;8&lt;/volume&gt;&lt;number&gt;11&lt;/number&gt;&lt;dates&gt;&lt;year&gt;2006&lt;/year&gt;&lt;/dates&gt;&lt;isbn&gt;1527-2648&lt;/isbn&gt;&lt;urls&gt;&lt;/urls&gt;&lt;/record&gt;&lt;/Cite&gt;&lt;/EndNote&gt;</w:instrText>
      </w:r>
      <w:r w:rsidR="00626673" w:rsidRPr="009A31C9">
        <w:rPr>
          <w:color w:val="000000" w:themeColor="text1"/>
        </w:rPr>
        <w:fldChar w:fldCharType="separate"/>
      </w:r>
      <w:r w:rsidR="00626673" w:rsidRPr="009A31C9">
        <w:rPr>
          <w:noProof/>
          <w:color w:val="000000" w:themeColor="text1"/>
        </w:rPr>
        <w:t>[25]</w:t>
      </w:r>
      <w:r w:rsidR="00626673" w:rsidRPr="009A31C9">
        <w:rPr>
          <w:color w:val="000000" w:themeColor="text1"/>
        </w:rPr>
        <w:fldChar w:fldCharType="end"/>
      </w:r>
      <w:r w:rsidR="00626673" w:rsidRPr="009A31C9">
        <w:rPr>
          <w:color w:val="000000" w:themeColor="text1"/>
        </w:rPr>
        <w:t>, which would easily form debris, hence accelerating coating degradation after Ag reservoir was used out.</w:t>
      </w:r>
      <w:r w:rsidR="003B291D" w:rsidRPr="009A31C9">
        <w:rPr>
          <w:color w:val="000000" w:themeColor="text1"/>
        </w:rPr>
        <w:t xml:space="preserve"> The absence of voids inside the coating </w:t>
      </w:r>
      <w:r w:rsidR="00626673" w:rsidRPr="009A31C9">
        <w:rPr>
          <w:color w:val="000000" w:themeColor="text1"/>
        </w:rPr>
        <w:t>might be beneficial for solving this problem.</w:t>
      </w:r>
    </w:p>
    <w:p w14:paraId="54865796" w14:textId="42C608F6" w:rsidR="002D3304" w:rsidRPr="009A31C9" w:rsidRDefault="000261B9" w:rsidP="000261B9">
      <w:pPr>
        <w:pStyle w:val="2"/>
      </w:pPr>
      <w:bookmarkStart w:id="339" w:name="_Toc473842525"/>
      <w:r w:rsidRPr="009A31C9">
        <w:t>9.3. Mechanical and tribological properties</w:t>
      </w:r>
      <w:bookmarkEnd w:id="339"/>
    </w:p>
    <w:p w14:paraId="4200ED5C" w14:textId="6DB403D2" w:rsidR="000261B9" w:rsidRPr="009A31C9" w:rsidRDefault="005B444F" w:rsidP="000261B9">
      <w:pPr>
        <w:rPr>
          <w:color w:val="000000" w:themeColor="text1"/>
        </w:rPr>
      </w:pPr>
      <w:r w:rsidRPr="009A31C9">
        <w:rPr>
          <w:color w:val="000000" w:themeColor="text1"/>
        </w:rPr>
        <w:t xml:space="preserve">According to a study by Baker et al. </w:t>
      </w:r>
      <w:r w:rsidRPr="009A31C9">
        <w:rPr>
          <w:color w:val="000000" w:themeColor="text1"/>
        </w:rPr>
        <w:fldChar w:fldCharType="begin" w:fldLock="1"/>
      </w:r>
      <w:r w:rsidRPr="009A31C9">
        <w:rPr>
          <w:color w:val="000000" w:themeColor="text1"/>
        </w:rPr>
        <w:instrText xml:space="preserve"> ADDIN EN.CITE &lt;EndNote&gt;&lt;Cite&gt;&lt;Author&gt;Baker&lt;/Author&gt;&lt;Year&gt;2003&lt;/Year&gt;&lt;RecNum&gt;16&lt;/RecNum&gt;&lt;DisplayText&gt;[38]&lt;/DisplayText&gt;&lt;record&gt;&lt;rec-number&gt;16&lt;/rec-number&gt;&lt;foreign-keys&gt;&lt;key app="EN" db-id="wpw0a5e2g90xf2e9ssc5ew2fptsv0evzw2a2" timestamp="0"&gt;16&lt;/key&gt;&lt;/foreign-keys&gt;&lt;ref-type name="Journal Article"&gt;17&lt;/ref-type&gt;&lt;contributors&gt;&lt;authors&gt;&lt;author&gt;Baker, MA&lt;/author&gt;&lt;author&gt;Kench, PJ&lt;/author&gt;&lt;author&gt;Joseph, MC&lt;/author&gt;&lt;author&gt;Tsotsos, C.&lt;/author&gt;&lt;author&gt;Leyland, A.&lt;/author&gt;&lt;author&gt;Matthews, A.&lt;/author&gt;&lt;/authors&gt;&lt;/contributors&gt;&lt;titles&gt;&lt;title&gt;The nanostructure and mechanical properties of PVD CrCu (N) coatings&lt;/title&gt;&lt;secondary-title&gt;Surface and Coatings Technology&lt;/secondary-title&gt;&lt;/titles&gt;&lt;periodical&gt;&lt;full-title&gt;Surface and Coatings Technology&lt;/full-title&gt;&lt;/periodical&gt;&lt;pages&gt;222-227&lt;/pages&gt;&lt;volume&gt;162&lt;/volume&gt;&lt;number&gt;2&lt;/number&gt;&lt;dates&gt;&lt;year&gt;2003&lt;/year&gt;&lt;/dates&gt;&lt;isbn&gt;0257-8972&lt;/isbn&gt;&lt;urls&gt;&lt;/urls&gt;&lt;/record&gt;&lt;/Cite&gt;&lt;/EndNote&gt;</w:instrText>
      </w:r>
      <w:r w:rsidRPr="009A31C9">
        <w:rPr>
          <w:color w:val="000000" w:themeColor="text1"/>
        </w:rPr>
        <w:fldChar w:fldCharType="separate"/>
      </w:r>
      <w:r w:rsidRPr="009A31C9">
        <w:rPr>
          <w:noProof/>
          <w:color w:val="000000" w:themeColor="text1"/>
        </w:rPr>
        <w:t>[38]</w:t>
      </w:r>
      <w:r w:rsidRPr="009A31C9">
        <w:rPr>
          <w:color w:val="000000" w:themeColor="text1"/>
        </w:rPr>
        <w:fldChar w:fldCharType="end"/>
      </w:r>
      <w:r w:rsidRPr="009A31C9">
        <w:rPr>
          <w:color w:val="000000" w:themeColor="text1"/>
        </w:rPr>
        <w:t xml:space="preserve"> on the </w:t>
      </w:r>
      <w:proofErr w:type="spellStart"/>
      <w:r w:rsidRPr="009A31C9">
        <w:rPr>
          <w:color w:val="000000" w:themeColor="text1"/>
        </w:rPr>
        <w:t>CrCuN</w:t>
      </w:r>
      <w:proofErr w:type="spellEnd"/>
      <w:r w:rsidRPr="009A31C9">
        <w:rPr>
          <w:color w:val="000000" w:themeColor="text1"/>
        </w:rPr>
        <w:t xml:space="preserve"> coatings, </w:t>
      </w:r>
      <w:r w:rsidR="000261B9" w:rsidRPr="009A31C9">
        <w:rPr>
          <w:color w:val="000000" w:themeColor="text1"/>
        </w:rPr>
        <w:t>predominantly metallic nanocomposite coatings consisting mostly of fine Cr(N) grains distributed in a Cu (a small portion) matrix</w:t>
      </w:r>
      <w:r w:rsidRPr="009A31C9">
        <w:rPr>
          <w:color w:val="000000" w:themeColor="text1"/>
        </w:rPr>
        <w:t xml:space="preserve"> was observed</w:t>
      </w:r>
      <w:r w:rsidR="002920F4" w:rsidRPr="009A31C9">
        <w:rPr>
          <w:color w:val="000000" w:themeColor="text1"/>
        </w:rPr>
        <w:t>, which is in agreement to one of the two Cu-distributing structures in this study (see sections 5.6.2, 6.5.2 and 9.2)</w:t>
      </w:r>
      <w:r w:rsidR="000261B9" w:rsidRPr="009A31C9">
        <w:rPr>
          <w:color w:val="000000" w:themeColor="text1"/>
        </w:rPr>
        <w:t xml:space="preserve">. </w:t>
      </w:r>
      <w:r w:rsidR="002920F4" w:rsidRPr="009A31C9">
        <w:rPr>
          <w:color w:val="000000" w:themeColor="text1"/>
        </w:rPr>
        <w:t>Their study r</w:t>
      </w:r>
      <w:r w:rsidR="000261B9" w:rsidRPr="009A31C9">
        <w:rPr>
          <w:color w:val="000000" w:themeColor="text1"/>
        </w:rPr>
        <w:t>esults showed that at a composition of CrCu</w:t>
      </w:r>
      <w:r w:rsidR="000261B9" w:rsidRPr="009A31C9">
        <w:rPr>
          <w:color w:val="000000" w:themeColor="text1"/>
          <w:vertAlign w:val="subscript"/>
        </w:rPr>
        <w:t>0.07</w:t>
      </w:r>
      <w:r w:rsidR="000261B9" w:rsidRPr="009A31C9">
        <w:rPr>
          <w:color w:val="000000" w:themeColor="text1"/>
        </w:rPr>
        <w:t>N</w:t>
      </w:r>
      <w:r w:rsidR="000261B9" w:rsidRPr="009A31C9">
        <w:rPr>
          <w:color w:val="000000" w:themeColor="text1"/>
          <w:vertAlign w:val="subscript"/>
        </w:rPr>
        <w:t>0.48</w:t>
      </w:r>
      <w:r w:rsidR="000261B9" w:rsidRPr="009A31C9">
        <w:rPr>
          <w:color w:val="000000" w:themeColor="text1"/>
        </w:rPr>
        <w:t>, the coating exhibited optimum mechanical properties, with hardness of up to 20 GPa</w:t>
      </w:r>
      <w:r w:rsidR="002920F4" w:rsidRPr="009A31C9">
        <w:rPr>
          <w:color w:val="000000" w:themeColor="text1"/>
        </w:rPr>
        <w:t>, which was slightly higher than the hardness of the CrCuAgN coatings in this study, primarily due to the pursue of a metallic coating with high H/E ratio (rather than extreme hardness) was one of the main aims of this project.</w:t>
      </w:r>
      <w:r w:rsidR="00745116" w:rsidRPr="009A31C9">
        <w:rPr>
          <w:color w:val="000000" w:themeColor="text1"/>
        </w:rPr>
        <w:t xml:space="preserve"> </w:t>
      </w:r>
    </w:p>
    <w:p w14:paraId="39F7470D" w14:textId="79471350" w:rsidR="000261B9" w:rsidRPr="009A31C9" w:rsidRDefault="00745116" w:rsidP="000261B9">
      <w:pPr>
        <w:rPr>
          <w:color w:val="000000" w:themeColor="text1"/>
        </w:rPr>
      </w:pPr>
      <w:r w:rsidRPr="009A31C9">
        <w:rPr>
          <w:color w:val="000000" w:themeColor="text1"/>
        </w:rPr>
        <w:t xml:space="preserve">The studies of Mulligan and his co-workers on CrN-Ag coatings revealed that promising tribological properties at both room temperature and elevated temperature </w:t>
      </w:r>
      <w:r w:rsidRPr="009A31C9">
        <w:rPr>
          <w:color w:val="000000" w:themeColor="text1"/>
        </w:rPr>
        <w:fldChar w:fldCharType="begin">
          <w:fldData xml:space="preserve">PEVuZE5vdGU+PENpdGU+PEF1dGhvcj5NdWxsaWdhbjwvQXV0aG9yPjxZZWFyPjIwMTA8L1llYXI+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</w:fldData>
        </w:fldChar>
      </w:r>
      <w:r w:rsidRPr="009A31C9">
        <w:rPr>
          <w:color w:val="000000" w:themeColor="text1"/>
        </w:rPr>
        <w:instrText xml:space="preserve"> ADDIN EN.CITE </w:instrText>
      </w:r>
      <w:r w:rsidRPr="009A31C9">
        <w:rPr>
          <w:color w:val="000000" w:themeColor="text1"/>
        </w:rPr>
        <w:fldChar w:fldCharType="begin">
          <w:fldData xml:space="preserve">PEVuZE5vdGU+PENpdGU+PEF1dGhvcj5NdWxsaWdhbjwvQXV0aG9yPjxZZWFyPjIwMTA8L1llYXI+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</w:fldData>
        </w:fldChar>
      </w:r>
      <w:r w:rsidRPr="009A31C9">
        <w:rPr>
          <w:color w:val="000000" w:themeColor="text1"/>
        </w:rPr>
        <w:instrText xml:space="preserve"> ADDIN EN.CITE.DATA </w:instrText>
      </w:r>
      <w:r w:rsidRPr="009A31C9">
        <w:rPr>
          <w:color w:val="000000" w:themeColor="text1"/>
        </w:rPr>
      </w:r>
      <w:r w:rsidRPr="009A31C9">
        <w:rPr>
          <w:color w:val="000000" w:themeColor="text1"/>
        </w:rPr>
        <w:fldChar w:fldCharType="end"/>
      </w:r>
      <w:r w:rsidRPr="009A31C9">
        <w:rPr>
          <w:color w:val="000000" w:themeColor="text1"/>
        </w:rPr>
      </w:r>
      <w:r w:rsidRPr="009A31C9">
        <w:rPr>
          <w:color w:val="000000" w:themeColor="text1"/>
        </w:rPr>
        <w:fldChar w:fldCharType="separate"/>
      </w:r>
      <w:r w:rsidRPr="009A31C9">
        <w:rPr>
          <w:noProof/>
          <w:color w:val="000000" w:themeColor="text1"/>
        </w:rPr>
        <w:t>[25-27, 29]</w:t>
      </w:r>
      <w:r w:rsidRPr="009A31C9">
        <w:rPr>
          <w:color w:val="000000" w:themeColor="text1"/>
        </w:rPr>
        <w:fldChar w:fldCharType="end"/>
      </w:r>
      <w:r w:rsidRPr="009A31C9">
        <w:rPr>
          <w:color w:val="000000" w:themeColor="text1"/>
        </w:rPr>
        <w:t xml:space="preserve"> can be obtained by appropriate design of these CrN-Ag coatings, corresponding to the scratch test and high temperature reciprocating sliding wear test results in section 8.2.</w:t>
      </w:r>
      <w:r w:rsidR="005C5F4A" w:rsidRPr="009A31C9">
        <w:rPr>
          <w:color w:val="000000" w:themeColor="text1"/>
        </w:rPr>
        <w:t xml:space="preserve"> During a reciprocating sliding wear test at 600 °C with alumina, a CoF of ~0.42 was obtained for a CrN-Ag coating (Ag concentration: 12 at.%) </w:t>
      </w:r>
      <w:r w:rsidR="005C5F4A" w:rsidRPr="009A31C9">
        <w:rPr>
          <w:color w:val="000000" w:themeColor="text1"/>
        </w:rPr>
        <w:fldChar w:fldCharType="begin"/>
      </w:r>
      <w:r w:rsidR="005C5F4A" w:rsidRPr="009A31C9">
        <w:rPr>
          <w:color w:val="000000" w:themeColor="text1"/>
        </w:rPr>
        <w:instrText xml:space="preserve"> ADDIN EN.CITE &lt;EndNote&gt;&lt;Cite&gt;&lt;Author&gt;Kutschej&lt;/Author&gt;&lt;Year&gt;2006&lt;/Year&gt;&lt;RecNum&gt;1723&lt;/RecNum&gt;&lt;DisplayText&gt;[25]&lt;/DisplayText&gt;&lt;record&gt;&lt;rec-number&gt;1723&lt;/rec-number&gt;&lt;foreign-keys&gt;&lt;key app="EN" db-id="wpw0a5e2g90xf2e9ssc5ew2fptsv0evzw2a2" timestamp="1392391214"&gt;1723&lt;/key&gt;&lt;/foreign-keys&gt;&lt;ref-type name="Journal Article"&gt;17&lt;/ref-type&gt;&lt;contributors&gt;&lt;authors&gt;&lt;author&gt;Kutschej, Kerstin&lt;/author&gt;&lt;author&gt;Mitterer, Christian&lt;/author&gt;&lt;author&gt;Mulligan, Christopher P&lt;/author&gt;&lt;author&gt;Gall, Daniel&lt;/author&gt;&lt;/authors&gt;&lt;/contribu</w:instrText>
      </w:r>
      <w:r w:rsidR="005C5F4A" w:rsidRPr="009A31C9">
        <w:rPr>
          <w:rFonts w:hint="eastAsia"/>
          <w:color w:val="000000" w:themeColor="text1"/>
        </w:rPr>
        <w:instrText>tors&gt;&lt;titles&gt;&lt;title&gt;High</w:instrText>
      </w:r>
      <w:r w:rsidR="005C5F4A" w:rsidRPr="009A31C9">
        <w:rPr>
          <w:rFonts w:hint="eastAsia"/>
          <w:color w:val="000000" w:themeColor="text1"/>
        </w:rPr>
        <w:instrText>‐</w:instrText>
      </w:r>
      <w:r w:rsidR="005C5F4A" w:rsidRPr="009A31C9">
        <w:rPr>
          <w:rFonts w:hint="eastAsia"/>
          <w:color w:val="000000" w:themeColor="text1"/>
        </w:rPr>
        <w:instrText>Temperature Tribological Behavior of CrN</w:instrText>
      </w:r>
      <w:r w:rsidR="005C5F4A" w:rsidRPr="009A31C9">
        <w:rPr>
          <w:rFonts w:hint="eastAsia"/>
          <w:color w:val="000000" w:themeColor="text1"/>
        </w:rPr>
        <w:instrText>‐</w:instrText>
      </w:r>
      <w:r w:rsidR="005C5F4A" w:rsidRPr="009A31C9">
        <w:rPr>
          <w:rFonts w:hint="eastAsia"/>
          <w:color w:val="000000" w:themeColor="text1"/>
        </w:rPr>
        <w:instrText>Ag Self</w:instrText>
      </w:r>
      <w:r w:rsidR="005C5F4A" w:rsidRPr="009A31C9">
        <w:rPr>
          <w:rFonts w:hint="eastAsia"/>
          <w:color w:val="000000" w:themeColor="text1"/>
        </w:rPr>
        <w:instrText>‐</w:instrText>
      </w:r>
      <w:r w:rsidR="005C5F4A" w:rsidRPr="009A31C9">
        <w:rPr>
          <w:rFonts w:hint="eastAsia"/>
          <w:color w:val="000000" w:themeColor="text1"/>
        </w:rPr>
        <w:instrText>lubricating Coatings&lt;/title&gt;&lt;secondary-title&gt;Advanced Engineering Materials&lt;/secondary-title&gt;&lt;/titles&gt;&lt;periodical&gt;&lt;full-title&gt;Advanced Engineering Materials&lt;/full-title&gt;&lt;/periodical</w:instrText>
      </w:r>
      <w:r w:rsidR="005C5F4A" w:rsidRPr="009A31C9">
        <w:rPr>
          <w:color w:val="000000" w:themeColor="text1"/>
        </w:rPr>
        <w:instrText>&gt;&lt;pages&gt;1125-1129&lt;/pages&gt;&lt;volume&gt;8&lt;/volume&gt;&lt;number&gt;11&lt;/number&gt;&lt;dates&gt;&lt;year&gt;2006&lt;/year&gt;&lt;/dates&gt;&lt;isbn&gt;1527-2648&lt;/isbn&gt;&lt;urls&gt;&lt;/urls&gt;&lt;/record&gt;&lt;/Cite&gt;&lt;/EndNote&gt;</w:instrText>
      </w:r>
      <w:r w:rsidR="005C5F4A" w:rsidRPr="009A31C9">
        <w:rPr>
          <w:color w:val="000000" w:themeColor="text1"/>
        </w:rPr>
        <w:fldChar w:fldCharType="separate"/>
      </w:r>
      <w:r w:rsidR="005C5F4A" w:rsidRPr="009A31C9">
        <w:rPr>
          <w:noProof/>
          <w:color w:val="000000" w:themeColor="text1"/>
        </w:rPr>
        <w:t>[25]</w:t>
      </w:r>
      <w:r w:rsidR="005C5F4A" w:rsidRPr="009A31C9">
        <w:rPr>
          <w:color w:val="000000" w:themeColor="text1"/>
        </w:rPr>
        <w:fldChar w:fldCharType="end"/>
      </w:r>
      <w:r w:rsidR="005C5F4A" w:rsidRPr="009A31C9">
        <w:rPr>
          <w:color w:val="000000" w:themeColor="text1"/>
        </w:rPr>
        <w:t>. This CoF is also in good agreement with that of 5 sccm-P4-AD obtained under similar test conditions (i.e. reciprocating sliding test with alumina at 500 °C).</w:t>
      </w:r>
    </w:p>
    <w:p w14:paraId="5E6D8EB8" w14:textId="77777777" w:rsidR="000261B9" w:rsidRPr="009A31C9" w:rsidRDefault="000261B9" w:rsidP="000261B9">
      <w:pPr>
        <w:rPr>
          <w:color w:val="000000" w:themeColor="text1"/>
        </w:rPr>
      </w:pPr>
      <w:r w:rsidRPr="009A31C9">
        <w:rPr>
          <w:color w:val="000000" w:themeColor="text1"/>
        </w:rPr>
        <w:t xml:space="preserve">For the critical strain value of PVD CrN coating obtained using the three-point bending </w:t>
      </w:r>
      <w:proofErr w:type="spellStart"/>
      <w:r w:rsidRPr="009A31C9">
        <w:rPr>
          <w:color w:val="000000" w:themeColor="text1"/>
        </w:rPr>
        <w:t>methd</w:t>
      </w:r>
      <w:proofErr w:type="spellEnd"/>
      <w:r w:rsidRPr="009A31C9">
        <w:rPr>
          <w:color w:val="000000" w:themeColor="text1"/>
        </w:rPr>
        <w:t xml:space="preserve"> in section 8.3, the corresponding critical strain value of bulk CrN is not available from the literature, therefore no comparison can be made. Although CrN possesses a number of competitive properties, such as high hardness, high thermal stability, satisfactory oxidation and wear resistance at elevated temperatures, which make CrN a widespread candidate in the design of tribological coatings </w:t>
      </w:r>
      <w:r w:rsidRPr="009A31C9">
        <w:rPr>
          <w:color w:val="000000" w:themeColor="text1"/>
        </w:rPr>
        <w:fldChar w:fldCharType="begin">
          <w:fldData xml:space="preserve">PEVuZE5vdGU+PENpdGU+PEF1dGhvcj5NYTwvQXV0aG9yPjxZZWFyPjIwMDQ8L1llYXI+PFJlY051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</w:fldData>
        </w:fldChar>
      </w:r>
      <w:r w:rsidRPr="009A31C9">
        <w:rPr>
          <w:color w:val="000000" w:themeColor="text1"/>
        </w:rPr>
        <w:instrText xml:space="preserve"> ADDIN EN.CITE </w:instrText>
      </w:r>
      <w:r w:rsidRPr="009A31C9">
        <w:rPr>
          <w:color w:val="000000" w:themeColor="text1"/>
        </w:rPr>
        <w:fldChar w:fldCharType="begin">
          <w:fldData xml:space="preserve">PEVuZE5vdGU+PENpdGU+PEF1dGhvcj5NYTwvQXV0aG9yPjxZZWFyPjIwMDQ8L1llYXI+PFJlY051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</w:fldData>
        </w:fldChar>
      </w:r>
      <w:r w:rsidRPr="009A31C9">
        <w:rPr>
          <w:color w:val="000000" w:themeColor="text1"/>
        </w:rPr>
        <w:instrText xml:space="preserve"> ADDIN EN.CITE.DATA </w:instrText>
      </w:r>
      <w:r w:rsidRPr="009A31C9">
        <w:rPr>
          <w:color w:val="000000" w:themeColor="text1"/>
        </w:rPr>
      </w:r>
      <w:r w:rsidRPr="009A31C9">
        <w:rPr>
          <w:color w:val="000000" w:themeColor="text1"/>
        </w:rPr>
        <w:fldChar w:fldCharType="end"/>
      </w:r>
      <w:r w:rsidRPr="009A31C9">
        <w:rPr>
          <w:color w:val="000000" w:themeColor="text1"/>
        </w:rPr>
      </w:r>
      <w:r w:rsidRPr="009A31C9">
        <w:rPr>
          <w:color w:val="000000" w:themeColor="text1"/>
        </w:rPr>
        <w:fldChar w:fldCharType="separate"/>
      </w:r>
      <w:r w:rsidRPr="009A31C9">
        <w:rPr>
          <w:noProof/>
          <w:color w:val="000000" w:themeColor="text1"/>
        </w:rPr>
        <w:t>[16, 52, 122, 158, 160, 169, 189-192, 223-225]</w:t>
      </w:r>
      <w:r w:rsidRPr="009A31C9">
        <w:rPr>
          <w:color w:val="000000" w:themeColor="text1"/>
        </w:rPr>
        <w:fldChar w:fldCharType="end"/>
      </w:r>
      <w:r w:rsidRPr="009A31C9">
        <w:rPr>
          <w:color w:val="000000" w:themeColor="text1"/>
        </w:rPr>
        <w:t xml:space="preserve">; however, a critical strain of ~1.8% seems to be fairly low and would not be competent in increasingly demanding service conditions (e.g. high load, impact, etc.). Therefore, in order to improve the properties of CrN-based or CrN-containing tribological coatings, various structural designs (e.g. nanocomposite, multilayer, etc.) have been investigated by researchers </w:t>
      </w:r>
      <w:r w:rsidRPr="009A31C9">
        <w:rPr>
          <w:color w:val="000000" w:themeColor="text1"/>
        </w:rPr>
        <w:fldChar w:fldCharType="begin">
          <w:fldData xml:space="preserve">PEVuZE5vdGU+PENpdGU+PEF1dGhvcj5Mb3VzYTwvQXV0aG9yPjxZZWFyPjIwMDE8L1llYXI+PFJl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</w:fldData>
        </w:fldChar>
      </w:r>
      <w:r w:rsidRPr="009A31C9">
        <w:rPr>
          <w:color w:val="000000" w:themeColor="text1"/>
        </w:rPr>
        <w:instrText xml:space="preserve"> ADDIN EN.CITE </w:instrText>
      </w:r>
      <w:r w:rsidRPr="009A31C9">
        <w:rPr>
          <w:color w:val="000000" w:themeColor="text1"/>
        </w:rPr>
        <w:fldChar w:fldCharType="begin">
          <w:fldData xml:space="preserve">PEVuZE5vdGU+PENpdGU+PEF1dGhvcj5Mb3VzYTwvQXV0aG9yPjxZZWFyPjIwMDE8L1llYXI+PFJl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</w:fldData>
        </w:fldChar>
      </w:r>
      <w:r w:rsidRPr="009A31C9">
        <w:rPr>
          <w:color w:val="000000" w:themeColor="text1"/>
        </w:rPr>
        <w:instrText xml:space="preserve"> ADDIN EN.CITE.DATA </w:instrText>
      </w:r>
      <w:r w:rsidRPr="009A31C9">
        <w:rPr>
          <w:color w:val="000000" w:themeColor="text1"/>
        </w:rPr>
      </w:r>
      <w:r w:rsidRPr="009A31C9">
        <w:rPr>
          <w:color w:val="000000" w:themeColor="text1"/>
        </w:rPr>
        <w:fldChar w:fldCharType="end"/>
      </w:r>
      <w:r w:rsidRPr="009A31C9">
        <w:rPr>
          <w:color w:val="000000" w:themeColor="text1"/>
        </w:rPr>
      </w:r>
      <w:r w:rsidRPr="009A31C9">
        <w:rPr>
          <w:color w:val="000000" w:themeColor="text1"/>
        </w:rPr>
        <w:fldChar w:fldCharType="separate"/>
      </w:r>
      <w:r w:rsidRPr="009A31C9">
        <w:rPr>
          <w:noProof/>
          <w:color w:val="000000" w:themeColor="text1"/>
        </w:rPr>
        <w:t>[18, 19, 31, 34, 36, 155-157, 218, 225-228]</w:t>
      </w:r>
      <w:r w:rsidRPr="009A31C9">
        <w:rPr>
          <w:color w:val="000000" w:themeColor="text1"/>
        </w:rPr>
        <w:fldChar w:fldCharType="end"/>
      </w:r>
      <w:r w:rsidRPr="009A31C9">
        <w:rPr>
          <w:color w:val="000000" w:themeColor="text1"/>
        </w:rPr>
        <w:t xml:space="preserve">. Take alternate CrN/Cr (ceramic-metallic) multilayer coating for example </w:t>
      </w:r>
      <w:r w:rsidRPr="009A31C9">
        <w:rPr>
          <w:color w:val="000000" w:themeColor="text1"/>
        </w:rPr>
        <w:fldChar w:fldCharType="begin"/>
      </w:r>
      <w:r w:rsidRPr="009A31C9">
        <w:rPr>
          <w:color w:val="000000" w:themeColor="text1"/>
        </w:rPr>
        <w:instrText xml:space="preserve"> ADDIN EN.CITE &lt;EndNote&gt;&lt;Cite&gt;&lt;Author&gt;Lousa&lt;/Author&gt;&lt;Year&gt;2001&lt;/Year&gt;&lt;RecNum&gt;2001&lt;/RecNum&gt;&lt;DisplayText&gt;[226, 227]&lt;/DisplayText&gt;&lt;record&gt;&lt;rec-number&gt;2001&lt;/rec-number&gt;&lt;foreign-keys&gt;&lt;key app="EN" db-id="wpw0a5e2g90xf2e9ssc5ew2fptsv0evzw2a2" timestamp="1482065018"&gt;2001&lt;/key&gt;&lt;/foreign-keys&gt;&lt;ref-type name="Journal Article"&gt;17&lt;/ref-type&gt;&lt;contributors&gt;&lt;authors&gt;&lt;author&gt;Lousa, A&lt;/author&gt;&lt;author&gt;Romero, J&lt;/author&gt;&lt;author&gt;Martınez, E&lt;/author&gt;&lt;author&gt;Esteve, J&lt;/author&gt;&lt;author&gt;Montala, F&lt;/author&gt;&lt;author&gt;Carreras, L&lt;/author&gt;&lt;/authors&gt;&lt;/contributors&gt;&lt;titles&gt;&lt;title&gt;Multilayered chromium/chromium nitride coatings for use in pressure die-casting&lt;/title&gt;&lt;secondary-title&gt;Surface and Coatings technology&lt;/secondary-title&gt;&lt;/titles&gt;&lt;periodical&gt;&lt;full-title&gt;Surface and Coatings Technology&lt;/full-title&gt;&lt;/periodical&gt;&lt;pages&gt;268-273&lt;/pages&gt;&lt;volume&gt;146&lt;/volume&gt;&lt;dates&gt;&lt;year&gt;2001&lt;/year&gt;&lt;/dates&gt;&lt;isbn&gt;0257-8972&lt;/isbn&gt;&lt;urls&gt;&lt;/urls&gt;&lt;/record&gt;&lt;/Cite&gt;&lt;Cite&gt;&lt;Author&gt;Martinez&lt;/Author&gt;&lt;Year&gt;2003&lt;/Year&gt;&lt;RecNum&gt;2002&lt;/RecNum&gt;&lt;record&gt;&lt;rec-number&gt;2002&lt;/rec-number&gt;&lt;foreign-keys&gt;&lt;key app="EN" db-id="wpw0a5e2g90xf2e9ssc5ew2fptsv0evzw2a2" timestamp="1482065623"&gt;2002&lt;/key&gt;&lt;/foreign-keys&gt;&lt;ref-type name="Journal Article"&gt;17&lt;/ref-type&gt;&lt;contributors&gt;&lt;authors&gt;&lt;author&gt;Martinez, E&lt;/author&gt;&lt;author&gt;Romero, J&lt;/author&gt;&lt;author&gt;Lousa, A&lt;/author&gt;&lt;author&gt;Esteve, J&lt;/author&gt;&lt;/authors&gt;&lt;/contributors&gt;&lt;titles&gt;&lt;title&gt;Nanoindentation stress–strain curves as a method for thin-film complete mechanical characterization: application to nanometric CrN/Cr multilayer coatings&lt;/title&gt;&lt;secondary-title&gt;Applied Physics A&lt;/secondary-title&gt;&lt;/titles&gt;&lt;periodical&gt;&lt;full-title&gt;Applied Physics A&lt;/full-title&gt;&lt;/periodical&gt;&lt;pages&gt;419-427&lt;/pages&gt;&lt;volume&gt;77&lt;/volume&gt;&lt;number&gt;3-4&lt;/number&gt;&lt;dates&gt;&lt;year&gt;2003&lt;/year&gt;&lt;/dates&gt;&lt;isbn&gt;0947-8396&lt;/isbn&gt;&lt;urls&gt;&lt;/urls&gt;&lt;/record&gt;&lt;/Cite&gt;&lt;/EndNote&gt;</w:instrText>
      </w:r>
      <w:r w:rsidRPr="009A31C9">
        <w:rPr>
          <w:color w:val="000000" w:themeColor="text1"/>
        </w:rPr>
        <w:fldChar w:fldCharType="separate"/>
      </w:r>
      <w:r w:rsidRPr="009A31C9">
        <w:rPr>
          <w:noProof/>
          <w:color w:val="000000" w:themeColor="text1"/>
        </w:rPr>
        <w:t>[226, 227]</w:t>
      </w:r>
      <w:r w:rsidRPr="009A31C9">
        <w:rPr>
          <w:color w:val="000000" w:themeColor="text1"/>
        </w:rPr>
        <w:fldChar w:fldCharType="end"/>
      </w:r>
      <w:r w:rsidRPr="009A31C9">
        <w:rPr>
          <w:color w:val="000000" w:themeColor="text1"/>
        </w:rPr>
        <w:t xml:space="preserve">, it was found that with the bilayer thickness less than 60nm, CrN/Cr multilayer coatings exhibited better properties than single-layer CrN coating, together with reduced residual stress and increased critical load </w:t>
      </w:r>
      <w:r w:rsidRPr="009A31C9">
        <w:rPr>
          <w:color w:val="000000" w:themeColor="text1"/>
        </w:rPr>
        <w:fldChar w:fldCharType="begin"/>
      </w:r>
      <w:r w:rsidRPr="009A31C9">
        <w:rPr>
          <w:color w:val="000000" w:themeColor="text1"/>
        </w:rPr>
        <w:instrText xml:space="preserve"> ADDIN EN.CITE &lt;EndNote&gt;&lt;Cite&gt;&lt;Author&gt;Lousa&lt;/Author&gt;&lt;Year&gt;2001&lt;/Year&gt;&lt;RecNum&gt;2001&lt;/RecNum&gt;&lt;DisplayText&gt;[226]&lt;/DisplayText&gt;&lt;record&gt;&lt;rec-number&gt;2001&lt;/rec-number&gt;&lt;foreign-keys&gt;&lt;key app="EN" db-id="wpw0a5e2g90xf2e9ssc5ew2fptsv0evzw2a2" timestamp="1482065018"&gt;2001&lt;/key&gt;&lt;/foreign-keys&gt;&lt;ref-type name="Journal Article"&gt;17&lt;/ref-type&gt;&lt;contributors&gt;&lt;authors&gt;&lt;author&gt;Lousa, A&lt;/author&gt;&lt;author&gt;Romero, J&lt;/author&gt;&lt;author&gt;Martınez, E&lt;/author&gt;&lt;author&gt;Esteve, J&lt;/author&gt;&lt;author&gt;Montala, F&lt;/author&gt;&lt;author&gt;Carreras, L&lt;/author&gt;&lt;/authors&gt;&lt;/contributors&gt;&lt;titles&gt;&lt;title&gt;Multilayered chromium/chromium nitride coatings for use in pressure die-casting&lt;/title&gt;&lt;secondary-title&gt;Surface and Coatings technology&lt;/secondary-title&gt;&lt;/titles&gt;&lt;periodical&gt;&lt;full-title&gt;Surface and Coatings Technology&lt;/full-title&gt;&lt;/periodical&gt;&lt;pages&gt;268-273&lt;/pages&gt;&lt;volume&gt;146&lt;/volume&gt;&lt;dates&gt;&lt;year&gt;2001&lt;/year&gt;&lt;/dates&gt;&lt;isbn&gt;0257-8972&lt;/isbn&gt;&lt;urls&gt;&lt;/urls&gt;&lt;/record&gt;&lt;/Cite&gt;&lt;/EndNote&gt;</w:instrText>
      </w:r>
      <w:r w:rsidRPr="009A31C9">
        <w:rPr>
          <w:color w:val="000000" w:themeColor="text1"/>
        </w:rPr>
        <w:fldChar w:fldCharType="separate"/>
      </w:r>
      <w:r w:rsidRPr="009A31C9">
        <w:rPr>
          <w:noProof/>
          <w:color w:val="000000" w:themeColor="text1"/>
        </w:rPr>
        <w:t>[226]</w:t>
      </w:r>
      <w:r w:rsidRPr="009A31C9">
        <w:rPr>
          <w:color w:val="000000" w:themeColor="text1"/>
        </w:rPr>
        <w:fldChar w:fldCharType="end"/>
      </w:r>
      <w:r w:rsidRPr="009A31C9">
        <w:rPr>
          <w:color w:val="000000" w:themeColor="text1"/>
        </w:rPr>
        <w:t>.</w:t>
      </w:r>
    </w:p>
    <w:p w14:paraId="40DAF420" w14:textId="77777777" w:rsidR="002D3304" w:rsidRPr="009A31C9" w:rsidRDefault="002D3304" w:rsidP="00542068">
      <w:pPr>
        <w:rPr>
          <w:color w:val="000000" w:themeColor="text1"/>
        </w:rPr>
      </w:pPr>
    </w:p>
    <w:p w14:paraId="2AD45947" w14:textId="77777777" w:rsidR="002D3304" w:rsidRPr="009A31C9" w:rsidRDefault="002D3304" w:rsidP="00542068">
      <w:pPr>
        <w:rPr>
          <w:color w:val="000000" w:themeColor="text1"/>
        </w:rPr>
      </w:pPr>
    </w:p>
    <w:p w14:paraId="44E82EF9" w14:textId="77777777" w:rsidR="00D33386" w:rsidRPr="009A31C9" w:rsidRDefault="00D33386">
      <w:pPr>
        <w:spacing w:after="160" w:line="259" w:lineRule="auto"/>
        <w:jc w:val="left"/>
        <w:rPr>
          <w:rFonts w:ascii="Arial" w:hAnsi="Arial"/>
          <w:b/>
          <w:caps/>
          <w:color w:val="000000" w:themeColor="text1"/>
          <w:kern w:val="44"/>
          <w:sz w:val="32"/>
        </w:rPr>
        <w:sectPr w:rsidR="00D33386" w:rsidRPr="009A31C9" w:rsidSect="00D8398C">
          <w:headerReference w:type="first" r:id="rId118"/>
          <w:footerReference w:type="first" r:id="rId119"/>
          <w:pgSz w:w="11906" w:h="16838"/>
          <w:pgMar w:top="1418" w:right="1474" w:bottom="1418" w:left="1474" w:header="709" w:footer="709" w:gutter="0"/>
          <w:cols w:space="708"/>
          <w:titlePg/>
          <w:docGrid w:linePitch="360"/>
        </w:sectPr>
      </w:pPr>
    </w:p>
    <w:p w14:paraId="450D4417" w14:textId="31255C9E" w:rsidR="00D30165" w:rsidRPr="009A31C9" w:rsidRDefault="00D30165" w:rsidP="00353DCD">
      <w:pPr>
        <w:pStyle w:val="1"/>
        <w:rPr>
          <w:color w:val="000000" w:themeColor="text1"/>
        </w:rPr>
      </w:pPr>
      <w:bookmarkStart w:id="340" w:name="_Toc473842526"/>
      <w:r w:rsidRPr="009A31C9">
        <w:rPr>
          <w:color w:val="000000" w:themeColor="text1"/>
        </w:rPr>
        <w:t>Conclusions</w:t>
      </w:r>
      <w:r w:rsidR="001F0CCB" w:rsidRPr="009A31C9">
        <w:rPr>
          <w:color w:val="000000" w:themeColor="text1"/>
        </w:rPr>
        <w:t xml:space="preserve"> and future work</w:t>
      </w:r>
      <w:r w:rsidR="002456B9" w:rsidRPr="009A31C9">
        <w:rPr>
          <w:color w:val="000000" w:themeColor="text1"/>
        </w:rPr>
        <w:t>s</w:t>
      </w:r>
      <w:bookmarkEnd w:id="340"/>
    </w:p>
    <w:p w14:paraId="28FA128E" w14:textId="0D433255" w:rsidR="00D30165" w:rsidRPr="009A31C9" w:rsidRDefault="005164E7" w:rsidP="00D33386">
      <w:pPr>
        <w:pStyle w:val="2"/>
        <w:tabs>
          <w:tab w:val="left" w:pos="2940"/>
        </w:tabs>
      </w:pPr>
      <w:bookmarkStart w:id="341" w:name="_Toc473842527"/>
      <w:r w:rsidRPr="009A31C9">
        <w:t>Conclusions</w:t>
      </w:r>
      <w:bookmarkEnd w:id="341"/>
      <w:r w:rsidR="00D33386" w:rsidRPr="009A31C9">
        <w:tab/>
      </w:r>
    </w:p>
    <w:p w14:paraId="02B9A5C2" w14:textId="1B94DCD7" w:rsidR="005069DE" w:rsidRPr="009A31C9" w:rsidRDefault="005069DE" w:rsidP="005069DE">
      <w:pPr>
        <w:rPr>
          <w:color w:val="000000" w:themeColor="text1"/>
        </w:rPr>
      </w:pPr>
      <w:r w:rsidRPr="009A31C9">
        <w:rPr>
          <w:color w:val="000000" w:themeColor="text1"/>
        </w:rPr>
        <w:t>CrCuAgN coatings were prepared using a semi-orthogonal, closed-field unbalanced magnetron sputtering technique. Study were investigated in two stages. In the first stage, the effects of varying concentrations of nitrogen and copper (silver concentration being relatively steady), and post-coat annealing on the fracture sections, surface morphologies, phase compositions and nanostructure of CrCuAgN PVD coatings were comprehensively investigated. And in the second stage, the nitrogen low rate in coating deposition processes was fixed (based on the results acquired in the first stage study) and it was primarily focused on further investigation of varying copper and silver concentrations, together with post-coat annealing, on the surface morphologies, phase compositions and nanostructure of CrCuAgN coatings.</w:t>
      </w:r>
    </w:p>
    <w:p w14:paraId="38E8D57C" w14:textId="7573D085" w:rsidR="005069DE" w:rsidRPr="009A31C9" w:rsidRDefault="005069DE" w:rsidP="00C20D92">
      <w:pPr>
        <w:pStyle w:val="3"/>
      </w:pPr>
      <w:bookmarkStart w:id="342" w:name="_Toc473842528"/>
      <w:r w:rsidRPr="009A31C9">
        <w:t>The first stage study</w:t>
      </w:r>
      <w:bookmarkEnd w:id="342"/>
    </w:p>
    <w:p w14:paraId="338BB6FB" w14:textId="034553A7" w:rsidR="005069DE" w:rsidRPr="009A31C9" w:rsidRDefault="00FB5E6D" w:rsidP="005E3CBE">
      <w:pPr>
        <w:pStyle w:val="Subclass"/>
        <w:numPr>
          <w:ilvl w:val="0"/>
          <w:numId w:val="28"/>
        </w:numPr>
        <w:rPr>
          <w:color w:val="000000" w:themeColor="text1"/>
        </w:rPr>
      </w:pPr>
      <w:r w:rsidRPr="009A31C9">
        <w:rPr>
          <w:color w:val="000000" w:themeColor="text1"/>
        </w:rPr>
        <w:t>C</w:t>
      </w:r>
      <w:r w:rsidR="005069DE" w:rsidRPr="009A31C9">
        <w:rPr>
          <w:color w:val="000000" w:themeColor="text1"/>
        </w:rPr>
        <w:t xml:space="preserve">oatings </w:t>
      </w:r>
      <w:r w:rsidRPr="009A31C9">
        <w:rPr>
          <w:color w:val="000000" w:themeColor="text1"/>
        </w:rPr>
        <w:t>without introducing nitrogen showed</w:t>
      </w:r>
      <w:r w:rsidR="005069DE" w:rsidRPr="009A31C9">
        <w:rPr>
          <w:color w:val="000000" w:themeColor="text1"/>
        </w:rPr>
        <w:t xml:space="preserve"> strong preferred orientation</w:t>
      </w:r>
      <w:r w:rsidRPr="009A31C9">
        <w:rPr>
          <w:color w:val="000000" w:themeColor="text1"/>
        </w:rPr>
        <w:t>s</w:t>
      </w:r>
      <w:r w:rsidR="005069DE" w:rsidRPr="009A31C9">
        <w:rPr>
          <w:color w:val="000000" w:themeColor="text1"/>
        </w:rPr>
        <w:t xml:space="preserve">, for both metallic Cr and Ag, changing sharply from </w:t>
      </w:r>
      <w:proofErr w:type="gramStart"/>
      <w:r w:rsidR="005069DE" w:rsidRPr="009A31C9">
        <w:rPr>
          <w:color w:val="000000" w:themeColor="text1"/>
        </w:rPr>
        <w:t>Cr(</w:t>
      </w:r>
      <w:proofErr w:type="gramEnd"/>
      <w:r w:rsidR="005069DE" w:rsidRPr="009A31C9">
        <w:rPr>
          <w:color w:val="000000" w:themeColor="text1"/>
        </w:rPr>
        <w:t>211) to Cr(110) and from Ag(311) to Ag(220)</w:t>
      </w:r>
      <w:r w:rsidRPr="009A31C9">
        <w:rPr>
          <w:color w:val="000000" w:themeColor="text1"/>
        </w:rPr>
        <w:t>, when the deposition positions approaching the Cu-Ag target</w:t>
      </w:r>
      <w:r w:rsidR="005069DE" w:rsidRPr="009A31C9">
        <w:rPr>
          <w:color w:val="000000" w:themeColor="text1"/>
        </w:rPr>
        <w:t>. The introduction of nitrogen at 5</w:t>
      </w:r>
      <w:r w:rsidR="009A4800" w:rsidRPr="009A31C9">
        <w:rPr>
          <w:color w:val="000000" w:themeColor="text1"/>
        </w:rPr>
        <w:t xml:space="preserve"> sccm</w:t>
      </w:r>
      <w:r w:rsidR="005069DE" w:rsidRPr="009A31C9">
        <w:rPr>
          <w:color w:val="000000" w:themeColor="text1"/>
        </w:rPr>
        <w:t xml:space="preserve"> flow rate resulted in a high degree of solubility of Cu in metallic Cr</w:t>
      </w:r>
      <w:r w:rsidRPr="009A31C9">
        <w:rPr>
          <w:color w:val="000000" w:themeColor="text1"/>
        </w:rPr>
        <w:t>;</w:t>
      </w:r>
      <w:r w:rsidR="005069DE" w:rsidRPr="009A31C9">
        <w:rPr>
          <w:color w:val="000000" w:themeColor="text1"/>
        </w:rPr>
        <w:t xml:space="preserve"> </w:t>
      </w:r>
      <w:r w:rsidRPr="009A31C9">
        <w:rPr>
          <w:color w:val="000000" w:themeColor="text1"/>
        </w:rPr>
        <w:t>and</w:t>
      </w:r>
      <w:r w:rsidR="005069DE" w:rsidRPr="009A31C9">
        <w:rPr>
          <w:color w:val="000000" w:themeColor="text1"/>
        </w:rPr>
        <w:t xml:space="preserve"> </w:t>
      </w:r>
      <w:r w:rsidR="005069DE" w:rsidRPr="009A31C9">
        <w:rPr>
          <w:color w:val="000000" w:themeColor="text1"/>
          <w:spacing w:val="-4"/>
        </w:rPr>
        <w:t>a separate, nanocrystalline Cu(111) phase is believed to have formed in coatings at higher Cu concentration</w:t>
      </w:r>
      <w:r w:rsidR="005069DE" w:rsidRPr="009A31C9">
        <w:rPr>
          <w:color w:val="000000" w:themeColor="text1"/>
        </w:rPr>
        <w:t xml:space="preserve"> (</w:t>
      </w:r>
      <w:r w:rsidRPr="009A31C9">
        <w:rPr>
          <w:color w:val="000000" w:themeColor="text1"/>
        </w:rPr>
        <w:t xml:space="preserve">e.g. </w:t>
      </w:r>
      <w:r w:rsidR="005069DE" w:rsidRPr="009A31C9">
        <w:rPr>
          <w:color w:val="000000" w:themeColor="text1"/>
        </w:rPr>
        <w:t>15.3 and 26.</w:t>
      </w:r>
      <w:r w:rsidRPr="009A31C9">
        <w:rPr>
          <w:color w:val="000000" w:themeColor="text1"/>
        </w:rPr>
        <w:t xml:space="preserve">3 at.%). </w:t>
      </w:r>
      <w:r w:rsidR="005069DE" w:rsidRPr="009A31C9">
        <w:rPr>
          <w:color w:val="000000" w:themeColor="text1"/>
        </w:rPr>
        <w:t>When the nitrogen flow rate was increased to 10</w:t>
      </w:r>
      <w:r w:rsidR="009A4800" w:rsidRPr="009A31C9">
        <w:rPr>
          <w:color w:val="000000" w:themeColor="text1"/>
        </w:rPr>
        <w:t xml:space="preserve"> sccm</w:t>
      </w:r>
      <w:r w:rsidR="005069DE" w:rsidRPr="009A31C9">
        <w:rPr>
          <w:color w:val="000000" w:themeColor="text1"/>
        </w:rPr>
        <w:t>, only a single, X-ray amorphous phase was found in coatings with low Cu concentration (</w:t>
      </w:r>
      <w:r w:rsidRPr="009A31C9">
        <w:rPr>
          <w:color w:val="000000" w:themeColor="text1"/>
        </w:rPr>
        <w:t>e.g. below 7.5 at.%</w:t>
      </w:r>
      <w:r w:rsidR="005069DE" w:rsidRPr="009A31C9">
        <w:rPr>
          <w:color w:val="000000" w:themeColor="text1"/>
        </w:rPr>
        <w:t>). In coatings with higher Cu concentration (</w:t>
      </w:r>
      <w:r w:rsidRPr="009A31C9">
        <w:rPr>
          <w:color w:val="000000" w:themeColor="text1"/>
        </w:rPr>
        <w:t xml:space="preserve">e.g. </w:t>
      </w:r>
      <w:r w:rsidR="005069DE" w:rsidRPr="009A31C9">
        <w:rPr>
          <w:color w:val="000000" w:themeColor="text1"/>
        </w:rPr>
        <w:t xml:space="preserve">12.9 </w:t>
      </w:r>
      <w:r w:rsidRPr="009A31C9">
        <w:rPr>
          <w:color w:val="000000" w:themeColor="text1"/>
        </w:rPr>
        <w:t>or</w:t>
      </w:r>
      <w:r w:rsidR="005069DE" w:rsidRPr="009A31C9">
        <w:rPr>
          <w:color w:val="000000" w:themeColor="text1"/>
        </w:rPr>
        <w:t xml:space="preserve"> 23.5 at</w:t>
      </w:r>
      <w:proofErr w:type="gramStart"/>
      <w:r w:rsidR="005069DE" w:rsidRPr="009A31C9">
        <w:rPr>
          <w:color w:val="000000" w:themeColor="text1"/>
        </w:rPr>
        <w:t>.%</w:t>
      </w:r>
      <w:proofErr w:type="gramEnd"/>
      <w:r w:rsidR="005069DE" w:rsidRPr="009A31C9">
        <w:rPr>
          <w:color w:val="000000" w:themeColor="text1"/>
        </w:rPr>
        <w:t>), nanocrystalline Cr</w:t>
      </w:r>
      <w:r w:rsidR="005069DE" w:rsidRPr="009A31C9">
        <w:rPr>
          <w:color w:val="000000" w:themeColor="text1"/>
          <w:vertAlign w:val="subscript"/>
        </w:rPr>
        <w:t>2</w:t>
      </w:r>
      <w:r w:rsidR="005069DE" w:rsidRPr="009A31C9">
        <w:rPr>
          <w:color w:val="000000" w:themeColor="text1"/>
        </w:rPr>
        <w:t>N(002) and Cu(111) phases were formed. Ag atoms are most probably dissolved in the Cr phases because of the high degree of solubility of Cu and N in Cr (and possibly of Cu in Cr</w:t>
      </w:r>
      <w:r w:rsidR="005069DE" w:rsidRPr="009A31C9">
        <w:rPr>
          <w:color w:val="000000" w:themeColor="text1"/>
          <w:vertAlign w:val="subscript"/>
        </w:rPr>
        <w:t>2</w:t>
      </w:r>
      <w:r w:rsidR="005069DE" w:rsidRPr="009A31C9">
        <w:rPr>
          <w:color w:val="000000" w:themeColor="text1"/>
        </w:rPr>
        <w:t>N) causing long-range disorder and extreme lattice distortion (low and broad diffractions peaks for all nitrogen-containing coatings) – hence increasing the substitutional solubility of Ag as well.</w:t>
      </w:r>
    </w:p>
    <w:p w14:paraId="3F828870" w14:textId="54735E71" w:rsidR="00FB5E6D" w:rsidRPr="009A31C9" w:rsidRDefault="00FB5E6D" w:rsidP="005E3CBE">
      <w:pPr>
        <w:pStyle w:val="Subclass"/>
        <w:numPr>
          <w:ilvl w:val="0"/>
          <w:numId w:val="28"/>
        </w:numPr>
        <w:rPr>
          <w:color w:val="000000" w:themeColor="text1"/>
        </w:rPr>
      </w:pPr>
      <w:r w:rsidRPr="009A31C9">
        <w:rPr>
          <w:color w:val="000000" w:themeColor="text1"/>
        </w:rPr>
        <w:t>Annealing altered the coating fracture section appearance and surface morphology</w:t>
      </w:r>
      <w:r w:rsidR="008563B4" w:rsidRPr="009A31C9">
        <w:rPr>
          <w:color w:val="000000" w:themeColor="text1"/>
        </w:rPr>
        <w:t xml:space="preserve">. </w:t>
      </w:r>
      <w:r w:rsidRPr="009A31C9">
        <w:rPr>
          <w:color w:val="000000" w:themeColor="text1"/>
        </w:rPr>
        <w:t>Copper- and silver-rich aggregates formed on the surfaces of nitrogen-containing coatings after annealing. The number and size of the surface aggregates were also influenced by the nitrogen flow rate, probably due to nitrogen incorporation reducing the solubility of Cu and Ag in Cr, or Cr</w:t>
      </w:r>
      <w:r w:rsidRPr="009A31C9">
        <w:rPr>
          <w:color w:val="000000" w:themeColor="text1"/>
          <w:vertAlign w:val="subscript"/>
        </w:rPr>
        <w:t>2</w:t>
      </w:r>
      <w:r w:rsidRPr="009A31C9">
        <w:rPr>
          <w:color w:val="000000" w:themeColor="text1"/>
        </w:rPr>
        <w:t>N (where formed).</w:t>
      </w:r>
    </w:p>
    <w:p w14:paraId="0DB91804" w14:textId="68440103" w:rsidR="00FB5E6D" w:rsidRPr="009A31C9" w:rsidRDefault="00FB5E6D" w:rsidP="005E3CBE">
      <w:pPr>
        <w:pStyle w:val="Subclass"/>
        <w:numPr>
          <w:ilvl w:val="0"/>
          <w:numId w:val="28"/>
        </w:numPr>
        <w:rPr>
          <w:color w:val="000000" w:themeColor="text1"/>
        </w:rPr>
      </w:pPr>
      <w:r w:rsidRPr="009A31C9">
        <w:rPr>
          <w:color w:val="000000" w:themeColor="text1"/>
        </w:rPr>
        <w:t>In coatings with a nitrogen concentration of up to 16 at.% (N/(Cr+N) atomic ratio up to 0.18), a metallic Cr solid solution with supersaturated interstitial nitrogen remained present, even after post-coat annealing at 300 °C and 500 °C. At higher N/(Cr+N) atomic ratios, the coexistent state of α-Cr solid solution with Cr</w:t>
      </w:r>
      <w:r w:rsidRPr="009A31C9">
        <w:rPr>
          <w:color w:val="000000" w:themeColor="text1"/>
          <w:vertAlign w:val="subscript"/>
        </w:rPr>
        <w:t>2</w:t>
      </w:r>
      <w:r w:rsidRPr="009A31C9">
        <w:rPr>
          <w:color w:val="000000" w:themeColor="text1"/>
        </w:rPr>
        <w:t>N nitride phase is relatively stable in a large range of nitrogen concentrations, and can survive at relatively high temperature (e.g. 500 °C).</w:t>
      </w:r>
    </w:p>
    <w:p w14:paraId="401EF031" w14:textId="5E5FF6C9" w:rsidR="00FB5E6D" w:rsidRPr="009A31C9" w:rsidRDefault="008563B4" w:rsidP="005E3CBE">
      <w:pPr>
        <w:pStyle w:val="Subclass"/>
        <w:numPr>
          <w:ilvl w:val="0"/>
          <w:numId w:val="28"/>
        </w:numPr>
        <w:rPr>
          <w:color w:val="000000" w:themeColor="text1"/>
        </w:rPr>
      </w:pPr>
      <w:r w:rsidRPr="009A31C9">
        <w:rPr>
          <w:color w:val="000000" w:themeColor="text1"/>
        </w:rPr>
        <w:t>A</w:t>
      </w:r>
      <w:r w:rsidR="00FB5E6D" w:rsidRPr="009A31C9">
        <w:rPr>
          <w:color w:val="000000" w:themeColor="text1"/>
        </w:rPr>
        <w:t>lthough both Cu and Ag precipitate from substitutional solid solution in Cr (and are then transported to coating surface)</w:t>
      </w:r>
      <w:r w:rsidRPr="009A31C9">
        <w:rPr>
          <w:color w:val="000000" w:themeColor="text1"/>
        </w:rPr>
        <w:t xml:space="preserve"> after annealing</w:t>
      </w:r>
      <w:r w:rsidR="00FB5E6D" w:rsidRPr="009A31C9">
        <w:rPr>
          <w:color w:val="000000" w:themeColor="text1"/>
        </w:rPr>
        <w:t xml:space="preserve">, they are inclined to exist separately. The transportation of Cu (and Ag) to the surface depends clearly on the chosen annealing temperature, annealing duration, nitrogen concentration and ‘global’ Cu+Ag concentration. This provides a possibility to tailor coatings with a range of desired functionalities and properties for specific applications. </w:t>
      </w:r>
    </w:p>
    <w:p w14:paraId="4C8D6A62" w14:textId="36B545A6" w:rsidR="008563B4" w:rsidRPr="009A31C9" w:rsidRDefault="008563B4" w:rsidP="005E3CBE">
      <w:pPr>
        <w:pStyle w:val="Subclass"/>
        <w:numPr>
          <w:ilvl w:val="0"/>
          <w:numId w:val="28"/>
        </w:numPr>
        <w:rPr>
          <w:color w:val="000000" w:themeColor="text1"/>
        </w:rPr>
      </w:pPr>
      <w:r w:rsidRPr="009A31C9">
        <w:rPr>
          <w:color w:val="000000" w:themeColor="text1"/>
        </w:rPr>
        <w:t xml:space="preserve">Almost all of the available literature on </w:t>
      </w:r>
      <w:proofErr w:type="spellStart"/>
      <w:r w:rsidRPr="009A31C9">
        <w:rPr>
          <w:color w:val="000000" w:themeColor="text1"/>
        </w:rPr>
        <w:t>MeN:Ag</w:t>
      </w:r>
      <w:proofErr w:type="spellEnd"/>
      <w:r w:rsidRPr="009A31C9">
        <w:rPr>
          <w:color w:val="000000" w:themeColor="text1"/>
        </w:rPr>
        <w:t xml:space="preserve"> PVD coatings reveals the silver to precipitate as separate, isolated particles, with little or no migration path available - whereas the incorporation of copper (which, it is known, tends to precipitate as an intergranular/intercolumnar ‘tissue’ phase) appears to be a powerful strategy to enhance Ag mobility at low concentration (from ~20 at.% in the literature for no added Cu to ~3 at.% in this study) in such coatings under moderately high service temperature (and/or by coating pre-conditioning through careful post-coat annealing). Therefore, the results of the present study indicate that the concurrent addition of both Cu and Ag (in appropriate concentrations) to PVD nitrogen-containing chromium coatings is a viable method to promote adaptive behaviour - and</w:t>
      </w:r>
      <w:r w:rsidRPr="009A31C9">
        <w:rPr>
          <w:rFonts w:eastAsia="Arial Unicode MS"/>
          <w:color w:val="000000" w:themeColor="text1"/>
        </w:rPr>
        <w:t xml:space="preserve"> to permit the development of ‘self-replenishing’ thin film architectures for antimicrobial and solid lubricating coating applications.</w:t>
      </w:r>
    </w:p>
    <w:p w14:paraId="0E0E491C" w14:textId="17618FD9" w:rsidR="008563B4" w:rsidRPr="009A31C9" w:rsidRDefault="008563B4" w:rsidP="00C20D92">
      <w:pPr>
        <w:pStyle w:val="3"/>
      </w:pPr>
      <w:bookmarkStart w:id="343" w:name="_Toc473842529"/>
      <w:r w:rsidRPr="009A31C9">
        <w:t>The second stage study</w:t>
      </w:r>
      <w:bookmarkEnd w:id="343"/>
    </w:p>
    <w:p w14:paraId="1F4250A2" w14:textId="74264151" w:rsidR="005123E3" w:rsidRPr="009A31C9" w:rsidRDefault="00914F5F" w:rsidP="005E3CBE">
      <w:pPr>
        <w:pStyle w:val="Subclass"/>
        <w:numPr>
          <w:ilvl w:val="0"/>
          <w:numId w:val="29"/>
        </w:numPr>
        <w:rPr>
          <w:color w:val="000000" w:themeColor="text1"/>
        </w:rPr>
      </w:pPr>
      <w:r w:rsidRPr="009A31C9">
        <w:rPr>
          <w:color w:val="000000" w:themeColor="text1"/>
        </w:rPr>
        <w:t>C</w:t>
      </w:r>
      <w:r w:rsidR="003D646E" w:rsidRPr="009A31C9">
        <w:rPr>
          <w:color w:val="000000" w:themeColor="text1"/>
        </w:rPr>
        <w:t>onclusion (</w:t>
      </w:r>
      <w:r w:rsidR="008563B4" w:rsidRPr="009A31C9">
        <w:rPr>
          <w:color w:val="000000" w:themeColor="text1"/>
        </w:rPr>
        <w:t>iii</w:t>
      </w:r>
      <w:r w:rsidR="003D646E" w:rsidRPr="009A31C9">
        <w:rPr>
          <w:color w:val="000000" w:themeColor="text1"/>
        </w:rPr>
        <w:t>) in the first stage study</w:t>
      </w:r>
      <w:r w:rsidRPr="009A31C9">
        <w:rPr>
          <w:color w:val="000000" w:themeColor="text1"/>
        </w:rPr>
        <w:t xml:space="preserve"> was further confirmed</w:t>
      </w:r>
      <w:r w:rsidR="003D646E" w:rsidRPr="009A31C9">
        <w:rPr>
          <w:color w:val="000000" w:themeColor="text1"/>
        </w:rPr>
        <w:t xml:space="preserve">. </w:t>
      </w:r>
      <w:r w:rsidR="005123E3" w:rsidRPr="009A31C9">
        <w:rPr>
          <w:color w:val="000000" w:themeColor="text1"/>
        </w:rPr>
        <w:t>No CrN was found, even for coatings possessing a N</w:t>
      </w:r>
      <w:proofErr w:type="gramStart"/>
      <w:r w:rsidR="005123E3" w:rsidRPr="009A31C9">
        <w:rPr>
          <w:color w:val="000000" w:themeColor="text1"/>
        </w:rPr>
        <w:t>/(</w:t>
      </w:r>
      <w:proofErr w:type="gramEnd"/>
      <w:r w:rsidR="005123E3" w:rsidRPr="009A31C9">
        <w:rPr>
          <w:color w:val="000000" w:themeColor="text1"/>
        </w:rPr>
        <w:t xml:space="preserve">Cr+N) ratio as high as 0.55 (i.e. N/Cr ratio over 1.2). </w:t>
      </w:r>
      <w:r w:rsidR="008563B4" w:rsidRPr="009A31C9">
        <w:rPr>
          <w:color w:val="000000" w:themeColor="text1"/>
        </w:rPr>
        <w:t>Based on the experimental results in this PhD investigation, t</w:t>
      </w:r>
      <w:r w:rsidR="003D646E" w:rsidRPr="009A31C9">
        <w:rPr>
          <w:color w:val="000000" w:themeColor="text1"/>
        </w:rPr>
        <w:t xml:space="preserve">he range of N/(Cr+N) ratios in which </w:t>
      </w:r>
      <w:r w:rsidR="005123E3" w:rsidRPr="009A31C9">
        <w:rPr>
          <w:color w:val="000000" w:themeColor="text1"/>
        </w:rPr>
        <w:t>α-Cr solid solution with Cr</w:t>
      </w:r>
      <w:r w:rsidR="005123E3" w:rsidRPr="009A31C9">
        <w:rPr>
          <w:color w:val="000000" w:themeColor="text1"/>
          <w:vertAlign w:val="subscript"/>
        </w:rPr>
        <w:t>2</w:t>
      </w:r>
      <w:r w:rsidR="005123E3" w:rsidRPr="009A31C9">
        <w:rPr>
          <w:color w:val="000000" w:themeColor="text1"/>
        </w:rPr>
        <w:t xml:space="preserve">N nitride phase </w:t>
      </w:r>
      <w:r w:rsidR="003D646E" w:rsidRPr="009A31C9">
        <w:rPr>
          <w:color w:val="000000" w:themeColor="text1"/>
        </w:rPr>
        <w:t xml:space="preserve">could co-existed stably (at least to 500 </w:t>
      </w:r>
      <w:r w:rsidR="003D646E" w:rsidRPr="009A31C9">
        <w:rPr>
          <w:color w:val="000000" w:themeColor="text1"/>
          <w:lang w:val="en-US"/>
        </w:rPr>
        <w:t>°C</w:t>
      </w:r>
      <w:r w:rsidR="003D646E" w:rsidRPr="009A31C9">
        <w:rPr>
          <w:color w:val="000000" w:themeColor="text1"/>
        </w:rPr>
        <w:t>) was</w:t>
      </w:r>
      <w:r w:rsidR="005123E3" w:rsidRPr="009A31C9">
        <w:rPr>
          <w:color w:val="000000" w:themeColor="text1"/>
        </w:rPr>
        <w:t xml:space="preserve"> 0.18 to 0.55.</w:t>
      </w:r>
    </w:p>
    <w:p w14:paraId="1132BE51" w14:textId="02075BCE" w:rsidR="008563B4" w:rsidRPr="009A31C9" w:rsidRDefault="008563B4" w:rsidP="008563B4">
      <w:pPr>
        <w:pStyle w:val="Subclass"/>
        <w:rPr>
          <w:color w:val="000000" w:themeColor="text1"/>
        </w:rPr>
      </w:pPr>
      <w:r w:rsidRPr="009A31C9">
        <w:rPr>
          <w:color w:val="000000" w:themeColor="text1"/>
        </w:rPr>
        <w:t>In order to effectively form Cu and/or Ag aggregates on CrCuAgN coating surfaces under moderately high temperature (e.g. 500 °C), the Cu+Ag concentration needs to be higher than a threshold, which is 17.5 at</w:t>
      </w:r>
      <w:proofErr w:type="gramStart"/>
      <w:r w:rsidRPr="009A31C9">
        <w:rPr>
          <w:color w:val="000000" w:themeColor="text1"/>
        </w:rPr>
        <w:t>.%</w:t>
      </w:r>
      <w:proofErr w:type="gramEnd"/>
      <w:r w:rsidRPr="009A31C9">
        <w:rPr>
          <w:color w:val="000000" w:themeColor="text1"/>
        </w:rPr>
        <w:t xml:space="preserve"> in this study; when the Cu+Ag concentration is above the threshold, the sizes of the basic aggregates formed (before they aggregate together and grow larger) are relatively similar and independent of the elemental composition.</w:t>
      </w:r>
    </w:p>
    <w:p w14:paraId="62BBD110" w14:textId="7E4788B8" w:rsidR="008563B4" w:rsidRPr="009A31C9" w:rsidRDefault="008563B4" w:rsidP="00816370">
      <w:pPr>
        <w:pStyle w:val="Subclass"/>
        <w:rPr>
          <w:color w:val="000000" w:themeColor="text1"/>
        </w:rPr>
      </w:pPr>
      <w:r w:rsidRPr="009A31C9">
        <w:rPr>
          <w:color w:val="000000" w:themeColor="text1"/>
        </w:rPr>
        <w:t>Each as-deposited coating is composed of one primary solid solution. Moreover, the solid solutions are all supersaturated, exist as ultra-fine nanocrystallites and possess extremely distorted lattices. Furthermore, different elemental compositions of CrCuAgN coatings could result in different solid-solution matrices. In this study, bcc α-Cr-matrix, fcc-Cu-matrix and fcc-Ag-matrix solid solutions were found, depending on the major elemental component.</w:t>
      </w:r>
      <w:r w:rsidR="0076047B" w:rsidRPr="009A31C9">
        <w:rPr>
          <w:color w:val="000000" w:themeColor="text1"/>
        </w:rPr>
        <w:t xml:space="preserve"> With an atomic ratio of Ag</w:t>
      </w:r>
      <w:proofErr w:type="gramStart"/>
      <w:r w:rsidR="0076047B" w:rsidRPr="009A31C9">
        <w:rPr>
          <w:color w:val="000000" w:themeColor="text1"/>
        </w:rPr>
        <w:t>/(</w:t>
      </w:r>
      <w:proofErr w:type="spellStart"/>
      <w:proofErr w:type="gramEnd"/>
      <w:r w:rsidR="0076047B" w:rsidRPr="009A31C9">
        <w:rPr>
          <w:color w:val="000000" w:themeColor="text1"/>
        </w:rPr>
        <w:t>Cr+Ag</w:t>
      </w:r>
      <w:proofErr w:type="spellEnd"/>
      <w:r w:rsidR="0076047B" w:rsidRPr="009A31C9">
        <w:rPr>
          <w:color w:val="000000" w:themeColor="text1"/>
        </w:rPr>
        <w:t>) as low as 0.44 (other elements being the minority), an fcc-Ag matrix (with other elements in solid solution) would form. Moreover, fluctuations in Cr, Ag and Cu distribution in a scale of less than 5 nm was found, which could be beneficial in the precipitation of Cu and/or Ag as solid lubricants under moderately high temperature (e.g. 500 °C) service.</w:t>
      </w:r>
    </w:p>
    <w:p w14:paraId="695E5A1D" w14:textId="7B25649B" w:rsidR="000E634C" w:rsidRPr="009A31C9" w:rsidRDefault="00CA1923" w:rsidP="008563B4">
      <w:pPr>
        <w:pStyle w:val="Subclass"/>
        <w:rPr>
          <w:color w:val="000000" w:themeColor="text1"/>
        </w:rPr>
      </w:pPr>
      <w:r w:rsidRPr="009A31C9">
        <w:rPr>
          <w:color w:val="000000" w:themeColor="text1"/>
        </w:rPr>
        <w:t xml:space="preserve">One (highly) possible transportation mechanism of both Cu and Ag in the CrCuAgN coatings is called a “combined desolvation-detachment process”. The higher detachment rate of Cu could help the transportation of Ag, hence enhanced (as well as controllable, by adjusting Cu concentration) Ag mobility onto the coating surface. Another possible transportation mechanism is related to the </w:t>
      </w:r>
      <w:r w:rsidR="000E634C" w:rsidRPr="009A31C9">
        <w:rPr>
          <w:color w:val="000000" w:themeColor="text1"/>
        </w:rPr>
        <w:t xml:space="preserve">second possible distributing structure of Cu in the CrCuAgN coatings: </w:t>
      </w:r>
      <w:r w:rsidRPr="009A31C9">
        <w:rPr>
          <w:color w:val="000000" w:themeColor="text1"/>
        </w:rPr>
        <w:t>a semi-continuous intergranular “tissue”</w:t>
      </w:r>
      <w:r w:rsidR="000E634C" w:rsidRPr="009A31C9">
        <w:rPr>
          <w:color w:val="000000" w:themeColor="text1"/>
        </w:rPr>
        <w:t>.</w:t>
      </w:r>
      <w:r w:rsidRPr="009A31C9">
        <w:rPr>
          <w:color w:val="000000" w:themeColor="text1"/>
        </w:rPr>
        <w:t xml:space="preserve"> </w:t>
      </w:r>
      <w:r w:rsidR="000E634C" w:rsidRPr="009A31C9">
        <w:rPr>
          <w:color w:val="000000" w:themeColor="text1"/>
        </w:rPr>
        <w:t>This structure</w:t>
      </w:r>
      <w:r w:rsidRPr="009A31C9">
        <w:rPr>
          <w:color w:val="000000" w:themeColor="text1"/>
        </w:rPr>
        <w:t xml:space="preserve"> would obviously be beneficial for </w:t>
      </w:r>
      <w:r w:rsidR="000E634C" w:rsidRPr="009A31C9">
        <w:rPr>
          <w:color w:val="000000" w:themeColor="text1"/>
        </w:rPr>
        <w:t>the</w:t>
      </w:r>
      <w:r w:rsidRPr="009A31C9">
        <w:rPr>
          <w:color w:val="000000" w:themeColor="text1"/>
        </w:rPr>
        <w:t xml:space="preserve"> transportation </w:t>
      </w:r>
      <w:r w:rsidR="000E634C" w:rsidRPr="009A31C9">
        <w:rPr>
          <w:color w:val="000000" w:themeColor="text1"/>
        </w:rPr>
        <w:t>of Cu itself on</w:t>
      </w:r>
      <w:r w:rsidRPr="009A31C9">
        <w:rPr>
          <w:color w:val="000000" w:themeColor="text1"/>
        </w:rPr>
        <w:t xml:space="preserve">to the coating surface. Moreover, </w:t>
      </w:r>
      <w:r w:rsidR="000E634C" w:rsidRPr="009A31C9">
        <w:rPr>
          <w:color w:val="000000" w:themeColor="text1"/>
        </w:rPr>
        <w:t>the observed transportation enhancement of</w:t>
      </w:r>
      <w:r w:rsidRPr="009A31C9">
        <w:rPr>
          <w:color w:val="000000" w:themeColor="text1"/>
        </w:rPr>
        <w:t xml:space="preserve"> Ag (even with Ag concentration as low as 3 at</w:t>
      </w:r>
      <w:proofErr w:type="gramStart"/>
      <w:r w:rsidRPr="009A31C9">
        <w:rPr>
          <w:color w:val="000000" w:themeColor="text1"/>
        </w:rPr>
        <w:t>.%</w:t>
      </w:r>
      <w:proofErr w:type="gramEnd"/>
      <w:r w:rsidRPr="009A31C9">
        <w:rPr>
          <w:color w:val="000000" w:themeColor="text1"/>
        </w:rPr>
        <w:t xml:space="preserve">) </w:t>
      </w:r>
      <w:r w:rsidR="000E634C" w:rsidRPr="009A31C9">
        <w:rPr>
          <w:color w:val="000000" w:themeColor="text1"/>
        </w:rPr>
        <w:t>onto the coating surface can also be attributed to this distributing structure of Cu.</w:t>
      </w:r>
    </w:p>
    <w:p w14:paraId="72AFABFC" w14:textId="63B3EE90" w:rsidR="008563B4" w:rsidRPr="009A31C9" w:rsidRDefault="00CA1923" w:rsidP="008563B4">
      <w:pPr>
        <w:pStyle w:val="Subclass"/>
        <w:rPr>
          <w:color w:val="000000" w:themeColor="text1"/>
        </w:rPr>
      </w:pPr>
      <w:r w:rsidRPr="009A31C9">
        <w:rPr>
          <w:color w:val="000000" w:themeColor="text1"/>
        </w:rPr>
        <w:t xml:space="preserve"> </w:t>
      </w:r>
      <w:r w:rsidR="008563B4" w:rsidRPr="009A31C9">
        <w:rPr>
          <w:color w:val="000000" w:themeColor="text1"/>
        </w:rPr>
        <w:t>The co-existence of Cu with Ag in a PVD metallic coating was found to be beneficial to Ag transport onto the coating surfaces, resulting not from the anticipated ‘intergranular network channels’ of Cu, but from the much higher detachment rate of Cu than Ag, which can ‘leave a path’ for Ag to transport after Cu. Therefore by proper design and processing, CrCuAgN coatings with appropriate elemental compositions and solid-solution matrix can be obtained, in which the precipitation rate of Ag can be partially controlled by the concentration of Cu (which does not need to be very high; 4.5 at</w:t>
      </w:r>
      <w:proofErr w:type="gramStart"/>
      <w:r w:rsidR="008563B4" w:rsidRPr="009A31C9">
        <w:rPr>
          <w:color w:val="000000" w:themeColor="text1"/>
        </w:rPr>
        <w:t>.%</w:t>
      </w:r>
      <w:proofErr w:type="gramEnd"/>
      <w:r w:rsidR="008563B4" w:rsidRPr="009A31C9">
        <w:rPr>
          <w:color w:val="000000" w:themeColor="text1"/>
        </w:rPr>
        <w:t xml:space="preserve"> Cu appears to be sufficient), resulting in the controlled supplement of solid lubricants to the coatings surface.</w:t>
      </w:r>
    </w:p>
    <w:p w14:paraId="0ECB1306" w14:textId="65F81E82" w:rsidR="0076047B" w:rsidRPr="009A31C9" w:rsidRDefault="0076047B" w:rsidP="00C20D92">
      <w:pPr>
        <w:pStyle w:val="3"/>
      </w:pPr>
      <w:bookmarkStart w:id="344" w:name="_Toc473842530"/>
      <w:r w:rsidRPr="009A31C9">
        <w:t>Mechanical and tribological properties</w:t>
      </w:r>
      <w:bookmarkEnd w:id="344"/>
    </w:p>
    <w:p w14:paraId="68513A86" w14:textId="0F3F0312" w:rsidR="0076047B" w:rsidRPr="009A31C9" w:rsidRDefault="0076047B" w:rsidP="0076047B">
      <w:pPr>
        <w:rPr>
          <w:color w:val="000000" w:themeColor="text1"/>
        </w:rPr>
      </w:pPr>
      <w:r w:rsidRPr="009A31C9">
        <w:rPr>
          <w:color w:val="000000" w:themeColor="text1"/>
        </w:rPr>
        <w:t>The hardness and elastic modulus of CrCuAgN coatings are strongly related to their elemental phase composition.</w:t>
      </w:r>
    </w:p>
    <w:p w14:paraId="669F83CD" w14:textId="77777777" w:rsidR="0076047B" w:rsidRPr="009A31C9" w:rsidRDefault="0076047B" w:rsidP="005E3CBE">
      <w:pPr>
        <w:pStyle w:val="Subclass"/>
        <w:numPr>
          <w:ilvl w:val="0"/>
          <w:numId w:val="30"/>
        </w:numPr>
        <w:rPr>
          <w:color w:val="000000" w:themeColor="text1"/>
        </w:rPr>
      </w:pPr>
      <w:r w:rsidRPr="009A31C9">
        <w:rPr>
          <w:color w:val="000000" w:themeColor="text1"/>
        </w:rPr>
        <w:t>From the perspective of elemental composition, the trends are: coatings of similar phase composition, their H and E values are mainly influenced by the combined Cu+Ag concentration - the higher the Cu+Ag concentration, the lower are H and E.</w:t>
      </w:r>
    </w:p>
    <w:p w14:paraId="10904AA8" w14:textId="37FA1E0D" w:rsidR="0076047B" w:rsidRPr="009A31C9" w:rsidRDefault="0076047B" w:rsidP="005E3CBE">
      <w:pPr>
        <w:pStyle w:val="Subclass"/>
        <w:numPr>
          <w:ilvl w:val="0"/>
          <w:numId w:val="30"/>
        </w:numPr>
        <w:rPr>
          <w:color w:val="000000" w:themeColor="text1"/>
        </w:rPr>
      </w:pPr>
      <w:r w:rsidRPr="009A31C9">
        <w:rPr>
          <w:color w:val="000000" w:themeColor="text1"/>
        </w:rPr>
        <w:t xml:space="preserve">From the perspective of phase composition, in the nitrogen-free control group, coating with a </w:t>
      </w:r>
      <w:proofErr w:type="gramStart"/>
      <w:r w:rsidRPr="009A31C9">
        <w:rPr>
          <w:color w:val="000000" w:themeColor="text1"/>
        </w:rPr>
        <w:t>Cr(</w:t>
      </w:r>
      <w:proofErr w:type="gramEnd"/>
      <w:r w:rsidRPr="009A31C9">
        <w:rPr>
          <w:color w:val="000000" w:themeColor="text1"/>
        </w:rPr>
        <w:t xml:space="preserve">110) texture shows higher H and E than that with a Cr(211) texture – possibly due to the more closely-packed atoms in Cr(110) planes being parallel to the coating surface. In nitrogen-containing coatings, combinations of textured super-saturated Cr-nitride and metallic Cr (i.e. </w:t>
      </w:r>
      <w:proofErr w:type="gramStart"/>
      <w:r w:rsidRPr="009A31C9">
        <w:rPr>
          <w:color w:val="000000" w:themeColor="text1"/>
        </w:rPr>
        <w:t>Cr</w:t>
      </w:r>
      <w:r w:rsidRPr="009A31C9">
        <w:rPr>
          <w:color w:val="000000" w:themeColor="text1"/>
          <w:vertAlign w:val="subscript"/>
        </w:rPr>
        <w:t>2</w:t>
      </w:r>
      <w:r w:rsidRPr="009A31C9">
        <w:rPr>
          <w:color w:val="000000" w:themeColor="text1"/>
        </w:rPr>
        <w:t>N(</w:t>
      </w:r>
      <w:proofErr w:type="gramEnd"/>
      <w:r w:rsidRPr="009A31C9">
        <w:rPr>
          <w:color w:val="000000" w:themeColor="text1"/>
        </w:rPr>
        <w:t>112) and Cr(200), or Cr</w:t>
      </w:r>
      <w:r w:rsidRPr="009A31C9">
        <w:rPr>
          <w:color w:val="000000" w:themeColor="text1"/>
          <w:vertAlign w:val="subscript"/>
        </w:rPr>
        <w:t>2</w:t>
      </w:r>
      <w:r w:rsidRPr="009A31C9">
        <w:rPr>
          <w:color w:val="000000" w:themeColor="text1"/>
        </w:rPr>
        <w:t xml:space="preserve">N(002) and Cr(110) - depending on Cu content), show higher H and E than the CrCuAgN-based amorphous phase. At similar (high) Cu+Ag concentrations, a texture combination of </w:t>
      </w:r>
      <w:proofErr w:type="gramStart"/>
      <w:r w:rsidRPr="009A31C9">
        <w:rPr>
          <w:color w:val="000000" w:themeColor="text1"/>
        </w:rPr>
        <w:t>Cr</w:t>
      </w:r>
      <w:r w:rsidRPr="009A31C9">
        <w:rPr>
          <w:color w:val="000000" w:themeColor="text1"/>
          <w:vertAlign w:val="subscript"/>
        </w:rPr>
        <w:t>2</w:t>
      </w:r>
      <w:r w:rsidRPr="009A31C9">
        <w:rPr>
          <w:color w:val="000000" w:themeColor="text1"/>
        </w:rPr>
        <w:t>N(</w:t>
      </w:r>
      <w:proofErr w:type="gramEnd"/>
      <w:r w:rsidRPr="009A31C9">
        <w:rPr>
          <w:color w:val="000000" w:themeColor="text1"/>
        </w:rPr>
        <w:t>002) and Cr(110) exhibits higher H and E than that of Cr</w:t>
      </w:r>
      <w:r w:rsidRPr="009A31C9">
        <w:rPr>
          <w:color w:val="000000" w:themeColor="text1"/>
          <w:vertAlign w:val="subscript"/>
        </w:rPr>
        <w:t>2</w:t>
      </w:r>
      <w:r w:rsidRPr="009A31C9">
        <w:rPr>
          <w:color w:val="000000" w:themeColor="text1"/>
        </w:rPr>
        <w:t>N(111) and Cr(110), probably because the Cr</w:t>
      </w:r>
      <w:r w:rsidRPr="009A31C9">
        <w:rPr>
          <w:color w:val="000000" w:themeColor="text1"/>
          <w:vertAlign w:val="subscript"/>
        </w:rPr>
        <w:t>2</w:t>
      </w:r>
      <w:r w:rsidRPr="009A31C9">
        <w:rPr>
          <w:color w:val="000000" w:themeColor="text1"/>
        </w:rPr>
        <w:t>N constituents in these coatings are different in H and E (due to the N disordering in the Cr</w:t>
      </w:r>
      <w:r w:rsidRPr="009A31C9">
        <w:rPr>
          <w:color w:val="000000" w:themeColor="text1"/>
          <w:vertAlign w:val="subscript"/>
        </w:rPr>
        <w:t>2</w:t>
      </w:r>
      <w:r w:rsidRPr="009A31C9">
        <w:rPr>
          <w:color w:val="000000" w:themeColor="text1"/>
        </w:rPr>
        <w:t>N unit cells).</w:t>
      </w:r>
    </w:p>
    <w:p w14:paraId="6A7C0C66" w14:textId="77777777" w:rsidR="005069DE" w:rsidRPr="009A31C9" w:rsidRDefault="005069DE" w:rsidP="005E3CBE">
      <w:pPr>
        <w:pStyle w:val="Subclass"/>
        <w:numPr>
          <w:ilvl w:val="0"/>
          <w:numId w:val="30"/>
        </w:numPr>
        <w:rPr>
          <w:color w:val="000000" w:themeColor="text1"/>
        </w:rPr>
      </w:pPr>
      <w:r w:rsidRPr="009A31C9">
        <w:rPr>
          <w:color w:val="000000" w:themeColor="text1"/>
        </w:rPr>
        <w:t>For tribological properties, a significant decrease in the coefficients of friction, over 50% compared to that of the substrate (from 0.31 to 0.14 with diamond indenter, and from 0.83 to 0.40 with alumina ball, respectively) was obtained for the CrCuAgN coatings, showing effective solid lubricating behaviour.</w:t>
      </w:r>
    </w:p>
    <w:p w14:paraId="33F4A495" w14:textId="77777777" w:rsidR="005069DE" w:rsidRPr="009A31C9" w:rsidRDefault="005069DE" w:rsidP="005069DE">
      <w:pPr>
        <w:pStyle w:val="Subclass"/>
        <w:rPr>
          <w:color w:val="000000" w:themeColor="text1"/>
        </w:rPr>
      </w:pPr>
      <w:r w:rsidRPr="009A31C9">
        <w:rPr>
          <w:color w:val="000000" w:themeColor="text1"/>
        </w:rPr>
        <w:t xml:space="preserve">A novel in-situ three-point bending test preparation route using scanning electron microscope (SEM) equipped with focused ion beam (FIB) and </w:t>
      </w:r>
      <w:proofErr w:type="spellStart"/>
      <w:r w:rsidRPr="009A31C9">
        <w:rPr>
          <w:color w:val="000000" w:themeColor="text1"/>
        </w:rPr>
        <w:t>OmniProbe</w:t>
      </w:r>
      <w:proofErr w:type="spellEnd"/>
      <w:r w:rsidRPr="009A31C9">
        <w:rPr>
          <w:color w:val="000000" w:themeColor="text1"/>
        </w:rPr>
        <w:t xml:space="preserve"> 100 is presented, with tests carried out on a magnetron sputtered CrN film. The critical strain of the thin CrN films, was (1.8±0.1</w:t>
      </w:r>
      <w:proofErr w:type="gramStart"/>
      <w:r w:rsidRPr="009A31C9">
        <w:rPr>
          <w:color w:val="000000" w:themeColor="text1"/>
        </w:rPr>
        <w:t>)%</w:t>
      </w:r>
      <w:proofErr w:type="gramEnd"/>
      <w:r w:rsidRPr="009A31C9">
        <w:rPr>
          <w:color w:val="000000" w:themeColor="text1"/>
        </w:rPr>
        <w:t>, with its deformation type before failure being elastic rather than plastic or mixed. This test method could be used to evaluate the deformation capability of various thin films and to provide a guidance on the design (e.g. material choosing, composite matching, nanostructure design, substrate selection, etc.) of tribological films for specific applications.</w:t>
      </w:r>
    </w:p>
    <w:p w14:paraId="74C2CFA1" w14:textId="77777777" w:rsidR="00975AA6" w:rsidRPr="009A31C9" w:rsidRDefault="00975AA6">
      <w:pPr>
        <w:spacing w:after="160" w:line="259" w:lineRule="auto"/>
        <w:jc w:val="left"/>
        <w:rPr>
          <w:rFonts w:asciiTheme="minorHAnsi" w:hAnsiTheme="minorHAnsi"/>
          <w:b/>
          <w:bCs/>
          <w:color w:val="000000" w:themeColor="text1"/>
          <w:sz w:val="32"/>
          <w:szCs w:val="26"/>
        </w:rPr>
      </w:pPr>
      <w:r w:rsidRPr="009A31C9">
        <w:rPr>
          <w:color w:val="000000" w:themeColor="text1"/>
        </w:rPr>
        <w:br w:type="page"/>
      </w:r>
    </w:p>
    <w:p w14:paraId="04419C00" w14:textId="66D1BA31" w:rsidR="001F0CCB" w:rsidRPr="009A31C9" w:rsidRDefault="001F0CCB" w:rsidP="001F0CCB">
      <w:pPr>
        <w:pStyle w:val="2"/>
      </w:pPr>
      <w:bookmarkStart w:id="345" w:name="_Toc473842531"/>
      <w:r w:rsidRPr="009A31C9">
        <w:t>Future works</w:t>
      </w:r>
      <w:bookmarkEnd w:id="345"/>
    </w:p>
    <w:p w14:paraId="023B7F8A" w14:textId="34EB3B74" w:rsidR="007335C8" w:rsidRPr="009A31C9" w:rsidRDefault="0076047B" w:rsidP="00626E51">
      <w:pPr>
        <w:rPr>
          <w:color w:val="000000" w:themeColor="text1"/>
        </w:rPr>
      </w:pPr>
      <w:r w:rsidRPr="009A31C9">
        <w:rPr>
          <w:color w:val="000000" w:themeColor="text1"/>
        </w:rPr>
        <w:t>T</w:t>
      </w:r>
      <w:r w:rsidR="001F0CCB" w:rsidRPr="009A31C9">
        <w:rPr>
          <w:color w:val="000000" w:themeColor="text1"/>
        </w:rPr>
        <w:t xml:space="preserve">he origins of the strong </w:t>
      </w:r>
      <w:r w:rsidR="00B416A2" w:rsidRPr="009A31C9">
        <w:rPr>
          <w:color w:val="000000" w:themeColor="text1"/>
        </w:rPr>
        <w:t>preferred</w:t>
      </w:r>
      <w:r w:rsidR="001F0CCB" w:rsidRPr="009A31C9">
        <w:rPr>
          <w:color w:val="000000" w:themeColor="text1"/>
        </w:rPr>
        <w:t xml:space="preserve"> orientation of Cr</w:t>
      </w:r>
      <w:r w:rsidR="00914F5F" w:rsidRPr="009A31C9">
        <w:rPr>
          <w:color w:val="000000" w:themeColor="text1"/>
        </w:rPr>
        <w:t xml:space="preserve"> -</w:t>
      </w:r>
      <w:r w:rsidR="001F0CCB" w:rsidRPr="009A31C9">
        <w:rPr>
          <w:color w:val="000000" w:themeColor="text1"/>
        </w:rPr>
        <w:t xml:space="preserve"> and what causes the change from </w:t>
      </w:r>
      <w:proofErr w:type="gramStart"/>
      <w:r w:rsidR="001F0CCB" w:rsidRPr="009A31C9">
        <w:rPr>
          <w:color w:val="000000" w:themeColor="text1"/>
        </w:rPr>
        <w:t>Cr(</w:t>
      </w:r>
      <w:proofErr w:type="gramEnd"/>
      <w:r w:rsidR="001F0CCB" w:rsidRPr="009A31C9">
        <w:rPr>
          <w:color w:val="000000" w:themeColor="text1"/>
        </w:rPr>
        <w:t>211) to Cr</w:t>
      </w:r>
      <w:r w:rsidRPr="009A31C9">
        <w:rPr>
          <w:color w:val="000000" w:themeColor="text1"/>
        </w:rPr>
        <w:t xml:space="preserve">(110) texture in the </w:t>
      </w:r>
      <w:r w:rsidR="00410145" w:rsidRPr="009A31C9">
        <w:rPr>
          <w:color w:val="000000" w:themeColor="text1"/>
        </w:rPr>
        <w:t xml:space="preserve">as-deposited </w:t>
      </w:r>
      <w:r w:rsidRPr="009A31C9">
        <w:rPr>
          <w:color w:val="000000" w:themeColor="text1"/>
        </w:rPr>
        <w:t xml:space="preserve">nitrogen-free PVD </w:t>
      </w:r>
      <w:proofErr w:type="spellStart"/>
      <w:r w:rsidRPr="009A31C9">
        <w:rPr>
          <w:color w:val="000000" w:themeColor="text1"/>
        </w:rPr>
        <w:t>CrCuAg</w:t>
      </w:r>
      <w:proofErr w:type="spellEnd"/>
      <w:r w:rsidRPr="009A31C9">
        <w:rPr>
          <w:color w:val="000000" w:themeColor="text1"/>
        </w:rPr>
        <w:t xml:space="preserve"> coatings</w:t>
      </w:r>
      <w:r w:rsidR="00914F5F" w:rsidRPr="009A31C9">
        <w:rPr>
          <w:color w:val="000000" w:themeColor="text1"/>
        </w:rPr>
        <w:t xml:space="preserve"> -</w:t>
      </w:r>
      <w:r w:rsidRPr="009A31C9">
        <w:rPr>
          <w:color w:val="000000" w:themeColor="text1"/>
        </w:rPr>
        <w:t xml:space="preserve"> still remain unclear</w:t>
      </w:r>
      <w:r w:rsidR="00C457A2" w:rsidRPr="009A31C9">
        <w:rPr>
          <w:color w:val="000000" w:themeColor="text1"/>
        </w:rPr>
        <w:t>.</w:t>
      </w:r>
      <w:r w:rsidR="00D726F6" w:rsidRPr="009A31C9">
        <w:rPr>
          <w:color w:val="000000" w:themeColor="text1"/>
        </w:rPr>
        <w:t xml:space="preserve"> </w:t>
      </w:r>
      <w:r w:rsidR="00C457A2" w:rsidRPr="009A31C9">
        <w:rPr>
          <w:color w:val="000000" w:themeColor="text1"/>
        </w:rPr>
        <w:t>A</w:t>
      </w:r>
      <w:r w:rsidR="00D726F6" w:rsidRPr="009A31C9">
        <w:rPr>
          <w:color w:val="000000" w:themeColor="text1"/>
        </w:rPr>
        <w:t xml:space="preserve"> number of factors have been proposed</w:t>
      </w:r>
      <w:r w:rsidR="00C457A2" w:rsidRPr="009A31C9">
        <w:rPr>
          <w:color w:val="000000" w:themeColor="text1"/>
        </w:rPr>
        <w:t xml:space="preserve"> in the literature to explain the </w:t>
      </w:r>
      <w:r w:rsidR="00914F5F" w:rsidRPr="009A31C9">
        <w:rPr>
          <w:color w:val="000000" w:themeColor="text1"/>
        </w:rPr>
        <w:t>development</w:t>
      </w:r>
      <w:r w:rsidR="00C457A2" w:rsidRPr="009A31C9">
        <w:rPr>
          <w:color w:val="000000" w:themeColor="text1"/>
        </w:rPr>
        <w:t xml:space="preserve"> of </w:t>
      </w:r>
      <w:r w:rsidR="00914F5F" w:rsidRPr="009A31C9">
        <w:rPr>
          <w:color w:val="000000" w:themeColor="text1"/>
        </w:rPr>
        <w:t xml:space="preserve">preferred </w:t>
      </w:r>
      <w:r w:rsidR="00C457A2" w:rsidRPr="009A31C9">
        <w:rPr>
          <w:color w:val="000000" w:themeColor="text1"/>
        </w:rPr>
        <w:t>texture in PVD thin films</w:t>
      </w:r>
      <w:r w:rsidR="0033145F" w:rsidRPr="009A31C9">
        <w:rPr>
          <w:color w:val="000000" w:themeColor="text1"/>
        </w:rPr>
        <w:t xml:space="preserve">, </w:t>
      </w:r>
      <w:r w:rsidR="007335C8" w:rsidRPr="009A31C9">
        <w:rPr>
          <w:color w:val="000000" w:themeColor="text1"/>
        </w:rPr>
        <w:t>e.g.:</w:t>
      </w:r>
      <w:r w:rsidR="00D726F6" w:rsidRPr="009A31C9">
        <w:rPr>
          <w:color w:val="000000" w:themeColor="text1"/>
        </w:rPr>
        <w:t xml:space="preserve"> </w:t>
      </w:r>
    </w:p>
    <w:p w14:paraId="1BB4434A" w14:textId="118A4C77" w:rsidR="007335C8" w:rsidRPr="009A31C9" w:rsidRDefault="00FB0208" w:rsidP="00CF0B6A">
      <w:pPr>
        <w:pStyle w:val="a8"/>
        <w:numPr>
          <w:ilvl w:val="0"/>
          <w:numId w:val="31"/>
        </w:numPr>
        <w:ind w:firstLineChars="0"/>
        <w:rPr>
          <w:color w:val="000000" w:themeColor="text1"/>
        </w:rPr>
      </w:pPr>
      <w:r w:rsidRPr="009A31C9">
        <w:rPr>
          <w:color w:val="000000" w:themeColor="text1"/>
        </w:rPr>
        <w:t>I</w:t>
      </w:r>
      <w:r w:rsidR="0033145F" w:rsidRPr="009A31C9">
        <w:rPr>
          <w:color w:val="000000" w:themeColor="text1"/>
        </w:rPr>
        <w:t xml:space="preserve">on </w:t>
      </w:r>
      <w:r w:rsidR="00626E51" w:rsidRPr="009A31C9">
        <w:rPr>
          <w:color w:val="000000" w:themeColor="text1"/>
        </w:rPr>
        <w:t>channel</w:t>
      </w:r>
      <w:r w:rsidR="0093199F" w:rsidRPr="009A31C9">
        <w:rPr>
          <w:color w:val="000000" w:themeColor="text1"/>
        </w:rPr>
        <w:t>l</w:t>
      </w:r>
      <w:r w:rsidR="00626E51" w:rsidRPr="009A31C9">
        <w:rPr>
          <w:color w:val="000000" w:themeColor="text1"/>
        </w:rPr>
        <w:t xml:space="preserve">ing </w:t>
      </w:r>
      <w:r w:rsidR="00626E51" w:rsidRPr="009A31C9">
        <w:rPr>
          <w:color w:val="000000" w:themeColor="text1"/>
        </w:rPr>
        <w:fldChar w:fldCharType="begin">
          <w:fldData xml:space="preserve">PEVuZE5vdGU+PENpdGU+PEF1dGhvcj5Eb2JyZXY8L0F1dGhvcj48WWVhcj4xOTgyPC9ZZWFyPjxS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</w:fldData>
        </w:fldChar>
      </w:r>
      <w:r w:rsidR="00F60F11" w:rsidRPr="009A31C9">
        <w:rPr>
          <w:color w:val="000000" w:themeColor="text1"/>
        </w:rPr>
        <w:instrText xml:space="preserve"> ADDIN EN.CITE </w:instrText>
      </w:r>
      <w:r w:rsidR="00F60F11" w:rsidRPr="009A31C9">
        <w:rPr>
          <w:color w:val="000000" w:themeColor="text1"/>
        </w:rPr>
        <w:fldChar w:fldCharType="begin">
          <w:fldData xml:space="preserve">PEVuZE5vdGU+PENpdGU+PEF1dGhvcj5Eb2JyZXY8L0F1dGhvcj48WWVhcj4xOTgyPC9ZZWFyPjxS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</w:fldData>
        </w:fldChar>
      </w:r>
      <w:r w:rsidR="00F60F11" w:rsidRPr="009A31C9">
        <w:rPr>
          <w:color w:val="000000" w:themeColor="text1"/>
        </w:rPr>
        <w:instrText xml:space="preserve"> ADDIN EN.CITE.DATA </w:instrText>
      </w:r>
      <w:r w:rsidR="00F60F11" w:rsidRPr="009A31C9">
        <w:rPr>
          <w:color w:val="000000" w:themeColor="text1"/>
        </w:rPr>
      </w:r>
      <w:r w:rsidR="00F60F11" w:rsidRPr="009A31C9">
        <w:rPr>
          <w:color w:val="000000" w:themeColor="text1"/>
        </w:rPr>
        <w:fldChar w:fldCharType="end"/>
      </w:r>
      <w:r w:rsidR="00626E51" w:rsidRPr="009A31C9">
        <w:rPr>
          <w:color w:val="000000" w:themeColor="text1"/>
        </w:rPr>
      </w:r>
      <w:r w:rsidR="00626E51" w:rsidRPr="009A31C9">
        <w:rPr>
          <w:color w:val="000000" w:themeColor="text1"/>
        </w:rPr>
        <w:fldChar w:fldCharType="separate"/>
      </w:r>
      <w:r w:rsidR="00F60F11" w:rsidRPr="009A31C9">
        <w:rPr>
          <w:noProof/>
          <w:color w:val="000000" w:themeColor="text1"/>
        </w:rPr>
        <w:t>[223, 229-231]</w:t>
      </w:r>
      <w:r w:rsidR="00626E51" w:rsidRPr="009A31C9">
        <w:rPr>
          <w:color w:val="000000" w:themeColor="text1"/>
        </w:rPr>
        <w:fldChar w:fldCharType="end"/>
      </w:r>
      <w:r w:rsidR="0093199F" w:rsidRPr="009A31C9">
        <w:rPr>
          <w:color w:val="000000" w:themeColor="text1"/>
        </w:rPr>
        <w:t xml:space="preserve">, which </w:t>
      </w:r>
      <w:r w:rsidR="00381927" w:rsidRPr="009A31C9">
        <w:rPr>
          <w:color w:val="000000" w:themeColor="text1"/>
        </w:rPr>
        <w:t>means that grains with different orientations demonstrate different capability in</w:t>
      </w:r>
      <w:r w:rsidR="0093199F" w:rsidRPr="009A31C9">
        <w:rPr>
          <w:color w:val="000000" w:themeColor="text1"/>
        </w:rPr>
        <w:t xml:space="preserve"> channelling ions </w:t>
      </w:r>
      <w:r w:rsidR="00381927" w:rsidRPr="009A31C9">
        <w:rPr>
          <w:color w:val="000000" w:themeColor="text1"/>
        </w:rPr>
        <w:t>into them during deposition (</w:t>
      </w:r>
      <w:r w:rsidR="003A7099" w:rsidRPr="009A31C9">
        <w:rPr>
          <w:color w:val="000000" w:themeColor="text1"/>
        </w:rPr>
        <w:t>the</w:t>
      </w:r>
      <w:r w:rsidR="00381927" w:rsidRPr="009A31C9">
        <w:rPr>
          <w:color w:val="000000" w:themeColor="text1"/>
        </w:rPr>
        <w:t xml:space="preserve"> grains with </w:t>
      </w:r>
      <w:r w:rsidR="003A7099" w:rsidRPr="009A31C9">
        <w:rPr>
          <w:color w:val="000000" w:themeColor="text1"/>
        </w:rPr>
        <w:t xml:space="preserve">the most open lattice direction ‘aligned’ to the incident ion beam would survive and grow, leaving those ‘misaligned’ ones to recrystallise </w:t>
      </w:r>
      <w:r w:rsidR="007335C8" w:rsidRPr="009A31C9">
        <w:rPr>
          <w:color w:val="000000" w:themeColor="text1"/>
        </w:rPr>
        <w:fldChar w:fldCharType="begin"/>
      </w:r>
      <w:r w:rsidR="00126288" w:rsidRPr="009A31C9">
        <w:rPr>
          <w:color w:val="000000" w:themeColor="text1"/>
        </w:rPr>
        <w:instrText xml:space="preserve"> ADDIN EN.CITE &lt;EndNote&gt;&lt;Cite&gt;&lt;Author&gt;Dobrev&lt;/Author&gt;&lt;Year&gt;1982&lt;/Year&gt;&lt;RecNum&gt;1971&lt;/RecNum&gt;&lt;DisplayText&gt;[229]&lt;/DisplayText&gt;&lt;record&gt;&lt;rec-number&gt;1971&lt;/rec-number&gt;&lt;foreign-keys&gt;&lt;key app="EN" db-id="wpw0a5e2g90xf2e9ssc5ew2fptsv0evzw2a2" timestamp="1470314064"&gt;1971&lt;/key&gt;&lt;/foreign-keys&gt;&lt;ref-type name="Journal Article"&gt;17&lt;/ref-type&gt;&lt;contributors&gt;&lt;authors&gt;&lt;author&gt;Dobrev, D&lt;/author&gt;&lt;/authors&gt;&lt;/contributors&gt;&lt;titles&gt;&lt;title&gt;Ion-beam-induced texture formation in vacuum-condensed thin metal films&lt;/title&gt;&lt;secondary-title&gt;Thin Solid Films&lt;/secondary-title&gt;&lt;/titles&gt;&lt;periodical&gt;&lt;full-title&gt;Thin solid films&lt;/full-title&gt;&lt;/periodical&gt;&lt;pages&gt;41-53&lt;/pages&gt;&lt;volume&gt;92&lt;/volume&gt;&lt;number&gt;1&lt;/number&gt;&lt;dates&gt;&lt;year&gt;1982&lt;/year&gt;&lt;/dates&gt;&lt;isbn&gt;0040-6090&lt;/isbn&gt;&lt;urls&gt;&lt;/urls&gt;&lt;/record&gt;&lt;/Cite&gt;&lt;/EndNote&gt;</w:instrText>
      </w:r>
      <w:r w:rsidR="007335C8" w:rsidRPr="009A31C9">
        <w:rPr>
          <w:color w:val="000000" w:themeColor="text1"/>
        </w:rPr>
        <w:fldChar w:fldCharType="separate"/>
      </w:r>
      <w:r w:rsidR="00126288" w:rsidRPr="009A31C9">
        <w:rPr>
          <w:noProof/>
          <w:color w:val="000000" w:themeColor="text1"/>
        </w:rPr>
        <w:t>[229]</w:t>
      </w:r>
      <w:r w:rsidR="007335C8" w:rsidRPr="009A31C9">
        <w:rPr>
          <w:color w:val="000000" w:themeColor="text1"/>
        </w:rPr>
        <w:fldChar w:fldCharType="end"/>
      </w:r>
      <w:r w:rsidR="00381927" w:rsidRPr="009A31C9">
        <w:rPr>
          <w:color w:val="000000" w:themeColor="text1"/>
        </w:rPr>
        <w:t xml:space="preserve">); the difference </w:t>
      </w:r>
      <w:r w:rsidR="003A7099" w:rsidRPr="009A31C9">
        <w:rPr>
          <w:color w:val="000000" w:themeColor="text1"/>
        </w:rPr>
        <w:t xml:space="preserve">in sputtering yields </w:t>
      </w:r>
      <w:r w:rsidR="007335C8" w:rsidRPr="009A31C9">
        <w:rPr>
          <w:color w:val="000000" w:themeColor="text1"/>
        </w:rPr>
        <w:t xml:space="preserve">for ‘aligned’ and ‘misaligned’ grains </w:t>
      </w:r>
      <w:r w:rsidR="00381927" w:rsidRPr="009A31C9">
        <w:rPr>
          <w:color w:val="000000" w:themeColor="text1"/>
        </w:rPr>
        <w:t xml:space="preserve">could be as high as a factor of 5 </w:t>
      </w:r>
      <w:r w:rsidR="007335C8" w:rsidRPr="009A31C9">
        <w:rPr>
          <w:color w:val="000000" w:themeColor="text1"/>
        </w:rPr>
        <w:fldChar w:fldCharType="begin"/>
      </w:r>
      <w:r w:rsidR="00126288" w:rsidRPr="009A31C9">
        <w:rPr>
          <w:color w:val="000000" w:themeColor="text1"/>
        </w:rPr>
        <w:instrText xml:space="preserve"> ADDIN EN.CITE &lt;EndNote&gt;&lt;Cite&gt;&lt;Author&gt;Roosendaal&lt;/Author&gt;&lt;Year&gt;1981&lt;/Year&gt;&lt;RecNum&gt;1974&lt;/RecNum&gt;&lt;DisplayText&gt;[232]&lt;/DisplayText&gt;&lt;record&gt;&lt;rec-number&gt;1974&lt;/rec-number&gt;&lt;foreign-keys&gt;&lt;key app="EN" db-id="wpw0a5e2g90xf2e9ssc5ew2fptsv0evzw2a2" timestamp="1470350592"&gt;1974&lt;/key&gt;&lt;/foreign-keys&gt;&lt;ref-type name="Book Section"&gt;5&lt;/ref-type&gt;&lt;contributors&gt;&lt;authors&gt;&lt;author&gt;Roosendaal, Hans E.&lt;/author&gt;&lt;/authors&gt;&lt;secondary-authors&gt;&lt;author&gt;Behrisch, Rainer&lt;/author&gt;&lt;/secondary-authors&gt;&lt;/contributors&gt;&lt;titles&gt;&lt;title&gt;Sputtering yields of single crystalline targets&lt;/title&gt;&lt;secondary-title&gt;Sputtering by Particle Bombardment I: Physical Sputtering of Single-Element Solids&lt;/secondary-title&gt;&lt;/titles&gt;&lt;periodical&gt;&lt;full-title&gt;Sputtering by Particle Bombardment I: Physical Sputtering of Single-Element Solids&lt;/full-title&gt;&lt;/periodical&gt;&lt;pages&gt;219-256&lt;/pages&gt;&lt;dates&gt;&lt;year&gt;1981&lt;/year&gt;&lt;pub-dates&gt;&lt;date&gt;1981//&lt;/date&gt;&lt;/pub-dates&gt;&lt;/dates&gt;&lt;pub-location&gt;Berlin, Heidelberg&lt;/pub-location&gt;&lt;publisher&gt;Springer Berlin Heidelberg&lt;/publisher&gt;&lt;isbn&gt;978-3-540-38514-1&lt;/isbn&gt;&lt;urls&gt;&lt;related-urls&gt;&lt;url&gt;http://dx.doi.org/10.1007/3540105212_10&lt;/url&gt;&lt;/related-urls&gt;&lt;/urls&gt;&lt;electronic-resource-num&gt;10.1007/3540105212_10&lt;/electronic-resource-num&gt;&lt;/record&gt;&lt;/Cite&gt;&lt;/EndNote&gt;</w:instrText>
      </w:r>
      <w:r w:rsidR="007335C8" w:rsidRPr="009A31C9">
        <w:rPr>
          <w:color w:val="000000" w:themeColor="text1"/>
        </w:rPr>
        <w:fldChar w:fldCharType="separate"/>
      </w:r>
      <w:r w:rsidR="00126288" w:rsidRPr="009A31C9">
        <w:rPr>
          <w:noProof/>
          <w:color w:val="000000" w:themeColor="text1"/>
        </w:rPr>
        <w:t>[232]</w:t>
      </w:r>
      <w:r w:rsidR="007335C8" w:rsidRPr="009A31C9">
        <w:rPr>
          <w:color w:val="000000" w:themeColor="text1"/>
        </w:rPr>
        <w:fldChar w:fldCharType="end"/>
      </w:r>
      <w:r w:rsidR="00CA7C1D" w:rsidRPr="009A31C9">
        <w:rPr>
          <w:color w:val="000000" w:themeColor="text1"/>
        </w:rPr>
        <w:t>.</w:t>
      </w:r>
    </w:p>
    <w:p w14:paraId="0913101E" w14:textId="2D34FFE3" w:rsidR="00CA7C1D" w:rsidRPr="009A31C9" w:rsidRDefault="00FB0208" w:rsidP="00FB0208">
      <w:pPr>
        <w:pStyle w:val="a8"/>
        <w:numPr>
          <w:ilvl w:val="0"/>
          <w:numId w:val="31"/>
        </w:numPr>
        <w:ind w:firstLineChars="0"/>
        <w:rPr>
          <w:color w:val="000000" w:themeColor="text1"/>
        </w:rPr>
      </w:pPr>
      <w:r w:rsidRPr="009A31C9">
        <w:rPr>
          <w:color w:val="000000" w:themeColor="text1"/>
        </w:rPr>
        <w:t>P</w:t>
      </w:r>
      <w:r w:rsidR="00BD6E4D" w:rsidRPr="009A31C9">
        <w:rPr>
          <w:color w:val="000000" w:themeColor="text1"/>
        </w:rPr>
        <w:t xml:space="preserve">referential sputtering </w:t>
      </w:r>
      <w:r w:rsidR="007335C8" w:rsidRPr="009A31C9">
        <w:rPr>
          <w:color w:val="000000" w:themeColor="text1"/>
        </w:rPr>
        <w:t xml:space="preserve">and shadowing </w:t>
      </w:r>
      <w:r w:rsidR="00BD6E4D" w:rsidRPr="009A31C9">
        <w:rPr>
          <w:color w:val="000000" w:themeColor="text1"/>
        </w:rPr>
        <w:fldChar w:fldCharType="begin"/>
      </w:r>
      <w:r w:rsidR="00D92C19" w:rsidRPr="009A31C9">
        <w:rPr>
          <w:color w:val="000000" w:themeColor="text1"/>
        </w:rPr>
        <w:instrText xml:space="preserve"> ADDIN EN.CITE &lt;EndNote&gt;&lt;Cite&gt;&lt;Author&gt;Ying&lt;/Author&gt;&lt;Year&gt;1996&lt;/Year&gt;&lt;RecNum&gt;1968&lt;/RecNum&gt;&lt;DisplayText&gt;[173]&lt;/DisplayText&gt;&lt;record&gt;&lt;rec-number&gt;1968&lt;/rec-number&gt;&lt;foreign-keys&gt;&lt;key app="EN" db-id="wpw0a5e2g90xf2e9ssc5ew2fptsv0evzw2a2" timestamp="1470312030"&gt;1968&lt;/key&gt;&lt;/foreign-keys&gt;&lt;ref-type name="Journal Article"&gt;17&lt;/ref-type&gt;&lt;contributors&gt;&lt;authors&gt;&lt;author&gt;Ying, Feng&lt;/author&gt;&lt;author&gt;Smith, Richard W&lt;/author&gt;&lt;author&gt;Srolovitz, David J&lt;/author&gt;&lt;/authors&gt;&lt;/contributors&gt;&lt;titles&gt;&lt;title&gt;The mechanism of texture formation during film growth: The roles of preferential sputtering and shadowing&lt;/title&gt;&lt;secondary-title&gt;Applied physics letters&lt;/secondary-title&gt;&lt;/titles&gt;&lt;periodical&gt;&lt;full-title&gt;Applied Physics Letters&lt;/full-title&gt;&lt;/periodical&gt;&lt;pages&gt;3007-3009&lt;/pages&gt;&lt;volume&gt;69&lt;/volume&gt;&lt;number&gt;20&lt;/number&gt;&lt;dates&gt;&lt;year&gt;1996&lt;/year&gt;&lt;/dates&gt;&lt;isbn&gt;0003-6951&lt;/isbn&gt;&lt;urls&gt;&lt;/urls&gt;&lt;/record&gt;&lt;/Cite&gt;&lt;/EndNote&gt;</w:instrText>
      </w:r>
      <w:r w:rsidR="00BD6E4D" w:rsidRPr="009A31C9">
        <w:rPr>
          <w:color w:val="000000" w:themeColor="text1"/>
        </w:rPr>
        <w:fldChar w:fldCharType="separate"/>
      </w:r>
      <w:r w:rsidR="00D92C19" w:rsidRPr="009A31C9">
        <w:rPr>
          <w:noProof/>
          <w:color w:val="000000" w:themeColor="text1"/>
        </w:rPr>
        <w:t>[173]</w:t>
      </w:r>
      <w:r w:rsidR="00BD6E4D" w:rsidRPr="009A31C9">
        <w:rPr>
          <w:color w:val="000000" w:themeColor="text1"/>
        </w:rPr>
        <w:fldChar w:fldCharType="end"/>
      </w:r>
      <w:r w:rsidR="007335C8" w:rsidRPr="009A31C9">
        <w:rPr>
          <w:color w:val="000000" w:themeColor="text1"/>
        </w:rPr>
        <w:t xml:space="preserve">, which suggests that the </w:t>
      </w:r>
      <w:r w:rsidRPr="009A31C9">
        <w:rPr>
          <w:color w:val="000000" w:themeColor="text1"/>
        </w:rPr>
        <w:t xml:space="preserve">crystallographic </w:t>
      </w:r>
      <w:r w:rsidR="007335C8" w:rsidRPr="009A31C9">
        <w:rPr>
          <w:color w:val="000000" w:themeColor="text1"/>
        </w:rPr>
        <w:t>plane possessing the lowest sputtering rate would grow larger</w:t>
      </w:r>
      <w:r w:rsidR="00CA7C1D" w:rsidRPr="009A31C9">
        <w:rPr>
          <w:color w:val="000000" w:themeColor="text1"/>
        </w:rPr>
        <w:t>;</w:t>
      </w:r>
      <w:r w:rsidR="007335C8" w:rsidRPr="009A31C9">
        <w:rPr>
          <w:color w:val="000000" w:themeColor="text1"/>
        </w:rPr>
        <w:t xml:space="preserve"> these larger grains would </w:t>
      </w:r>
      <w:r w:rsidR="00CA7C1D" w:rsidRPr="009A31C9">
        <w:rPr>
          <w:color w:val="000000" w:themeColor="text1"/>
        </w:rPr>
        <w:t xml:space="preserve">then </w:t>
      </w:r>
      <w:r w:rsidR="007335C8" w:rsidRPr="009A31C9">
        <w:rPr>
          <w:color w:val="000000" w:themeColor="text1"/>
        </w:rPr>
        <w:t xml:space="preserve">obstruct the growth of </w:t>
      </w:r>
      <w:r w:rsidR="00CA7C1D" w:rsidRPr="009A31C9">
        <w:rPr>
          <w:color w:val="000000" w:themeColor="text1"/>
        </w:rPr>
        <w:t>smaller grains due to the shadowing effect, hence a domination of growth for those grains with the ‘lowest-sputtering-rate’ advantage.</w:t>
      </w:r>
    </w:p>
    <w:p w14:paraId="0EF3B4ED" w14:textId="4D3D673B" w:rsidR="007335C8" w:rsidRPr="009A31C9" w:rsidRDefault="00914F5F" w:rsidP="008E60B3">
      <w:pPr>
        <w:pStyle w:val="a8"/>
        <w:numPr>
          <w:ilvl w:val="0"/>
          <w:numId w:val="31"/>
        </w:numPr>
        <w:ind w:firstLineChars="0"/>
        <w:rPr>
          <w:color w:val="000000" w:themeColor="text1"/>
        </w:rPr>
      </w:pPr>
      <w:r w:rsidRPr="009A31C9">
        <w:rPr>
          <w:color w:val="000000" w:themeColor="text1"/>
        </w:rPr>
        <w:t>Surface energy minimisation</w:t>
      </w:r>
      <w:r w:rsidR="008E60B3" w:rsidRPr="009A31C9">
        <w:rPr>
          <w:color w:val="000000" w:themeColor="text1"/>
        </w:rPr>
        <w:t xml:space="preserve"> </w:t>
      </w:r>
      <w:r w:rsidR="00CF0B6A" w:rsidRPr="009A31C9">
        <w:rPr>
          <w:color w:val="000000" w:themeColor="text1"/>
        </w:rPr>
        <w:fldChar w:fldCharType="begin">
          <w:fldData xml:space="preserve">PEVuZE5vdGU+PENpdGU+PEF1dGhvcj5LbnV5dDwvQXV0aG9yPjxZZWFyPjE5OTU8L1llYXI+PFJl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</w:fldData>
        </w:fldChar>
      </w:r>
      <w:r w:rsidR="00126288" w:rsidRPr="009A31C9">
        <w:rPr>
          <w:color w:val="000000" w:themeColor="text1"/>
        </w:rPr>
        <w:instrText xml:space="preserve"> ADDIN EN.CITE </w:instrText>
      </w:r>
      <w:r w:rsidR="00126288" w:rsidRPr="009A31C9">
        <w:rPr>
          <w:color w:val="000000" w:themeColor="text1"/>
        </w:rPr>
        <w:fldChar w:fldCharType="begin">
          <w:fldData xml:space="preserve">PEVuZE5vdGU+PENpdGU+PEF1dGhvcj5LbnV5dDwvQXV0aG9yPjxZZWFyPjE5OTU8L1llYXI+PFJl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</w:fldData>
        </w:fldChar>
      </w:r>
      <w:r w:rsidR="00126288" w:rsidRPr="009A31C9">
        <w:rPr>
          <w:color w:val="000000" w:themeColor="text1"/>
        </w:rPr>
        <w:instrText xml:space="preserve"> ADDIN EN.CITE.DATA </w:instrText>
      </w:r>
      <w:r w:rsidR="00126288" w:rsidRPr="009A31C9">
        <w:rPr>
          <w:color w:val="000000" w:themeColor="text1"/>
        </w:rPr>
      </w:r>
      <w:r w:rsidR="00126288" w:rsidRPr="009A31C9">
        <w:rPr>
          <w:color w:val="000000" w:themeColor="text1"/>
        </w:rPr>
        <w:fldChar w:fldCharType="end"/>
      </w:r>
      <w:r w:rsidR="00CF0B6A" w:rsidRPr="009A31C9">
        <w:rPr>
          <w:color w:val="000000" w:themeColor="text1"/>
        </w:rPr>
      </w:r>
      <w:r w:rsidR="00CF0B6A" w:rsidRPr="009A31C9">
        <w:rPr>
          <w:color w:val="000000" w:themeColor="text1"/>
        </w:rPr>
        <w:fldChar w:fldCharType="separate"/>
      </w:r>
      <w:r w:rsidR="00126288" w:rsidRPr="009A31C9">
        <w:rPr>
          <w:noProof/>
          <w:color w:val="000000" w:themeColor="text1"/>
        </w:rPr>
        <w:t>[233, 234]</w:t>
      </w:r>
      <w:r w:rsidR="00CF0B6A" w:rsidRPr="009A31C9">
        <w:rPr>
          <w:color w:val="000000" w:themeColor="text1"/>
        </w:rPr>
        <w:fldChar w:fldCharType="end"/>
      </w:r>
      <w:r w:rsidR="00FB0208" w:rsidRPr="009A31C9">
        <w:rPr>
          <w:color w:val="000000" w:themeColor="text1"/>
        </w:rPr>
        <w:t>, which suggests that the crystallographic plane with the lowest surface energy would dominate in the film growth.</w:t>
      </w:r>
    </w:p>
    <w:p w14:paraId="33EBC0E0" w14:textId="3472EB46" w:rsidR="00FB0208" w:rsidRPr="009A31C9" w:rsidRDefault="008E60B3" w:rsidP="00CF0B6A">
      <w:pPr>
        <w:pStyle w:val="a8"/>
        <w:numPr>
          <w:ilvl w:val="0"/>
          <w:numId w:val="31"/>
        </w:numPr>
        <w:ind w:firstLineChars="0"/>
        <w:rPr>
          <w:color w:val="000000" w:themeColor="text1"/>
        </w:rPr>
      </w:pPr>
      <w:r w:rsidRPr="009A31C9">
        <w:rPr>
          <w:color w:val="000000" w:themeColor="text1"/>
        </w:rPr>
        <w:t>Adatom mobility restrict</w:t>
      </w:r>
      <w:r w:rsidR="00914F5F" w:rsidRPr="009A31C9">
        <w:rPr>
          <w:color w:val="000000" w:themeColor="text1"/>
        </w:rPr>
        <w:t>ion</w:t>
      </w:r>
      <w:r w:rsidR="00CF0B6A" w:rsidRPr="009A31C9">
        <w:rPr>
          <w:color w:val="000000" w:themeColor="text1"/>
        </w:rPr>
        <w:t xml:space="preserve"> </w:t>
      </w:r>
      <w:r w:rsidR="00CF0B6A" w:rsidRPr="009A31C9">
        <w:rPr>
          <w:color w:val="000000" w:themeColor="text1"/>
        </w:rPr>
        <w:fldChar w:fldCharType="begin">
          <w:fldData xml:space="preserve">PEVuZE5vdGU+PENpdGU+PEF1dGhvcj5IdWx0bWFuPC9BdXRob3I+PFllYXI+MTk5NTwvWWVhcj48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</w:fldData>
        </w:fldChar>
      </w:r>
      <w:r w:rsidR="00126288" w:rsidRPr="009A31C9">
        <w:rPr>
          <w:color w:val="000000" w:themeColor="text1"/>
        </w:rPr>
        <w:instrText xml:space="preserve"> ADDIN EN.CITE </w:instrText>
      </w:r>
      <w:r w:rsidR="00126288" w:rsidRPr="009A31C9">
        <w:rPr>
          <w:color w:val="000000" w:themeColor="text1"/>
        </w:rPr>
        <w:fldChar w:fldCharType="begin">
          <w:fldData xml:space="preserve">PEVuZE5vdGU+PENpdGU+PEF1dGhvcj5IdWx0bWFuPC9BdXRob3I+PFllYXI+MTk5NTwvWWVhcj48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</w:fldData>
        </w:fldChar>
      </w:r>
      <w:r w:rsidR="00126288" w:rsidRPr="009A31C9">
        <w:rPr>
          <w:color w:val="000000" w:themeColor="text1"/>
        </w:rPr>
        <w:instrText xml:space="preserve"> ADDIN EN.CITE.DATA </w:instrText>
      </w:r>
      <w:r w:rsidR="00126288" w:rsidRPr="009A31C9">
        <w:rPr>
          <w:color w:val="000000" w:themeColor="text1"/>
        </w:rPr>
      </w:r>
      <w:r w:rsidR="00126288" w:rsidRPr="009A31C9">
        <w:rPr>
          <w:color w:val="000000" w:themeColor="text1"/>
        </w:rPr>
        <w:fldChar w:fldCharType="end"/>
      </w:r>
      <w:r w:rsidR="00CF0B6A" w:rsidRPr="009A31C9">
        <w:rPr>
          <w:color w:val="000000" w:themeColor="text1"/>
        </w:rPr>
      </w:r>
      <w:r w:rsidR="00CF0B6A" w:rsidRPr="009A31C9">
        <w:rPr>
          <w:color w:val="000000" w:themeColor="text1"/>
        </w:rPr>
        <w:fldChar w:fldCharType="separate"/>
      </w:r>
      <w:r w:rsidR="00126288" w:rsidRPr="009A31C9">
        <w:rPr>
          <w:noProof/>
          <w:color w:val="000000" w:themeColor="text1"/>
        </w:rPr>
        <w:t>[235-237]</w:t>
      </w:r>
      <w:r w:rsidR="00CF0B6A" w:rsidRPr="009A31C9">
        <w:rPr>
          <w:color w:val="000000" w:themeColor="text1"/>
        </w:rPr>
        <w:fldChar w:fldCharType="end"/>
      </w:r>
      <w:r w:rsidRPr="009A31C9">
        <w:rPr>
          <w:color w:val="000000" w:themeColor="text1"/>
        </w:rPr>
        <w:t xml:space="preserve">, which suggests the anisotropy of surface diffusivity and </w:t>
      </w:r>
      <w:r w:rsidR="00CF0B6A" w:rsidRPr="009A31C9">
        <w:rPr>
          <w:color w:val="000000" w:themeColor="text1"/>
        </w:rPr>
        <w:t>surface bonding energy</w:t>
      </w:r>
      <w:r w:rsidR="00952702" w:rsidRPr="009A31C9">
        <w:rPr>
          <w:color w:val="000000" w:themeColor="text1"/>
        </w:rPr>
        <w:t xml:space="preserve"> would influence the texture formation of a thin film.</w:t>
      </w:r>
    </w:p>
    <w:p w14:paraId="07EB67AA" w14:textId="51B22E3C" w:rsidR="00D44A64" w:rsidRPr="009A31C9" w:rsidRDefault="00952702" w:rsidP="00FC3B0D">
      <w:pPr>
        <w:rPr>
          <w:color w:val="000000" w:themeColor="text1"/>
        </w:rPr>
      </w:pPr>
      <w:r w:rsidRPr="009A31C9">
        <w:rPr>
          <w:color w:val="000000" w:themeColor="text1"/>
        </w:rPr>
        <w:t xml:space="preserve">Besides, the texture in a PVD thin film could exist in different preferred orientations </w:t>
      </w:r>
      <w:r w:rsidR="00C457A2" w:rsidRPr="009A31C9">
        <w:rPr>
          <w:color w:val="000000" w:themeColor="text1"/>
        </w:rPr>
        <w:t>and also</w:t>
      </w:r>
      <w:r w:rsidRPr="009A31C9">
        <w:rPr>
          <w:color w:val="000000" w:themeColor="text1"/>
        </w:rPr>
        <w:t xml:space="preserve"> change in directions with varying circumstances, </w:t>
      </w:r>
      <w:r w:rsidR="00C457A2" w:rsidRPr="009A31C9">
        <w:rPr>
          <w:color w:val="000000" w:themeColor="text1"/>
        </w:rPr>
        <w:t xml:space="preserve">e.g. Cr(211) to Cr(110) in this study as mentioned above, and many others </w:t>
      </w:r>
      <w:r w:rsidR="00C457A2" w:rsidRPr="009A31C9">
        <w:rPr>
          <w:color w:val="000000" w:themeColor="text1"/>
        </w:rPr>
        <w:fldChar w:fldCharType="begin">
          <w:fldData xml:space="preserve">PEVuZE5vdGU+PENpdGU+PEF1dGhvcj5XZWk8L0F1dGhvcj48WWVhcj4yMDAyPC9ZZWFyPjxSZWNO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==
</w:fldData>
        </w:fldChar>
      </w:r>
      <w:r w:rsidR="00F60F11" w:rsidRPr="009A31C9">
        <w:rPr>
          <w:color w:val="000000" w:themeColor="text1"/>
        </w:rPr>
        <w:instrText xml:space="preserve"> ADDIN EN.CITE </w:instrText>
      </w:r>
      <w:r w:rsidR="00F60F11" w:rsidRPr="009A31C9">
        <w:rPr>
          <w:color w:val="000000" w:themeColor="text1"/>
        </w:rPr>
        <w:fldChar w:fldCharType="begin">
          <w:fldData xml:space="preserve">PEVuZE5vdGU+PENpdGU+PEF1dGhvcj5XZWk8L0F1dGhvcj48WWVhcj4yMDAyPC9ZZWFyPjxSZWNO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==
</w:fldData>
        </w:fldChar>
      </w:r>
      <w:r w:rsidR="00F60F11" w:rsidRPr="009A31C9">
        <w:rPr>
          <w:color w:val="000000" w:themeColor="text1"/>
        </w:rPr>
        <w:instrText xml:space="preserve"> ADDIN EN.CITE.DATA </w:instrText>
      </w:r>
      <w:r w:rsidR="00F60F11" w:rsidRPr="009A31C9">
        <w:rPr>
          <w:color w:val="000000" w:themeColor="text1"/>
        </w:rPr>
      </w:r>
      <w:r w:rsidR="00F60F11" w:rsidRPr="009A31C9">
        <w:rPr>
          <w:color w:val="000000" w:themeColor="text1"/>
        </w:rPr>
        <w:fldChar w:fldCharType="end"/>
      </w:r>
      <w:r w:rsidR="00C457A2" w:rsidRPr="009A31C9">
        <w:rPr>
          <w:color w:val="000000" w:themeColor="text1"/>
        </w:rPr>
      </w:r>
      <w:r w:rsidR="00C457A2" w:rsidRPr="009A31C9">
        <w:rPr>
          <w:color w:val="000000" w:themeColor="text1"/>
        </w:rPr>
        <w:fldChar w:fldCharType="separate"/>
      </w:r>
      <w:r w:rsidR="00F60F11" w:rsidRPr="009A31C9">
        <w:rPr>
          <w:noProof/>
          <w:color w:val="000000" w:themeColor="text1"/>
        </w:rPr>
        <w:t>[223, 233, 235, 236, 238, 239]</w:t>
      </w:r>
      <w:r w:rsidR="00C457A2" w:rsidRPr="009A31C9">
        <w:rPr>
          <w:color w:val="000000" w:themeColor="text1"/>
        </w:rPr>
        <w:fldChar w:fldCharType="end"/>
      </w:r>
      <w:r w:rsidR="00C457A2" w:rsidRPr="009A31C9">
        <w:rPr>
          <w:color w:val="000000" w:themeColor="text1"/>
        </w:rPr>
        <w:t xml:space="preserve">. </w:t>
      </w:r>
      <w:r w:rsidR="00BA679A" w:rsidRPr="009A31C9">
        <w:rPr>
          <w:color w:val="000000" w:themeColor="text1"/>
        </w:rPr>
        <w:t xml:space="preserve">Huang, et al. </w:t>
      </w:r>
      <w:r w:rsidR="00D91C28" w:rsidRPr="009A31C9">
        <w:rPr>
          <w:color w:val="000000" w:themeColor="text1"/>
        </w:rPr>
        <w:fldChar w:fldCharType="begin"/>
      </w:r>
      <w:r w:rsidR="00126288" w:rsidRPr="009A31C9">
        <w:rPr>
          <w:color w:val="000000" w:themeColor="text1"/>
        </w:rPr>
        <w:instrText xml:space="preserve"> ADDIN EN.CITE &lt;EndNote&gt;&lt;Cite&gt;&lt;Author&gt;Huang&lt;/Author&gt;&lt;Year&gt;2003&lt;/Year&gt;&lt;RecNum&gt;1739&lt;/RecNum&gt;&lt;DisplayText&gt;[239]&lt;/DisplayText&gt;&lt;record&gt;&lt;rec-number&gt;1739&lt;/rec-number&gt;&lt;foreign-keys&gt;&lt;key app="EN" db-id="wpw0a5e2g90xf2e9ssc5ew2fptsv0evzw2a2" timestamp="1415722386"&gt;1739&lt;/key&gt;&lt;/foreign-keys&gt;&lt;ref-type name="Journal Article"&gt;17&lt;/ref-type&gt;&lt;contributors&gt;&lt;authors&gt;&lt;author&gt;Huang, Hanchen&lt;/author&gt;&lt;author&gt;Wei, HL&lt;/author&gt;&lt;author&gt;Woo, CH&lt;/author&gt;&lt;author&gt;Zhang, XX&lt;/author&gt;&lt;/authors&gt;&lt;/contributors&gt;&lt;titles&gt;&lt;title&gt;Copper thin film of alternating textures&lt;/title&gt;&lt;secondary-title&gt;Applied Physics Letters&lt;/secondary-title&gt;&lt;/titles&gt;&lt;periodical&gt;&lt;full-title&gt;Applied Physics Letters&lt;/full-title&gt;&lt;/periodical&gt;&lt;pages&gt;4265-4267&lt;/pages&gt;&lt;volume&gt;82&lt;/volume&gt;&lt;number&gt;24&lt;/number&gt;&lt;dates&gt;&lt;year&gt;2003&lt;/year&gt;&lt;/dates&gt;&lt;isbn&gt;0003-6951&lt;/isbn&gt;&lt;urls&gt;&lt;/urls&gt;&lt;/record&gt;&lt;/Cite&gt;&lt;/EndNote&gt;</w:instrText>
      </w:r>
      <w:r w:rsidR="00D91C28" w:rsidRPr="009A31C9">
        <w:rPr>
          <w:color w:val="000000" w:themeColor="text1"/>
        </w:rPr>
        <w:fldChar w:fldCharType="separate"/>
      </w:r>
      <w:r w:rsidR="00126288" w:rsidRPr="009A31C9">
        <w:rPr>
          <w:noProof/>
          <w:color w:val="000000" w:themeColor="text1"/>
        </w:rPr>
        <w:t>[239]</w:t>
      </w:r>
      <w:r w:rsidR="00D91C28" w:rsidRPr="009A31C9">
        <w:rPr>
          <w:color w:val="000000" w:themeColor="text1"/>
        </w:rPr>
        <w:fldChar w:fldCharType="end"/>
      </w:r>
      <w:r w:rsidR="00BA679A" w:rsidRPr="009A31C9">
        <w:rPr>
          <w:color w:val="000000" w:themeColor="text1"/>
        </w:rPr>
        <w:t xml:space="preserve"> attributed the evolution in texture of magnetron sputtered copper thin film to the surface-strain energy competition; however, </w:t>
      </w:r>
      <w:r w:rsidR="00335A41" w:rsidRPr="009A31C9">
        <w:rPr>
          <w:color w:val="000000" w:themeColor="text1"/>
        </w:rPr>
        <w:t>in</w:t>
      </w:r>
      <w:r w:rsidR="00FC3B0D" w:rsidRPr="009A31C9">
        <w:rPr>
          <w:color w:val="000000" w:themeColor="text1"/>
        </w:rPr>
        <w:t xml:space="preserve"> a study on the controlled texture evolution of </w:t>
      </w:r>
      <w:proofErr w:type="spellStart"/>
      <w:r w:rsidR="00FC3B0D" w:rsidRPr="009A31C9">
        <w:rPr>
          <w:color w:val="000000" w:themeColor="text1"/>
        </w:rPr>
        <w:t>TiN</w:t>
      </w:r>
      <w:proofErr w:type="spellEnd"/>
      <w:r w:rsidR="00FC3B0D" w:rsidRPr="009A31C9">
        <w:rPr>
          <w:color w:val="000000" w:themeColor="text1"/>
        </w:rPr>
        <w:t xml:space="preserve"> films (by reactive magnetron sputtering), Greene et al. </w:t>
      </w:r>
      <w:r w:rsidR="00D91C28" w:rsidRPr="009A31C9">
        <w:rPr>
          <w:color w:val="000000" w:themeColor="text1"/>
        </w:rPr>
        <w:fldChar w:fldCharType="begin"/>
      </w:r>
      <w:r w:rsidR="00126288" w:rsidRPr="009A31C9">
        <w:rPr>
          <w:color w:val="000000" w:themeColor="text1"/>
        </w:rPr>
        <w:instrText xml:space="preserve"> ADDIN EN.CITE &lt;EndNote&gt;&lt;Cite&gt;&lt;Author&gt;Greene&lt;/Author&gt;&lt;Year&gt;1995&lt;/Year&gt;&lt;RecNum&gt;1763&lt;/RecNum&gt;&lt;DisplayText&gt;[236]&lt;/DisplayText&gt;&lt;record&gt;&lt;rec-number&gt;1763&lt;/rec-number&gt;&lt;foreign-keys&gt;&lt;key app="EN" db-id="wpw0a5e2g90xf2e9ssc5ew2fptsv0evzw2a2" timestamp="1426540187"</w:instrText>
      </w:r>
      <w:r w:rsidR="00126288" w:rsidRPr="009A31C9">
        <w:rPr>
          <w:rFonts w:hint="eastAsia"/>
          <w:color w:val="000000" w:themeColor="text1"/>
        </w:rPr>
        <w:instrText>&gt;1763&lt;/key&gt;&lt;/foreign-keys&gt;&lt;ref-type name="Journal Article"&gt;17&lt;/ref-type&gt;&lt;contributors&gt;&lt;authors&gt;&lt;author&gt;Greene, JE&lt;/author&gt;&lt;author&gt;Sundgren, J</w:instrText>
      </w:r>
      <w:r w:rsidR="00126288" w:rsidRPr="009A31C9">
        <w:rPr>
          <w:rFonts w:hint="eastAsia"/>
          <w:color w:val="000000" w:themeColor="text1"/>
        </w:rPr>
        <w:instrText>‐</w:instrText>
      </w:r>
      <w:r w:rsidR="00126288" w:rsidRPr="009A31C9">
        <w:rPr>
          <w:rFonts w:hint="eastAsia"/>
          <w:color w:val="000000" w:themeColor="text1"/>
        </w:rPr>
        <w:instrText>E&lt;/author&gt;&lt;author&gt;Hultman, L&lt;/author&gt;&lt;author&gt;Petrov, I&lt;/author&gt;&lt;author&gt;Bergstrom, DB&lt;/author&gt;&lt;/authors&gt;&lt;/contribu</w:instrText>
      </w:r>
      <w:r w:rsidR="00126288" w:rsidRPr="009A31C9">
        <w:rPr>
          <w:color w:val="000000" w:themeColor="text1"/>
        </w:rPr>
        <w:instrText>tors&gt;&lt;titles&gt;&lt;title&gt;Development of preferred orientation in polycrystalline TiN layers grown by ultrahigh vacuum reactive magnetron sputtering&lt;/title&gt;&lt;secondary-title&gt;Applied Physics Letters&lt;/secondary-title&gt;&lt;/titles&gt;&lt;periodical&gt;&lt;full-title&gt;Applied Physics Letters&lt;/full-title&gt;&lt;/periodical&gt;&lt;pages&gt;2928-2930&lt;/pages&gt;&lt;volume&gt;67&lt;/volume&gt;&lt;number&gt;20&lt;/number&gt;&lt;dates&gt;&lt;year&gt;1995&lt;/year&gt;&lt;/dates&gt;&lt;isbn&gt;0003-6951&lt;/isbn&gt;&lt;urls&gt;&lt;/urls&gt;&lt;/record&gt;&lt;/Cite&gt;&lt;/EndNote&gt;</w:instrText>
      </w:r>
      <w:r w:rsidR="00D91C28" w:rsidRPr="009A31C9">
        <w:rPr>
          <w:color w:val="000000" w:themeColor="text1"/>
        </w:rPr>
        <w:fldChar w:fldCharType="separate"/>
      </w:r>
      <w:r w:rsidR="00126288" w:rsidRPr="009A31C9">
        <w:rPr>
          <w:noProof/>
          <w:color w:val="000000" w:themeColor="text1"/>
        </w:rPr>
        <w:t>[236]</w:t>
      </w:r>
      <w:r w:rsidR="00D91C28" w:rsidRPr="009A31C9">
        <w:rPr>
          <w:color w:val="000000" w:themeColor="text1"/>
        </w:rPr>
        <w:fldChar w:fldCharType="end"/>
      </w:r>
      <w:r w:rsidR="00D91C28" w:rsidRPr="009A31C9">
        <w:rPr>
          <w:color w:val="000000" w:themeColor="text1"/>
        </w:rPr>
        <w:t xml:space="preserve"> </w:t>
      </w:r>
      <w:r w:rsidR="00FC3B0D" w:rsidRPr="009A31C9">
        <w:rPr>
          <w:color w:val="000000" w:themeColor="text1"/>
        </w:rPr>
        <w:t xml:space="preserve">argue that the presence of strain and/or its change are not necessary in transitions of preferred orientation. </w:t>
      </w:r>
      <w:r w:rsidR="00BD6E4D" w:rsidRPr="009A31C9">
        <w:rPr>
          <w:color w:val="000000" w:themeColor="text1"/>
        </w:rPr>
        <w:t>T</w:t>
      </w:r>
      <w:r w:rsidR="0076047B" w:rsidRPr="009A31C9">
        <w:rPr>
          <w:color w:val="000000" w:themeColor="text1"/>
        </w:rPr>
        <w:t>herefore</w:t>
      </w:r>
      <w:r w:rsidR="00FC3B0D" w:rsidRPr="009A31C9">
        <w:rPr>
          <w:color w:val="000000" w:themeColor="text1"/>
        </w:rPr>
        <w:t>,</w:t>
      </w:r>
      <w:r w:rsidR="0076047B" w:rsidRPr="009A31C9">
        <w:rPr>
          <w:color w:val="000000" w:themeColor="text1"/>
        </w:rPr>
        <w:t xml:space="preserve"> further study on the causes </w:t>
      </w:r>
      <w:r w:rsidR="00D44A64" w:rsidRPr="009A31C9">
        <w:rPr>
          <w:color w:val="000000" w:themeColor="text1"/>
        </w:rPr>
        <w:t xml:space="preserve">of </w:t>
      </w:r>
      <w:r w:rsidR="0076047B" w:rsidRPr="009A31C9">
        <w:rPr>
          <w:color w:val="000000" w:themeColor="text1"/>
        </w:rPr>
        <w:t xml:space="preserve">the </w:t>
      </w:r>
      <w:r w:rsidR="00D44A64" w:rsidRPr="009A31C9">
        <w:rPr>
          <w:color w:val="000000" w:themeColor="text1"/>
        </w:rPr>
        <w:t xml:space="preserve">texture </w:t>
      </w:r>
      <w:r w:rsidR="00FC3B0D" w:rsidRPr="009A31C9">
        <w:rPr>
          <w:color w:val="000000" w:themeColor="text1"/>
        </w:rPr>
        <w:t>formation, the factors</w:t>
      </w:r>
      <w:r w:rsidR="0076047B" w:rsidRPr="009A31C9">
        <w:rPr>
          <w:color w:val="000000" w:themeColor="text1"/>
        </w:rPr>
        <w:t xml:space="preserve"> </w:t>
      </w:r>
      <w:r w:rsidR="00FC3B0D" w:rsidRPr="009A31C9">
        <w:rPr>
          <w:color w:val="000000" w:themeColor="text1"/>
        </w:rPr>
        <w:t xml:space="preserve">related to texture </w:t>
      </w:r>
      <w:r w:rsidR="0076047B" w:rsidRPr="009A31C9">
        <w:rPr>
          <w:color w:val="000000" w:themeColor="text1"/>
        </w:rPr>
        <w:t>transition</w:t>
      </w:r>
      <w:r w:rsidR="00FC3B0D" w:rsidRPr="009A31C9">
        <w:rPr>
          <w:color w:val="000000" w:themeColor="text1"/>
        </w:rPr>
        <w:t>s, together with</w:t>
      </w:r>
      <w:r w:rsidR="0076047B" w:rsidRPr="009A31C9">
        <w:rPr>
          <w:color w:val="000000" w:themeColor="text1"/>
        </w:rPr>
        <w:t xml:space="preserve"> </w:t>
      </w:r>
      <w:r w:rsidR="00FC3B0D" w:rsidRPr="009A31C9">
        <w:rPr>
          <w:color w:val="000000" w:themeColor="text1"/>
        </w:rPr>
        <w:t xml:space="preserve">corresponding </w:t>
      </w:r>
      <w:r w:rsidR="00D44A64" w:rsidRPr="009A31C9">
        <w:rPr>
          <w:color w:val="000000" w:themeColor="text1"/>
        </w:rPr>
        <w:t>mechanism</w:t>
      </w:r>
      <w:r w:rsidR="00FC3B0D" w:rsidRPr="009A31C9">
        <w:rPr>
          <w:color w:val="000000" w:themeColor="text1"/>
        </w:rPr>
        <w:t>s</w:t>
      </w:r>
      <w:r w:rsidR="00D44A64" w:rsidRPr="009A31C9">
        <w:rPr>
          <w:color w:val="000000" w:themeColor="text1"/>
        </w:rPr>
        <w:t xml:space="preserve"> </w:t>
      </w:r>
      <w:r w:rsidR="00FC3B0D" w:rsidRPr="009A31C9">
        <w:rPr>
          <w:color w:val="000000" w:themeColor="text1"/>
        </w:rPr>
        <w:t xml:space="preserve">would </w:t>
      </w:r>
      <w:r w:rsidR="00D91C28" w:rsidRPr="009A31C9">
        <w:rPr>
          <w:color w:val="000000" w:themeColor="text1"/>
        </w:rPr>
        <w:t>be necessary</w:t>
      </w:r>
      <w:r w:rsidR="00D44A64" w:rsidRPr="009A31C9">
        <w:rPr>
          <w:color w:val="000000" w:themeColor="text1"/>
        </w:rPr>
        <w:t>.</w:t>
      </w:r>
    </w:p>
    <w:p w14:paraId="7F50A238" w14:textId="297BFCBF" w:rsidR="001F0CCB" w:rsidRPr="009A31C9" w:rsidRDefault="00D44A64" w:rsidP="001A0BBA">
      <w:pPr>
        <w:rPr>
          <w:color w:val="000000" w:themeColor="text1"/>
        </w:rPr>
      </w:pPr>
      <w:r w:rsidRPr="009A31C9">
        <w:rPr>
          <w:color w:val="000000" w:themeColor="text1"/>
        </w:rPr>
        <w:t>The tribological tests in this PhD study for the as-deposited and annealed CrCuAgN coatin</w:t>
      </w:r>
      <w:r w:rsidR="00335A41" w:rsidRPr="009A31C9">
        <w:rPr>
          <w:color w:val="000000" w:themeColor="text1"/>
        </w:rPr>
        <w:t>gs are just preliminary.</w:t>
      </w:r>
      <w:r w:rsidRPr="009A31C9">
        <w:rPr>
          <w:color w:val="000000" w:themeColor="text1"/>
        </w:rPr>
        <w:t xml:space="preserve"> </w:t>
      </w:r>
      <w:r w:rsidR="00335A41" w:rsidRPr="009A31C9">
        <w:rPr>
          <w:color w:val="000000" w:themeColor="text1"/>
        </w:rPr>
        <w:t xml:space="preserve">Only selected coatings were evaluated using reciprocating sliding wear and scratch test, which were focused </w:t>
      </w:r>
      <w:r w:rsidR="00914F5F" w:rsidRPr="009A31C9">
        <w:rPr>
          <w:color w:val="000000" w:themeColor="text1"/>
        </w:rPr>
        <w:t xml:space="preserve">primarily </w:t>
      </w:r>
      <w:r w:rsidR="00335A41" w:rsidRPr="009A31C9">
        <w:rPr>
          <w:color w:val="000000" w:themeColor="text1"/>
        </w:rPr>
        <w:t xml:space="preserve">on obtaining coefficient </w:t>
      </w:r>
      <w:r w:rsidR="00914F5F" w:rsidRPr="009A31C9">
        <w:rPr>
          <w:color w:val="000000" w:themeColor="text1"/>
        </w:rPr>
        <w:t xml:space="preserve">of friction </w:t>
      </w:r>
      <w:r w:rsidR="00335A41" w:rsidRPr="009A31C9">
        <w:rPr>
          <w:color w:val="000000" w:themeColor="text1"/>
        </w:rPr>
        <w:t>(CoF)</w:t>
      </w:r>
      <w:r w:rsidR="00914F5F" w:rsidRPr="009A31C9">
        <w:rPr>
          <w:color w:val="000000" w:themeColor="text1"/>
        </w:rPr>
        <w:t xml:space="preserve"> values</w:t>
      </w:r>
      <w:r w:rsidR="00335A41" w:rsidRPr="009A31C9">
        <w:rPr>
          <w:color w:val="000000" w:themeColor="text1"/>
        </w:rPr>
        <w:t xml:space="preserve">. </w:t>
      </w:r>
      <w:r w:rsidRPr="009A31C9">
        <w:rPr>
          <w:color w:val="000000" w:themeColor="text1"/>
        </w:rPr>
        <w:t>In order to fully understand the tribological behaviour of these solid-lubricating coatings, more systematic tests</w:t>
      </w:r>
      <w:r w:rsidR="00335A41" w:rsidRPr="009A31C9">
        <w:rPr>
          <w:color w:val="000000" w:themeColor="text1"/>
        </w:rPr>
        <w:t xml:space="preserve">, </w:t>
      </w:r>
      <w:r w:rsidR="004F680F" w:rsidRPr="009A31C9">
        <w:rPr>
          <w:color w:val="000000" w:themeColor="text1"/>
        </w:rPr>
        <w:t>such as</w:t>
      </w:r>
      <w:r w:rsidR="00335A41" w:rsidRPr="009A31C9">
        <w:rPr>
          <w:color w:val="000000" w:themeColor="text1"/>
        </w:rPr>
        <w:t xml:space="preserve"> </w:t>
      </w:r>
      <w:r w:rsidR="004F680F" w:rsidRPr="009A31C9">
        <w:rPr>
          <w:color w:val="000000" w:themeColor="text1"/>
        </w:rPr>
        <w:t>CoF and wear resistance</w:t>
      </w:r>
      <w:r w:rsidR="00335A41" w:rsidRPr="009A31C9">
        <w:rPr>
          <w:color w:val="000000" w:themeColor="text1"/>
        </w:rPr>
        <w:t xml:space="preserve"> with a variety of counterparts (</w:t>
      </w:r>
      <w:r w:rsidR="004F680F" w:rsidRPr="009A31C9">
        <w:rPr>
          <w:color w:val="000000" w:themeColor="text1"/>
        </w:rPr>
        <w:t xml:space="preserve">e.g. steel, ceramics, cemented carbides, etc.), </w:t>
      </w:r>
      <w:r w:rsidR="00914F5F" w:rsidRPr="009A31C9">
        <w:rPr>
          <w:color w:val="000000" w:themeColor="text1"/>
        </w:rPr>
        <w:t>are needed</w:t>
      </w:r>
      <w:r w:rsidRPr="009A31C9">
        <w:rPr>
          <w:color w:val="000000" w:themeColor="text1"/>
        </w:rPr>
        <w:t xml:space="preserve">. </w:t>
      </w:r>
      <w:r w:rsidR="004F680F" w:rsidRPr="009A31C9">
        <w:rPr>
          <w:color w:val="000000" w:themeColor="text1"/>
        </w:rPr>
        <w:t>In addition,</w:t>
      </w:r>
      <w:r w:rsidRPr="009A31C9">
        <w:rPr>
          <w:color w:val="000000" w:themeColor="text1"/>
        </w:rPr>
        <w:t xml:space="preserve"> the tribological behaviour </w:t>
      </w:r>
      <w:r w:rsidR="004F680F" w:rsidRPr="009A31C9">
        <w:rPr>
          <w:color w:val="000000" w:themeColor="text1"/>
        </w:rPr>
        <w:t>of</w:t>
      </w:r>
      <w:r w:rsidRPr="009A31C9">
        <w:rPr>
          <w:color w:val="000000" w:themeColor="text1"/>
        </w:rPr>
        <w:t xml:space="preserve"> these coatings </w:t>
      </w:r>
      <w:r w:rsidR="00914F5F" w:rsidRPr="009A31C9">
        <w:rPr>
          <w:color w:val="000000" w:themeColor="text1"/>
        </w:rPr>
        <w:t>under</w:t>
      </w:r>
      <w:r w:rsidRPr="009A31C9">
        <w:rPr>
          <w:color w:val="000000" w:themeColor="text1"/>
        </w:rPr>
        <w:t xml:space="preserve"> vacuum </w:t>
      </w:r>
      <w:r w:rsidR="00914F5F" w:rsidRPr="009A31C9">
        <w:rPr>
          <w:color w:val="000000" w:themeColor="text1"/>
        </w:rPr>
        <w:t>conditions</w:t>
      </w:r>
      <w:r w:rsidR="004F680F" w:rsidRPr="009A31C9">
        <w:rPr>
          <w:color w:val="000000" w:themeColor="text1"/>
        </w:rPr>
        <w:t xml:space="preserve"> (e.g. </w:t>
      </w:r>
      <w:r w:rsidR="00914F5F" w:rsidRPr="009A31C9">
        <w:rPr>
          <w:color w:val="000000" w:themeColor="text1"/>
        </w:rPr>
        <w:t>for</w:t>
      </w:r>
      <w:r w:rsidR="004F680F" w:rsidRPr="009A31C9">
        <w:rPr>
          <w:color w:val="000000" w:themeColor="text1"/>
        </w:rPr>
        <w:t xml:space="preserve"> spacecraft</w:t>
      </w:r>
      <w:r w:rsidR="00914F5F" w:rsidRPr="009A31C9">
        <w:rPr>
          <w:color w:val="000000" w:themeColor="text1"/>
        </w:rPr>
        <w:t xml:space="preserve"> applications</w:t>
      </w:r>
      <w:r w:rsidR="004F680F" w:rsidRPr="009A31C9">
        <w:rPr>
          <w:color w:val="000000" w:themeColor="text1"/>
        </w:rPr>
        <w:t>)</w:t>
      </w:r>
      <w:r w:rsidRPr="009A31C9">
        <w:rPr>
          <w:color w:val="000000" w:themeColor="text1"/>
        </w:rPr>
        <w:t xml:space="preserve"> would also be interesting</w:t>
      </w:r>
      <w:r w:rsidR="004F680F" w:rsidRPr="009A31C9">
        <w:rPr>
          <w:color w:val="000000" w:themeColor="text1"/>
        </w:rPr>
        <w:t xml:space="preserve"> to study </w:t>
      </w:r>
      <w:r w:rsidR="00914F5F" w:rsidRPr="009A31C9">
        <w:rPr>
          <w:color w:val="000000" w:themeColor="text1"/>
        </w:rPr>
        <w:t>further</w:t>
      </w:r>
      <w:r w:rsidRPr="009A31C9">
        <w:rPr>
          <w:color w:val="000000" w:themeColor="text1"/>
        </w:rPr>
        <w:t>.</w:t>
      </w:r>
    </w:p>
    <w:p w14:paraId="71847CAE" w14:textId="2C0C062F" w:rsidR="00D30165" w:rsidRPr="009A31C9" w:rsidRDefault="003159E3" w:rsidP="001A0BBA">
      <w:pPr>
        <w:rPr>
          <w:color w:val="000000" w:themeColor="text1"/>
        </w:rPr>
      </w:pPr>
      <w:r w:rsidRPr="009A31C9">
        <w:rPr>
          <w:color w:val="000000" w:themeColor="text1"/>
        </w:rPr>
        <w:t>As mentioned several times in t</w:t>
      </w:r>
      <w:r w:rsidR="005C7530" w:rsidRPr="009A31C9">
        <w:rPr>
          <w:color w:val="000000" w:themeColor="text1"/>
        </w:rPr>
        <w:t xml:space="preserve">he discussion, the CrCuAgN coatings </w:t>
      </w:r>
      <w:r w:rsidR="00914F5F" w:rsidRPr="009A31C9">
        <w:rPr>
          <w:color w:val="000000" w:themeColor="text1"/>
        </w:rPr>
        <w:t xml:space="preserve">developed in this Thesis </w:t>
      </w:r>
      <w:r w:rsidR="005C7530" w:rsidRPr="009A31C9">
        <w:rPr>
          <w:color w:val="000000" w:themeColor="text1"/>
        </w:rPr>
        <w:t xml:space="preserve">could also be used in antimicrobial applications, because of the inherent antibacterial properties of both copper and silver ions. </w:t>
      </w:r>
      <w:r w:rsidR="00335A41" w:rsidRPr="009A31C9">
        <w:rPr>
          <w:color w:val="000000" w:themeColor="text1"/>
        </w:rPr>
        <w:t>Although t</w:t>
      </w:r>
      <w:r w:rsidR="005C7530" w:rsidRPr="009A31C9">
        <w:rPr>
          <w:color w:val="000000" w:themeColor="text1"/>
        </w:rPr>
        <w:t>he antimicrobial properties of copper</w:t>
      </w:r>
      <w:r w:rsidR="004A3647" w:rsidRPr="009A31C9">
        <w:rPr>
          <w:color w:val="000000" w:themeColor="text1"/>
        </w:rPr>
        <w:t>-</w:t>
      </w:r>
      <w:r w:rsidR="005C7530" w:rsidRPr="009A31C9">
        <w:rPr>
          <w:color w:val="000000" w:themeColor="text1"/>
        </w:rPr>
        <w:t xml:space="preserve"> </w:t>
      </w:r>
      <w:r w:rsidR="004A3647" w:rsidRPr="009A31C9">
        <w:rPr>
          <w:color w:val="000000" w:themeColor="text1"/>
        </w:rPr>
        <w:t>or</w:t>
      </w:r>
      <w:r w:rsidR="005C7530" w:rsidRPr="009A31C9">
        <w:rPr>
          <w:color w:val="000000" w:themeColor="text1"/>
        </w:rPr>
        <w:t xml:space="preserve"> silver</w:t>
      </w:r>
      <w:r w:rsidRPr="009A31C9">
        <w:rPr>
          <w:color w:val="000000" w:themeColor="text1"/>
        </w:rPr>
        <w:t xml:space="preserve">-containing thin films </w:t>
      </w:r>
      <w:r w:rsidR="004A3647" w:rsidRPr="009A31C9">
        <w:rPr>
          <w:color w:val="000000" w:themeColor="text1"/>
        </w:rPr>
        <w:t>have been investigated</w:t>
      </w:r>
      <w:r w:rsidR="005C7530" w:rsidRPr="009A31C9">
        <w:rPr>
          <w:color w:val="000000" w:themeColor="text1"/>
        </w:rPr>
        <w:t xml:space="preserve"> in a number of </w:t>
      </w:r>
      <w:r w:rsidR="004A3647" w:rsidRPr="009A31C9">
        <w:rPr>
          <w:color w:val="000000" w:themeColor="text1"/>
        </w:rPr>
        <w:t xml:space="preserve">studies </w:t>
      </w:r>
      <w:r w:rsidR="004A3647" w:rsidRPr="009A31C9">
        <w:rPr>
          <w:color w:val="000000" w:themeColor="text1"/>
        </w:rPr>
        <w:fldChar w:fldCharType="begin">
          <w:fldData xml:space="preserve">PEVuZE5vdGU+PENpdGU+PEF1dGhvcj5LdW88L0F1dGhvcj48WWVhcj4yMDA3PC9ZZWFyPjxSZWNO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</w:fldData>
        </w:fldChar>
      </w:r>
      <w:r w:rsidR="00126288" w:rsidRPr="009A31C9">
        <w:rPr>
          <w:color w:val="000000" w:themeColor="text1"/>
        </w:rPr>
        <w:instrText xml:space="preserve"> ADDIN EN.CITE </w:instrText>
      </w:r>
      <w:r w:rsidR="00126288" w:rsidRPr="009A31C9">
        <w:rPr>
          <w:color w:val="000000" w:themeColor="text1"/>
        </w:rPr>
        <w:fldChar w:fldCharType="begin">
          <w:fldData xml:space="preserve">PEVuZE5vdGU+PENpdGU+PEF1dGhvcj5LdW88L0F1dGhvcj48WWVhcj4yMDA3PC9ZZWFyPjxSZWNO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</w:fldData>
        </w:fldChar>
      </w:r>
      <w:r w:rsidR="00126288" w:rsidRPr="009A31C9">
        <w:rPr>
          <w:color w:val="000000" w:themeColor="text1"/>
        </w:rPr>
        <w:instrText xml:space="preserve"> ADDIN EN.CITE.DATA </w:instrText>
      </w:r>
      <w:r w:rsidR="00126288" w:rsidRPr="009A31C9">
        <w:rPr>
          <w:color w:val="000000" w:themeColor="text1"/>
        </w:rPr>
      </w:r>
      <w:r w:rsidR="00126288" w:rsidRPr="009A31C9">
        <w:rPr>
          <w:color w:val="000000" w:themeColor="text1"/>
        </w:rPr>
        <w:fldChar w:fldCharType="end"/>
      </w:r>
      <w:r w:rsidR="004A3647" w:rsidRPr="009A31C9">
        <w:rPr>
          <w:color w:val="000000" w:themeColor="text1"/>
        </w:rPr>
      </w:r>
      <w:r w:rsidR="004A3647" w:rsidRPr="009A31C9">
        <w:rPr>
          <w:color w:val="000000" w:themeColor="text1"/>
        </w:rPr>
        <w:fldChar w:fldCharType="separate"/>
      </w:r>
      <w:r w:rsidR="00126288" w:rsidRPr="009A31C9">
        <w:rPr>
          <w:noProof/>
          <w:color w:val="000000" w:themeColor="text1"/>
        </w:rPr>
        <w:t>[34, 166, 171, 172, 240]</w:t>
      </w:r>
      <w:r w:rsidR="004A3647" w:rsidRPr="009A31C9">
        <w:rPr>
          <w:color w:val="000000" w:themeColor="text1"/>
        </w:rPr>
        <w:fldChar w:fldCharType="end"/>
      </w:r>
      <w:r w:rsidR="00335A41" w:rsidRPr="009A31C9">
        <w:rPr>
          <w:color w:val="000000" w:themeColor="text1"/>
        </w:rPr>
        <w:t xml:space="preserve">, </w:t>
      </w:r>
      <w:r w:rsidR="005C7530" w:rsidRPr="009A31C9">
        <w:rPr>
          <w:color w:val="000000" w:themeColor="text1"/>
        </w:rPr>
        <w:t>the combined</w:t>
      </w:r>
      <w:r w:rsidR="00914F5F" w:rsidRPr="009A31C9">
        <w:rPr>
          <w:color w:val="000000" w:themeColor="text1"/>
        </w:rPr>
        <w:t xml:space="preserve"> (and possibly synergistic)</w:t>
      </w:r>
      <w:r w:rsidR="005C7530" w:rsidRPr="009A31C9">
        <w:rPr>
          <w:color w:val="000000" w:themeColor="text1"/>
        </w:rPr>
        <w:t xml:space="preserve"> antimicrobial effects of </w:t>
      </w:r>
      <w:r w:rsidR="00914F5F" w:rsidRPr="009A31C9">
        <w:rPr>
          <w:color w:val="000000" w:themeColor="text1"/>
        </w:rPr>
        <w:t xml:space="preserve">both </w:t>
      </w:r>
      <w:r w:rsidR="005C7530" w:rsidRPr="009A31C9">
        <w:rPr>
          <w:color w:val="000000" w:themeColor="text1"/>
        </w:rPr>
        <w:t xml:space="preserve">copper and silver </w:t>
      </w:r>
      <w:r w:rsidR="00335A41" w:rsidRPr="009A31C9">
        <w:rPr>
          <w:color w:val="000000" w:themeColor="text1"/>
        </w:rPr>
        <w:t xml:space="preserve">in a PVD film </w:t>
      </w:r>
      <w:r w:rsidR="005C7530" w:rsidRPr="009A31C9">
        <w:rPr>
          <w:color w:val="000000" w:themeColor="text1"/>
        </w:rPr>
        <w:t xml:space="preserve">have not yet been </w:t>
      </w:r>
      <w:r w:rsidR="00222C12" w:rsidRPr="009A31C9">
        <w:rPr>
          <w:color w:val="000000" w:themeColor="text1"/>
        </w:rPr>
        <w:t>reported</w:t>
      </w:r>
      <w:r w:rsidR="005C7530" w:rsidRPr="009A31C9">
        <w:rPr>
          <w:color w:val="000000" w:themeColor="text1"/>
        </w:rPr>
        <w:t xml:space="preserve"> in the </w:t>
      </w:r>
      <w:r w:rsidR="00222C12" w:rsidRPr="009A31C9">
        <w:rPr>
          <w:color w:val="000000" w:themeColor="text1"/>
        </w:rPr>
        <w:t xml:space="preserve">scientific </w:t>
      </w:r>
      <w:r w:rsidR="005C7530" w:rsidRPr="009A31C9">
        <w:rPr>
          <w:color w:val="000000" w:themeColor="text1"/>
        </w:rPr>
        <w:t>literature</w:t>
      </w:r>
      <w:r w:rsidR="00222C12" w:rsidRPr="009A31C9">
        <w:rPr>
          <w:color w:val="000000" w:themeColor="text1"/>
        </w:rPr>
        <w:t xml:space="preserve"> -</w:t>
      </w:r>
      <w:r w:rsidR="005C7530" w:rsidRPr="009A31C9">
        <w:rPr>
          <w:color w:val="000000" w:themeColor="text1"/>
        </w:rPr>
        <w:t xml:space="preserve"> and </w:t>
      </w:r>
      <w:r w:rsidR="00222C12" w:rsidRPr="009A31C9">
        <w:rPr>
          <w:color w:val="000000" w:themeColor="text1"/>
        </w:rPr>
        <w:t xml:space="preserve">would </w:t>
      </w:r>
      <w:r w:rsidR="005C7530" w:rsidRPr="009A31C9">
        <w:rPr>
          <w:color w:val="000000" w:themeColor="text1"/>
        </w:rPr>
        <w:t>hence</w:t>
      </w:r>
      <w:r w:rsidR="00335A41" w:rsidRPr="009A31C9">
        <w:rPr>
          <w:color w:val="000000" w:themeColor="text1"/>
        </w:rPr>
        <w:t xml:space="preserve"> </w:t>
      </w:r>
      <w:r w:rsidR="00222C12" w:rsidRPr="009A31C9">
        <w:rPr>
          <w:color w:val="000000" w:themeColor="text1"/>
        </w:rPr>
        <w:t>be</w:t>
      </w:r>
      <w:r w:rsidR="005C7530" w:rsidRPr="009A31C9">
        <w:rPr>
          <w:color w:val="000000" w:themeColor="text1"/>
        </w:rPr>
        <w:t xml:space="preserve"> interesting to investigate</w:t>
      </w:r>
      <w:r w:rsidR="00222C12" w:rsidRPr="009A31C9">
        <w:rPr>
          <w:color w:val="000000" w:themeColor="text1"/>
        </w:rPr>
        <w:t xml:space="preserve"> systematically</w:t>
      </w:r>
      <w:r w:rsidR="005C7530" w:rsidRPr="009A31C9">
        <w:rPr>
          <w:color w:val="000000" w:themeColor="text1"/>
        </w:rPr>
        <w:t>.</w:t>
      </w:r>
    </w:p>
    <w:p w14:paraId="18618155" w14:textId="77777777" w:rsidR="00D33386" w:rsidRPr="009A31C9" w:rsidRDefault="00DF19C3" w:rsidP="001A0BBA">
      <w:pPr>
        <w:rPr>
          <w:color w:val="000000" w:themeColor="text1"/>
        </w:rPr>
        <w:sectPr w:rsidR="00D33386" w:rsidRPr="009A31C9" w:rsidSect="00D8398C">
          <w:headerReference w:type="first" r:id="rId120"/>
          <w:footerReference w:type="first" r:id="rId121"/>
          <w:pgSz w:w="11906" w:h="16838"/>
          <w:pgMar w:top="1418" w:right="1474" w:bottom="1418" w:left="1474" w:header="709" w:footer="709" w:gutter="0"/>
          <w:cols w:space="708"/>
          <w:titlePg/>
          <w:docGrid w:linePitch="360"/>
        </w:sectPr>
      </w:pPr>
      <w:r w:rsidRPr="009A31C9">
        <w:rPr>
          <w:color w:val="000000" w:themeColor="text1"/>
        </w:rPr>
        <w:t>Combining the residual stress measurements</w:t>
      </w:r>
      <w:r w:rsidR="003E17D6" w:rsidRPr="009A31C9">
        <w:rPr>
          <w:color w:val="000000" w:themeColor="text1"/>
        </w:rPr>
        <w:t xml:space="preserve"> </w:t>
      </w:r>
      <w:r w:rsidRPr="009A31C9">
        <w:rPr>
          <w:color w:val="000000" w:themeColor="text1"/>
        </w:rPr>
        <w:t>at the micron scale</w:t>
      </w:r>
      <w:r w:rsidR="003E17D6" w:rsidRPr="009A31C9">
        <w:rPr>
          <w:color w:val="000000" w:themeColor="text1"/>
        </w:rPr>
        <w:t xml:space="preserve"> </w:t>
      </w:r>
      <w:r w:rsidR="003E17D6" w:rsidRPr="009A31C9">
        <w:rPr>
          <w:color w:val="000000" w:themeColor="text1"/>
        </w:rPr>
        <w:fldChar w:fldCharType="begin"/>
      </w:r>
      <w:r w:rsidR="00F60F11" w:rsidRPr="009A31C9">
        <w:rPr>
          <w:color w:val="000000" w:themeColor="text1"/>
        </w:rPr>
        <w:instrText xml:space="preserve"> ADDIN EN.CITE &lt;EndNote&gt;&lt;Cite&gt;&lt;Author&gt;Winiarski&lt;/Author&gt;&lt;Year&gt;2015&lt;/Year&gt;&lt;RecNum&gt;1983&lt;/RecNum&gt;&lt;DisplayText&gt;[222]&lt;/DisplayText&gt;&lt;record&gt;&lt;rec-number&gt;1983&lt;/rec-number&gt;&lt;foreign-keys&gt;&lt;key app="EN" db-id="wpw0a5e2g90xf2e9ssc5ew2fptsv0evzw2a2" timestamp="1471601930"&gt;1983&lt;/key&gt;&lt;/foreign-keys&gt;&lt;ref-type name="Journal Article"&gt;17&lt;/ref-type&gt;&lt;contributors&gt;&lt;authors&gt;&lt;author&gt;Winiarski, Bartłomiej&lt;/author&gt;&lt;author&gt;Withers, Philip J&lt;/author&gt;&lt;/authors&gt;&lt;/contributors&gt;&lt;titles&gt;&lt;title&gt;Novel implementations of relaxation methods for measuring residual stresses at the micron scale&lt;/title&gt;&lt;secondary-title&gt;The Journal of Strain Analysis for Engineering Design&lt;/secondary-title&gt;&lt;/titles&gt;&lt;periodical&gt;&lt;full-title&gt;The Journal of Strain Analysis for Engineering Design&lt;/full-title&gt;&lt;/periodical&gt;&lt;pages&gt;412-425&lt;/pages&gt;&lt;volume&gt;50&lt;/volume&gt;&lt;number&gt;7&lt;/number&gt;&lt;dates&gt;&lt;year&gt;2015&lt;/year&gt;&lt;/dates&gt;&lt;isbn&gt;0309-3247&lt;/isbn&gt;&lt;urls&gt;&lt;/urls&gt;&lt;/record&gt;&lt;/Cite&gt;&lt;/EndNote&gt;</w:instrText>
      </w:r>
      <w:r w:rsidR="003E17D6" w:rsidRPr="009A31C9">
        <w:rPr>
          <w:color w:val="000000" w:themeColor="text1"/>
        </w:rPr>
        <w:fldChar w:fldCharType="separate"/>
      </w:r>
      <w:r w:rsidR="00F60F11" w:rsidRPr="009A31C9">
        <w:rPr>
          <w:noProof/>
          <w:color w:val="000000" w:themeColor="text1"/>
        </w:rPr>
        <w:t>[222]</w:t>
      </w:r>
      <w:r w:rsidR="003E17D6" w:rsidRPr="009A31C9">
        <w:rPr>
          <w:color w:val="000000" w:themeColor="text1"/>
        </w:rPr>
        <w:fldChar w:fldCharType="end"/>
      </w:r>
      <w:r w:rsidRPr="009A31C9">
        <w:rPr>
          <w:color w:val="000000" w:themeColor="text1"/>
        </w:rPr>
        <w:t xml:space="preserve">, </w:t>
      </w:r>
      <w:r w:rsidR="003E17D6" w:rsidRPr="009A31C9">
        <w:rPr>
          <w:color w:val="000000" w:themeColor="text1"/>
        </w:rPr>
        <w:t xml:space="preserve">the in-situ three-point bending test method proposed in this Thesis could be used to obtain the </w:t>
      </w:r>
      <w:r w:rsidRPr="009A31C9">
        <w:rPr>
          <w:color w:val="000000" w:themeColor="text1"/>
        </w:rPr>
        <w:t>cr</w:t>
      </w:r>
      <w:r w:rsidR="005B1225" w:rsidRPr="009A31C9">
        <w:rPr>
          <w:color w:val="000000" w:themeColor="text1"/>
        </w:rPr>
        <w:t>i</w:t>
      </w:r>
      <w:r w:rsidRPr="009A31C9">
        <w:rPr>
          <w:color w:val="000000" w:themeColor="text1"/>
        </w:rPr>
        <w:t>ti</w:t>
      </w:r>
      <w:r w:rsidR="005B1225" w:rsidRPr="009A31C9">
        <w:rPr>
          <w:color w:val="000000" w:themeColor="text1"/>
        </w:rPr>
        <w:t>cal strain</w:t>
      </w:r>
      <w:r w:rsidRPr="009A31C9">
        <w:rPr>
          <w:color w:val="000000" w:themeColor="text1"/>
        </w:rPr>
        <w:t xml:space="preserve"> </w:t>
      </w:r>
      <w:r w:rsidR="003E17D6" w:rsidRPr="009A31C9">
        <w:rPr>
          <w:color w:val="000000" w:themeColor="text1"/>
        </w:rPr>
        <w:t xml:space="preserve">of a specific coating, </w:t>
      </w:r>
      <w:r w:rsidRPr="009A31C9">
        <w:rPr>
          <w:color w:val="000000" w:themeColor="text1"/>
        </w:rPr>
        <w:t>with reliable accuracy</w:t>
      </w:r>
      <w:r w:rsidR="00824CAE" w:rsidRPr="009A31C9">
        <w:rPr>
          <w:color w:val="000000" w:themeColor="text1"/>
        </w:rPr>
        <w:t xml:space="preserve">. However, </w:t>
      </w:r>
      <w:r w:rsidR="005B1225" w:rsidRPr="009A31C9">
        <w:rPr>
          <w:color w:val="000000" w:themeColor="text1"/>
        </w:rPr>
        <w:t xml:space="preserve">it would be much more effective </w:t>
      </w:r>
      <w:r w:rsidR="00824CAE" w:rsidRPr="009A31C9">
        <w:rPr>
          <w:color w:val="000000" w:themeColor="text1"/>
        </w:rPr>
        <w:t>in the regard of</w:t>
      </w:r>
      <w:r w:rsidR="00BD4BBB" w:rsidRPr="009A31C9">
        <w:rPr>
          <w:color w:val="000000" w:themeColor="text1"/>
        </w:rPr>
        <w:t xml:space="preserve"> coating selection and design</w:t>
      </w:r>
      <w:r w:rsidR="005B1225" w:rsidRPr="009A31C9">
        <w:rPr>
          <w:color w:val="000000" w:themeColor="text1"/>
        </w:rPr>
        <w:t xml:space="preserve"> if a critical-strain database of typical thin</w:t>
      </w:r>
      <w:r w:rsidR="00BD4BBB" w:rsidRPr="009A31C9">
        <w:rPr>
          <w:color w:val="000000" w:themeColor="text1"/>
        </w:rPr>
        <w:t xml:space="preserve"> films</w:t>
      </w:r>
      <w:r w:rsidR="005B1225" w:rsidRPr="009A31C9">
        <w:rPr>
          <w:color w:val="000000" w:themeColor="text1"/>
        </w:rPr>
        <w:t xml:space="preserve"> and substrates could be </w:t>
      </w:r>
      <w:r w:rsidRPr="009A31C9">
        <w:rPr>
          <w:color w:val="000000" w:themeColor="text1"/>
        </w:rPr>
        <w:t>built using this method.</w:t>
      </w:r>
    </w:p>
    <w:p w14:paraId="36989AF3" w14:textId="4B7940FB" w:rsidR="00034813" w:rsidRPr="009A31C9" w:rsidRDefault="00034813" w:rsidP="00353DCD">
      <w:pPr>
        <w:pStyle w:val="1"/>
        <w:rPr>
          <w:color w:val="000000" w:themeColor="text1"/>
        </w:rPr>
      </w:pPr>
      <w:bookmarkStart w:id="346" w:name="_Toc473842532"/>
      <w:r w:rsidRPr="009A31C9">
        <w:rPr>
          <w:color w:val="000000" w:themeColor="text1"/>
        </w:rPr>
        <w:t>References</w:t>
      </w:r>
      <w:bookmarkEnd w:id="346"/>
    </w:p>
    <w:p w14:paraId="606FC71E" w14:textId="77777777" w:rsidR="0091206A" w:rsidRPr="009A31C9" w:rsidRDefault="00D30165" w:rsidP="0091206A">
      <w:pPr>
        <w:pStyle w:val="EndNoteBibliography"/>
        <w:spacing w:after="0"/>
        <w:rPr>
          <w:color w:val="000000" w:themeColor="text1"/>
        </w:rPr>
      </w:pPr>
      <w:r w:rsidRPr="009A31C9">
        <w:rPr>
          <w:color w:val="000000" w:themeColor="text1"/>
        </w:rPr>
        <w:fldChar w:fldCharType="begin" w:fldLock="1"/>
      </w:r>
      <w:r w:rsidRPr="009A31C9">
        <w:rPr>
          <w:color w:val="000000" w:themeColor="text1"/>
        </w:rPr>
        <w:instrText xml:space="preserve"> ADDIN EN.REFLIST </w:instrText>
      </w:r>
      <w:r w:rsidRPr="009A31C9">
        <w:rPr>
          <w:color w:val="000000" w:themeColor="text1"/>
        </w:rPr>
        <w:fldChar w:fldCharType="separate"/>
      </w:r>
      <w:r w:rsidR="0091206A" w:rsidRPr="009A31C9">
        <w:rPr>
          <w:color w:val="000000" w:themeColor="text1"/>
        </w:rPr>
        <w:t>[1] J. Musil, Hard and superhard nanocomposite coatings, Surface and Coatings Technology, 125 (2000) 322-330.</w:t>
      </w:r>
    </w:p>
    <w:p w14:paraId="69A9EC32" w14:textId="77777777" w:rsidR="0091206A" w:rsidRPr="009A31C9" w:rsidRDefault="0091206A" w:rsidP="0091206A">
      <w:pPr>
        <w:pStyle w:val="EndNoteBibliography"/>
        <w:spacing w:after="0"/>
        <w:rPr>
          <w:color w:val="000000" w:themeColor="text1"/>
        </w:rPr>
      </w:pPr>
      <w:r w:rsidRPr="009A31C9">
        <w:rPr>
          <w:color w:val="000000" w:themeColor="text1"/>
        </w:rPr>
        <w:t>[2] S. Veprek, The origin of superhardness in TiN/Si3N4 nanocomposites: the role of the interfacial monolayer, High Pressure Research, 26 (2006) 119-125.</w:t>
      </w:r>
    </w:p>
    <w:p w14:paraId="788289DB" w14:textId="77777777" w:rsidR="0091206A" w:rsidRPr="009A31C9" w:rsidRDefault="0091206A" w:rsidP="0091206A">
      <w:pPr>
        <w:pStyle w:val="EndNoteBibliography"/>
        <w:spacing w:after="0"/>
        <w:rPr>
          <w:color w:val="000000" w:themeColor="text1"/>
        </w:rPr>
      </w:pPr>
      <w:r w:rsidRPr="009A31C9">
        <w:rPr>
          <w:color w:val="000000" w:themeColor="text1"/>
        </w:rPr>
        <w:t>[3] S. Veprek, Superhard nanocomposites: design concept, properties, present and future industrial applications, The European Physical Journal Applied Physics, 28 (2004) 313-317.</w:t>
      </w:r>
    </w:p>
    <w:p w14:paraId="1361558F" w14:textId="77777777" w:rsidR="0091206A" w:rsidRPr="009A31C9" w:rsidRDefault="0091206A" w:rsidP="0091206A">
      <w:pPr>
        <w:pStyle w:val="EndNoteBibliography"/>
        <w:spacing w:after="0"/>
        <w:rPr>
          <w:color w:val="000000" w:themeColor="text1"/>
        </w:rPr>
      </w:pPr>
      <w:r w:rsidRPr="009A31C9">
        <w:rPr>
          <w:color w:val="000000" w:themeColor="text1"/>
        </w:rPr>
        <w:t>[4] S. Veprek, The search for novel, superhard materials, Journal of Vacuum Science &amp; Technology A: Vacuum, Surfaces, and Films, 17 (1999) 2401-2420.</w:t>
      </w:r>
    </w:p>
    <w:p w14:paraId="2CA40E06" w14:textId="77777777" w:rsidR="0091206A" w:rsidRPr="009A31C9" w:rsidRDefault="0091206A" w:rsidP="0091206A">
      <w:pPr>
        <w:pStyle w:val="EndNoteBibliography"/>
        <w:spacing w:after="0"/>
        <w:rPr>
          <w:color w:val="000000" w:themeColor="text1"/>
        </w:rPr>
      </w:pPr>
      <w:r w:rsidRPr="009A31C9">
        <w:rPr>
          <w:color w:val="000000" w:themeColor="text1"/>
        </w:rPr>
        <w:t>[5] A. Leyland, A. Matthews, On the significance of the H/E ratio in wear control: a nanocomposite coating approach to optimised tribological behaviour, Wear, 246 (2000) 1-11.</w:t>
      </w:r>
    </w:p>
    <w:p w14:paraId="130559C8" w14:textId="77777777" w:rsidR="0091206A" w:rsidRPr="009A31C9" w:rsidRDefault="0091206A" w:rsidP="0091206A">
      <w:pPr>
        <w:pStyle w:val="EndNoteBibliography"/>
        <w:spacing w:after="0"/>
        <w:rPr>
          <w:color w:val="000000" w:themeColor="text1"/>
        </w:rPr>
      </w:pPr>
      <w:r w:rsidRPr="009A31C9">
        <w:rPr>
          <w:color w:val="000000" w:themeColor="text1"/>
        </w:rPr>
        <w:t>[6] A. Leyland, A. Matthews, Design criteria for wear-resistant nanostructured and glassy-metal coatings, Surface and Coatings Technology, 177-178 (2004) 317-324.</w:t>
      </w:r>
    </w:p>
    <w:p w14:paraId="14A5F21F" w14:textId="77777777" w:rsidR="0091206A" w:rsidRPr="009A31C9" w:rsidRDefault="0091206A" w:rsidP="0091206A">
      <w:pPr>
        <w:pStyle w:val="EndNoteBibliography"/>
        <w:spacing w:after="0"/>
        <w:rPr>
          <w:color w:val="000000" w:themeColor="text1"/>
        </w:rPr>
      </w:pPr>
      <w:r w:rsidRPr="009A31C9">
        <w:rPr>
          <w:color w:val="000000" w:themeColor="text1"/>
        </w:rPr>
        <w:t>[7] S. Aouadi, B. Luster, P. Kohli, C. Muratore, A. Voevodin, Progress in the development of adaptive nitride-based coatings for high temperature tribological applications, Surface and Coatings Technology, 204 (2009) 962-968.</w:t>
      </w:r>
    </w:p>
    <w:p w14:paraId="1BC964F7" w14:textId="77777777" w:rsidR="0091206A" w:rsidRPr="009A31C9" w:rsidRDefault="0091206A" w:rsidP="0091206A">
      <w:pPr>
        <w:pStyle w:val="EndNoteBibliography"/>
        <w:spacing w:after="0"/>
        <w:rPr>
          <w:color w:val="000000" w:themeColor="text1"/>
        </w:rPr>
      </w:pPr>
      <w:r w:rsidRPr="009A31C9">
        <w:rPr>
          <w:color w:val="000000" w:themeColor="text1"/>
        </w:rPr>
        <w:t>[8] C. Muratore, J. Hu, A. Voevodin, Adaptive nanocomposite coatings with a titanium nitride diffusion barrier mask for high-temperature tribological applications, Thin solid films, 515 (2007) 3638-3643.</w:t>
      </w:r>
    </w:p>
    <w:p w14:paraId="21CD20E2" w14:textId="77777777" w:rsidR="0091206A" w:rsidRPr="009A31C9" w:rsidRDefault="0091206A" w:rsidP="0091206A">
      <w:pPr>
        <w:pStyle w:val="EndNoteBibliography"/>
        <w:spacing w:after="0"/>
        <w:rPr>
          <w:color w:val="000000" w:themeColor="text1"/>
        </w:rPr>
      </w:pPr>
      <w:r w:rsidRPr="009A31C9">
        <w:rPr>
          <w:color w:val="000000" w:themeColor="text1"/>
        </w:rPr>
        <w:t>[9] C. Muratore, A. Voevodin, Chameleon coatings: adaptive surfaces to reduce friction and wear in extreme environments, Annual Review of Materials Research, 39 (2009) 297-324.</w:t>
      </w:r>
    </w:p>
    <w:p w14:paraId="3F644AE3" w14:textId="77777777" w:rsidR="0091206A" w:rsidRPr="009A31C9" w:rsidRDefault="0091206A" w:rsidP="0091206A">
      <w:pPr>
        <w:pStyle w:val="EndNoteBibliography"/>
        <w:spacing w:after="0"/>
        <w:rPr>
          <w:color w:val="000000" w:themeColor="text1"/>
        </w:rPr>
      </w:pPr>
      <w:r w:rsidRPr="009A31C9">
        <w:rPr>
          <w:color w:val="000000" w:themeColor="text1"/>
        </w:rPr>
        <w:t>[10] C. Muratore, A. Voevodin, J. Hu, J. Zabinski, Tribology of adaptive nanocomposite yttria-stabilized zirconia coatings containing silver and molybdenum from 25 to 700 C, Wear, 261 (2006) 797-805.</w:t>
      </w:r>
    </w:p>
    <w:p w14:paraId="685C6CF4" w14:textId="77777777" w:rsidR="0091206A" w:rsidRPr="009A31C9" w:rsidRDefault="0091206A" w:rsidP="0091206A">
      <w:pPr>
        <w:pStyle w:val="EndNoteBibliography"/>
        <w:spacing w:after="0"/>
        <w:rPr>
          <w:color w:val="000000" w:themeColor="text1"/>
        </w:rPr>
      </w:pPr>
      <w:r w:rsidRPr="009A31C9">
        <w:rPr>
          <w:color w:val="000000" w:themeColor="text1"/>
        </w:rPr>
        <w:t>[11] C. DellaCorte, The effect of counterface on the tribological performance of a high temperature solid lubricant composite from 25 to 650 C, Surface and Coatings Technology, 86 (1996) 486-492.</w:t>
      </w:r>
    </w:p>
    <w:p w14:paraId="59B26F83" w14:textId="77777777" w:rsidR="0091206A" w:rsidRPr="009A31C9" w:rsidRDefault="0091206A" w:rsidP="0091206A">
      <w:pPr>
        <w:pStyle w:val="EndNoteBibliography"/>
        <w:spacing w:after="0"/>
        <w:rPr>
          <w:color w:val="000000" w:themeColor="text1"/>
        </w:rPr>
      </w:pPr>
      <w:r w:rsidRPr="009A31C9">
        <w:rPr>
          <w:color w:val="000000" w:themeColor="text1"/>
        </w:rPr>
        <w:t>[12] G. Gassner, P. Mayrhofer, K. Kutschej, C. Mitterer, M. Kathrein, A new low friction concept for high temperatures: lubricious oxide formation on sputtered VN coatings, Tribology Letters, 17 (2004) 751-756.</w:t>
      </w:r>
    </w:p>
    <w:p w14:paraId="4617D704" w14:textId="77777777" w:rsidR="0091206A" w:rsidRPr="009A31C9" w:rsidRDefault="0091206A" w:rsidP="0091206A">
      <w:pPr>
        <w:pStyle w:val="EndNoteBibliography"/>
        <w:spacing w:after="0"/>
        <w:rPr>
          <w:color w:val="000000" w:themeColor="text1"/>
        </w:rPr>
      </w:pPr>
      <w:r w:rsidRPr="009A31C9">
        <w:rPr>
          <w:color w:val="000000" w:themeColor="text1"/>
        </w:rPr>
        <w:t>[13] H.E. Sliney, Solid lubricant materials for high temperatures—a review, Tribology International, 15 (1982) 303-315.</w:t>
      </w:r>
    </w:p>
    <w:p w14:paraId="40B956CE" w14:textId="77777777" w:rsidR="0091206A" w:rsidRPr="009A31C9" w:rsidRDefault="0091206A" w:rsidP="0091206A">
      <w:pPr>
        <w:pStyle w:val="EndNoteBibliography"/>
        <w:spacing w:after="0"/>
        <w:rPr>
          <w:color w:val="000000" w:themeColor="text1"/>
        </w:rPr>
      </w:pPr>
      <w:r w:rsidRPr="009A31C9">
        <w:rPr>
          <w:color w:val="000000" w:themeColor="text1"/>
        </w:rPr>
        <w:t>[14] M.R. Hilton, P.D. Fleischauer, Applications of solid lubricant films in spacecraft, Surface and Coatings Technology, 54 (1992) 435-441.</w:t>
      </w:r>
    </w:p>
    <w:p w14:paraId="24B118E7" w14:textId="77777777" w:rsidR="0091206A" w:rsidRPr="009A31C9" w:rsidRDefault="0091206A" w:rsidP="0091206A">
      <w:pPr>
        <w:pStyle w:val="EndNoteBibliography"/>
        <w:spacing w:after="0"/>
        <w:rPr>
          <w:color w:val="000000" w:themeColor="text1"/>
        </w:rPr>
      </w:pPr>
      <w:r w:rsidRPr="009A31C9">
        <w:rPr>
          <w:color w:val="000000" w:themeColor="text1"/>
        </w:rPr>
        <w:t>[15] P. Basnyat, B. Luster, Z. Kertzman, S. Stadler, P. Kohli, S. Aouadi, J. Xu, S. Mishra, O. Eryilmaz, A. Erdemir, Mechanical and tribological properties of CrAlN-Ag self-lubricating films, Surface and Coatings Technology, 202 (2007) 1011-1016.</w:t>
      </w:r>
    </w:p>
    <w:p w14:paraId="4DB95312" w14:textId="77777777" w:rsidR="0091206A" w:rsidRPr="009A31C9" w:rsidRDefault="0091206A" w:rsidP="0091206A">
      <w:pPr>
        <w:pStyle w:val="EndNoteBibliography"/>
        <w:spacing w:after="0"/>
        <w:rPr>
          <w:color w:val="000000" w:themeColor="text1"/>
        </w:rPr>
      </w:pPr>
      <w:r w:rsidRPr="009A31C9">
        <w:rPr>
          <w:color w:val="000000" w:themeColor="text1"/>
        </w:rPr>
        <w:t>[16] V. Ezirmik, E. Senel, K. Kazmanli, A. Erdemir, M. Ürgen, Effect of copper addition on the temperature dependent reciprocating wear behaviour of CrN coatings, Surface and Coatings Technology, 202 (2007) 866-870.</w:t>
      </w:r>
    </w:p>
    <w:p w14:paraId="2207183C" w14:textId="77777777" w:rsidR="0091206A" w:rsidRPr="009A31C9" w:rsidRDefault="0091206A" w:rsidP="0091206A">
      <w:pPr>
        <w:pStyle w:val="EndNoteBibliography"/>
        <w:spacing w:after="0"/>
        <w:rPr>
          <w:color w:val="000000" w:themeColor="text1"/>
        </w:rPr>
      </w:pPr>
      <w:r w:rsidRPr="009A31C9">
        <w:rPr>
          <w:color w:val="000000" w:themeColor="text1"/>
        </w:rPr>
        <w:t>[17] H.C. Barshilia, N. Selvakumar, B. Deepthi, K. Rajam, A comparative study of reactive direct current magnetron sputtered CrAlN and CrN coatings, Surface and Coatings Technology, 201 (2006) 2193-2201.</w:t>
      </w:r>
    </w:p>
    <w:p w14:paraId="0225A9BE" w14:textId="77777777" w:rsidR="0091206A" w:rsidRPr="009A31C9" w:rsidRDefault="0091206A" w:rsidP="0091206A">
      <w:pPr>
        <w:pStyle w:val="EndNoteBibliography"/>
        <w:spacing w:after="0"/>
        <w:rPr>
          <w:color w:val="000000" w:themeColor="text1"/>
        </w:rPr>
      </w:pPr>
      <w:r w:rsidRPr="009A31C9">
        <w:rPr>
          <w:color w:val="000000" w:themeColor="text1"/>
        </w:rPr>
        <w:t>[18] T. Elangovan, P. Kuppusami, R. Thirumurugesan, C. Sudha, E. Mohandas, D. Mangalaraj, A Study on the Influence of Copper Content in CrN/Cu Nanocomposite Thin Films Prepared by Pulsed DC Magnetron Sputtering, Journal of Nanoscience and Nanotechnology, 9 (2009) 5436-5440.</w:t>
      </w:r>
    </w:p>
    <w:p w14:paraId="28FC784C" w14:textId="77777777" w:rsidR="0091206A" w:rsidRPr="009A31C9" w:rsidRDefault="0091206A" w:rsidP="0091206A">
      <w:pPr>
        <w:pStyle w:val="EndNoteBibliography"/>
        <w:spacing w:after="0"/>
        <w:rPr>
          <w:color w:val="000000" w:themeColor="text1"/>
        </w:rPr>
      </w:pPr>
      <w:r w:rsidRPr="009A31C9">
        <w:rPr>
          <w:color w:val="000000" w:themeColor="text1"/>
        </w:rPr>
        <w:t>[19] L. Incerti, A. Rota, S. Valeri, A. Miguel, J. García, R. Rodríguez, J. Osés, Nanostructured self-lubricating CrN-Ag films deposited by PVD arc discharge and magnetron sputtering, Vacuum, 85 (2011) 1108-1113.</w:t>
      </w:r>
    </w:p>
    <w:p w14:paraId="2381A4F1" w14:textId="77777777" w:rsidR="0091206A" w:rsidRPr="009A31C9" w:rsidRDefault="0091206A" w:rsidP="0091206A">
      <w:pPr>
        <w:pStyle w:val="EndNoteBibliography"/>
        <w:spacing w:after="0"/>
        <w:rPr>
          <w:color w:val="000000" w:themeColor="text1"/>
        </w:rPr>
      </w:pPr>
      <w:r w:rsidRPr="009A31C9">
        <w:rPr>
          <w:color w:val="000000" w:themeColor="text1"/>
        </w:rPr>
        <w:t>[20] P. Papi, C. Mulligan, D. Gall, CrN-Ag Nanocomposite Coatings: Control of Lubricant Transport by Diffusion Barriers, Thin solid films, DOI (2012) 211-217.</w:t>
      </w:r>
    </w:p>
    <w:p w14:paraId="54B0A51B" w14:textId="77777777" w:rsidR="0091206A" w:rsidRPr="009A31C9" w:rsidRDefault="0091206A" w:rsidP="0091206A">
      <w:pPr>
        <w:pStyle w:val="EndNoteBibliography"/>
        <w:spacing w:after="0"/>
        <w:rPr>
          <w:color w:val="000000" w:themeColor="text1"/>
        </w:rPr>
      </w:pPr>
      <w:r w:rsidRPr="009A31C9">
        <w:rPr>
          <w:color w:val="000000" w:themeColor="text1"/>
        </w:rPr>
        <w:t>[21] O. Jimenez, M. Audronis, M. Baker, A. Matthews, A. Leyland, Structure and mechanical properties of nitrogen-containing Zr–Cu based thin films deposited by pulsed magnetron sputtering, Journal of Physics D: Applied Physics, 41 (2008) 155301.</w:t>
      </w:r>
    </w:p>
    <w:p w14:paraId="5EDE8BD9" w14:textId="77777777" w:rsidR="0091206A" w:rsidRPr="009A31C9" w:rsidRDefault="0091206A" w:rsidP="0091206A">
      <w:pPr>
        <w:pStyle w:val="EndNoteBibliography"/>
        <w:spacing w:after="0"/>
        <w:rPr>
          <w:color w:val="000000" w:themeColor="text1"/>
        </w:rPr>
      </w:pPr>
      <w:r w:rsidRPr="009A31C9">
        <w:rPr>
          <w:color w:val="000000" w:themeColor="text1"/>
        </w:rPr>
        <w:t>[22] J.L. Endrino, J.J. Nainaparampil, J.E. Krzanowski, Microstructure and vacuum tribology of TiC–Ag composite coatings deposited by magnetron sputtering-pulsed laser deposition, Surface and Coatings Technology, 157 (2002) 95-101.</w:t>
      </w:r>
    </w:p>
    <w:p w14:paraId="53DF14E5" w14:textId="77777777" w:rsidR="0091206A" w:rsidRPr="009A31C9" w:rsidRDefault="0091206A" w:rsidP="0091206A">
      <w:pPr>
        <w:pStyle w:val="EndNoteBibliography"/>
        <w:spacing w:after="0"/>
        <w:rPr>
          <w:color w:val="000000" w:themeColor="text1"/>
        </w:rPr>
      </w:pPr>
      <w:r w:rsidRPr="009A31C9">
        <w:rPr>
          <w:color w:val="000000" w:themeColor="text1"/>
        </w:rPr>
        <w:t>[23] Y. Wang, J. Wang, G. Zhang, L. Wang, P. Yan, Microstructure and tribology of TiC (Ag)/aC: H nanocomposite coatings deposited by unbalanced magnetron sputtering, Surface and Coatings Technology, 206 (2012) 3299-3308.</w:t>
      </w:r>
    </w:p>
    <w:p w14:paraId="44673CF3" w14:textId="77777777" w:rsidR="0091206A" w:rsidRPr="009A31C9" w:rsidRDefault="0091206A" w:rsidP="0091206A">
      <w:pPr>
        <w:pStyle w:val="EndNoteBibliography"/>
        <w:spacing w:after="0"/>
        <w:rPr>
          <w:color w:val="000000" w:themeColor="text1"/>
        </w:rPr>
      </w:pPr>
      <w:r w:rsidRPr="009A31C9">
        <w:rPr>
          <w:color w:val="000000" w:themeColor="text1"/>
        </w:rPr>
        <w:t>[24] A. Voevodin, J. Hu, J. Jones, T. Fitz, J. Zabinski, Growth and structural characterization of yttria-stabilized zirconia–gold nanocomposite films with improved toughness, Thin solid films, 401 (2001) 187-195.</w:t>
      </w:r>
    </w:p>
    <w:p w14:paraId="79D9BE0E" w14:textId="77777777" w:rsidR="0091206A" w:rsidRPr="009A31C9" w:rsidRDefault="0091206A" w:rsidP="0091206A">
      <w:pPr>
        <w:pStyle w:val="EndNoteBibliography"/>
        <w:spacing w:after="0"/>
        <w:rPr>
          <w:color w:val="000000" w:themeColor="text1"/>
        </w:rPr>
      </w:pPr>
      <w:r w:rsidRPr="009A31C9">
        <w:rPr>
          <w:rFonts w:hint="eastAsia"/>
          <w:color w:val="000000" w:themeColor="text1"/>
        </w:rPr>
        <w:t>[25] K. Kutschej, C. Mitterer, C.P. Mulligan, D. Gall, High</w:t>
      </w:r>
      <w:r w:rsidRPr="009A31C9">
        <w:rPr>
          <w:rFonts w:hint="eastAsia"/>
          <w:color w:val="000000" w:themeColor="text1"/>
        </w:rPr>
        <w:t>‐</w:t>
      </w:r>
      <w:r w:rsidRPr="009A31C9">
        <w:rPr>
          <w:rFonts w:hint="eastAsia"/>
          <w:color w:val="000000" w:themeColor="text1"/>
        </w:rPr>
        <w:t>Temperature Tribological Behavior of CrN</w:t>
      </w:r>
      <w:r w:rsidRPr="009A31C9">
        <w:rPr>
          <w:rFonts w:hint="eastAsia"/>
          <w:color w:val="000000" w:themeColor="text1"/>
        </w:rPr>
        <w:t>‐</w:t>
      </w:r>
      <w:r w:rsidRPr="009A31C9">
        <w:rPr>
          <w:rFonts w:hint="eastAsia"/>
          <w:color w:val="000000" w:themeColor="text1"/>
        </w:rPr>
        <w:t>Ag Self</w:t>
      </w:r>
      <w:r w:rsidRPr="009A31C9">
        <w:rPr>
          <w:rFonts w:hint="eastAsia"/>
          <w:color w:val="000000" w:themeColor="text1"/>
        </w:rPr>
        <w:t>‐</w:t>
      </w:r>
      <w:r w:rsidRPr="009A31C9">
        <w:rPr>
          <w:rFonts w:hint="eastAsia"/>
          <w:color w:val="000000" w:themeColor="text1"/>
        </w:rPr>
        <w:t>lubricating Coatings, Advanced Engineering Materials, 8 (2006) 1125-1129.</w:t>
      </w:r>
    </w:p>
    <w:p w14:paraId="0D1A98EF" w14:textId="77777777" w:rsidR="0091206A" w:rsidRPr="009A31C9" w:rsidRDefault="0091206A" w:rsidP="0091206A">
      <w:pPr>
        <w:pStyle w:val="EndNoteBibliography"/>
        <w:spacing w:after="0"/>
        <w:rPr>
          <w:color w:val="000000" w:themeColor="text1"/>
        </w:rPr>
      </w:pPr>
      <w:r w:rsidRPr="009A31C9">
        <w:rPr>
          <w:color w:val="000000" w:themeColor="text1"/>
        </w:rPr>
        <w:t>[26] C. Mulligan, T. Blanchet, D. Gall, CrN–Ag nanocomposite coatings: High-temperature tribological response, Wear, 269 (2010) 125-131.</w:t>
      </w:r>
    </w:p>
    <w:p w14:paraId="4E3796C5" w14:textId="77777777" w:rsidR="0091206A" w:rsidRPr="009A31C9" w:rsidRDefault="0091206A" w:rsidP="0091206A">
      <w:pPr>
        <w:pStyle w:val="EndNoteBibliography"/>
        <w:spacing w:after="0"/>
        <w:rPr>
          <w:color w:val="000000" w:themeColor="text1"/>
        </w:rPr>
      </w:pPr>
      <w:r w:rsidRPr="009A31C9">
        <w:rPr>
          <w:color w:val="000000" w:themeColor="text1"/>
        </w:rPr>
        <w:t>[27] C. Mulligan, T. Blanchet, D. Gall, CrN–Ag nanocomposite coatings: Tribology at room temperature and during a temperature ramp, Surface and Coatings Technology, 204 (2010) 1388-1394.</w:t>
      </w:r>
    </w:p>
    <w:p w14:paraId="1F06A716" w14:textId="77777777" w:rsidR="0091206A" w:rsidRPr="009A31C9" w:rsidRDefault="0091206A" w:rsidP="0091206A">
      <w:pPr>
        <w:pStyle w:val="EndNoteBibliography"/>
        <w:spacing w:after="0"/>
        <w:rPr>
          <w:color w:val="000000" w:themeColor="text1"/>
        </w:rPr>
      </w:pPr>
      <w:r w:rsidRPr="009A31C9">
        <w:rPr>
          <w:color w:val="000000" w:themeColor="text1"/>
        </w:rPr>
        <w:t>[28] J. Zhao, H. Feng, H. Tang, J. Zheng, Bactericidal and corrosive properties of silver implanted TiN thin films coated on AISI317 stainless steel, Surface and Coatings Technology, 201 (2007) 5676-5679.</w:t>
      </w:r>
    </w:p>
    <w:p w14:paraId="62F9AF07" w14:textId="77777777" w:rsidR="0091206A" w:rsidRPr="009A31C9" w:rsidRDefault="0091206A" w:rsidP="0091206A">
      <w:pPr>
        <w:pStyle w:val="EndNoteBibliography"/>
        <w:spacing w:after="0"/>
        <w:rPr>
          <w:color w:val="000000" w:themeColor="text1"/>
        </w:rPr>
      </w:pPr>
      <w:r w:rsidRPr="009A31C9">
        <w:rPr>
          <w:color w:val="000000" w:themeColor="text1"/>
        </w:rPr>
        <w:t>[29] C. Mulligan, T. Blanchet, D. Gall, Control of lubricant transport by a CrN diffusion barrier layer during high-temperature sliding of a CrN–Ag composite coating, Surface and Coatings Technology, 205 (2010) 1350-1355.</w:t>
      </w:r>
    </w:p>
    <w:p w14:paraId="71A93964" w14:textId="77777777" w:rsidR="0091206A" w:rsidRPr="009A31C9" w:rsidRDefault="0091206A" w:rsidP="0091206A">
      <w:pPr>
        <w:pStyle w:val="EndNoteBibliography"/>
        <w:spacing w:after="0"/>
        <w:rPr>
          <w:color w:val="000000" w:themeColor="text1"/>
        </w:rPr>
      </w:pPr>
      <w:r w:rsidRPr="009A31C9">
        <w:rPr>
          <w:color w:val="000000" w:themeColor="text1"/>
        </w:rPr>
        <w:t>[30] C. Mulligan, D. Gall, CrN–Ag self-lubricating hard coatings, Surface and Coatings Technology, 200 (2005) 1495-1500.</w:t>
      </w:r>
    </w:p>
    <w:p w14:paraId="4EDA6942" w14:textId="77777777" w:rsidR="0091206A" w:rsidRPr="009A31C9" w:rsidRDefault="0091206A" w:rsidP="0091206A">
      <w:pPr>
        <w:pStyle w:val="EndNoteBibliography"/>
        <w:spacing w:after="0"/>
        <w:rPr>
          <w:color w:val="000000" w:themeColor="text1"/>
        </w:rPr>
      </w:pPr>
      <w:r w:rsidRPr="009A31C9">
        <w:rPr>
          <w:color w:val="000000" w:themeColor="text1"/>
        </w:rPr>
        <w:t>[31] C. Mulligan, P. Papi, D. Gall, Ag transport in CrN-Ag nanocomposite coatings, Thin solid films, DOI (2012) 6774-6779.</w:t>
      </w:r>
    </w:p>
    <w:p w14:paraId="00B23B89" w14:textId="77777777" w:rsidR="0091206A" w:rsidRPr="009A31C9" w:rsidRDefault="0091206A" w:rsidP="0091206A">
      <w:pPr>
        <w:pStyle w:val="EndNoteBibliography"/>
        <w:spacing w:after="0"/>
        <w:rPr>
          <w:color w:val="000000" w:themeColor="text1"/>
        </w:rPr>
      </w:pPr>
      <w:r w:rsidRPr="009A31C9">
        <w:rPr>
          <w:color w:val="000000" w:themeColor="text1"/>
        </w:rPr>
        <w:t>[32] M. Baker, P. Kench, C. Tsotsos, P. Gibson, A. Leyland, A. Matthews, Investigation of the nanostructure and wear properties of physical vapor deposited CrCuN nanocomposite coatings, Journal of Vacuum Science &amp; Technology A: Vacuum, Surfaces, and Films, 23 (2005) 423-433.</w:t>
      </w:r>
    </w:p>
    <w:p w14:paraId="0555CB7D" w14:textId="77777777" w:rsidR="0091206A" w:rsidRPr="009A31C9" w:rsidRDefault="0091206A" w:rsidP="0091206A">
      <w:pPr>
        <w:pStyle w:val="EndNoteBibliography"/>
        <w:spacing w:after="0"/>
        <w:rPr>
          <w:color w:val="000000" w:themeColor="text1"/>
        </w:rPr>
      </w:pPr>
      <w:r w:rsidRPr="009A31C9">
        <w:rPr>
          <w:color w:val="000000" w:themeColor="text1"/>
        </w:rPr>
        <w:t>[33] K. Polychronopoulou, C. Rebholz, N.G. Demas, A.A. Polycarpou, P. Gibson, Effect of Cu Content on the Tribological Performance of Cr-N Coatings at High Temperatures (840° C), ASME, 2009.</w:t>
      </w:r>
    </w:p>
    <w:p w14:paraId="59117334" w14:textId="77777777" w:rsidR="0091206A" w:rsidRPr="009A31C9" w:rsidRDefault="0091206A" w:rsidP="0091206A">
      <w:pPr>
        <w:pStyle w:val="EndNoteBibliography"/>
        <w:spacing w:after="0"/>
        <w:rPr>
          <w:color w:val="000000" w:themeColor="text1"/>
        </w:rPr>
      </w:pPr>
      <w:r w:rsidRPr="009A31C9">
        <w:rPr>
          <w:color w:val="000000" w:themeColor="text1"/>
        </w:rPr>
        <w:t>[34] P. Kuppusami, T. Elangovan, S. Murugesan, R. Thirumurugesan, S. Khan, R. George, R. Ramaseshan, R. Divakar, E. Mohandas, D. Mangalaraj, Microstructural, nanomechanical and antibacterial properties of magnetron sputtered nanocomposite thin films of CrN/Cu, Surface Engineering, 28 (2011) 134-140.</w:t>
      </w:r>
    </w:p>
    <w:p w14:paraId="3A32B521" w14:textId="77777777" w:rsidR="0091206A" w:rsidRPr="009A31C9" w:rsidRDefault="0091206A" w:rsidP="0091206A">
      <w:pPr>
        <w:pStyle w:val="EndNoteBibliography"/>
        <w:spacing w:after="0"/>
        <w:rPr>
          <w:color w:val="000000" w:themeColor="text1"/>
        </w:rPr>
      </w:pPr>
      <w:r w:rsidRPr="009A31C9">
        <w:rPr>
          <w:color w:val="000000" w:themeColor="text1"/>
        </w:rPr>
        <w:t>[35] A. Öztürk, K. Ezirmik, K. Kazmanlı, M. Ürgen, O. Eryılmaz, A. Erdemir, Comparative tribological behaviors of TiN, CrN and MoNCu nanocomposite coatings, Tribology International, 41 (2008) 49-59.</w:t>
      </w:r>
    </w:p>
    <w:p w14:paraId="62C18764" w14:textId="77777777" w:rsidR="0091206A" w:rsidRPr="009A31C9" w:rsidRDefault="0091206A" w:rsidP="0091206A">
      <w:pPr>
        <w:pStyle w:val="EndNoteBibliography"/>
        <w:spacing w:after="0"/>
        <w:rPr>
          <w:color w:val="000000" w:themeColor="text1"/>
        </w:rPr>
      </w:pPr>
      <w:r w:rsidRPr="009A31C9">
        <w:rPr>
          <w:color w:val="000000" w:themeColor="text1"/>
        </w:rPr>
        <w:t>[36] C. Mulligan, T. Blanchet, D. Gall, CrN–Ag nanocomposite coatings: Effect of growth temperature on the microstructure, Surface and Coatings Technology, 203 (2008) 584-587.</w:t>
      </w:r>
    </w:p>
    <w:p w14:paraId="39D9DD0F" w14:textId="77777777" w:rsidR="0091206A" w:rsidRPr="009A31C9" w:rsidRDefault="0091206A" w:rsidP="0091206A">
      <w:pPr>
        <w:pStyle w:val="EndNoteBibliography"/>
        <w:spacing w:after="0"/>
        <w:rPr>
          <w:color w:val="000000" w:themeColor="text1"/>
        </w:rPr>
      </w:pPr>
      <w:r w:rsidRPr="009A31C9">
        <w:rPr>
          <w:color w:val="000000" w:themeColor="text1"/>
        </w:rPr>
        <w:t>[37] H. Holleck, Metastable coatings—prediction of composition and structure, Surface and Coatings Technology, 36 (1988) 151-159.</w:t>
      </w:r>
    </w:p>
    <w:p w14:paraId="4C1C781A" w14:textId="77777777" w:rsidR="0091206A" w:rsidRPr="009A31C9" w:rsidRDefault="0091206A" w:rsidP="0091206A">
      <w:pPr>
        <w:pStyle w:val="EndNoteBibliography"/>
        <w:spacing w:after="0"/>
        <w:rPr>
          <w:color w:val="000000" w:themeColor="text1"/>
        </w:rPr>
      </w:pPr>
      <w:r w:rsidRPr="009A31C9">
        <w:rPr>
          <w:color w:val="000000" w:themeColor="text1"/>
        </w:rPr>
        <w:t>[38] M. Baker, P. Kench, M. Joseph, C. Tsotsos, A. Leyland, A. Matthews, The nanostructure and mechanical properties of PVD CrCu (N) coatings, Surface and Coatings Technology, 162 (2003) 222-227.</w:t>
      </w:r>
    </w:p>
    <w:p w14:paraId="4F421E4A" w14:textId="77777777" w:rsidR="0091206A" w:rsidRPr="009A31C9" w:rsidRDefault="0091206A" w:rsidP="0091206A">
      <w:pPr>
        <w:pStyle w:val="EndNoteBibliography"/>
        <w:spacing w:after="0"/>
        <w:rPr>
          <w:color w:val="000000" w:themeColor="text1"/>
        </w:rPr>
      </w:pPr>
      <w:r w:rsidRPr="009A31C9">
        <w:rPr>
          <w:color w:val="000000" w:themeColor="text1"/>
        </w:rPr>
        <w:t>[39] J.W. Lee, Y.C. Kuo, Y.C. Chang, Microstructure and mechanical properties of pulsed DC magnetron sputtered nanocomposite Cr–Cu–N thin films, Surface and Coatings Technology, 201 (2006) 4078-4082.</w:t>
      </w:r>
    </w:p>
    <w:p w14:paraId="6CA1735A" w14:textId="77777777" w:rsidR="0091206A" w:rsidRPr="009A31C9" w:rsidRDefault="0091206A" w:rsidP="0091206A">
      <w:pPr>
        <w:pStyle w:val="EndNoteBibliography"/>
        <w:spacing w:after="0"/>
        <w:rPr>
          <w:color w:val="000000" w:themeColor="text1"/>
        </w:rPr>
      </w:pPr>
      <w:r w:rsidRPr="009A31C9">
        <w:rPr>
          <w:color w:val="000000" w:themeColor="text1"/>
        </w:rPr>
        <w:t>[40] V. Derflinger, H. Brändle, H. Zimmermann, New hard/lubricant coating for dry machining, Surface and Coatings Technology, 113 (1999) 286-292.</w:t>
      </w:r>
    </w:p>
    <w:p w14:paraId="65B3E5D8" w14:textId="77777777" w:rsidR="0091206A" w:rsidRPr="009A31C9" w:rsidRDefault="0091206A" w:rsidP="0091206A">
      <w:pPr>
        <w:pStyle w:val="EndNoteBibliography"/>
        <w:spacing w:after="0"/>
        <w:rPr>
          <w:color w:val="000000" w:themeColor="text1"/>
        </w:rPr>
      </w:pPr>
      <w:r w:rsidRPr="009A31C9">
        <w:rPr>
          <w:color w:val="000000" w:themeColor="text1"/>
        </w:rPr>
        <w:t>[41] W. Wang, Application of a high temperature self-lubricating composite coating on steam turbine components, Surface and Coatings Technology, 177–178 (2004) 12-17.</w:t>
      </w:r>
    </w:p>
    <w:p w14:paraId="439F2ACF" w14:textId="77777777" w:rsidR="0091206A" w:rsidRPr="009A31C9" w:rsidRDefault="0091206A" w:rsidP="0091206A">
      <w:pPr>
        <w:pStyle w:val="EndNoteBibliography"/>
        <w:spacing w:after="0"/>
        <w:rPr>
          <w:color w:val="000000" w:themeColor="text1"/>
        </w:rPr>
      </w:pPr>
      <w:r w:rsidRPr="009A31C9">
        <w:rPr>
          <w:color w:val="000000" w:themeColor="text1"/>
        </w:rPr>
        <w:t>[42] A. Voevodin, J. O'neill, J. Zabinski, Nanocomposite tribological coatings for aerospace applications, Surface and Coatings Technology, 116 (1999) 36-45.</w:t>
      </w:r>
    </w:p>
    <w:p w14:paraId="6F7C527F" w14:textId="77777777" w:rsidR="0091206A" w:rsidRPr="009A31C9" w:rsidRDefault="0091206A" w:rsidP="0091206A">
      <w:pPr>
        <w:pStyle w:val="EndNoteBibliography"/>
        <w:spacing w:after="0"/>
        <w:rPr>
          <w:color w:val="000000" w:themeColor="text1"/>
        </w:rPr>
      </w:pPr>
      <w:r w:rsidRPr="009A31C9">
        <w:rPr>
          <w:color w:val="000000" w:themeColor="text1"/>
        </w:rPr>
        <w:t>[43] A. Voevodin, J. Zabinski, Nanocomposite and nanostructured tribological materials for space applications, Composites Science and Technology, 65 (2005) 741-748.</w:t>
      </w:r>
    </w:p>
    <w:p w14:paraId="66692E32" w14:textId="77777777" w:rsidR="0091206A" w:rsidRPr="009A31C9" w:rsidRDefault="0091206A" w:rsidP="0091206A">
      <w:pPr>
        <w:pStyle w:val="EndNoteBibliography"/>
        <w:spacing w:after="0"/>
        <w:rPr>
          <w:color w:val="000000" w:themeColor="text1"/>
        </w:rPr>
      </w:pPr>
      <w:r w:rsidRPr="009A31C9">
        <w:rPr>
          <w:color w:val="000000" w:themeColor="text1"/>
        </w:rPr>
        <w:t>[44] M. Joseph, C. Tsotsos, M. Baker, P. Kench, C. Rebholz, A. Matthews, A. Leyland, Characterisation and tribological evaluation of nitrogen-containing molybdenum–copper PVD metallic nanocomposite films, Surface and Coatings Technology, 190 (2005) 345-356.</w:t>
      </w:r>
    </w:p>
    <w:p w14:paraId="341133B2" w14:textId="77777777" w:rsidR="0091206A" w:rsidRPr="009A31C9" w:rsidRDefault="0091206A" w:rsidP="0091206A">
      <w:pPr>
        <w:pStyle w:val="EndNoteBibliography"/>
        <w:spacing w:after="0"/>
        <w:rPr>
          <w:color w:val="000000" w:themeColor="text1"/>
        </w:rPr>
      </w:pPr>
      <w:r w:rsidRPr="009A31C9">
        <w:rPr>
          <w:color w:val="000000" w:themeColor="text1"/>
        </w:rPr>
        <w:t>[45] D.M. Mattox, Handbook of physical vapor deposition (PVD) processing: film formation, adhesion, surface preparation and contamination control, William Andrew1998.</w:t>
      </w:r>
    </w:p>
    <w:p w14:paraId="7DE71641" w14:textId="77777777" w:rsidR="0091206A" w:rsidRPr="009A31C9" w:rsidRDefault="0091206A" w:rsidP="0091206A">
      <w:pPr>
        <w:pStyle w:val="EndNoteBibliography"/>
        <w:spacing w:after="0"/>
        <w:rPr>
          <w:color w:val="000000" w:themeColor="text1"/>
        </w:rPr>
      </w:pPr>
      <w:r w:rsidRPr="009A31C9">
        <w:rPr>
          <w:color w:val="000000" w:themeColor="text1"/>
        </w:rPr>
        <w:t>[46] K. Saron, M. Hashim, M. Farrukh, NH3-Free Growth of GaN Nanostructure on n-Si (111) Substrate using a Conventional Thermal Evaporation Technique, Journal of Crystal Growth, 349 (2012) 19-23.</w:t>
      </w:r>
    </w:p>
    <w:p w14:paraId="13DFE659" w14:textId="77777777" w:rsidR="0091206A" w:rsidRPr="009A31C9" w:rsidRDefault="0091206A" w:rsidP="0091206A">
      <w:pPr>
        <w:pStyle w:val="EndNoteBibliography"/>
        <w:spacing w:after="0"/>
        <w:rPr>
          <w:color w:val="000000" w:themeColor="text1"/>
        </w:rPr>
      </w:pPr>
      <w:r w:rsidRPr="009A31C9">
        <w:rPr>
          <w:color w:val="000000" w:themeColor="text1"/>
        </w:rPr>
        <w:t>[47] C. Nimisha, G.M. Rao, G. Venkatesh, K.Y. Rao, N. Munichandraiah, Morphology dependent electrochemical performance of sputter deposited Sn thin films, Materials Research Bulletin, 47 (2012) 1950-1953.</w:t>
      </w:r>
    </w:p>
    <w:p w14:paraId="5598CEF4" w14:textId="77777777" w:rsidR="0091206A" w:rsidRPr="009A31C9" w:rsidRDefault="0091206A" w:rsidP="0091206A">
      <w:pPr>
        <w:pStyle w:val="EndNoteBibliography"/>
        <w:spacing w:after="0"/>
        <w:rPr>
          <w:color w:val="000000" w:themeColor="text1"/>
        </w:rPr>
      </w:pPr>
      <w:r w:rsidRPr="009A31C9">
        <w:rPr>
          <w:color w:val="000000" w:themeColor="text1"/>
        </w:rPr>
        <w:t>[48] H.J. Quah, K.Y. Cheong, Effects of post-deposition annealing ambient on Y2O3 gate deposited on silicon by RF magnetron sputtering, Journal of Alloys and Compounds, 529 (2012) 73-83.</w:t>
      </w:r>
    </w:p>
    <w:p w14:paraId="68BBAD52" w14:textId="77777777" w:rsidR="0091206A" w:rsidRPr="009A31C9" w:rsidRDefault="0091206A" w:rsidP="0091206A">
      <w:pPr>
        <w:pStyle w:val="EndNoteBibliography"/>
        <w:spacing w:after="0"/>
        <w:rPr>
          <w:color w:val="000000" w:themeColor="text1"/>
        </w:rPr>
      </w:pPr>
      <w:r w:rsidRPr="009A31C9">
        <w:rPr>
          <w:color w:val="000000" w:themeColor="text1"/>
        </w:rPr>
        <w:t>[49] S. Mukherjee, P. Barhai, Reliability of anodic vacuum arc in depositing thermoelectric alloy thin films, Journal of Alloys and Compounds, 511 (2012) 14-21.</w:t>
      </w:r>
    </w:p>
    <w:p w14:paraId="3501E3A1" w14:textId="77777777" w:rsidR="0091206A" w:rsidRPr="009A31C9" w:rsidRDefault="0091206A" w:rsidP="0091206A">
      <w:pPr>
        <w:pStyle w:val="EndNoteBibliography"/>
        <w:spacing w:after="0"/>
        <w:rPr>
          <w:color w:val="000000" w:themeColor="text1"/>
        </w:rPr>
      </w:pPr>
      <w:r w:rsidRPr="009A31C9">
        <w:rPr>
          <w:color w:val="000000" w:themeColor="text1"/>
        </w:rPr>
        <w:t>[50] Y. Zhu, R.J. Mendelsberg, S.H.N. Lim, J. Zhu, J. Han, A. Anders, Improved structural and electrical properties of thin ZnO: Al films by dc filtered cathodic arc deposition, Journal of Materials Research, 27 (2012) 857-862.</w:t>
      </w:r>
    </w:p>
    <w:p w14:paraId="7F2FE7D4" w14:textId="77777777" w:rsidR="0091206A" w:rsidRPr="009A31C9" w:rsidRDefault="0091206A" w:rsidP="0091206A">
      <w:pPr>
        <w:pStyle w:val="EndNoteBibliography"/>
        <w:spacing w:after="0"/>
        <w:rPr>
          <w:color w:val="000000" w:themeColor="text1"/>
        </w:rPr>
      </w:pPr>
      <w:r w:rsidRPr="009A31C9">
        <w:rPr>
          <w:color w:val="000000" w:themeColor="text1"/>
        </w:rPr>
        <w:t>[51] N. Lin, X. Huang, X. Zhang, A. Fan, L. Qin, B. Tang, In vitro assessments on bacterial adhesion and corrosion performance of TiN coating on Ti6Al4V titanium alloy synthesized by multi-arc ion plating, Applied Surface Science, 258 (2012) 7047-7051.</w:t>
      </w:r>
    </w:p>
    <w:p w14:paraId="4FEC27D0" w14:textId="77777777" w:rsidR="0091206A" w:rsidRPr="009A31C9" w:rsidRDefault="0091206A" w:rsidP="0091206A">
      <w:pPr>
        <w:pStyle w:val="EndNoteBibliography"/>
        <w:spacing w:after="0"/>
        <w:rPr>
          <w:color w:val="000000" w:themeColor="text1"/>
        </w:rPr>
      </w:pPr>
      <w:r w:rsidRPr="009A31C9">
        <w:rPr>
          <w:color w:val="000000" w:themeColor="text1"/>
        </w:rPr>
        <w:t>[52] M. Zhang, K.H. Kim, F. Xu, X. Yang, Structure and oxidation behavior of compositionally gradient CrN x coatings prepared using arc ion plating, Surface and Coatings Technology, 228 (2013) S529-S533.</w:t>
      </w:r>
    </w:p>
    <w:p w14:paraId="35780C4E" w14:textId="77777777" w:rsidR="0091206A" w:rsidRPr="009A31C9" w:rsidRDefault="0091206A" w:rsidP="0091206A">
      <w:pPr>
        <w:pStyle w:val="EndNoteBibliography"/>
        <w:spacing w:after="0"/>
        <w:rPr>
          <w:color w:val="000000" w:themeColor="text1"/>
        </w:rPr>
      </w:pPr>
      <w:r w:rsidRPr="009A31C9">
        <w:rPr>
          <w:color w:val="000000" w:themeColor="text1"/>
        </w:rPr>
        <w:t>[53] A. Anzai, M. Fuchigami, S. Yamanaka, K. Inumaru, Preparation of calcium-doped boron nitride by pulsed laser deposition, Materials Research Bulletin, 47 (2012) 2062-2066.</w:t>
      </w:r>
    </w:p>
    <w:p w14:paraId="6F546470" w14:textId="77777777" w:rsidR="0091206A" w:rsidRPr="009A31C9" w:rsidRDefault="0091206A" w:rsidP="0091206A">
      <w:pPr>
        <w:pStyle w:val="EndNoteBibliography"/>
        <w:spacing w:after="0"/>
        <w:rPr>
          <w:color w:val="000000" w:themeColor="text1"/>
        </w:rPr>
      </w:pPr>
      <w:r w:rsidRPr="009A31C9">
        <w:rPr>
          <w:color w:val="000000" w:themeColor="text1"/>
        </w:rPr>
        <w:t>[54] A.L. Thomann, C. Vahlas, L. Aloui, D. Samelo</w:t>
      </w:r>
      <w:r w:rsidRPr="009A31C9">
        <w:rPr>
          <w:rFonts w:hint="eastAsia"/>
          <w:color w:val="000000" w:themeColor="text1"/>
        </w:rPr>
        <w:t>r, A. Caillard, N. Shaharil, R. Blanc, E. Millon, Conformity of Aluminum Thin Films Deposited onto Micro</w:t>
      </w:r>
      <w:r w:rsidRPr="009A31C9">
        <w:rPr>
          <w:rFonts w:hint="eastAsia"/>
          <w:color w:val="000000" w:themeColor="text1"/>
        </w:rPr>
        <w:t>‐</w:t>
      </w:r>
      <w:r w:rsidRPr="009A31C9">
        <w:rPr>
          <w:rFonts w:hint="eastAsia"/>
          <w:color w:val="000000" w:themeColor="text1"/>
        </w:rPr>
        <w:t>Patterned Silicon Wafers by Pulsed Laser Deposition, Magnetron Sputtering, and CVD, Chemical Vapor Deposition, 17 (2011) 366-374.</w:t>
      </w:r>
    </w:p>
    <w:p w14:paraId="496ACCE1" w14:textId="77777777" w:rsidR="0091206A" w:rsidRPr="009A31C9" w:rsidRDefault="0091206A" w:rsidP="0091206A">
      <w:pPr>
        <w:pStyle w:val="EndNoteBibliography"/>
        <w:spacing w:after="0"/>
        <w:rPr>
          <w:color w:val="000000" w:themeColor="text1"/>
        </w:rPr>
      </w:pPr>
      <w:r w:rsidRPr="009A31C9">
        <w:rPr>
          <w:color w:val="000000" w:themeColor="text1"/>
        </w:rPr>
        <w:t>[55] M. Lubwama, K. McDonnell, J. Kirabira, A. Sebbit, K. Sayers, D. Dowling, B. Corcoran, Characteristics and tribological performance of DLC and Si-DLC films deposited on nitrile rubber, Surface and Coatings Technology, 206 (2012) 4585-4593.</w:t>
      </w:r>
    </w:p>
    <w:p w14:paraId="419D9EAE" w14:textId="77777777" w:rsidR="0091206A" w:rsidRPr="009A31C9" w:rsidRDefault="0091206A" w:rsidP="0091206A">
      <w:pPr>
        <w:pStyle w:val="EndNoteBibliography"/>
        <w:spacing w:after="0"/>
        <w:rPr>
          <w:color w:val="000000" w:themeColor="text1"/>
        </w:rPr>
      </w:pPr>
      <w:r w:rsidRPr="009A31C9">
        <w:rPr>
          <w:color w:val="000000" w:themeColor="text1"/>
        </w:rPr>
        <w:t>[56] J.S. Yoon, H.S. Myung, J.G. Han, J. Musil, A study on the synthesis and microstructure of WC–TiN superlattice coating, Surface and Coatings Technology, 131 (2000) 372-377.</w:t>
      </w:r>
    </w:p>
    <w:p w14:paraId="33A34500" w14:textId="77777777" w:rsidR="0091206A" w:rsidRPr="009A31C9" w:rsidRDefault="0091206A" w:rsidP="0091206A">
      <w:pPr>
        <w:pStyle w:val="EndNoteBibliography"/>
        <w:spacing w:after="0"/>
        <w:rPr>
          <w:color w:val="000000" w:themeColor="text1"/>
        </w:rPr>
      </w:pPr>
      <w:r w:rsidRPr="009A31C9">
        <w:rPr>
          <w:color w:val="000000" w:themeColor="text1"/>
        </w:rPr>
        <w:t>[57] S.K. Kim, V. Van Le, Cathodic arc plasma deposition of nano-multilayered ZrN/AlSiN thin films, Surface and Coatings Technology, 206 (2011) 1507-1510.</w:t>
      </w:r>
    </w:p>
    <w:p w14:paraId="6513BB17" w14:textId="77777777" w:rsidR="0091206A" w:rsidRPr="009A31C9" w:rsidRDefault="0091206A" w:rsidP="0091206A">
      <w:pPr>
        <w:pStyle w:val="EndNoteBibliography"/>
        <w:spacing w:after="0"/>
        <w:rPr>
          <w:color w:val="000000" w:themeColor="text1"/>
        </w:rPr>
      </w:pPr>
      <w:r w:rsidRPr="009A31C9">
        <w:rPr>
          <w:color w:val="000000" w:themeColor="text1"/>
        </w:rPr>
        <w:t>[58] M. Baker, M. Monclus, C. Rebholz, P. Gibson, A. Leyland, A. Matthews, A study of the nanostructure and hardness of electron beam evaporated TiAlBN Coatings, Thin solid films, 518 (2010) 4273-4280.</w:t>
      </w:r>
    </w:p>
    <w:p w14:paraId="61108E1A" w14:textId="77777777" w:rsidR="0091206A" w:rsidRPr="009A31C9" w:rsidRDefault="0091206A" w:rsidP="0091206A">
      <w:pPr>
        <w:pStyle w:val="EndNoteBibliography"/>
        <w:spacing w:after="0"/>
        <w:rPr>
          <w:color w:val="000000" w:themeColor="text1"/>
        </w:rPr>
      </w:pPr>
      <w:r w:rsidRPr="009A31C9">
        <w:rPr>
          <w:color w:val="000000" w:themeColor="text1"/>
        </w:rPr>
        <w:t>[59] M. Audronis, O. Jimenez, A. Leyland, A. Matthews, The morphology and structure of PVD ZrN–Cu thin films, Journal of Physics D: Applied Physics, 42 (2009) 085308.</w:t>
      </w:r>
    </w:p>
    <w:p w14:paraId="16FD3BEC" w14:textId="77777777" w:rsidR="0091206A" w:rsidRPr="009A31C9" w:rsidRDefault="0091206A" w:rsidP="0091206A">
      <w:pPr>
        <w:pStyle w:val="EndNoteBibliography"/>
        <w:spacing w:after="0"/>
        <w:rPr>
          <w:color w:val="000000" w:themeColor="text1"/>
        </w:rPr>
      </w:pPr>
      <w:r w:rsidRPr="009A31C9">
        <w:rPr>
          <w:color w:val="000000" w:themeColor="text1"/>
        </w:rPr>
        <w:t>[60] J. Musil, J. Vlček, Magnetron sputtering of hard nanocomposite coatings and their properties, Surface and Coatings Technology, 142 (2001) 557-566.</w:t>
      </w:r>
    </w:p>
    <w:p w14:paraId="23AD1237" w14:textId="77777777" w:rsidR="0091206A" w:rsidRPr="009A31C9" w:rsidRDefault="0091206A" w:rsidP="0091206A">
      <w:pPr>
        <w:pStyle w:val="EndNoteBibliography"/>
        <w:spacing w:after="0"/>
        <w:rPr>
          <w:color w:val="000000" w:themeColor="text1"/>
        </w:rPr>
      </w:pPr>
      <w:r w:rsidRPr="009A31C9">
        <w:rPr>
          <w:color w:val="000000" w:themeColor="text1"/>
        </w:rPr>
        <w:t>[61] A. Ghiotti, S. Bruschi, Tribological behaviour of DLC coatings for sheet metal forming tools, Wear, 271 (2011) 2454-2458.</w:t>
      </w:r>
    </w:p>
    <w:p w14:paraId="0BA8A854" w14:textId="77777777" w:rsidR="0091206A" w:rsidRPr="009A31C9" w:rsidRDefault="0091206A" w:rsidP="0091206A">
      <w:pPr>
        <w:pStyle w:val="EndNoteBibliography"/>
        <w:spacing w:after="0"/>
        <w:rPr>
          <w:color w:val="000000" w:themeColor="text1"/>
        </w:rPr>
      </w:pPr>
      <w:r w:rsidRPr="009A31C9">
        <w:rPr>
          <w:color w:val="000000" w:themeColor="text1"/>
        </w:rPr>
        <w:t>[62] J. Xin, K. Hui, K. Wang, H.L.W. Chan, D.H.C. Ong, C. Leung, Thermal tuning of surface plasmon resonance: Ag gratings on barium strontium titanate thin films, Applied Physics A: Materials Science &amp; Processing, 107 (2011) 101-107.</w:t>
      </w:r>
    </w:p>
    <w:p w14:paraId="1201C025" w14:textId="77777777" w:rsidR="0091206A" w:rsidRPr="009A31C9" w:rsidRDefault="0091206A" w:rsidP="0091206A">
      <w:pPr>
        <w:pStyle w:val="EndNoteBibliography"/>
        <w:spacing w:after="0"/>
        <w:rPr>
          <w:color w:val="000000" w:themeColor="text1"/>
        </w:rPr>
      </w:pPr>
      <w:r w:rsidRPr="009A31C9">
        <w:rPr>
          <w:color w:val="000000" w:themeColor="text1"/>
        </w:rPr>
        <w:t>[63] H. Pandya, S. Chandra, A. Vyas, Fabrication and Characterization of Ethanol Sensor Based on RF Sputtered ITO Films, Sensors &amp; Transducers, 10 (2011) 141-150.</w:t>
      </w:r>
    </w:p>
    <w:p w14:paraId="5540E23D" w14:textId="77777777" w:rsidR="0091206A" w:rsidRPr="009A31C9" w:rsidRDefault="0091206A" w:rsidP="0091206A">
      <w:pPr>
        <w:pStyle w:val="EndNoteBibliography"/>
        <w:spacing w:after="0"/>
        <w:rPr>
          <w:color w:val="000000" w:themeColor="text1"/>
        </w:rPr>
      </w:pPr>
      <w:r w:rsidRPr="009A31C9">
        <w:rPr>
          <w:color w:val="000000" w:themeColor="text1"/>
        </w:rPr>
        <w:t>[64] B. Window, Recent advances in sputter deposition, Surface and Coatings Technology, 71 (1995) 93-97.</w:t>
      </w:r>
    </w:p>
    <w:p w14:paraId="713C4315" w14:textId="77777777" w:rsidR="0091206A" w:rsidRPr="009A31C9" w:rsidRDefault="0091206A" w:rsidP="0091206A">
      <w:pPr>
        <w:pStyle w:val="EndNoteBibliography"/>
        <w:spacing w:after="0"/>
        <w:rPr>
          <w:color w:val="000000" w:themeColor="text1"/>
        </w:rPr>
      </w:pPr>
      <w:r w:rsidRPr="009A31C9">
        <w:rPr>
          <w:color w:val="000000" w:themeColor="text1"/>
        </w:rPr>
        <w:t>[65] P. Kelly, R. Arnell, Magnetron sputtering: a review of recent developments and applications, Vacuum, 56 (2000) 159-172.</w:t>
      </w:r>
    </w:p>
    <w:p w14:paraId="353C2C90" w14:textId="77777777" w:rsidR="0091206A" w:rsidRPr="009A31C9" w:rsidRDefault="0091206A" w:rsidP="0091206A">
      <w:pPr>
        <w:pStyle w:val="EndNoteBibliography"/>
        <w:spacing w:after="0"/>
        <w:rPr>
          <w:color w:val="000000" w:themeColor="text1"/>
        </w:rPr>
      </w:pPr>
      <w:r w:rsidRPr="009A31C9">
        <w:rPr>
          <w:color w:val="000000" w:themeColor="text1"/>
        </w:rPr>
        <w:t>[66] S. Rossnagel, S.W. Sproul, K. Legg, Opportunities for Innovation Advanced Surface Engineering, Technomic Publishing Co, Switzerland, 1995.</w:t>
      </w:r>
    </w:p>
    <w:p w14:paraId="5FFFB8B0" w14:textId="77777777" w:rsidR="0091206A" w:rsidRPr="009A31C9" w:rsidRDefault="0091206A" w:rsidP="0091206A">
      <w:pPr>
        <w:pStyle w:val="EndNoteBibliography"/>
        <w:spacing w:after="0"/>
        <w:rPr>
          <w:color w:val="000000" w:themeColor="text1"/>
        </w:rPr>
      </w:pPr>
      <w:r w:rsidRPr="009A31C9">
        <w:rPr>
          <w:color w:val="000000" w:themeColor="text1"/>
        </w:rPr>
        <w:t>[67] P.D. Townsend, J.C. Kelly, N.E.W. Hartley, Ion implantation, sputtering and their applications, Academic Press1976.</w:t>
      </w:r>
    </w:p>
    <w:p w14:paraId="419BE1A2" w14:textId="77777777" w:rsidR="0091206A" w:rsidRPr="009A31C9" w:rsidRDefault="0091206A" w:rsidP="0091206A">
      <w:pPr>
        <w:pStyle w:val="EndNoteBibliography"/>
        <w:spacing w:after="0"/>
        <w:rPr>
          <w:color w:val="000000" w:themeColor="text1"/>
        </w:rPr>
      </w:pPr>
      <w:r w:rsidRPr="009A31C9">
        <w:rPr>
          <w:color w:val="000000" w:themeColor="text1"/>
        </w:rPr>
        <w:t>[68] R. Behrisch, Sputtering by particle bombardment I, Sputtering by Particle Bombardment I: Physical Sputtering of Single-Element Solids, 1 (1981).</w:t>
      </w:r>
    </w:p>
    <w:p w14:paraId="0CCACC38" w14:textId="77777777" w:rsidR="0091206A" w:rsidRPr="009A31C9" w:rsidRDefault="0091206A" w:rsidP="0091206A">
      <w:pPr>
        <w:pStyle w:val="EndNoteBibliography"/>
        <w:spacing w:after="0"/>
        <w:rPr>
          <w:color w:val="000000" w:themeColor="text1"/>
        </w:rPr>
      </w:pPr>
      <w:r w:rsidRPr="009A31C9">
        <w:rPr>
          <w:color w:val="000000" w:themeColor="text1"/>
        </w:rPr>
        <w:t>[69] J. Musil, J. Vlček, A perspective of magnetron sputtering in surface engineering, Surface and Coatings Technology, 112 (1999) 162-169.</w:t>
      </w:r>
    </w:p>
    <w:p w14:paraId="4B3EAF7A" w14:textId="77777777" w:rsidR="0091206A" w:rsidRPr="009A31C9" w:rsidRDefault="0091206A" w:rsidP="0091206A">
      <w:pPr>
        <w:pStyle w:val="EndNoteBibliography"/>
        <w:spacing w:after="0"/>
        <w:rPr>
          <w:color w:val="000000" w:themeColor="text1"/>
        </w:rPr>
      </w:pPr>
      <w:r w:rsidRPr="009A31C9">
        <w:rPr>
          <w:rFonts w:hint="eastAsia"/>
          <w:color w:val="000000" w:themeColor="text1"/>
        </w:rPr>
        <w:t>[70] F. Adibi, I. Petrov, J.E. Greene, L. Hultman, J.E. Sundgren, Effects of high</w:t>
      </w:r>
      <w:r w:rsidRPr="009A31C9">
        <w:rPr>
          <w:rFonts w:hint="eastAsia"/>
          <w:color w:val="000000" w:themeColor="text1"/>
        </w:rPr>
        <w:t>‐</w:t>
      </w:r>
      <w:r w:rsidRPr="009A31C9">
        <w:rPr>
          <w:rFonts w:hint="eastAsia"/>
          <w:color w:val="000000" w:themeColor="text1"/>
        </w:rPr>
        <w:t>flux low</w:t>
      </w:r>
      <w:r w:rsidRPr="009A31C9">
        <w:rPr>
          <w:rFonts w:hint="eastAsia"/>
          <w:color w:val="000000" w:themeColor="text1"/>
        </w:rPr>
        <w:t>‐</w:t>
      </w:r>
      <w:r w:rsidRPr="009A31C9">
        <w:rPr>
          <w:rFonts w:hint="eastAsia"/>
          <w:color w:val="000000" w:themeColor="text1"/>
        </w:rPr>
        <w:t>energy (20</w:t>
      </w:r>
      <w:r w:rsidRPr="009A31C9">
        <w:rPr>
          <w:rFonts w:hint="eastAsia"/>
          <w:color w:val="000000" w:themeColor="text1"/>
        </w:rPr>
        <w:t>–</w:t>
      </w:r>
      <w:r w:rsidRPr="009A31C9">
        <w:rPr>
          <w:rFonts w:hint="eastAsia"/>
          <w:color w:val="000000" w:themeColor="text1"/>
        </w:rPr>
        <w:t>100 eV) ion irradiation during deposition on the microstructure and preferred orientation of Ti0.5Al0.5N alloys grown by ultra</w:t>
      </w:r>
      <w:r w:rsidRPr="009A31C9">
        <w:rPr>
          <w:rFonts w:hint="eastAsia"/>
          <w:color w:val="000000" w:themeColor="text1"/>
        </w:rPr>
        <w:t>‐</w:t>
      </w:r>
      <w:r w:rsidRPr="009A31C9">
        <w:rPr>
          <w:rFonts w:hint="eastAsia"/>
          <w:color w:val="000000" w:themeColor="text1"/>
        </w:rPr>
        <w:t>high</w:t>
      </w:r>
      <w:r w:rsidRPr="009A31C9">
        <w:rPr>
          <w:rFonts w:hint="eastAsia"/>
          <w:color w:val="000000" w:themeColor="text1"/>
        </w:rPr>
        <w:t>‐</w:t>
      </w:r>
      <w:r w:rsidRPr="009A31C9">
        <w:rPr>
          <w:rFonts w:hint="eastAsia"/>
          <w:color w:val="000000" w:themeColor="text1"/>
        </w:rPr>
        <w:t>vacuum reactive magnetron sputtering, Journal of Applied Physics, 73 (1993) 8580-8589.</w:t>
      </w:r>
    </w:p>
    <w:p w14:paraId="6DA6FD9C" w14:textId="77777777" w:rsidR="0091206A" w:rsidRPr="009A31C9" w:rsidRDefault="0091206A" w:rsidP="0091206A">
      <w:pPr>
        <w:pStyle w:val="EndNoteBibliography"/>
        <w:spacing w:after="0"/>
        <w:rPr>
          <w:color w:val="000000" w:themeColor="text1"/>
        </w:rPr>
      </w:pPr>
      <w:r w:rsidRPr="009A31C9">
        <w:rPr>
          <w:color w:val="000000" w:themeColor="text1"/>
        </w:rPr>
        <w:t>[71] C. Vitelaru, D. Lundin, G. Stancu, N. Brenning, J. Bretagne, T. Minea, Argon metastables in HiPIMS: time-resolved tunable diode-laser diagnostics, Plasma Sources Science and Technology, 21 (2012) 025010.</w:t>
      </w:r>
    </w:p>
    <w:p w14:paraId="41300562" w14:textId="77777777" w:rsidR="0091206A" w:rsidRPr="009A31C9" w:rsidRDefault="0091206A" w:rsidP="0091206A">
      <w:pPr>
        <w:pStyle w:val="EndNoteBibliography"/>
        <w:spacing w:after="0"/>
        <w:rPr>
          <w:color w:val="000000" w:themeColor="text1"/>
        </w:rPr>
      </w:pPr>
      <w:r w:rsidRPr="009A31C9">
        <w:rPr>
          <w:color w:val="000000" w:themeColor="text1"/>
        </w:rPr>
        <w:t>[72] T. Kubart, M. Aiempanakit, J. Andersson, T. Nyberg, S. Berg, U. Helmersson, Studies of hysteresis effect in reactive HiPIMS deposition of oxides, Surface and Coatings Technology, 205 (2011) S303-S306.</w:t>
      </w:r>
    </w:p>
    <w:p w14:paraId="6982DF95" w14:textId="77777777" w:rsidR="0091206A" w:rsidRPr="009A31C9" w:rsidRDefault="0091206A" w:rsidP="0091206A">
      <w:pPr>
        <w:pStyle w:val="EndNoteBibliography"/>
        <w:spacing w:after="0"/>
        <w:rPr>
          <w:color w:val="000000" w:themeColor="text1"/>
        </w:rPr>
      </w:pPr>
      <w:r w:rsidRPr="009A31C9">
        <w:rPr>
          <w:color w:val="000000" w:themeColor="text1"/>
        </w:rPr>
        <w:t>[73] G. West, P. Kelly, P. Barker, A. Mishra, J. Bradley, Measurements of deposition rate and substrate heating in a HiPIMS discharge, Plasma Processes and Polymers, 6 (2009) S543-S547.</w:t>
      </w:r>
    </w:p>
    <w:p w14:paraId="2CD91E91" w14:textId="77777777" w:rsidR="0091206A" w:rsidRPr="009A31C9" w:rsidRDefault="0091206A" w:rsidP="0091206A">
      <w:pPr>
        <w:pStyle w:val="EndNoteBibliography"/>
        <w:spacing w:after="0"/>
        <w:rPr>
          <w:color w:val="000000" w:themeColor="text1"/>
        </w:rPr>
      </w:pPr>
      <w:r w:rsidRPr="009A31C9">
        <w:rPr>
          <w:color w:val="000000" w:themeColor="text1"/>
        </w:rPr>
        <w:t>[74] J. Gudmundsson, Ionization mechanism in the high power impulse magnetron sputtering (HiPIMS) discharge,  Journal of Physics: Conference Series, IOP Publishing, 2008, pp. 082013.</w:t>
      </w:r>
    </w:p>
    <w:p w14:paraId="0997704C" w14:textId="77777777" w:rsidR="0091206A" w:rsidRPr="009A31C9" w:rsidRDefault="0091206A" w:rsidP="0091206A">
      <w:pPr>
        <w:pStyle w:val="EndNoteBibliography"/>
        <w:spacing w:after="0"/>
        <w:rPr>
          <w:color w:val="000000" w:themeColor="text1"/>
        </w:rPr>
      </w:pPr>
      <w:r w:rsidRPr="009A31C9">
        <w:rPr>
          <w:color w:val="000000" w:themeColor="text1"/>
        </w:rPr>
        <w:t>[75] N. Brenning, I. Axnäs, M.A. Raadu, D. Lundin, U. Helmerson, A bulk plasma model for dc and HiPIMS magnetrons, Plasma Sources Science and Technology, 17 (2008) 045009.</w:t>
      </w:r>
    </w:p>
    <w:p w14:paraId="202C1B18" w14:textId="77777777" w:rsidR="0091206A" w:rsidRPr="009A31C9" w:rsidRDefault="0091206A" w:rsidP="0091206A">
      <w:pPr>
        <w:pStyle w:val="EndNoteBibliography"/>
        <w:spacing w:after="0"/>
        <w:rPr>
          <w:color w:val="000000" w:themeColor="text1"/>
        </w:rPr>
      </w:pPr>
      <w:r w:rsidRPr="009A31C9">
        <w:rPr>
          <w:color w:val="000000" w:themeColor="text1"/>
        </w:rPr>
        <w:t>[76] A. Mishra, P. Kelly, J. Bradley, The evolution of the plasma potential in a HiPIMS discharge and its relationship to deposition rate, Plasma Sources Science and Technology, 19 (2010) 045014.</w:t>
      </w:r>
    </w:p>
    <w:p w14:paraId="57B7A6B5" w14:textId="77777777" w:rsidR="0091206A" w:rsidRPr="009A31C9" w:rsidRDefault="0091206A" w:rsidP="0091206A">
      <w:pPr>
        <w:pStyle w:val="EndNoteBibliography"/>
        <w:spacing w:after="0"/>
        <w:rPr>
          <w:color w:val="000000" w:themeColor="text1"/>
        </w:rPr>
      </w:pPr>
      <w:r w:rsidRPr="009A31C9">
        <w:rPr>
          <w:color w:val="000000" w:themeColor="text1"/>
        </w:rPr>
        <w:t>[77] A. Vetushka, A.P. Ehiasarian, Plasma dynamic in chromium and titanium HIPIMS discharges, Journal of Physics D: Applied Physics, 41 (2007) 015204.</w:t>
      </w:r>
    </w:p>
    <w:p w14:paraId="59E0BEA9" w14:textId="77777777" w:rsidR="0091206A" w:rsidRPr="009A31C9" w:rsidRDefault="0091206A" w:rsidP="0091206A">
      <w:pPr>
        <w:pStyle w:val="EndNoteBibliography"/>
        <w:spacing w:after="0"/>
        <w:rPr>
          <w:color w:val="000000" w:themeColor="text1"/>
        </w:rPr>
      </w:pPr>
      <w:r w:rsidRPr="009A31C9">
        <w:rPr>
          <w:color w:val="000000" w:themeColor="text1"/>
        </w:rPr>
        <w:t>[78] A. Hecimovic, A. Ehiasarian, Time evolution of ion energies in HIPIMS of chromium plasma discharge, Journal of Physics D: Applied Physics, 42 (2009) 135209.</w:t>
      </w:r>
    </w:p>
    <w:p w14:paraId="656E1329" w14:textId="77777777" w:rsidR="0091206A" w:rsidRPr="009A31C9" w:rsidRDefault="0091206A" w:rsidP="0091206A">
      <w:pPr>
        <w:pStyle w:val="EndNoteBibliography"/>
        <w:spacing w:after="0"/>
        <w:rPr>
          <w:color w:val="000000" w:themeColor="text1"/>
        </w:rPr>
      </w:pPr>
      <w:r w:rsidRPr="009A31C9">
        <w:rPr>
          <w:color w:val="000000" w:themeColor="text1"/>
        </w:rPr>
        <w:t>[79] P. Poolcharuansin, J. Bradley, Short-and long-term plasma phenomena in a HiPIMS discharge, Plasma Sources Science and Technology, 19 (2010) 025010.</w:t>
      </w:r>
    </w:p>
    <w:p w14:paraId="024FF26C" w14:textId="77777777" w:rsidR="0091206A" w:rsidRPr="009A31C9" w:rsidRDefault="0091206A" w:rsidP="0091206A">
      <w:pPr>
        <w:pStyle w:val="EndNoteBibliography"/>
        <w:spacing w:after="0"/>
        <w:rPr>
          <w:color w:val="000000" w:themeColor="text1"/>
        </w:rPr>
      </w:pPr>
      <w:r w:rsidRPr="009A31C9">
        <w:rPr>
          <w:color w:val="000000" w:themeColor="text1"/>
        </w:rPr>
        <w:t>[80] A. Hecimovic, K. Burcalova, A. Ehiasarian, Origins of ion energy distribution function (IEDF) in high power impulse magnetron sputtering (HIPIMS) plasma discharge, Journal of Physics D: Applied Physics, 41 (2008) 095203.</w:t>
      </w:r>
    </w:p>
    <w:p w14:paraId="56666456" w14:textId="77777777" w:rsidR="0091206A" w:rsidRPr="009A31C9" w:rsidRDefault="0091206A" w:rsidP="0091206A">
      <w:pPr>
        <w:pStyle w:val="EndNoteBibliography"/>
        <w:spacing w:after="0"/>
        <w:rPr>
          <w:color w:val="000000" w:themeColor="text1"/>
        </w:rPr>
      </w:pPr>
      <w:r w:rsidRPr="009A31C9">
        <w:rPr>
          <w:color w:val="000000" w:themeColor="text1"/>
        </w:rPr>
        <w:t>[81] L. Maya, W. Allen, A. Glover, J. Mabon, Gold nanocomposites, Journal of Vacuum Science &amp; Technology B: Microelectronics and Nanometer Structures, 13 (1995) 361-365.</w:t>
      </w:r>
    </w:p>
    <w:p w14:paraId="79D75B5E" w14:textId="77777777" w:rsidR="0091206A" w:rsidRPr="009A31C9" w:rsidRDefault="0091206A" w:rsidP="0091206A">
      <w:pPr>
        <w:pStyle w:val="EndNoteBibliography"/>
        <w:spacing w:after="0"/>
        <w:rPr>
          <w:color w:val="000000" w:themeColor="text1"/>
        </w:rPr>
      </w:pPr>
      <w:r w:rsidRPr="009A31C9">
        <w:rPr>
          <w:color w:val="000000" w:themeColor="text1"/>
        </w:rPr>
        <w:t>[82] J. Musil, F. Regent, Formation of nanocrystalline NiCr–N films by reactive dc magnetron sputtering, Journal of Vacuum Science &amp; Technology A: Vacuum, Surfaces, and Films, 16 (1998) 3301.</w:t>
      </w:r>
    </w:p>
    <w:p w14:paraId="079D124F" w14:textId="77777777" w:rsidR="0091206A" w:rsidRPr="009A31C9" w:rsidRDefault="0091206A" w:rsidP="0091206A">
      <w:pPr>
        <w:pStyle w:val="EndNoteBibliography"/>
        <w:spacing w:after="0"/>
        <w:rPr>
          <w:color w:val="000000" w:themeColor="text1"/>
        </w:rPr>
      </w:pPr>
      <w:r w:rsidRPr="009A31C9">
        <w:rPr>
          <w:color w:val="000000" w:themeColor="text1"/>
        </w:rPr>
        <w:t>[83] J. Musil, P. Zeman, Structure and microhardness of magnetron sputtered ZrCu and ZrCu-N films, Vacuum, 52 (1999) 269-275.</w:t>
      </w:r>
    </w:p>
    <w:p w14:paraId="7A57FB71" w14:textId="77777777" w:rsidR="0091206A" w:rsidRPr="009A31C9" w:rsidRDefault="0091206A" w:rsidP="0091206A">
      <w:pPr>
        <w:pStyle w:val="EndNoteBibliography"/>
        <w:spacing w:after="0"/>
        <w:rPr>
          <w:color w:val="000000" w:themeColor="text1"/>
        </w:rPr>
      </w:pPr>
      <w:r w:rsidRPr="009A31C9">
        <w:rPr>
          <w:color w:val="000000" w:themeColor="text1"/>
        </w:rPr>
        <w:t>[84] R. Moss, M. Merz, Modification of the grain size of sputtered copper with additions of oxygen, krypton, silver, or yttrium, Journal of Vacuum Science &amp; Technology A: Vacuum, Surfaces, and Films, 3 (1985) 2694-2699.</w:t>
      </w:r>
    </w:p>
    <w:p w14:paraId="1B791CE5" w14:textId="77777777" w:rsidR="0091206A" w:rsidRPr="009A31C9" w:rsidRDefault="0091206A" w:rsidP="0091206A">
      <w:pPr>
        <w:pStyle w:val="EndNoteBibliography"/>
        <w:spacing w:after="0"/>
        <w:rPr>
          <w:color w:val="000000" w:themeColor="text1"/>
        </w:rPr>
      </w:pPr>
      <w:r w:rsidRPr="009A31C9">
        <w:rPr>
          <w:color w:val="000000" w:themeColor="text1"/>
        </w:rPr>
        <w:t>[85] S. Takayama, N. Tsutsui, Al---Sm and Al---Dy alloy thin films with low resistivity and high thermal stability for microelectronic conductor lines, Thin solid films, 289 (1996) 289-294.</w:t>
      </w:r>
    </w:p>
    <w:p w14:paraId="327AFFBE" w14:textId="77777777" w:rsidR="0091206A" w:rsidRPr="009A31C9" w:rsidRDefault="0091206A" w:rsidP="0091206A">
      <w:pPr>
        <w:pStyle w:val="EndNoteBibliography"/>
        <w:spacing w:after="0"/>
        <w:rPr>
          <w:color w:val="000000" w:themeColor="text1"/>
        </w:rPr>
      </w:pPr>
      <w:r w:rsidRPr="009A31C9">
        <w:rPr>
          <w:color w:val="000000" w:themeColor="text1"/>
        </w:rPr>
        <w:t>[86] J.A. Thornton, Influence of apparatus geometry and deposition conditions on the structure and topography of thick sputtered coatings, Journal of Vacuum Science &amp; Technology, 11 (1974) 666-670.</w:t>
      </w:r>
    </w:p>
    <w:p w14:paraId="49D0B7E2" w14:textId="77777777" w:rsidR="0091206A" w:rsidRPr="009A31C9" w:rsidRDefault="0091206A" w:rsidP="0091206A">
      <w:pPr>
        <w:pStyle w:val="EndNoteBibliography"/>
        <w:spacing w:after="0"/>
        <w:rPr>
          <w:color w:val="000000" w:themeColor="text1"/>
        </w:rPr>
      </w:pPr>
      <w:r w:rsidRPr="009A31C9">
        <w:rPr>
          <w:color w:val="000000" w:themeColor="text1"/>
        </w:rPr>
        <w:t>[87] J.A. Thornton, High rate thick film growth, Annual Review of Materials Science, 7 (1977) 239-260.</w:t>
      </w:r>
    </w:p>
    <w:p w14:paraId="058CB90F" w14:textId="77777777" w:rsidR="0091206A" w:rsidRPr="009A31C9" w:rsidRDefault="0091206A" w:rsidP="0091206A">
      <w:pPr>
        <w:pStyle w:val="EndNoteBibliography"/>
        <w:spacing w:after="0"/>
        <w:rPr>
          <w:color w:val="000000" w:themeColor="text1"/>
        </w:rPr>
      </w:pPr>
      <w:r w:rsidRPr="009A31C9">
        <w:rPr>
          <w:color w:val="000000" w:themeColor="text1"/>
        </w:rPr>
        <w:t>[88] R. Messier, A. Giri, R. Roy, Revised structure zone model for thin film physical structure, Journal of Vacuum Science &amp; Technology A, 2 (1984) 500-503.</w:t>
      </w:r>
    </w:p>
    <w:p w14:paraId="7062B7D5" w14:textId="77777777" w:rsidR="0091206A" w:rsidRPr="009A31C9" w:rsidRDefault="0091206A" w:rsidP="0091206A">
      <w:pPr>
        <w:pStyle w:val="EndNoteBibliography"/>
        <w:spacing w:after="0"/>
        <w:rPr>
          <w:color w:val="000000" w:themeColor="text1"/>
        </w:rPr>
      </w:pPr>
      <w:r w:rsidRPr="009A31C9">
        <w:rPr>
          <w:color w:val="000000" w:themeColor="text1"/>
        </w:rPr>
        <w:t>[89] X. Liu, C. Iamvasant, C. Liu, A. Matthews, A. Leyland, CrCuAgN PVD nanocomposite coatings: Effects of annealing on coating morphology and nanostructure, Applied Surface Science, 392 (2017) 732-746.</w:t>
      </w:r>
    </w:p>
    <w:p w14:paraId="6D5106C2" w14:textId="77777777" w:rsidR="0091206A" w:rsidRPr="009A31C9" w:rsidRDefault="0091206A" w:rsidP="0091206A">
      <w:pPr>
        <w:pStyle w:val="EndNoteBibliography"/>
        <w:spacing w:after="0"/>
        <w:rPr>
          <w:color w:val="000000" w:themeColor="text1"/>
        </w:rPr>
      </w:pPr>
      <w:r w:rsidRPr="009A31C9">
        <w:rPr>
          <w:color w:val="000000" w:themeColor="text1"/>
        </w:rPr>
        <w:t>[90] B. Window, K.-H. Müller, Strain, ion bombardment and energetic neutrals in magnetron sputtering, Thin Solid Films, 171 (1989) 183-196.</w:t>
      </w:r>
    </w:p>
    <w:p w14:paraId="48164761" w14:textId="77777777" w:rsidR="0091206A" w:rsidRPr="009A31C9" w:rsidRDefault="0091206A" w:rsidP="0091206A">
      <w:pPr>
        <w:pStyle w:val="EndNoteBibliography"/>
        <w:spacing w:after="0"/>
        <w:rPr>
          <w:color w:val="000000" w:themeColor="text1"/>
        </w:rPr>
      </w:pPr>
      <w:r w:rsidRPr="009A31C9">
        <w:rPr>
          <w:color w:val="000000" w:themeColor="text1"/>
        </w:rPr>
        <w:t>[91] J.A. Thornton, The influence of bias sputter parameters on thick copper coatings deposited using a hollow cathode, Thin solid films, 40 (1977) 335-344.</w:t>
      </w:r>
    </w:p>
    <w:p w14:paraId="09B485E8" w14:textId="77777777" w:rsidR="0091206A" w:rsidRPr="009A31C9" w:rsidRDefault="0091206A" w:rsidP="0091206A">
      <w:pPr>
        <w:pStyle w:val="EndNoteBibliography"/>
        <w:spacing w:after="0"/>
        <w:rPr>
          <w:color w:val="000000" w:themeColor="text1"/>
        </w:rPr>
      </w:pPr>
      <w:r w:rsidRPr="009A31C9">
        <w:rPr>
          <w:color w:val="000000" w:themeColor="text1"/>
        </w:rPr>
        <w:t>[92] B. Window, N. Savvides, Charged particle fluxes from planar magnetron sputtering sources, Journal of Vacuum Science &amp; Technology A: Vacuum, Surfaces, and Films, 4 (1986) 196-202.</w:t>
      </w:r>
    </w:p>
    <w:p w14:paraId="22D7B3FB" w14:textId="77777777" w:rsidR="0091206A" w:rsidRPr="009A31C9" w:rsidRDefault="0091206A" w:rsidP="0091206A">
      <w:pPr>
        <w:pStyle w:val="EndNoteBibliography"/>
        <w:spacing w:after="0"/>
        <w:rPr>
          <w:color w:val="000000" w:themeColor="text1"/>
        </w:rPr>
      </w:pPr>
      <w:r w:rsidRPr="009A31C9">
        <w:rPr>
          <w:color w:val="000000" w:themeColor="text1"/>
        </w:rPr>
        <w:t>[93] B. Window, Removing the energetic neutral problem in sputtering, Journal of Vacuum Science &amp; Technology A: Vacuum, Surfaces, and Films, 11 (1993) 1522-1527.</w:t>
      </w:r>
    </w:p>
    <w:p w14:paraId="6E2A886E" w14:textId="77777777" w:rsidR="0091206A" w:rsidRPr="009A31C9" w:rsidRDefault="0091206A" w:rsidP="0091206A">
      <w:pPr>
        <w:pStyle w:val="EndNoteBibliography"/>
        <w:spacing w:after="0"/>
        <w:rPr>
          <w:color w:val="000000" w:themeColor="text1"/>
        </w:rPr>
      </w:pPr>
      <w:r w:rsidRPr="009A31C9">
        <w:rPr>
          <w:rFonts w:hint="eastAsia"/>
          <w:color w:val="000000" w:themeColor="text1"/>
        </w:rPr>
        <w:t>[94] D. Hoffman, J.A. Thornton, Compressive stress and inert gas in Mo films sputtered from a cylindrical</w:t>
      </w:r>
      <w:r w:rsidRPr="009A31C9">
        <w:rPr>
          <w:rFonts w:hint="eastAsia"/>
          <w:color w:val="000000" w:themeColor="text1"/>
        </w:rPr>
        <w:t>‐</w:t>
      </w:r>
      <w:r w:rsidRPr="009A31C9">
        <w:rPr>
          <w:rFonts w:hint="eastAsia"/>
          <w:color w:val="000000" w:themeColor="text1"/>
        </w:rPr>
        <w:t>post magnetron with Ne, Ar</w:t>
      </w:r>
      <w:r w:rsidRPr="009A31C9">
        <w:rPr>
          <w:color w:val="000000" w:themeColor="text1"/>
        </w:rPr>
        <w:t>, Kr, and Xe, Journal of Vacuum Science and Technology, 17 (1980) 380-383.</w:t>
      </w:r>
    </w:p>
    <w:p w14:paraId="2F941852" w14:textId="77777777" w:rsidR="0091206A" w:rsidRPr="009A31C9" w:rsidRDefault="0091206A" w:rsidP="0091206A">
      <w:pPr>
        <w:pStyle w:val="EndNoteBibliography"/>
        <w:spacing w:after="0"/>
        <w:rPr>
          <w:color w:val="000000" w:themeColor="text1"/>
        </w:rPr>
      </w:pPr>
      <w:r w:rsidRPr="009A31C9">
        <w:rPr>
          <w:color w:val="000000" w:themeColor="text1"/>
        </w:rPr>
        <w:t>[95] J. Biersack, L. Haggmark, A Monte Carlo computer program for the transport of energetic ions in amorphous targets, Nuclear Instruments and Methods, 174 (1980) 257-269.</w:t>
      </w:r>
    </w:p>
    <w:p w14:paraId="666E74E7" w14:textId="77777777" w:rsidR="0091206A" w:rsidRPr="009A31C9" w:rsidRDefault="0091206A" w:rsidP="0091206A">
      <w:pPr>
        <w:pStyle w:val="EndNoteBibliography"/>
        <w:spacing w:after="0"/>
        <w:rPr>
          <w:color w:val="000000" w:themeColor="text1"/>
        </w:rPr>
      </w:pPr>
      <w:r w:rsidRPr="009A31C9">
        <w:rPr>
          <w:color w:val="000000" w:themeColor="text1"/>
        </w:rPr>
        <w:t>[96] J. Ziegler, J. Biersack, Computer Code TRIM-91, IBM-Research, Yorktown, New York, DOI (1991).</w:t>
      </w:r>
    </w:p>
    <w:p w14:paraId="1009854B" w14:textId="77777777" w:rsidR="0091206A" w:rsidRPr="009A31C9" w:rsidRDefault="0091206A" w:rsidP="0091206A">
      <w:pPr>
        <w:pStyle w:val="EndNoteBibliography"/>
        <w:spacing w:after="0"/>
        <w:rPr>
          <w:color w:val="000000" w:themeColor="text1"/>
        </w:rPr>
      </w:pPr>
      <w:r w:rsidRPr="009A31C9">
        <w:rPr>
          <w:color w:val="000000" w:themeColor="text1"/>
        </w:rPr>
        <w:t>[97] B. Window, G. Harding, Characterization of radio frequency unbalanced magnetrons, Journal of Vacuum Science &amp; Technology A: Vacuum, Surfaces, and Films, 10 (1992) 3300-3304.</w:t>
      </w:r>
    </w:p>
    <w:p w14:paraId="597E6F61" w14:textId="77777777" w:rsidR="0091206A" w:rsidRPr="009A31C9" w:rsidRDefault="0091206A" w:rsidP="0091206A">
      <w:pPr>
        <w:pStyle w:val="EndNoteBibliography"/>
        <w:spacing w:after="0"/>
        <w:rPr>
          <w:color w:val="000000" w:themeColor="text1"/>
        </w:rPr>
      </w:pPr>
      <w:r w:rsidRPr="009A31C9">
        <w:rPr>
          <w:color w:val="000000" w:themeColor="text1"/>
        </w:rPr>
        <w:t>[98] J.J. Hofmann,  32nd Annual Technology Conference Society of Vacuum Coaters, Albuquerque, NM, 1989, pp. 297.</w:t>
      </w:r>
    </w:p>
    <w:p w14:paraId="68659A54" w14:textId="77777777" w:rsidR="0091206A" w:rsidRPr="009A31C9" w:rsidRDefault="0091206A" w:rsidP="0091206A">
      <w:pPr>
        <w:pStyle w:val="EndNoteBibliography"/>
        <w:spacing w:after="0"/>
        <w:rPr>
          <w:color w:val="000000" w:themeColor="text1"/>
        </w:rPr>
      </w:pPr>
      <w:r w:rsidRPr="009A31C9">
        <w:rPr>
          <w:color w:val="000000" w:themeColor="text1"/>
        </w:rPr>
        <w:t>[99] G. Turner, S. Rossnagel, J. Cuomo, Directionality of sputtered Cu atoms in a hollow cathode enhanced planar magnetron, Journal of Vacuum Science &amp; Technology A: Vacuum, Surfaces, and Films, 11 (1993) 2796-2801.</w:t>
      </w:r>
    </w:p>
    <w:p w14:paraId="3B9DE4EF" w14:textId="77777777" w:rsidR="0091206A" w:rsidRPr="009A31C9" w:rsidRDefault="0091206A" w:rsidP="0091206A">
      <w:pPr>
        <w:pStyle w:val="EndNoteBibliography"/>
        <w:spacing w:after="0"/>
        <w:rPr>
          <w:color w:val="000000" w:themeColor="text1"/>
        </w:rPr>
      </w:pPr>
      <w:r w:rsidRPr="009A31C9">
        <w:rPr>
          <w:color w:val="000000" w:themeColor="text1"/>
        </w:rPr>
        <w:t>[100] P. Carlsson, C. Nender, H. Barankova, S. Berg, Reactive sputtering using two reactive gases, experiments and computer modeling, Journal of Vacuum Science &amp; Technology A: Vacuum, Surfaces, and Films, 11 (1993) 1534-1539.</w:t>
      </w:r>
    </w:p>
    <w:p w14:paraId="2E7FF344" w14:textId="77777777" w:rsidR="0091206A" w:rsidRPr="009A31C9" w:rsidRDefault="0091206A" w:rsidP="0091206A">
      <w:pPr>
        <w:pStyle w:val="EndNoteBibliography"/>
        <w:spacing w:after="0"/>
        <w:rPr>
          <w:color w:val="000000" w:themeColor="text1"/>
        </w:rPr>
      </w:pPr>
      <w:r w:rsidRPr="009A31C9">
        <w:rPr>
          <w:color w:val="000000" w:themeColor="text1"/>
        </w:rPr>
        <w:t>[101] T. Hurkmans, D. Lewis, H. Paritong, J. Brooks, W. Münz, Influence of ion bombardment on structure and properties of unbalanced magnetron grown CrN&lt; sub&gt; x&lt;/sub&gt; coatings, Surface and Coatings Technology, 114 (1999) 52-59.</w:t>
      </w:r>
    </w:p>
    <w:p w14:paraId="23E492A7" w14:textId="77777777" w:rsidR="0091206A" w:rsidRPr="009A31C9" w:rsidRDefault="0091206A" w:rsidP="0091206A">
      <w:pPr>
        <w:pStyle w:val="EndNoteBibliography"/>
        <w:spacing w:after="0"/>
        <w:rPr>
          <w:color w:val="000000" w:themeColor="text1"/>
        </w:rPr>
      </w:pPr>
      <w:r w:rsidRPr="009A31C9">
        <w:rPr>
          <w:color w:val="000000" w:themeColor="text1"/>
        </w:rPr>
        <w:t>[102] J. Sellers, Asymmetric bipolar pulsed DC: the enabling technology for reactive PVD, Surface and Coatings Technology, 98 (1998) 1245-1250.</w:t>
      </w:r>
    </w:p>
    <w:p w14:paraId="4639FF70" w14:textId="77777777" w:rsidR="0091206A" w:rsidRPr="009A31C9" w:rsidRDefault="0091206A" w:rsidP="0091206A">
      <w:pPr>
        <w:pStyle w:val="EndNoteBibliography"/>
        <w:spacing w:after="0"/>
        <w:rPr>
          <w:color w:val="000000" w:themeColor="text1"/>
        </w:rPr>
      </w:pPr>
      <w:r w:rsidRPr="009A31C9">
        <w:rPr>
          <w:rFonts w:hint="eastAsia"/>
          <w:color w:val="000000" w:themeColor="text1"/>
        </w:rPr>
        <w:t>[103] G. Este, W. Westwood, A quasi</w:t>
      </w:r>
      <w:r w:rsidRPr="009A31C9">
        <w:rPr>
          <w:rFonts w:hint="eastAsia"/>
          <w:color w:val="000000" w:themeColor="text1"/>
        </w:rPr>
        <w:t>‐</w:t>
      </w:r>
      <w:r w:rsidRPr="009A31C9">
        <w:rPr>
          <w:rFonts w:hint="eastAsia"/>
          <w:color w:val="000000" w:themeColor="text1"/>
        </w:rPr>
        <w:t>direct</w:t>
      </w:r>
      <w:r w:rsidRPr="009A31C9">
        <w:rPr>
          <w:rFonts w:hint="eastAsia"/>
          <w:color w:val="000000" w:themeColor="text1"/>
        </w:rPr>
        <w:t>‐</w:t>
      </w:r>
      <w:r w:rsidRPr="009A31C9">
        <w:rPr>
          <w:rFonts w:hint="eastAsia"/>
          <w:color w:val="000000" w:themeColor="text1"/>
        </w:rPr>
        <w:t>current sputtering technique for t</w:t>
      </w:r>
      <w:r w:rsidRPr="009A31C9">
        <w:rPr>
          <w:color w:val="000000" w:themeColor="text1"/>
        </w:rPr>
        <w:t>he deposition of dielectrics at enhanced rates, Journal of Vacuum Science &amp; Technology A: Vacuum, Surfaces, and Films, 6 (1988) 1845-1848.</w:t>
      </w:r>
    </w:p>
    <w:p w14:paraId="11666635" w14:textId="77777777" w:rsidR="0091206A" w:rsidRPr="009A31C9" w:rsidRDefault="0091206A" w:rsidP="0091206A">
      <w:pPr>
        <w:pStyle w:val="EndNoteBibliography"/>
        <w:spacing w:after="0"/>
        <w:rPr>
          <w:color w:val="000000" w:themeColor="text1"/>
        </w:rPr>
      </w:pPr>
      <w:r w:rsidRPr="009A31C9">
        <w:rPr>
          <w:color w:val="000000" w:themeColor="text1"/>
        </w:rPr>
        <w:t>[104] R.A. Scholl, Asymmetric bipolar pulsed power: a new power technology, Surface and Coatings Technology, 98 (1998) 823-827.</w:t>
      </w:r>
    </w:p>
    <w:p w14:paraId="602D10A9" w14:textId="77777777" w:rsidR="0091206A" w:rsidRPr="009A31C9" w:rsidRDefault="0091206A" w:rsidP="0091206A">
      <w:pPr>
        <w:pStyle w:val="EndNoteBibliography"/>
        <w:spacing w:after="0"/>
        <w:rPr>
          <w:color w:val="000000" w:themeColor="text1"/>
        </w:rPr>
      </w:pPr>
      <w:r w:rsidRPr="009A31C9">
        <w:rPr>
          <w:color w:val="000000" w:themeColor="text1"/>
        </w:rPr>
        <w:t>[105] H.C. Barshilia, K. Rajam, Reactive sputtering of hard nitride coatings using asymmetric-bipolar pulsed DC generator, Surface and Coatings Technology, 201 (2006) 1827-1835.</w:t>
      </w:r>
    </w:p>
    <w:p w14:paraId="0E58ABB5" w14:textId="77777777" w:rsidR="0091206A" w:rsidRPr="009A31C9" w:rsidRDefault="0091206A" w:rsidP="0091206A">
      <w:pPr>
        <w:pStyle w:val="EndNoteBibliography"/>
        <w:spacing w:after="0"/>
        <w:rPr>
          <w:color w:val="000000" w:themeColor="text1"/>
        </w:rPr>
      </w:pPr>
      <w:r w:rsidRPr="009A31C9">
        <w:rPr>
          <w:color w:val="000000" w:themeColor="text1"/>
        </w:rPr>
        <w:t>[106] J.A. Thornton, Substrate heating in cylindrical magnetron sputtering sources, Thin solid films, 54 (1978) 23-31.</w:t>
      </w:r>
    </w:p>
    <w:p w14:paraId="3254C0BE" w14:textId="77777777" w:rsidR="0091206A" w:rsidRPr="009A31C9" w:rsidRDefault="0091206A" w:rsidP="0091206A">
      <w:pPr>
        <w:pStyle w:val="EndNoteBibliography"/>
        <w:spacing w:after="0"/>
        <w:rPr>
          <w:color w:val="000000" w:themeColor="text1"/>
        </w:rPr>
      </w:pPr>
      <w:r w:rsidRPr="009A31C9">
        <w:rPr>
          <w:color w:val="000000" w:themeColor="text1"/>
        </w:rPr>
        <w:t>[107] D. Hoffman, Intrinsic resputtering—theory and experiment, Journal of Vacuum Science &amp; Technology A: Vacuum, Surfaces, and Films, 8 (1990) 3707-3712.</w:t>
      </w:r>
    </w:p>
    <w:p w14:paraId="2B96446A" w14:textId="77777777" w:rsidR="0091206A" w:rsidRPr="009A31C9" w:rsidRDefault="0091206A" w:rsidP="0091206A">
      <w:pPr>
        <w:pStyle w:val="EndNoteBibliography"/>
        <w:spacing w:after="0"/>
        <w:rPr>
          <w:color w:val="000000" w:themeColor="text1"/>
        </w:rPr>
      </w:pPr>
      <w:r w:rsidRPr="009A31C9">
        <w:rPr>
          <w:color w:val="000000" w:themeColor="text1"/>
        </w:rPr>
        <w:t>[108] J.A. Thornton, J.L. Lamb, Substrate heating rates for planar and cylindrical-post magnetron sputtering sources, Thin solid films, 119 (1984) 87-95.</w:t>
      </w:r>
    </w:p>
    <w:p w14:paraId="4F80369F" w14:textId="77777777" w:rsidR="0091206A" w:rsidRPr="009A31C9" w:rsidRDefault="0091206A" w:rsidP="0091206A">
      <w:pPr>
        <w:pStyle w:val="EndNoteBibliography"/>
        <w:spacing w:after="0"/>
        <w:rPr>
          <w:color w:val="000000" w:themeColor="text1"/>
        </w:rPr>
      </w:pPr>
      <w:r w:rsidRPr="009A31C9">
        <w:rPr>
          <w:color w:val="000000" w:themeColor="text1"/>
        </w:rPr>
        <w:t>[109] J.A. Thornton, D. Hoffman, The influence of discharge current on the intrinsic stress in Mo films deposited using cylindrical and planar magnetron sputtering sources, Journal of Vacuum Science &amp; Technology A: Vacuum, Surfaces, and Films, 3 (1985) 576-579.</w:t>
      </w:r>
    </w:p>
    <w:p w14:paraId="48CC6C2D" w14:textId="77777777" w:rsidR="0091206A" w:rsidRPr="009A31C9" w:rsidRDefault="0091206A" w:rsidP="0091206A">
      <w:pPr>
        <w:pStyle w:val="EndNoteBibliography"/>
        <w:spacing w:after="0"/>
        <w:rPr>
          <w:color w:val="000000" w:themeColor="text1"/>
        </w:rPr>
      </w:pPr>
      <w:r w:rsidRPr="009A31C9">
        <w:rPr>
          <w:color w:val="000000" w:themeColor="text1"/>
        </w:rPr>
        <w:t>[110] B. Window, Issues in magnetron sputtering of hard coatings, Surface and Coatings Technology, 81 (1996) 92-98.</w:t>
      </w:r>
    </w:p>
    <w:p w14:paraId="5577FE2A" w14:textId="77777777" w:rsidR="0091206A" w:rsidRPr="009A31C9" w:rsidRDefault="0091206A" w:rsidP="0091206A">
      <w:pPr>
        <w:pStyle w:val="EndNoteBibliography"/>
        <w:spacing w:after="0"/>
        <w:rPr>
          <w:color w:val="000000" w:themeColor="text1"/>
        </w:rPr>
      </w:pPr>
      <w:r w:rsidRPr="009A31C9">
        <w:rPr>
          <w:color w:val="000000" w:themeColor="text1"/>
        </w:rPr>
        <w:t>[111] A. Belkind, Cosputtering and serial cosputtering using cylindrical rotatable magnetrons, Journal of Vacuum Science &amp; Technology A: Vacuum, Surfaces, and Films, 11 (1993) 1501-1509.</w:t>
      </w:r>
    </w:p>
    <w:p w14:paraId="3C7178D3" w14:textId="77777777" w:rsidR="0091206A" w:rsidRPr="009A31C9" w:rsidRDefault="0091206A" w:rsidP="0091206A">
      <w:pPr>
        <w:pStyle w:val="EndNoteBibliography"/>
        <w:spacing w:after="0"/>
        <w:rPr>
          <w:color w:val="000000" w:themeColor="text1"/>
        </w:rPr>
      </w:pPr>
      <w:r w:rsidRPr="009A31C9">
        <w:rPr>
          <w:color w:val="000000" w:themeColor="text1"/>
        </w:rPr>
        <w:t>[112] C. Baker, J. Hu, A. Voevodin, Preparation of Al2O3/DLC/Au/MoS2 chameleon coatings for space and ambient environments, Surface and Coatings Technology, 201 (2006) 4224-4229.</w:t>
      </w:r>
    </w:p>
    <w:p w14:paraId="57227F4E" w14:textId="77777777" w:rsidR="0091206A" w:rsidRPr="009A31C9" w:rsidRDefault="0091206A" w:rsidP="0091206A">
      <w:pPr>
        <w:pStyle w:val="EndNoteBibliography"/>
        <w:spacing w:after="0"/>
        <w:rPr>
          <w:color w:val="000000" w:themeColor="text1"/>
        </w:rPr>
      </w:pPr>
      <w:r w:rsidRPr="009A31C9">
        <w:rPr>
          <w:color w:val="000000" w:themeColor="text1"/>
        </w:rPr>
        <w:t>[113] P. Martin Jr, A Survey of Solid Lubricant Technology, DTIC Document, 1972.</w:t>
      </w:r>
    </w:p>
    <w:p w14:paraId="00246361" w14:textId="77777777" w:rsidR="0091206A" w:rsidRPr="009A31C9" w:rsidRDefault="0091206A" w:rsidP="0091206A">
      <w:pPr>
        <w:pStyle w:val="EndNoteBibliography"/>
        <w:spacing w:after="0"/>
        <w:rPr>
          <w:color w:val="000000" w:themeColor="text1"/>
        </w:rPr>
      </w:pPr>
      <w:r w:rsidRPr="009A31C9">
        <w:rPr>
          <w:color w:val="000000" w:themeColor="text1"/>
        </w:rPr>
        <w:t>[114] A.A. Voevodin, J. Zabinski, Nanocomposite and nanostructured tribological materials for space applications, Composites Science and Technology, 65 (2005) 741-748.</w:t>
      </w:r>
    </w:p>
    <w:p w14:paraId="155715A7" w14:textId="77777777" w:rsidR="0091206A" w:rsidRPr="009A31C9" w:rsidRDefault="0091206A" w:rsidP="0091206A">
      <w:pPr>
        <w:pStyle w:val="EndNoteBibliography"/>
        <w:spacing w:after="0"/>
        <w:rPr>
          <w:color w:val="000000" w:themeColor="text1"/>
        </w:rPr>
      </w:pPr>
      <w:r w:rsidRPr="009A31C9">
        <w:rPr>
          <w:color w:val="000000" w:themeColor="text1"/>
        </w:rPr>
        <w:t>[115] M.R. Hilton, R. Bauer, S.V. Didziulis, M.T. Dugger, J.M. Keem, J. Scholhamer, Structural and tribological studies of MoS2 solid lubricant films having tailored metal-multilayer nanostructures, Surface and Coatings Technology, 53 (1992) 13-23.</w:t>
      </w:r>
    </w:p>
    <w:p w14:paraId="487449EA" w14:textId="77777777" w:rsidR="0091206A" w:rsidRPr="009A31C9" w:rsidRDefault="0091206A" w:rsidP="0091206A">
      <w:pPr>
        <w:pStyle w:val="EndNoteBibliography"/>
        <w:spacing w:after="0"/>
        <w:rPr>
          <w:color w:val="000000" w:themeColor="text1"/>
        </w:rPr>
      </w:pPr>
      <w:r w:rsidRPr="009A31C9">
        <w:rPr>
          <w:color w:val="000000" w:themeColor="text1"/>
        </w:rPr>
        <w:t>[116] S. Prasad, J. Zabinski, Lubricants: super slippery solids, Nature, 387 (1997) 761-763.</w:t>
      </w:r>
    </w:p>
    <w:p w14:paraId="32DEE82E" w14:textId="77777777" w:rsidR="0091206A" w:rsidRPr="009A31C9" w:rsidRDefault="0091206A" w:rsidP="0091206A">
      <w:pPr>
        <w:pStyle w:val="EndNoteBibliography"/>
        <w:spacing w:after="0"/>
        <w:rPr>
          <w:color w:val="000000" w:themeColor="text1"/>
        </w:rPr>
      </w:pPr>
      <w:r w:rsidRPr="009A31C9">
        <w:rPr>
          <w:color w:val="000000" w:themeColor="text1"/>
        </w:rPr>
        <w:t>[117] N. Renevier, J. Hamphire, V. Fox, J. Witts, T. Allen, D. Teer, Advantages of using self-lubricating, hard, wear-resistant MoS 2-based coatings, Surface and Coatings Technology, 142 (2001) 67-77.</w:t>
      </w:r>
    </w:p>
    <w:p w14:paraId="66808E22" w14:textId="77777777" w:rsidR="0091206A" w:rsidRPr="009A31C9" w:rsidRDefault="0091206A" w:rsidP="0091206A">
      <w:pPr>
        <w:pStyle w:val="EndNoteBibliography"/>
        <w:spacing w:after="0"/>
        <w:rPr>
          <w:color w:val="000000" w:themeColor="text1"/>
        </w:rPr>
      </w:pPr>
      <w:r w:rsidRPr="009A31C9">
        <w:rPr>
          <w:color w:val="000000" w:themeColor="text1"/>
        </w:rPr>
        <w:t>[118] R. Deacon, J. Goodman, Lubrication by lamellar solids,  Proceedings of the Royal Society of London A: Mathematical, Physical and Engineering Sciences, The Royal Society, 1958, pp. 464-482.</w:t>
      </w:r>
    </w:p>
    <w:p w14:paraId="054A1F03" w14:textId="77777777" w:rsidR="0091206A" w:rsidRPr="009A31C9" w:rsidRDefault="0091206A" w:rsidP="0091206A">
      <w:pPr>
        <w:pStyle w:val="EndNoteBibliography"/>
        <w:spacing w:after="0"/>
        <w:rPr>
          <w:color w:val="000000" w:themeColor="text1"/>
        </w:rPr>
      </w:pPr>
      <w:r w:rsidRPr="009A31C9">
        <w:rPr>
          <w:color w:val="000000" w:themeColor="text1"/>
        </w:rPr>
        <w:t>[119] J. Haider, M. Rahman, B. Corcoran, M. Hashmi, Deposition and characterization of hard-solid lubricant coating by closed-field magnetron sputtering, Surface and Coatings Technology, 200 (2005) 1080-1083.</w:t>
      </w:r>
    </w:p>
    <w:p w14:paraId="6301B897" w14:textId="77777777" w:rsidR="0091206A" w:rsidRPr="009A31C9" w:rsidRDefault="0091206A" w:rsidP="0091206A">
      <w:pPr>
        <w:pStyle w:val="EndNoteBibliography"/>
        <w:spacing w:after="0"/>
        <w:rPr>
          <w:color w:val="000000" w:themeColor="text1"/>
        </w:rPr>
      </w:pPr>
      <w:r w:rsidRPr="009A31C9">
        <w:rPr>
          <w:color w:val="000000" w:themeColor="text1"/>
        </w:rPr>
        <w:t>[120] K. Wahl, L. Seitzman, R. Bolster, I. Singer, M. Peterson, Ion-beam deposited Cu-Mo coatings as high temperature solid lubricants, Surface and Coatings Technology, 89 (1997) 245-251.</w:t>
      </w:r>
    </w:p>
    <w:p w14:paraId="2668B86A" w14:textId="77777777" w:rsidR="0091206A" w:rsidRPr="009A31C9" w:rsidRDefault="0091206A" w:rsidP="0091206A">
      <w:pPr>
        <w:pStyle w:val="EndNoteBibliography"/>
        <w:spacing w:after="0"/>
        <w:rPr>
          <w:color w:val="000000" w:themeColor="text1"/>
        </w:rPr>
      </w:pPr>
      <w:r w:rsidRPr="009A31C9">
        <w:rPr>
          <w:color w:val="000000" w:themeColor="text1"/>
        </w:rPr>
        <w:t>[121] L. Rosado, N.H. Forster, H.K. Trivedi, J.P. King, Solid Lubrication of Silicon Nitride with Cesium-Based Compounds: Part I—Rolling Contact Endurance, Friction and Wear, Tribology transactions, 43 (2000) 489-497.</w:t>
      </w:r>
    </w:p>
    <w:p w14:paraId="5BC2C19B" w14:textId="77777777" w:rsidR="0091206A" w:rsidRPr="009A31C9" w:rsidRDefault="0091206A" w:rsidP="0091206A">
      <w:pPr>
        <w:pStyle w:val="EndNoteBibliography"/>
        <w:spacing w:after="0"/>
        <w:rPr>
          <w:color w:val="000000" w:themeColor="text1"/>
        </w:rPr>
      </w:pPr>
      <w:r w:rsidRPr="009A31C9">
        <w:rPr>
          <w:color w:val="000000" w:themeColor="text1"/>
        </w:rPr>
        <w:t>[122] Z. Yang, P. Zhang, Y.L. Di, Z.H. Cai, Q. Li, Investigation on Microstructure of CrN-Based Solid Self-Lubricant Composite Coating, Advanced Materials Research, 538 (2012) 406-409.</w:t>
      </w:r>
    </w:p>
    <w:p w14:paraId="272A3DDB" w14:textId="77777777" w:rsidR="0091206A" w:rsidRPr="009A31C9" w:rsidRDefault="0091206A" w:rsidP="0091206A">
      <w:pPr>
        <w:pStyle w:val="EndNoteBibliography"/>
        <w:spacing w:after="0"/>
        <w:rPr>
          <w:color w:val="000000" w:themeColor="text1"/>
        </w:rPr>
      </w:pPr>
      <w:r w:rsidRPr="009A31C9">
        <w:rPr>
          <w:color w:val="000000" w:themeColor="text1"/>
        </w:rPr>
        <w:t>[123] E.R. Booser, Tribology Data Handbook: An Excellent Friction, Lubrication, and Wear Resource, CRC Press1997.</w:t>
      </w:r>
    </w:p>
    <w:p w14:paraId="5625DDDB" w14:textId="77777777" w:rsidR="0091206A" w:rsidRPr="009A31C9" w:rsidRDefault="0091206A" w:rsidP="0091206A">
      <w:pPr>
        <w:pStyle w:val="EndNoteBibliography"/>
        <w:spacing w:after="0"/>
        <w:rPr>
          <w:color w:val="000000" w:themeColor="text1"/>
        </w:rPr>
      </w:pPr>
      <w:r w:rsidRPr="009A31C9">
        <w:rPr>
          <w:color w:val="000000" w:themeColor="text1"/>
        </w:rPr>
        <w:t>[124] J. Lince, P. Fleischauer, Solid Lubrication for Spacecraft Mechanisms, DTIC Document, 1997.</w:t>
      </w:r>
    </w:p>
    <w:p w14:paraId="3EAACB33" w14:textId="77777777" w:rsidR="0091206A" w:rsidRPr="009A31C9" w:rsidRDefault="0091206A" w:rsidP="0091206A">
      <w:pPr>
        <w:pStyle w:val="EndNoteBibliography"/>
        <w:spacing w:after="0"/>
        <w:rPr>
          <w:color w:val="000000" w:themeColor="text1"/>
        </w:rPr>
      </w:pPr>
      <w:r w:rsidRPr="009A31C9">
        <w:rPr>
          <w:color w:val="000000" w:themeColor="text1"/>
        </w:rPr>
        <w:t>[125] J. Lancaster, Solid lubricants, CRC Handbook of Lubrication: Theory and Practice of tribology, 2 (1984) 269-290.</w:t>
      </w:r>
    </w:p>
    <w:p w14:paraId="3BE30036" w14:textId="77777777" w:rsidR="0091206A" w:rsidRPr="009A31C9" w:rsidRDefault="0091206A" w:rsidP="0091206A">
      <w:pPr>
        <w:pStyle w:val="EndNoteBibliography"/>
        <w:spacing w:after="0"/>
        <w:rPr>
          <w:color w:val="000000" w:themeColor="text1"/>
        </w:rPr>
      </w:pPr>
      <w:r w:rsidRPr="009A31C9">
        <w:rPr>
          <w:color w:val="000000" w:themeColor="text1"/>
        </w:rPr>
        <w:t>[126] M. Campbell, Solid Lubricants--A Survey, DOI (1972).</w:t>
      </w:r>
    </w:p>
    <w:p w14:paraId="1C151D88" w14:textId="77777777" w:rsidR="0091206A" w:rsidRPr="009A31C9" w:rsidRDefault="0091206A" w:rsidP="0091206A">
      <w:pPr>
        <w:pStyle w:val="EndNoteBibliography"/>
        <w:spacing w:after="0"/>
        <w:rPr>
          <w:color w:val="000000" w:themeColor="text1"/>
        </w:rPr>
      </w:pPr>
      <w:r w:rsidRPr="009A31C9">
        <w:rPr>
          <w:color w:val="000000" w:themeColor="text1"/>
        </w:rPr>
        <w:t>[127] K. Miyoshi, Solid lubrication fundamentals and applications, CRC Press2001.</w:t>
      </w:r>
    </w:p>
    <w:p w14:paraId="2858140C" w14:textId="77777777" w:rsidR="0091206A" w:rsidRPr="009A31C9" w:rsidRDefault="0091206A" w:rsidP="0091206A">
      <w:pPr>
        <w:pStyle w:val="EndNoteBibliography"/>
        <w:spacing w:after="0"/>
        <w:rPr>
          <w:color w:val="000000" w:themeColor="text1"/>
        </w:rPr>
      </w:pPr>
      <w:r w:rsidRPr="009A31C9">
        <w:rPr>
          <w:color w:val="000000" w:themeColor="text1"/>
        </w:rPr>
        <w:t>[128] K. Miyoshi, Solid lubricants and coatings for extreme environments: state-of-the-art survey, DOI (2007).</w:t>
      </w:r>
    </w:p>
    <w:p w14:paraId="40D0E2C8" w14:textId="77777777" w:rsidR="0091206A" w:rsidRPr="009A31C9" w:rsidRDefault="0091206A" w:rsidP="0091206A">
      <w:pPr>
        <w:pStyle w:val="EndNoteBibliography"/>
        <w:spacing w:after="0"/>
        <w:rPr>
          <w:color w:val="000000" w:themeColor="text1"/>
        </w:rPr>
      </w:pPr>
      <w:r w:rsidRPr="009A31C9">
        <w:rPr>
          <w:color w:val="000000" w:themeColor="text1"/>
        </w:rPr>
        <w:t>[129] I.M. Allam, Solid lubricants for applications at elevated temperatures, Journal of Materials Science, 26 (1991) 3977-3984.</w:t>
      </w:r>
    </w:p>
    <w:p w14:paraId="0E64EDEC" w14:textId="77777777" w:rsidR="0091206A" w:rsidRPr="009A31C9" w:rsidRDefault="0091206A" w:rsidP="0091206A">
      <w:pPr>
        <w:pStyle w:val="EndNoteBibliography"/>
        <w:spacing w:after="0"/>
        <w:rPr>
          <w:color w:val="000000" w:themeColor="text1"/>
        </w:rPr>
      </w:pPr>
      <w:r w:rsidRPr="009A31C9">
        <w:rPr>
          <w:color w:val="000000" w:themeColor="text1"/>
        </w:rPr>
        <w:t>[130] T.W. Scharf, S.V. Prasad, Solid lubricants: a review, Journal of Materials Science, 48 (2013) 511-531.</w:t>
      </w:r>
    </w:p>
    <w:p w14:paraId="1807CCE5" w14:textId="77777777" w:rsidR="0091206A" w:rsidRPr="009A31C9" w:rsidRDefault="0091206A" w:rsidP="0091206A">
      <w:pPr>
        <w:pStyle w:val="EndNoteBibliography"/>
        <w:spacing w:after="0"/>
        <w:rPr>
          <w:color w:val="000000" w:themeColor="text1"/>
        </w:rPr>
      </w:pPr>
      <w:r w:rsidRPr="009A31C9">
        <w:rPr>
          <w:color w:val="000000" w:themeColor="text1"/>
        </w:rPr>
        <w:t>[131] S.Z.a.W.L. Qinling Bi, High temperature self-lubricating materials, Tribology in Engineering, DOI (2013) 109-133.</w:t>
      </w:r>
    </w:p>
    <w:p w14:paraId="48D61A12" w14:textId="77777777" w:rsidR="0091206A" w:rsidRPr="009A31C9" w:rsidRDefault="0091206A" w:rsidP="0091206A">
      <w:pPr>
        <w:pStyle w:val="EndNoteBibliography"/>
        <w:spacing w:after="0"/>
        <w:rPr>
          <w:color w:val="000000" w:themeColor="text1"/>
        </w:rPr>
      </w:pPr>
      <w:r w:rsidRPr="009A31C9">
        <w:rPr>
          <w:color w:val="000000" w:themeColor="text1"/>
        </w:rPr>
        <w:t>[132] D. Teer, New solid lubricant coatings, Wear, 251 (2001) 1068-1074.</w:t>
      </w:r>
    </w:p>
    <w:p w14:paraId="04D6C379" w14:textId="77777777" w:rsidR="0091206A" w:rsidRPr="009A31C9" w:rsidRDefault="0091206A" w:rsidP="0091206A">
      <w:pPr>
        <w:pStyle w:val="EndNoteBibliography"/>
        <w:spacing w:after="0"/>
        <w:rPr>
          <w:color w:val="000000" w:themeColor="text1"/>
        </w:rPr>
      </w:pPr>
      <w:r w:rsidRPr="009A31C9">
        <w:rPr>
          <w:color w:val="000000" w:themeColor="text1"/>
        </w:rPr>
        <w:t>[133] V. Fox, A. Jones, N. Renevier, D. Teer, Hard lubricating coatings for cutting and forming tools and mechanical components, Surface and Coatings Technology, 125 (2000) 347-353.</w:t>
      </w:r>
    </w:p>
    <w:p w14:paraId="60B5CDCC" w14:textId="77777777" w:rsidR="0091206A" w:rsidRPr="009A31C9" w:rsidRDefault="0091206A" w:rsidP="0091206A">
      <w:pPr>
        <w:pStyle w:val="EndNoteBibliography"/>
        <w:spacing w:after="0"/>
        <w:rPr>
          <w:color w:val="000000" w:themeColor="text1"/>
        </w:rPr>
      </w:pPr>
      <w:r w:rsidRPr="009A31C9">
        <w:rPr>
          <w:color w:val="000000" w:themeColor="text1"/>
        </w:rPr>
        <w:t>[134] C. Donnet, Advanced solid lubricant coatings for high vacuum environments, Surface and Coatings Technology, 80 (1996) 151-156.</w:t>
      </w:r>
    </w:p>
    <w:p w14:paraId="06DEA538" w14:textId="77777777" w:rsidR="0091206A" w:rsidRPr="009A31C9" w:rsidRDefault="0091206A" w:rsidP="0091206A">
      <w:pPr>
        <w:pStyle w:val="EndNoteBibliography"/>
        <w:spacing w:after="0"/>
        <w:rPr>
          <w:color w:val="000000" w:themeColor="text1"/>
        </w:rPr>
      </w:pPr>
      <w:r w:rsidRPr="009A31C9">
        <w:rPr>
          <w:color w:val="000000" w:themeColor="text1"/>
        </w:rPr>
        <w:t>[135] E. Roberts, Thin solid lubricant films in space, Tribology International, 23 (1990) 95-104.</w:t>
      </w:r>
    </w:p>
    <w:p w14:paraId="0E16D1B7" w14:textId="77777777" w:rsidR="0091206A" w:rsidRPr="009A31C9" w:rsidRDefault="0091206A" w:rsidP="0091206A">
      <w:pPr>
        <w:pStyle w:val="EndNoteBibliography"/>
        <w:spacing w:after="0"/>
        <w:rPr>
          <w:color w:val="000000" w:themeColor="text1"/>
        </w:rPr>
      </w:pPr>
      <w:r w:rsidRPr="009A31C9">
        <w:rPr>
          <w:color w:val="000000" w:themeColor="text1"/>
        </w:rPr>
        <w:t>[136] K. Miyoshi, Durability evaluation of selected solid lubricating films, Wear, 251 (2001) 1061-1067.</w:t>
      </w:r>
    </w:p>
    <w:p w14:paraId="44F1E08A" w14:textId="77777777" w:rsidR="0091206A" w:rsidRPr="009A31C9" w:rsidRDefault="0091206A" w:rsidP="0091206A">
      <w:pPr>
        <w:pStyle w:val="EndNoteBibliography"/>
        <w:spacing w:after="0"/>
        <w:rPr>
          <w:color w:val="000000" w:themeColor="text1"/>
        </w:rPr>
      </w:pPr>
      <w:r w:rsidRPr="009A31C9">
        <w:rPr>
          <w:color w:val="000000" w:themeColor="text1"/>
        </w:rPr>
        <w:t>[137] A. Erdemir, Solid lubricants and self-lubricating films, Modern tribology handbook, 2 (2001) 787.</w:t>
      </w:r>
    </w:p>
    <w:p w14:paraId="10C86187" w14:textId="77777777" w:rsidR="0091206A" w:rsidRPr="009A31C9" w:rsidRDefault="0091206A" w:rsidP="0091206A">
      <w:pPr>
        <w:pStyle w:val="EndNoteBibliography"/>
        <w:spacing w:after="0"/>
        <w:rPr>
          <w:color w:val="000000" w:themeColor="text1"/>
        </w:rPr>
      </w:pPr>
      <w:r w:rsidRPr="009A31C9">
        <w:rPr>
          <w:color w:val="000000" w:themeColor="text1"/>
        </w:rPr>
        <w:t>[138] C. Donnet, A. Erdemir, Solid lubricant coatings: recent developments and future trends, Tribology Letters, 17 (2004) 389-397.</w:t>
      </w:r>
    </w:p>
    <w:p w14:paraId="57F4611D" w14:textId="77777777" w:rsidR="0091206A" w:rsidRPr="009A31C9" w:rsidRDefault="0091206A" w:rsidP="0091206A">
      <w:pPr>
        <w:pStyle w:val="EndNoteBibliography"/>
        <w:spacing w:after="0"/>
        <w:rPr>
          <w:color w:val="000000" w:themeColor="text1"/>
        </w:rPr>
      </w:pPr>
      <w:r w:rsidRPr="009A31C9">
        <w:rPr>
          <w:color w:val="000000" w:themeColor="text1"/>
        </w:rPr>
        <w:t>[139] C. Donnet, A. Erdemir, Historical developments and new trends in tribological and solid lubricant coatings, Surface and Coatings Technology, 180 (2004) 76-84.</w:t>
      </w:r>
    </w:p>
    <w:p w14:paraId="19751969" w14:textId="77777777" w:rsidR="0091206A" w:rsidRPr="009A31C9" w:rsidRDefault="0091206A" w:rsidP="0091206A">
      <w:pPr>
        <w:pStyle w:val="EndNoteBibliography"/>
        <w:spacing w:after="0"/>
        <w:rPr>
          <w:color w:val="000000" w:themeColor="text1"/>
        </w:rPr>
      </w:pPr>
      <w:r w:rsidRPr="009A31C9">
        <w:rPr>
          <w:color w:val="000000" w:themeColor="text1"/>
        </w:rPr>
        <w:t>[140] Y. Ding, P.Y. Song, The Research Progress of Embedded Solid Lubricant Materials, Advanced Materials Research, 535 (2012) 1369-1373.</w:t>
      </w:r>
    </w:p>
    <w:p w14:paraId="29271676" w14:textId="77777777" w:rsidR="0091206A" w:rsidRPr="009A31C9" w:rsidRDefault="0091206A" w:rsidP="0091206A">
      <w:pPr>
        <w:pStyle w:val="EndNoteBibliography"/>
        <w:spacing w:after="0"/>
        <w:rPr>
          <w:color w:val="000000" w:themeColor="text1"/>
        </w:rPr>
      </w:pPr>
      <w:r w:rsidRPr="009A31C9">
        <w:rPr>
          <w:color w:val="000000" w:themeColor="text1"/>
        </w:rPr>
        <w:t>[141] C. Baker, R. Chromik, K. Wahl, J. Hu, A. Voevodin, Preparation of chameleon coatings for space and ambient environments, Thin solid films, 515 (2007) 6737-6743.</w:t>
      </w:r>
    </w:p>
    <w:p w14:paraId="0FF0BB5D" w14:textId="77777777" w:rsidR="0091206A" w:rsidRPr="009A31C9" w:rsidRDefault="0091206A" w:rsidP="0091206A">
      <w:pPr>
        <w:pStyle w:val="EndNoteBibliography"/>
        <w:spacing w:after="0"/>
        <w:rPr>
          <w:color w:val="000000" w:themeColor="text1"/>
        </w:rPr>
      </w:pPr>
      <w:r w:rsidRPr="009A31C9">
        <w:rPr>
          <w:color w:val="000000" w:themeColor="text1"/>
        </w:rPr>
        <w:t>[142] A.M. K. Holmberg, Coatings Tribology, Elservier, Downson(Ed.), 1994.</w:t>
      </w:r>
    </w:p>
    <w:p w14:paraId="200463C4" w14:textId="77777777" w:rsidR="0091206A" w:rsidRPr="009A31C9" w:rsidRDefault="0091206A" w:rsidP="0091206A">
      <w:pPr>
        <w:pStyle w:val="EndNoteBibliography"/>
        <w:spacing w:after="0"/>
        <w:rPr>
          <w:color w:val="000000" w:themeColor="text1"/>
        </w:rPr>
      </w:pPr>
      <w:r w:rsidRPr="009A31C9">
        <w:rPr>
          <w:color w:val="000000" w:themeColor="text1"/>
        </w:rPr>
        <w:t>[143] J.-F. Yang, Y. Jiang, J. Hardell, B. Prakash, Q.-F. Fang, Influence of service temperature on tribological characteristics of self-lubricant coatings: A review, Frontiers of Materials Science, DOI (2013) 1-12.</w:t>
      </w:r>
    </w:p>
    <w:p w14:paraId="79671E8E" w14:textId="77777777" w:rsidR="0091206A" w:rsidRPr="009A31C9" w:rsidRDefault="0091206A" w:rsidP="0091206A">
      <w:pPr>
        <w:pStyle w:val="EndNoteBibliography"/>
        <w:spacing w:after="0"/>
        <w:rPr>
          <w:color w:val="000000" w:themeColor="text1"/>
        </w:rPr>
      </w:pPr>
      <w:r w:rsidRPr="009A31C9">
        <w:rPr>
          <w:color w:val="000000" w:themeColor="text1"/>
        </w:rPr>
        <w:t>[144] A. Erdemir, A crystal chemical approach to the formulation of self-lubricating nanocomposite coatings, Surface and Coatings Technology, 200 (2005) 1792-1796.</w:t>
      </w:r>
    </w:p>
    <w:p w14:paraId="26FA40C0" w14:textId="77777777" w:rsidR="0091206A" w:rsidRPr="009A31C9" w:rsidRDefault="0091206A" w:rsidP="0091206A">
      <w:pPr>
        <w:pStyle w:val="EndNoteBibliography"/>
        <w:spacing w:after="0"/>
        <w:rPr>
          <w:color w:val="000000" w:themeColor="text1"/>
        </w:rPr>
      </w:pPr>
      <w:r w:rsidRPr="009A31C9">
        <w:rPr>
          <w:color w:val="000000" w:themeColor="text1"/>
        </w:rPr>
        <w:t>[145] E. Lugscheider, O. Knotek, K. Bobzin, S. Bärwulf, Tribological properties, phase generation and high temperature phase stability of tungsten-and vanadium-oxides deposited by reactive MSIP-PVD process for innovative lubrication applications, Surface and Coatings Technology, 133 (2000) 362-368.</w:t>
      </w:r>
    </w:p>
    <w:p w14:paraId="3FF4F3EB" w14:textId="77777777" w:rsidR="0091206A" w:rsidRPr="009A31C9" w:rsidRDefault="0091206A" w:rsidP="0091206A">
      <w:pPr>
        <w:pStyle w:val="EndNoteBibliography"/>
        <w:spacing w:after="0"/>
        <w:rPr>
          <w:color w:val="000000" w:themeColor="text1"/>
        </w:rPr>
      </w:pPr>
      <w:r w:rsidRPr="009A31C9">
        <w:rPr>
          <w:color w:val="000000" w:themeColor="text1"/>
        </w:rPr>
        <w:t>[146] W. Gulbiński, T. Suszko, W. Sienicki, B. Warcholiński, Tribological properties of silver-and copper-doped transition metal oxide coatings, Wear, 254 (2003) 129-135.</w:t>
      </w:r>
    </w:p>
    <w:p w14:paraId="39ECE643" w14:textId="77777777" w:rsidR="0091206A" w:rsidRPr="009A31C9" w:rsidRDefault="0091206A" w:rsidP="0091206A">
      <w:pPr>
        <w:pStyle w:val="EndNoteBibliography"/>
        <w:spacing w:after="0"/>
        <w:rPr>
          <w:color w:val="000000" w:themeColor="text1"/>
        </w:rPr>
      </w:pPr>
      <w:r w:rsidRPr="009A31C9">
        <w:rPr>
          <w:color w:val="000000" w:themeColor="text1"/>
        </w:rPr>
        <w:t>[147] P. Mayrhofer, P.E. Hovsepian, C. Mitterer, W.-D. Münz, Calorimetric evidence for frictional self-adaptation of TiAlN/VN superlattice coatings, Surface and Coatings Technology, 177 (2004) 341-347.</w:t>
      </w:r>
    </w:p>
    <w:p w14:paraId="691860DC" w14:textId="77777777" w:rsidR="0091206A" w:rsidRPr="009A31C9" w:rsidRDefault="0091206A" w:rsidP="0091206A">
      <w:pPr>
        <w:pStyle w:val="EndNoteBibliography"/>
        <w:spacing w:after="0"/>
        <w:rPr>
          <w:color w:val="000000" w:themeColor="text1"/>
        </w:rPr>
      </w:pPr>
      <w:r w:rsidRPr="009A31C9">
        <w:rPr>
          <w:color w:val="000000" w:themeColor="text1"/>
        </w:rPr>
        <w:t>[148] W. Chen, Y. Gao, C. Chen, J. Xing, Tribological characteristics of Si3N4–hBN ceramic materials sliding against stainless steel without lubrication, Wear, 269 (2010) 241-248.</w:t>
      </w:r>
    </w:p>
    <w:p w14:paraId="708F75AF" w14:textId="77777777" w:rsidR="0091206A" w:rsidRPr="009A31C9" w:rsidRDefault="0091206A" w:rsidP="0091206A">
      <w:pPr>
        <w:pStyle w:val="EndNoteBibliography"/>
        <w:spacing w:after="0"/>
        <w:rPr>
          <w:color w:val="000000" w:themeColor="text1"/>
        </w:rPr>
      </w:pPr>
      <w:r w:rsidRPr="009A31C9">
        <w:rPr>
          <w:color w:val="000000" w:themeColor="text1"/>
        </w:rPr>
        <w:t>[149] M. Stoiber, E. Badisch, C. Lugmair, C. Mitterer, Low-friction TiN coatings deposited by PACVD, Surface and Coatings Technology, 163–164 (2003) 451-456.</w:t>
      </w:r>
    </w:p>
    <w:p w14:paraId="41E4DA75" w14:textId="77777777" w:rsidR="0091206A" w:rsidRPr="009A31C9" w:rsidRDefault="0091206A" w:rsidP="0091206A">
      <w:pPr>
        <w:pStyle w:val="EndNoteBibliography"/>
        <w:spacing w:after="0"/>
        <w:rPr>
          <w:color w:val="000000" w:themeColor="text1"/>
        </w:rPr>
      </w:pPr>
      <w:r w:rsidRPr="009A31C9">
        <w:rPr>
          <w:color w:val="000000" w:themeColor="text1"/>
        </w:rPr>
        <w:t>[150] B. Navinšek, P. Panjan, M. Čekada, D.T. Quinto, Interface characterization of combination hard/solid lubricant coatings by specific methods, Surface and Coatings Technology, 154 (2002) 194-203.</w:t>
      </w:r>
    </w:p>
    <w:p w14:paraId="29AE7000" w14:textId="77777777" w:rsidR="0091206A" w:rsidRPr="009A31C9" w:rsidRDefault="0091206A" w:rsidP="0091206A">
      <w:pPr>
        <w:pStyle w:val="EndNoteBibliography"/>
        <w:spacing w:after="0"/>
        <w:rPr>
          <w:color w:val="000000" w:themeColor="text1"/>
        </w:rPr>
      </w:pPr>
      <w:r w:rsidRPr="009A31C9">
        <w:rPr>
          <w:color w:val="000000" w:themeColor="text1"/>
        </w:rPr>
        <w:t>[151] D. Jianxin, C. Tongkun, L. Lili, Self-lubricating behaviors of Al2O3/TiB2 ceramic tools in dry high-speed machining of hardened steel, Journal of the European Ceramic Society, 25 (2005) 1073-1079.</w:t>
      </w:r>
    </w:p>
    <w:p w14:paraId="322F9ECA" w14:textId="77777777" w:rsidR="0091206A" w:rsidRPr="009A31C9" w:rsidRDefault="0091206A" w:rsidP="0091206A">
      <w:pPr>
        <w:pStyle w:val="EndNoteBibliography"/>
        <w:spacing w:after="0"/>
        <w:rPr>
          <w:color w:val="000000" w:themeColor="text1"/>
        </w:rPr>
      </w:pPr>
      <w:r w:rsidRPr="009A31C9">
        <w:rPr>
          <w:color w:val="000000" w:themeColor="text1"/>
        </w:rPr>
        <w:t>[152] A. Voevodin, T. Fitz, J. Hu, J. Zabinski, Nanocomposite tribological coatings with “chameleon” surface adaptation, Journal of Vacuum Science &amp; Technology A: Vacuum, Surfaces, and Films, 20 (2002) 1434-1444.</w:t>
      </w:r>
    </w:p>
    <w:p w14:paraId="1A6F7822" w14:textId="77777777" w:rsidR="0091206A" w:rsidRPr="009A31C9" w:rsidRDefault="0091206A" w:rsidP="0091206A">
      <w:pPr>
        <w:pStyle w:val="EndNoteBibliography"/>
        <w:spacing w:after="0"/>
        <w:rPr>
          <w:color w:val="000000" w:themeColor="text1"/>
        </w:rPr>
      </w:pPr>
      <w:r w:rsidRPr="009A31C9">
        <w:rPr>
          <w:color w:val="000000" w:themeColor="text1"/>
        </w:rPr>
        <w:t>[153] A. Voevodin, J. Zabinski, Smart nanocomposite coatings with chameleon surface adaptation in tribological applications, Nanostructured thin films and nanodispersion strengthened coatings, DOI (2004) 1-8.</w:t>
      </w:r>
    </w:p>
    <w:p w14:paraId="29F0ED0B" w14:textId="77777777" w:rsidR="0091206A" w:rsidRPr="009A31C9" w:rsidRDefault="0091206A" w:rsidP="0091206A">
      <w:pPr>
        <w:pStyle w:val="EndNoteBibliography"/>
        <w:spacing w:after="0"/>
        <w:rPr>
          <w:color w:val="000000" w:themeColor="text1"/>
        </w:rPr>
      </w:pPr>
      <w:r w:rsidRPr="009A31C9">
        <w:rPr>
          <w:color w:val="000000" w:themeColor="text1"/>
        </w:rPr>
        <w:t>[154] A. Voevodin, J. Zabinski, Supertough wear-resistant coatings with ‘chameleon’surface adaptation, Thin solid films, 370 (2000) 223-231.</w:t>
      </w:r>
    </w:p>
    <w:p w14:paraId="2DD44F9F" w14:textId="77777777" w:rsidR="0091206A" w:rsidRPr="009A31C9" w:rsidRDefault="0091206A" w:rsidP="0091206A">
      <w:pPr>
        <w:pStyle w:val="EndNoteBibliography"/>
        <w:spacing w:after="0"/>
        <w:rPr>
          <w:color w:val="000000" w:themeColor="text1"/>
        </w:rPr>
      </w:pPr>
      <w:r w:rsidRPr="009A31C9">
        <w:rPr>
          <w:color w:val="000000" w:themeColor="text1"/>
        </w:rPr>
        <w:t>[155] H.C. Barshilia, A. Jain, K. Rajam, Structure, hardness and thermal stability of nanolayered TiN/CrN multilayer coatings, Vacuum, 72 (2003) 241-248.</w:t>
      </w:r>
    </w:p>
    <w:p w14:paraId="13E4C8B9" w14:textId="77777777" w:rsidR="0091206A" w:rsidRPr="009A31C9" w:rsidRDefault="0091206A" w:rsidP="0091206A">
      <w:pPr>
        <w:pStyle w:val="EndNoteBibliography"/>
        <w:spacing w:after="0"/>
        <w:rPr>
          <w:color w:val="000000" w:themeColor="text1"/>
        </w:rPr>
      </w:pPr>
      <w:r w:rsidRPr="009A31C9">
        <w:rPr>
          <w:color w:val="000000" w:themeColor="text1"/>
        </w:rPr>
        <w:t>[156] H.C. Barshilia, M.S. Prakash, A. Jain, K. Rajam, Structure, hardness and thermal stability of TiAlN and nanolayered TiAlN/CrN multilayer films, Vacuum, 77 (2005) 169-179.</w:t>
      </w:r>
    </w:p>
    <w:p w14:paraId="65DBF191" w14:textId="77777777" w:rsidR="0091206A" w:rsidRPr="009A31C9" w:rsidRDefault="0091206A" w:rsidP="0091206A">
      <w:pPr>
        <w:pStyle w:val="EndNoteBibliography"/>
        <w:spacing w:after="0"/>
        <w:rPr>
          <w:color w:val="000000" w:themeColor="text1"/>
        </w:rPr>
      </w:pPr>
      <w:r w:rsidRPr="009A31C9">
        <w:rPr>
          <w:color w:val="000000" w:themeColor="text1"/>
        </w:rPr>
        <w:t>[157] P. Panjan, B. Navinšek, A. Cvelbar, A. Zalar, J. Vlcek, High-temperature oxidation of TiN/CrN multilayers reactively sputtered at low temperatures, Surface and Coatings Technology, 98 (1998) 1497-1502.</w:t>
      </w:r>
    </w:p>
    <w:p w14:paraId="3F3A69E2" w14:textId="77777777" w:rsidR="0091206A" w:rsidRPr="009A31C9" w:rsidRDefault="0091206A" w:rsidP="0091206A">
      <w:pPr>
        <w:pStyle w:val="EndNoteBibliography"/>
        <w:spacing w:after="0"/>
        <w:rPr>
          <w:color w:val="000000" w:themeColor="text1"/>
        </w:rPr>
      </w:pPr>
      <w:r w:rsidRPr="009A31C9">
        <w:rPr>
          <w:color w:val="000000" w:themeColor="text1"/>
        </w:rPr>
        <w:t>[158] I. Milošev, H.H. Strehblow, B. Navinšek, XPS in the study of high-temperature oxidation of CrN and TiN hard coatings, Surface and Coatings Technology, 74 (1995) 897-902.</w:t>
      </w:r>
    </w:p>
    <w:p w14:paraId="56B3BFDA" w14:textId="77777777" w:rsidR="0091206A" w:rsidRPr="009A31C9" w:rsidRDefault="0091206A" w:rsidP="0091206A">
      <w:pPr>
        <w:pStyle w:val="EndNoteBibliography"/>
        <w:spacing w:after="0"/>
        <w:rPr>
          <w:color w:val="000000" w:themeColor="text1"/>
        </w:rPr>
      </w:pPr>
      <w:r w:rsidRPr="009A31C9">
        <w:rPr>
          <w:color w:val="000000" w:themeColor="text1"/>
        </w:rPr>
        <w:t>[159] A. Tricoteaux, P. Jouan, J. Guerin, J. Martinez, A. Djouadi, Fretting wear properties of CrN and Cr&lt; sub&gt; 2&lt;/sub&gt; N coatings, Surface and Coatings Technology, 174 (2003) 440-443.</w:t>
      </w:r>
    </w:p>
    <w:p w14:paraId="06DDB766" w14:textId="77777777" w:rsidR="0091206A" w:rsidRPr="009A31C9" w:rsidRDefault="0091206A" w:rsidP="0091206A">
      <w:pPr>
        <w:pStyle w:val="EndNoteBibliography"/>
        <w:spacing w:after="0"/>
        <w:rPr>
          <w:color w:val="000000" w:themeColor="text1"/>
        </w:rPr>
      </w:pPr>
      <w:r w:rsidRPr="009A31C9">
        <w:rPr>
          <w:color w:val="000000" w:themeColor="text1"/>
        </w:rPr>
        <w:t>[160] Y. Fu, X. Zhu, B. Tang, X. Hu, J. He, K. Xu, A. Batchelor, Development and characterization of CrN films by ion beam enhanced deposition for improved wear resistance, Wear, 217 (1998) 159-166.</w:t>
      </w:r>
    </w:p>
    <w:p w14:paraId="39238EA5" w14:textId="77777777" w:rsidR="0091206A" w:rsidRPr="009A31C9" w:rsidRDefault="0091206A" w:rsidP="0091206A">
      <w:pPr>
        <w:pStyle w:val="EndNoteBibliography"/>
        <w:spacing w:after="0"/>
        <w:rPr>
          <w:color w:val="000000" w:themeColor="text1"/>
        </w:rPr>
      </w:pPr>
      <w:r w:rsidRPr="009A31C9">
        <w:rPr>
          <w:color w:val="000000" w:themeColor="text1"/>
        </w:rPr>
        <w:t>[161] MTDATA, Calculated Cr-N phase diagram, the National Physical Laboratory, Phase Diagram Software from the National Physical Laboratory.</w:t>
      </w:r>
    </w:p>
    <w:p w14:paraId="5FE8DA32" w14:textId="77777777" w:rsidR="0091206A" w:rsidRPr="009A31C9" w:rsidRDefault="0091206A" w:rsidP="0091206A">
      <w:pPr>
        <w:pStyle w:val="EndNoteBibliography"/>
        <w:spacing w:after="0"/>
        <w:rPr>
          <w:color w:val="000000" w:themeColor="text1"/>
        </w:rPr>
      </w:pPr>
      <w:r w:rsidRPr="009A31C9">
        <w:rPr>
          <w:color w:val="000000" w:themeColor="text1"/>
        </w:rPr>
        <w:t>[162] T.B. Massalski, H. Okamoto, P. Subramanian, L. Kacprzak, W.W. Scott, Binary alloy phase diagrams, American Society for Metals Metals Park, OH1986.</w:t>
      </w:r>
    </w:p>
    <w:p w14:paraId="5842609D" w14:textId="77777777" w:rsidR="0091206A" w:rsidRPr="009A31C9" w:rsidRDefault="0091206A" w:rsidP="0091206A">
      <w:pPr>
        <w:pStyle w:val="EndNoteBibliography"/>
        <w:spacing w:after="0"/>
        <w:rPr>
          <w:color w:val="000000" w:themeColor="text1"/>
        </w:rPr>
      </w:pPr>
      <w:r w:rsidRPr="009A31C9">
        <w:rPr>
          <w:color w:val="000000" w:themeColor="text1"/>
        </w:rPr>
        <w:t>[163] W.G. Moffatt, The handbook of binary phase diagrams, Genium Pub. Corp.1976.</w:t>
      </w:r>
    </w:p>
    <w:p w14:paraId="4C51E6A7" w14:textId="77777777" w:rsidR="0091206A" w:rsidRPr="009A31C9" w:rsidRDefault="0091206A" w:rsidP="0091206A">
      <w:pPr>
        <w:pStyle w:val="EndNoteBibliography"/>
        <w:spacing w:after="0"/>
        <w:rPr>
          <w:color w:val="000000" w:themeColor="text1"/>
        </w:rPr>
      </w:pPr>
      <w:r w:rsidRPr="009A31C9">
        <w:rPr>
          <w:color w:val="000000" w:themeColor="text1"/>
        </w:rPr>
        <w:t>[164] P.R. Subramanian, Phase diagrams of binary copper alloys, Asm Intl1994.</w:t>
      </w:r>
    </w:p>
    <w:p w14:paraId="02B6C540" w14:textId="77777777" w:rsidR="0091206A" w:rsidRPr="009A31C9" w:rsidRDefault="0091206A" w:rsidP="0091206A">
      <w:pPr>
        <w:pStyle w:val="EndNoteBibliography"/>
        <w:spacing w:after="0"/>
        <w:rPr>
          <w:color w:val="000000" w:themeColor="text1"/>
        </w:rPr>
      </w:pPr>
      <w:r w:rsidRPr="009A31C9">
        <w:rPr>
          <w:color w:val="000000" w:themeColor="text1"/>
        </w:rPr>
        <w:t>[165] J. Musil, J. Vlcek, Magnetron sputtering of films with controlled texture and grain size, Materials chemistry and physics, 54 (1998) 116-122.</w:t>
      </w:r>
    </w:p>
    <w:p w14:paraId="18EDC8E0" w14:textId="77777777" w:rsidR="0091206A" w:rsidRPr="009A31C9" w:rsidRDefault="0091206A" w:rsidP="0091206A">
      <w:pPr>
        <w:pStyle w:val="EndNoteBibliography"/>
        <w:spacing w:after="0"/>
        <w:rPr>
          <w:color w:val="000000" w:themeColor="text1"/>
        </w:rPr>
      </w:pPr>
      <w:r w:rsidRPr="009A31C9">
        <w:rPr>
          <w:color w:val="000000" w:themeColor="text1"/>
        </w:rPr>
        <w:t>[166] Y.C. Kuo, J.W. Lee, C.J. Wang, Y.J. Chang, The effect of Cu content on the microstructures, mechanical and antibacterial properties of Cr-Cu-N nanocomposite coatings deposited by pulsed DC reactive magnetron sputtering, Surface and Coatings Technology, 202 (2007) 854-860.</w:t>
      </w:r>
    </w:p>
    <w:p w14:paraId="5C80D210" w14:textId="77777777" w:rsidR="0091206A" w:rsidRPr="009A31C9" w:rsidRDefault="0091206A" w:rsidP="0091206A">
      <w:pPr>
        <w:pStyle w:val="EndNoteBibliography"/>
        <w:spacing w:after="0"/>
        <w:rPr>
          <w:color w:val="000000" w:themeColor="text1"/>
        </w:rPr>
      </w:pPr>
      <w:r w:rsidRPr="009A31C9">
        <w:rPr>
          <w:color w:val="000000" w:themeColor="text1"/>
        </w:rPr>
        <w:t>[167] X. Liu, J. Kavanagh, A. Matthews, A. Leyland, The combined effects of Cu and Ag on the nanostructure and mechanical properties of CrCuAgN PVD coatings, Surface and Coatings Technology, 284 (2015) 101-111.</w:t>
      </w:r>
    </w:p>
    <w:p w14:paraId="1D2A3DFD" w14:textId="77777777" w:rsidR="0091206A" w:rsidRPr="009A31C9" w:rsidRDefault="0091206A" w:rsidP="0091206A">
      <w:pPr>
        <w:pStyle w:val="EndNoteBibliography"/>
        <w:spacing w:after="0"/>
        <w:rPr>
          <w:color w:val="000000" w:themeColor="text1"/>
        </w:rPr>
      </w:pPr>
      <w:r w:rsidRPr="009A31C9">
        <w:rPr>
          <w:color w:val="000000" w:themeColor="text1"/>
        </w:rPr>
        <w:t>[168] J. Musil, I. Leipner, M. Kolega, Nanocrystalline and nanocomposite CrCu and CrCu–N films prepared by magnetron sputtering, Surface and Coatings Technology, 115 (1999) 32-37.</w:t>
      </w:r>
    </w:p>
    <w:p w14:paraId="2319AC45" w14:textId="77777777" w:rsidR="0091206A" w:rsidRPr="009A31C9" w:rsidRDefault="0091206A" w:rsidP="0091206A">
      <w:pPr>
        <w:pStyle w:val="EndNoteBibliography"/>
        <w:spacing w:after="0"/>
        <w:rPr>
          <w:color w:val="000000" w:themeColor="text1"/>
        </w:rPr>
      </w:pPr>
      <w:r w:rsidRPr="009A31C9">
        <w:rPr>
          <w:color w:val="000000" w:themeColor="text1"/>
        </w:rPr>
        <w:t>[169] P. Jurci, I. Dlouhı, Coating of Cr-V ledeburitic steel with CrN containing a small addition of Ag, Applied Surface Science, DOI (2011).</w:t>
      </w:r>
    </w:p>
    <w:p w14:paraId="4586F0B1" w14:textId="77777777" w:rsidR="0091206A" w:rsidRPr="009A31C9" w:rsidRDefault="0091206A" w:rsidP="0091206A">
      <w:pPr>
        <w:pStyle w:val="EndNoteBibliography"/>
        <w:spacing w:after="0"/>
        <w:rPr>
          <w:color w:val="000000" w:themeColor="text1"/>
        </w:rPr>
      </w:pPr>
      <w:r w:rsidRPr="009A31C9">
        <w:rPr>
          <w:color w:val="000000" w:themeColor="text1"/>
        </w:rPr>
        <w:t>[170] S. Aouadi, A. Bohnhoff, M. Sodergren, D. Mihut, S. Rohde, J. Xu, S. Mishra, Tribological investigation of zirconium nitride/silver nanocomposite structures, Surface and Coatings Technology, 201 (2006) 418-422.</w:t>
      </w:r>
    </w:p>
    <w:p w14:paraId="37A04875" w14:textId="77777777" w:rsidR="0091206A" w:rsidRPr="009A31C9" w:rsidRDefault="0091206A" w:rsidP="0091206A">
      <w:pPr>
        <w:pStyle w:val="EndNoteBibliography"/>
        <w:spacing w:after="0"/>
        <w:rPr>
          <w:color w:val="000000" w:themeColor="text1"/>
        </w:rPr>
      </w:pPr>
      <w:r w:rsidRPr="009A31C9">
        <w:rPr>
          <w:color w:val="000000" w:themeColor="text1"/>
        </w:rPr>
        <w:t>[171] P. Kelly, K. Whitehead, H. Li, J. Verran, R. Arnell, The Influence of Silver Content on the Tribological and Antimicrobial Properties of ZrN/Ag Nanocomposite Coatings, Journal of Nanoscience and Nanotechnology, 11 (2011) 5383-5387.</w:t>
      </w:r>
    </w:p>
    <w:p w14:paraId="5366277B" w14:textId="77777777" w:rsidR="0091206A" w:rsidRPr="009A31C9" w:rsidRDefault="0091206A" w:rsidP="0091206A">
      <w:pPr>
        <w:pStyle w:val="EndNoteBibliography"/>
        <w:spacing w:after="0"/>
        <w:rPr>
          <w:color w:val="000000" w:themeColor="text1"/>
        </w:rPr>
      </w:pPr>
      <w:r w:rsidRPr="009A31C9">
        <w:rPr>
          <w:color w:val="000000" w:themeColor="text1"/>
        </w:rPr>
        <w:t>[172] P. Kelly, H. Li, K.A. Whitehead, J. Verran, R. Arnell, I. Iordanova, A study of the antimicrobial and tribological properties of TiN/Ag nanocomposite coatings, Surface and Coatings Technology, 204 (2009) 1137-1140.</w:t>
      </w:r>
    </w:p>
    <w:p w14:paraId="184D7771" w14:textId="77777777" w:rsidR="0091206A" w:rsidRPr="009A31C9" w:rsidRDefault="0091206A" w:rsidP="0091206A">
      <w:pPr>
        <w:pStyle w:val="EndNoteBibliography"/>
        <w:spacing w:after="0"/>
        <w:rPr>
          <w:color w:val="000000" w:themeColor="text1"/>
        </w:rPr>
      </w:pPr>
      <w:r w:rsidRPr="009A31C9">
        <w:rPr>
          <w:color w:val="000000" w:themeColor="text1"/>
        </w:rPr>
        <w:t>[173] F. Ying, R.W. Smith, D.J. Srolovitz, The mechanism of texture formation during film growth: The roles of preferential sputtering and shadowing, Applied physics letters, 69 (1996) 3007-3009.</w:t>
      </w:r>
    </w:p>
    <w:p w14:paraId="7600EA76" w14:textId="77777777" w:rsidR="0091206A" w:rsidRPr="009A31C9" w:rsidRDefault="0091206A" w:rsidP="0091206A">
      <w:pPr>
        <w:pStyle w:val="EndNoteBibliography"/>
        <w:spacing w:after="0"/>
        <w:rPr>
          <w:color w:val="000000" w:themeColor="text1"/>
        </w:rPr>
      </w:pPr>
      <w:r w:rsidRPr="009A31C9">
        <w:rPr>
          <w:color w:val="000000" w:themeColor="text1"/>
        </w:rPr>
        <w:t>[174] P. Barna, M. Adamik, Formation and characterization of the structure of surface coatings, Protective Coatings and Thin Solid Films, Kluwer Academic Publisher, DOI (1997).</w:t>
      </w:r>
    </w:p>
    <w:p w14:paraId="3D243B90" w14:textId="77777777" w:rsidR="0091206A" w:rsidRPr="009A31C9" w:rsidRDefault="0091206A" w:rsidP="0091206A">
      <w:pPr>
        <w:pStyle w:val="EndNoteBibliography"/>
        <w:spacing w:after="0"/>
        <w:rPr>
          <w:color w:val="000000" w:themeColor="text1"/>
        </w:rPr>
      </w:pPr>
      <w:r w:rsidRPr="009A31C9">
        <w:rPr>
          <w:color w:val="000000" w:themeColor="text1"/>
        </w:rPr>
        <w:t>[175] A. Dirks, J. Van den Broek, Metastable solid solutions in vapor deposited Cu–Cr, Cu–Mo, and Cu–W thin films, Journal of Vacuum Science &amp; Technology A, 3 (1985) 2618-2622.</w:t>
      </w:r>
    </w:p>
    <w:p w14:paraId="16302EB0" w14:textId="77777777" w:rsidR="0091206A" w:rsidRPr="009A31C9" w:rsidRDefault="0091206A" w:rsidP="0091206A">
      <w:pPr>
        <w:pStyle w:val="EndNoteBibliography"/>
        <w:spacing w:after="0"/>
        <w:rPr>
          <w:color w:val="000000" w:themeColor="text1"/>
        </w:rPr>
      </w:pPr>
      <w:r w:rsidRPr="009A31C9">
        <w:rPr>
          <w:color w:val="000000" w:themeColor="text1"/>
        </w:rPr>
        <w:t>[176] M. Audronis, A. Leyland, A. Matthews, F.V. Kiryukhantsev-Korneev, D.V. Shtansky, E.A. Levashov, The Structure and Mechanical Properties of Ti-Si-B Coatings Deposited by DC and Pulsed-DC Unbalanced Magnetron Sputtering, Plasma Processes and Polymers, 4 (2007) S687-S692.</w:t>
      </w:r>
    </w:p>
    <w:p w14:paraId="0BAFD5FF" w14:textId="77777777" w:rsidR="0091206A" w:rsidRPr="009A31C9" w:rsidRDefault="0091206A" w:rsidP="0091206A">
      <w:pPr>
        <w:pStyle w:val="EndNoteBibliography"/>
        <w:spacing w:after="0"/>
        <w:rPr>
          <w:color w:val="000000" w:themeColor="text1"/>
        </w:rPr>
      </w:pPr>
      <w:r w:rsidRPr="009A31C9">
        <w:rPr>
          <w:color w:val="000000" w:themeColor="text1"/>
        </w:rPr>
        <w:t>[177] P. Scherrer, Estimation of the size and internal structure of colloidal particles by means of röntgen, Nachr. Ges. Wiss. Göttingen, 2 (1918) 96-100.</w:t>
      </w:r>
    </w:p>
    <w:p w14:paraId="75841338" w14:textId="77777777" w:rsidR="0091206A" w:rsidRPr="009A31C9" w:rsidRDefault="0091206A" w:rsidP="0091206A">
      <w:pPr>
        <w:pStyle w:val="EndNoteBibliography"/>
        <w:spacing w:after="0"/>
        <w:rPr>
          <w:color w:val="000000" w:themeColor="text1"/>
        </w:rPr>
      </w:pPr>
      <w:r w:rsidRPr="009A31C9">
        <w:rPr>
          <w:color w:val="000000" w:themeColor="text1"/>
        </w:rPr>
        <w:t>[178] A. Patterson, The Scherrer formula for X-ray particle size determination, Physical review, 56 (1939) 978.</w:t>
      </w:r>
    </w:p>
    <w:p w14:paraId="10E69DB7" w14:textId="77777777" w:rsidR="0091206A" w:rsidRPr="009A31C9" w:rsidRDefault="0091206A" w:rsidP="0091206A">
      <w:pPr>
        <w:pStyle w:val="EndNoteBibliography"/>
        <w:spacing w:after="0"/>
        <w:rPr>
          <w:color w:val="000000" w:themeColor="text1"/>
        </w:rPr>
      </w:pPr>
      <w:r w:rsidRPr="009A31C9">
        <w:rPr>
          <w:color w:val="000000" w:themeColor="text1"/>
        </w:rPr>
        <w:t>[179] K. Dunn, V. Edwards-Jones, The role of Acticoat™ with nanocrystalline silver in the management of burns, Burns, 30 (2004) S1-S9.</w:t>
      </w:r>
    </w:p>
    <w:p w14:paraId="664FD89C" w14:textId="77777777" w:rsidR="0091206A" w:rsidRPr="009A31C9" w:rsidRDefault="0091206A" w:rsidP="0091206A">
      <w:pPr>
        <w:pStyle w:val="EndNoteBibliography"/>
        <w:spacing w:after="0"/>
        <w:rPr>
          <w:color w:val="000000" w:themeColor="text1"/>
        </w:rPr>
      </w:pPr>
      <w:r w:rsidRPr="009A31C9">
        <w:rPr>
          <w:color w:val="000000" w:themeColor="text1"/>
        </w:rPr>
        <w:t>[180] V. Ozoliņš, C. Wolverton, A. Zunger, Cu-Au, Ag-Au, Cu-Ag, and Ni-Au intermetallics: First-principles study of temperature-composition phase diagrams and structures, Physical Review B, 57 (1998) 6427-6443.</w:t>
      </w:r>
    </w:p>
    <w:p w14:paraId="439F1303" w14:textId="77777777" w:rsidR="0091206A" w:rsidRPr="009A31C9" w:rsidRDefault="0091206A" w:rsidP="0091206A">
      <w:pPr>
        <w:pStyle w:val="EndNoteBibliography"/>
        <w:spacing w:after="0"/>
        <w:rPr>
          <w:color w:val="000000" w:themeColor="text1"/>
        </w:rPr>
      </w:pPr>
      <w:r w:rsidRPr="009A31C9">
        <w:rPr>
          <w:color w:val="000000" w:themeColor="text1"/>
        </w:rPr>
        <w:t>[181] J. Sanchez, J. Stark, V. Moruzzi, First-principles calculation of the Ag-Cu phase diagram, Physical Review B, 44 (1991) 5411-5418.</w:t>
      </w:r>
    </w:p>
    <w:p w14:paraId="7B260B06" w14:textId="77777777" w:rsidR="0091206A" w:rsidRPr="009A31C9" w:rsidRDefault="0091206A" w:rsidP="0091206A">
      <w:pPr>
        <w:pStyle w:val="EndNoteBibliography"/>
        <w:spacing w:after="0"/>
        <w:rPr>
          <w:color w:val="000000" w:themeColor="text1"/>
        </w:rPr>
      </w:pPr>
      <w:r w:rsidRPr="009A31C9">
        <w:rPr>
          <w:color w:val="000000" w:themeColor="text1"/>
        </w:rPr>
        <w:t>[182] N. Matsunami, Y. Yamamura, Y. Itikawa, N. Itoh, Y. Kazumata, S. Miyagawa, K. Morita, R. Shimizu, H. Tawara, Energy dependence of the yields of ion-induced sputtering of monatomic solids, Institute of Plasma Physics, Nagoya University, Nagoya, Japan, 1983.</w:t>
      </w:r>
    </w:p>
    <w:p w14:paraId="6EA3E6FF" w14:textId="77777777" w:rsidR="0091206A" w:rsidRPr="009A31C9" w:rsidRDefault="0091206A" w:rsidP="0091206A">
      <w:pPr>
        <w:pStyle w:val="EndNoteBibliography"/>
        <w:spacing w:after="0"/>
        <w:rPr>
          <w:color w:val="000000" w:themeColor="text1"/>
        </w:rPr>
      </w:pPr>
      <w:r w:rsidRPr="009A31C9">
        <w:rPr>
          <w:color w:val="000000" w:themeColor="text1"/>
        </w:rPr>
        <w:t>[183] M. Seah, An accurate semi-empirical equation for sputtering yields, II: for neon, argon and xenon ions, Nuclear Instruments and Methods in Physics Research Section B: Beam Interactions with Materials and Atoms, 229 (2005) 348-358.</w:t>
      </w:r>
    </w:p>
    <w:p w14:paraId="10A539B8" w14:textId="77777777" w:rsidR="0091206A" w:rsidRPr="009A31C9" w:rsidRDefault="0091206A" w:rsidP="0091206A">
      <w:pPr>
        <w:pStyle w:val="EndNoteBibliography"/>
        <w:spacing w:after="0"/>
        <w:rPr>
          <w:color w:val="000000" w:themeColor="text1"/>
        </w:rPr>
      </w:pPr>
      <w:r w:rsidRPr="009A31C9">
        <w:rPr>
          <w:rFonts w:hint="eastAsia"/>
          <w:color w:val="000000" w:themeColor="text1"/>
        </w:rPr>
        <w:t>[184] M. Seah, C. Clifford, F. Green, I. Gilmore, An accurate semi</w:t>
      </w:r>
      <w:r w:rsidRPr="009A31C9">
        <w:rPr>
          <w:rFonts w:hint="eastAsia"/>
          <w:color w:val="000000" w:themeColor="text1"/>
        </w:rPr>
        <w:t>‐</w:t>
      </w:r>
      <w:r w:rsidRPr="009A31C9">
        <w:rPr>
          <w:rFonts w:hint="eastAsia"/>
          <w:color w:val="000000" w:themeColor="text1"/>
        </w:rPr>
        <w:t>empirical equation for sputtering yields I: for argon ions, Surface and interface analysis, 37 (2005) 444-458.</w:t>
      </w:r>
    </w:p>
    <w:p w14:paraId="05637C2F" w14:textId="77777777" w:rsidR="0091206A" w:rsidRPr="009A31C9" w:rsidRDefault="0091206A" w:rsidP="0091206A">
      <w:pPr>
        <w:pStyle w:val="EndNoteBibliography"/>
        <w:spacing w:after="0"/>
        <w:rPr>
          <w:color w:val="000000" w:themeColor="text1"/>
        </w:rPr>
      </w:pPr>
      <w:r w:rsidRPr="009A31C9">
        <w:rPr>
          <w:color w:val="000000" w:themeColor="text1"/>
        </w:rPr>
        <w:t>[185] E. Clementi, D. Raimondi, W. Reinhardt, Atomic screening constants from SCF functions. II. Atoms with 37 to 86 electrons, The Journal of chemical physics, 47 (1967) 1300-1307.</w:t>
      </w:r>
    </w:p>
    <w:p w14:paraId="147F3918" w14:textId="77777777" w:rsidR="0091206A" w:rsidRPr="009A31C9" w:rsidRDefault="0091206A" w:rsidP="0091206A">
      <w:pPr>
        <w:pStyle w:val="EndNoteBibliography"/>
        <w:spacing w:after="0"/>
        <w:rPr>
          <w:color w:val="000000" w:themeColor="text1"/>
        </w:rPr>
      </w:pPr>
      <w:r w:rsidRPr="009A31C9">
        <w:rPr>
          <w:color w:val="000000" w:themeColor="text1"/>
        </w:rPr>
        <w:t>[186] K. Sarakinos, G. Greczynski, V. Elofsson, D. Magnfält, H. Högberg, B. Alling, Theoretical and experimental study of metastable solid solutions and phase stability within the immiscible Ag-Mo binary system, Journal of Applied Physics, 119 (2016) 095303.</w:t>
      </w:r>
    </w:p>
    <w:p w14:paraId="528E8EAB" w14:textId="77777777" w:rsidR="0091206A" w:rsidRPr="009A31C9" w:rsidRDefault="0091206A" w:rsidP="0091206A">
      <w:pPr>
        <w:pStyle w:val="EndNoteBibliography"/>
        <w:spacing w:after="0"/>
        <w:rPr>
          <w:color w:val="000000" w:themeColor="text1"/>
        </w:rPr>
      </w:pPr>
      <w:r w:rsidRPr="009A31C9">
        <w:rPr>
          <w:color w:val="000000" w:themeColor="text1"/>
        </w:rPr>
        <w:t>[187] D.A. Porter, K.E. Easterling, Phase transformation in materials, Chapman &amp; Hall, Boundary Row, London, DOI (1992) p. 132.</w:t>
      </w:r>
    </w:p>
    <w:p w14:paraId="2FCE4E96" w14:textId="77777777" w:rsidR="0091206A" w:rsidRPr="009A31C9" w:rsidRDefault="0091206A" w:rsidP="0091206A">
      <w:pPr>
        <w:pStyle w:val="EndNoteBibliography"/>
        <w:spacing w:after="0"/>
        <w:rPr>
          <w:color w:val="000000" w:themeColor="text1"/>
        </w:rPr>
      </w:pPr>
      <w:r w:rsidRPr="009A31C9">
        <w:rPr>
          <w:color w:val="000000" w:themeColor="text1"/>
        </w:rPr>
        <w:t>[188] P.W. Voorhees, Ostwald ripening of two-phase mixtures, Annual Review of Materials Science, 22 (1992) 197-215.</w:t>
      </w:r>
    </w:p>
    <w:p w14:paraId="2EDFB5BE" w14:textId="77777777" w:rsidR="0091206A" w:rsidRPr="009A31C9" w:rsidRDefault="0091206A" w:rsidP="0091206A">
      <w:pPr>
        <w:pStyle w:val="EndNoteBibliography"/>
        <w:spacing w:after="0"/>
        <w:rPr>
          <w:color w:val="000000" w:themeColor="text1"/>
        </w:rPr>
      </w:pPr>
      <w:r w:rsidRPr="009A31C9">
        <w:rPr>
          <w:color w:val="000000" w:themeColor="text1"/>
        </w:rPr>
        <w:t>[189] T. Hurkmans, D.B. Lewis, J.S. Brooks, W.D. Münz, Chromium nitride coatings grown by unbalanced magnetron (UBM) and combined arc/unbalanced magnetron (ABS™) deposition techniques, Surface and Coatings Technology, 86 (1996) 192-199.</w:t>
      </w:r>
    </w:p>
    <w:p w14:paraId="7541E10B" w14:textId="77777777" w:rsidR="0091206A" w:rsidRPr="009A31C9" w:rsidRDefault="0091206A" w:rsidP="0091206A">
      <w:pPr>
        <w:pStyle w:val="EndNoteBibliography"/>
        <w:spacing w:after="0"/>
        <w:rPr>
          <w:color w:val="000000" w:themeColor="text1"/>
        </w:rPr>
      </w:pPr>
      <w:r w:rsidRPr="009A31C9">
        <w:rPr>
          <w:color w:val="000000" w:themeColor="text1"/>
        </w:rPr>
        <w:t>[190] A. Barata, L. Cunha, C. Moura, Characterisation of chromium nitride films produced by PVD techniques, Thin Solid Films, 398–399 (2001) 501-506.</w:t>
      </w:r>
    </w:p>
    <w:p w14:paraId="2B5DB5D4" w14:textId="77777777" w:rsidR="0091206A" w:rsidRPr="009A31C9" w:rsidRDefault="0091206A" w:rsidP="0091206A">
      <w:pPr>
        <w:pStyle w:val="EndNoteBibliography"/>
        <w:spacing w:after="0"/>
        <w:rPr>
          <w:color w:val="000000" w:themeColor="text1"/>
        </w:rPr>
      </w:pPr>
      <w:r w:rsidRPr="009A31C9">
        <w:rPr>
          <w:color w:val="000000" w:themeColor="text1"/>
        </w:rPr>
        <w:t>[191] H.-Y. Chen, S. Han, H.C. Shih, Microstructures and properties changes induced by a metal vapor vacuum arc chromium interlayer in chromium nitride films, Materials Letters, 58 (2004) 2924-2926.</w:t>
      </w:r>
    </w:p>
    <w:p w14:paraId="7B798822" w14:textId="77777777" w:rsidR="0091206A" w:rsidRPr="009A31C9" w:rsidRDefault="0091206A" w:rsidP="0091206A">
      <w:pPr>
        <w:pStyle w:val="EndNoteBibliography"/>
        <w:spacing w:after="0"/>
        <w:rPr>
          <w:color w:val="000000" w:themeColor="text1"/>
        </w:rPr>
      </w:pPr>
      <w:r w:rsidRPr="009A31C9">
        <w:rPr>
          <w:color w:val="000000" w:themeColor="text1"/>
        </w:rPr>
        <w:t>[192] J. Lin, W.D. Sproul, J.J. Moore, S. Lee, S. Myers, High rate deposition of thick CrN and Cr2N coatings using modulated pulse power (MPP) magnetron sputtering, Surface and Coatings Technology, 205 (2011) 3226-3234.</w:t>
      </w:r>
    </w:p>
    <w:p w14:paraId="619963E0" w14:textId="77777777" w:rsidR="0091206A" w:rsidRPr="009A31C9" w:rsidRDefault="0091206A" w:rsidP="0091206A">
      <w:pPr>
        <w:pStyle w:val="EndNoteBibliography"/>
        <w:spacing w:after="0"/>
        <w:rPr>
          <w:color w:val="000000" w:themeColor="text1"/>
        </w:rPr>
      </w:pPr>
      <w:r w:rsidRPr="009A31C9">
        <w:rPr>
          <w:color w:val="000000" w:themeColor="text1"/>
        </w:rPr>
        <w:t>[193] P. Kringhøj, J. Bøttiger, J. Chevallier, E.J. Bienk, K. Rätzke, The influence of temperature on the microstructure and mechanical properties of sputtered Cr2Nx coatings, Surface and Coatings Technology, 149 (2002) 82-88.</w:t>
      </w:r>
    </w:p>
    <w:p w14:paraId="51F47A96" w14:textId="77777777" w:rsidR="0091206A" w:rsidRPr="009A31C9" w:rsidRDefault="0091206A" w:rsidP="0091206A">
      <w:pPr>
        <w:pStyle w:val="EndNoteBibliography"/>
        <w:spacing w:after="0"/>
        <w:rPr>
          <w:color w:val="000000" w:themeColor="text1"/>
        </w:rPr>
      </w:pPr>
      <w:r w:rsidRPr="009A31C9">
        <w:rPr>
          <w:color w:val="000000" w:themeColor="text1"/>
        </w:rPr>
        <w:t>[194] C. Rebholz, H. Ziegele, A. Leyland, A. Matthews, Structure, mechanical and tribological properties of nitrogen-containing chromium coatings prepared by reactive magnetron sputtering, Surface and Coatings Technology, 115 (1999) 222-229.</w:t>
      </w:r>
    </w:p>
    <w:p w14:paraId="16469D3C" w14:textId="77777777" w:rsidR="0091206A" w:rsidRPr="009A31C9" w:rsidRDefault="0091206A" w:rsidP="0091206A">
      <w:pPr>
        <w:pStyle w:val="EndNoteBibliography"/>
        <w:spacing w:after="0"/>
        <w:rPr>
          <w:color w:val="000000" w:themeColor="text1"/>
        </w:rPr>
      </w:pPr>
      <w:r w:rsidRPr="009A31C9">
        <w:rPr>
          <w:color w:val="000000" w:themeColor="text1"/>
        </w:rPr>
        <w:t>[195] P. Hones, R. Sanjines, F. Levy, 24th International Conference on Metallurgical Coatings and Thin FilmsCharacterization of sputter-deposited chromium nitride thin films for hard coatings, Surface and Coatings Technology, 94 (1997) 398-402.</w:t>
      </w:r>
    </w:p>
    <w:p w14:paraId="066A5FD9" w14:textId="77777777" w:rsidR="0091206A" w:rsidRPr="009A31C9" w:rsidRDefault="0091206A" w:rsidP="0091206A">
      <w:pPr>
        <w:pStyle w:val="EndNoteBibliography"/>
        <w:spacing w:after="0"/>
        <w:rPr>
          <w:color w:val="000000" w:themeColor="text1"/>
        </w:rPr>
      </w:pPr>
      <w:r w:rsidRPr="009A31C9">
        <w:rPr>
          <w:color w:val="000000" w:themeColor="text1"/>
        </w:rPr>
        <w:t>[196] R. Sanjinés, P. Hones, F. Lévy, Hexagonal nitride coatings: electronic and mechanical properties of V2N, Cr2N and δ-MoN, Thin Solid Films, 332 (1998) 225-229.</w:t>
      </w:r>
    </w:p>
    <w:p w14:paraId="24A2CA2F" w14:textId="77777777" w:rsidR="0091206A" w:rsidRPr="009A31C9" w:rsidRDefault="0091206A" w:rsidP="0091206A">
      <w:pPr>
        <w:pStyle w:val="EndNoteBibliography"/>
        <w:spacing w:after="0"/>
        <w:rPr>
          <w:color w:val="000000" w:themeColor="text1"/>
        </w:rPr>
      </w:pPr>
      <w:r w:rsidRPr="009A31C9">
        <w:rPr>
          <w:color w:val="000000" w:themeColor="text1"/>
        </w:rPr>
        <w:t>[197] M.F. Yan, H.T. Chen, Structural, elastic and electronic properties of Cr2N: A first-principles study, Computational Materials Science, 88 (2014) 81-85.</w:t>
      </w:r>
    </w:p>
    <w:p w14:paraId="5F9AD2D4" w14:textId="77777777" w:rsidR="0091206A" w:rsidRPr="009A31C9" w:rsidRDefault="0091206A" w:rsidP="0091206A">
      <w:pPr>
        <w:pStyle w:val="EndNoteBibliography"/>
        <w:spacing w:after="0"/>
        <w:rPr>
          <w:color w:val="000000" w:themeColor="text1"/>
        </w:rPr>
      </w:pPr>
      <w:r w:rsidRPr="009A31C9">
        <w:rPr>
          <w:color w:val="000000" w:themeColor="text1"/>
        </w:rPr>
        <w:t>[198] J. Alami, S. Bolz, K. Sarakinos, High power pulsed magnetron sputtering: Fundamentals and applications, Journal of Alloys and Compounds, 483 (2009) 530-534.</w:t>
      </w:r>
    </w:p>
    <w:p w14:paraId="0FD2D20C" w14:textId="77777777" w:rsidR="0091206A" w:rsidRPr="009A31C9" w:rsidRDefault="0091206A" w:rsidP="0091206A">
      <w:pPr>
        <w:pStyle w:val="EndNoteBibliography"/>
        <w:spacing w:after="0"/>
        <w:rPr>
          <w:color w:val="000000" w:themeColor="text1"/>
        </w:rPr>
      </w:pPr>
      <w:r w:rsidRPr="009A31C9">
        <w:rPr>
          <w:color w:val="000000" w:themeColor="text1"/>
        </w:rPr>
        <w:t>[199] W. Sylwestrowicz, E.O. Hall, The Deformation and Ageing of Mild Steel, Proceedings of the Physical Society. Section B, 64 (1951) 495.</w:t>
      </w:r>
    </w:p>
    <w:p w14:paraId="55A82ABE" w14:textId="77777777" w:rsidR="0091206A" w:rsidRPr="009A31C9" w:rsidRDefault="0091206A" w:rsidP="0091206A">
      <w:pPr>
        <w:pStyle w:val="EndNoteBibliography"/>
        <w:spacing w:after="0"/>
        <w:rPr>
          <w:color w:val="000000" w:themeColor="text1"/>
        </w:rPr>
      </w:pPr>
      <w:r w:rsidRPr="009A31C9">
        <w:rPr>
          <w:color w:val="000000" w:themeColor="text1"/>
        </w:rPr>
        <w:t>[200] E. Hall, The deformation and ageing of mild steel: II characteristics of the lüders deformation, Proceedings of the Physical Society. Section B, 64 (1951) 742.</w:t>
      </w:r>
    </w:p>
    <w:p w14:paraId="3F6F0BC4" w14:textId="77777777" w:rsidR="0091206A" w:rsidRPr="009A31C9" w:rsidRDefault="0091206A" w:rsidP="0091206A">
      <w:pPr>
        <w:pStyle w:val="EndNoteBibliography"/>
        <w:spacing w:after="0"/>
        <w:rPr>
          <w:color w:val="000000" w:themeColor="text1"/>
        </w:rPr>
      </w:pPr>
      <w:r w:rsidRPr="009A31C9">
        <w:rPr>
          <w:color w:val="000000" w:themeColor="text1"/>
        </w:rPr>
        <w:t>[201] E.O. Hall, The Deformation and Ageing of Mild Steel: III Discussion of Results, Proceedings of the Physical Society. Section B, 64 (1951) 747.</w:t>
      </w:r>
    </w:p>
    <w:p w14:paraId="3DED1B5D" w14:textId="77777777" w:rsidR="0091206A" w:rsidRPr="009A31C9" w:rsidRDefault="0091206A" w:rsidP="0091206A">
      <w:pPr>
        <w:pStyle w:val="EndNoteBibliography"/>
        <w:spacing w:after="0"/>
        <w:rPr>
          <w:color w:val="000000" w:themeColor="text1"/>
        </w:rPr>
      </w:pPr>
      <w:r w:rsidRPr="009A31C9">
        <w:rPr>
          <w:color w:val="000000" w:themeColor="text1"/>
        </w:rPr>
        <w:t>[202] N. Petch, The cleavage strength of polycrystals, J. Iron Steel Inst., 174 (1953) 25-28.</w:t>
      </w:r>
    </w:p>
    <w:p w14:paraId="4A25919C" w14:textId="77777777" w:rsidR="0091206A" w:rsidRPr="009A31C9" w:rsidRDefault="0091206A" w:rsidP="0091206A">
      <w:pPr>
        <w:pStyle w:val="EndNoteBibliography"/>
        <w:spacing w:after="0"/>
        <w:rPr>
          <w:color w:val="000000" w:themeColor="text1"/>
        </w:rPr>
      </w:pPr>
      <w:r w:rsidRPr="009A31C9">
        <w:rPr>
          <w:color w:val="000000" w:themeColor="text1"/>
        </w:rPr>
        <w:t>[203] Y. Shoji, M. Yoshinaka, K. Hirota, O. Yamaguchi, Fabrication of Bulk Chromium Nitrides Using Self-Propagating High-Temperature Synthesis and Hot Isostatic Pressing, Journal of the Japan Society of Powder and Powder Metallurgy, 49 (2002) 323-326.</w:t>
      </w:r>
    </w:p>
    <w:p w14:paraId="563C383C" w14:textId="77777777" w:rsidR="0091206A" w:rsidRPr="009A31C9" w:rsidRDefault="0091206A" w:rsidP="0091206A">
      <w:pPr>
        <w:pStyle w:val="EndNoteBibliography"/>
        <w:spacing w:after="0"/>
        <w:rPr>
          <w:color w:val="000000" w:themeColor="text1"/>
        </w:rPr>
      </w:pPr>
      <w:r w:rsidRPr="009A31C9">
        <w:rPr>
          <w:color w:val="000000" w:themeColor="text1"/>
        </w:rPr>
        <w:t>[204] O. Knotek, B. Bosserhoff, A. Schrey, T. Leyendecker, O. Lemmer, S. Esser, A new technique for testing the impact load of thin films: the coating impact test, Surface and Coatings Technology, 54 (1992) 102-107.</w:t>
      </w:r>
    </w:p>
    <w:p w14:paraId="6793B833" w14:textId="77777777" w:rsidR="0091206A" w:rsidRPr="009A31C9" w:rsidRDefault="0091206A" w:rsidP="0091206A">
      <w:pPr>
        <w:pStyle w:val="EndNoteBibliography"/>
        <w:spacing w:after="0"/>
        <w:rPr>
          <w:color w:val="000000" w:themeColor="text1"/>
        </w:rPr>
      </w:pPr>
      <w:r w:rsidRPr="009A31C9">
        <w:rPr>
          <w:color w:val="000000" w:themeColor="text1"/>
        </w:rPr>
        <w:t>[205] X. Nie, A. Leyland, H. Song, A. Yerokhin, S. Dowey, A. Matthews, Thickness effects on the mechanical properties of micro-arc discharge oxide coatings on aluminium alloys, Surface and Coatings Technology, 116 (1999) 1055-1060.</w:t>
      </w:r>
    </w:p>
    <w:p w14:paraId="45A2C85F" w14:textId="77777777" w:rsidR="0091206A" w:rsidRPr="009A31C9" w:rsidRDefault="0091206A" w:rsidP="0091206A">
      <w:pPr>
        <w:pStyle w:val="EndNoteBibliography"/>
        <w:spacing w:after="0"/>
        <w:rPr>
          <w:color w:val="000000" w:themeColor="text1"/>
        </w:rPr>
      </w:pPr>
      <w:r w:rsidRPr="009A31C9">
        <w:rPr>
          <w:color w:val="000000" w:themeColor="text1"/>
        </w:rPr>
        <w:t>[206] J. Batista, C. Godoy, A. Matthews, Impact testing of duplex and non-duplex (Ti, Al) N and Cr–N PVD coatings, Surface and Coatings Technology, 163 (2003) 353-361.</w:t>
      </w:r>
    </w:p>
    <w:p w14:paraId="0A19E67A" w14:textId="77777777" w:rsidR="0091206A" w:rsidRPr="009A31C9" w:rsidRDefault="0091206A" w:rsidP="0091206A">
      <w:pPr>
        <w:pStyle w:val="EndNoteBibliography"/>
        <w:spacing w:after="0"/>
        <w:rPr>
          <w:color w:val="000000" w:themeColor="text1"/>
        </w:rPr>
      </w:pPr>
      <w:r w:rsidRPr="009A31C9">
        <w:rPr>
          <w:color w:val="000000" w:themeColor="text1"/>
        </w:rPr>
        <w:t>[207] R. Bantle, A. Matthews, Investigation into the impact wear behaviour of ceramic coatings, Surface and Coatings technology, 74 (1995) 857-868.</w:t>
      </w:r>
    </w:p>
    <w:p w14:paraId="624D2483" w14:textId="77777777" w:rsidR="0091206A" w:rsidRPr="009A31C9" w:rsidRDefault="0091206A" w:rsidP="0091206A">
      <w:pPr>
        <w:pStyle w:val="EndNoteBibliography"/>
        <w:spacing w:after="0"/>
        <w:rPr>
          <w:color w:val="000000" w:themeColor="text1"/>
        </w:rPr>
      </w:pPr>
      <w:r w:rsidRPr="009A31C9">
        <w:rPr>
          <w:color w:val="000000" w:themeColor="text1"/>
        </w:rPr>
        <w:t>[208] W. Heinke, A. Leyland, A. Matthews, G. Berg, C. Friedrich, E. Broszeit, Evaluation of PVD nitride coatings, using impact, scratch and Rockwell-C adhesion tests, Thin Solid Films, 270 (1995) 431-438.</w:t>
      </w:r>
    </w:p>
    <w:p w14:paraId="259BFF8E" w14:textId="77777777" w:rsidR="0091206A" w:rsidRPr="009A31C9" w:rsidRDefault="0091206A" w:rsidP="0091206A">
      <w:pPr>
        <w:pStyle w:val="EndNoteBibliography"/>
        <w:spacing w:after="0"/>
        <w:rPr>
          <w:color w:val="000000" w:themeColor="text1"/>
        </w:rPr>
      </w:pPr>
      <w:r w:rsidRPr="009A31C9">
        <w:rPr>
          <w:color w:val="000000" w:themeColor="text1"/>
        </w:rPr>
        <w:t>[209] P. Hedenqvist, M. Olsson, S. Jacobson, S. Söderberg, Failure mode analysis of TiN-coated high speed steel: in situ scratch adhesion testing in the scanning electron microscope, Surface and Coatings Technology, 41 (1990) 31-49.</w:t>
      </w:r>
    </w:p>
    <w:p w14:paraId="7A63E40F" w14:textId="77777777" w:rsidR="0091206A" w:rsidRPr="009A31C9" w:rsidRDefault="0091206A" w:rsidP="0091206A">
      <w:pPr>
        <w:pStyle w:val="EndNoteBibliography"/>
        <w:spacing w:after="0"/>
        <w:rPr>
          <w:color w:val="000000" w:themeColor="text1"/>
        </w:rPr>
      </w:pPr>
      <w:r w:rsidRPr="009A31C9">
        <w:rPr>
          <w:color w:val="000000" w:themeColor="text1"/>
        </w:rPr>
        <w:t>[210] P. Nledengvist, S. Hogmark, Experiences from scratch testing of tribological PVD coatings, Tribology International, 30 (1997) 507-516.</w:t>
      </w:r>
    </w:p>
    <w:p w14:paraId="6B4A053E" w14:textId="77777777" w:rsidR="0091206A" w:rsidRPr="009A31C9" w:rsidRDefault="0091206A" w:rsidP="0091206A">
      <w:pPr>
        <w:pStyle w:val="EndNoteBibliography"/>
        <w:spacing w:after="0"/>
        <w:rPr>
          <w:color w:val="000000" w:themeColor="text1"/>
        </w:rPr>
      </w:pPr>
      <w:r w:rsidRPr="009A31C9">
        <w:rPr>
          <w:color w:val="000000" w:themeColor="text1"/>
        </w:rPr>
        <w:t>[211] J. Pujante, M. Vilaseca, D. Casellas, M.D. Riera, High temperature scratch testing of hard PVD coatings deposited on surface treated tool steel, Surface and Coatings Technology, 254 (2014) 352-357.</w:t>
      </w:r>
    </w:p>
    <w:p w14:paraId="5C173BA1" w14:textId="77777777" w:rsidR="0091206A" w:rsidRPr="009A31C9" w:rsidRDefault="0091206A" w:rsidP="0091206A">
      <w:pPr>
        <w:pStyle w:val="EndNoteBibliography"/>
        <w:spacing w:after="0"/>
        <w:rPr>
          <w:color w:val="000000" w:themeColor="text1"/>
        </w:rPr>
      </w:pPr>
      <w:r w:rsidRPr="009A31C9">
        <w:rPr>
          <w:color w:val="000000" w:themeColor="text1"/>
        </w:rPr>
        <w:t>[212] S.J. Bull, Failure modes in scratch adhesion testing, Surface and Coatings Technology, 50 (1991) 25-32.</w:t>
      </w:r>
    </w:p>
    <w:p w14:paraId="6E370FC6" w14:textId="77777777" w:rsidR="0091206A" w:rsidRPr="009A31C9" w:rsidRDefault="0091206A" w:rsidP="0091206A">
      <w:pPr>
        <w:pStyle w:val="EndNoteBibliography"/>
        <w:spacing w:after="0"/>
        <w:rPr>
          <w:color w:val="000000" w:themeColor="text1"/>
        </w:rPr>
      </w:pPr>
      <w:r w:rsidRPr="009A31C9">
        <w:rPr>
          <w:color w:val="000000" w:themeColor="text1"/>
        </w:rPr>
        <w:t>[213] Z. Xia, W.A. Curtin, B.W. Sheldon, A new method to evaluate the fracture toughness of thin films, Acta Materialia, 52 (2004) 3507-3517.</w:t>
      </w:r>
    </w:p>
    <w:p w14:paraId="6873BD31" w14:textId="77777777" w:rsidR="0091206A" w:rsidRPr="009A31C9" w:rsidRDefault="0091206A" w:rsidP="0091206A">
      <w:pPr>
        <w:pStyle w:val="EndNoteBibliography"/>
        <w:spacing w:after="0"/>
        <w:rPr>
          <w:color w:val="000000" w:themeColor="text1"/>
        </w:rPr>
      </w:pPr>
      <w:r w:rsidRPr="009A31C9">
        <w:rPr>
          <w:color w:val="000000" w:themeColor="text1"/>
        </w:rPr>
        <w:t>[214] C. Wang, J.M. Pureza, Y. Yang, Y.-W. Chung, Investigation of hardness and fracture toughness properties of Fe/VC multilayer coatings with coherent interfaces, Surface and Coatings Technology, 288 (2016) 179-184.</w:t>
      </w:r>
    </w:p>
    <w:p w14:paraId="3845811E" w14:textId="77777777" w:rsidR="0091206A" w:rsidRPr="009A31C9" w:rsidRDefault="0091206A" w:rsidP="0091206A">
      <w:pPr>
        <w:pStyle w:val="EndNoteBibliography"/>
        <w:spacing w:after="0"/>
        <w:rPr>
          <w:color w:val="000000" w:themeColor="text1"/>
        </w:rPr>
      </w:pPr>
      <w:r w:rsidRPr="009A31C9">
        <w:rPr>
          <w:color w:val="000000" w:themeColor="text1"/>
        </w:rPr>
        <w:t>[215] M.S.R.N. Kiran, M. Ghanashyam Krishna, K.A. Padmanabhan, Substrate-dependent structure, microstructure, composition and properties of nanostructured TiN films, Solid State Communications, 151 (2011) 561-563.</w:t>
      </w:r>
    </w:p>
    <w:p w14:paraId="43680F73" w14:textId="77777777" w:rsidR="0091206A" w:rsidRPr="009A31C9" w:rsidRDefault="0091206A" w:rsidP="0091206A">
      <w:pPr>
        <w:pStyle w:val="EndNoteBibliography"/>
        <w:spacing w:after="0"/>
        <w:rPr>
          <w:color w:val="000000" w:themeColor="text1"/>
        </w:rPr>
      </w:pPr>
      <w:r w:rsidRPr="009A31C9">
        <w:rPr>
          <w:color w:val="000000" w:themeColor="text1"/>
        </w:rPr>
        <w:t>[216] Ku C. Kyung, Yohtaro Yamazaki, Substrate-Dependent Microstructure and Magnetoresistance of La–Sr–Mn–O Thin Films Grown by RF Sputtering, Japanese Journal of Applied Physics, 38 (1999) 56.</w:t>
      </w:r>
    </w:p>
    <w:p w14:paraId="5E69B663" w14:textId="77777777" w:rsidR="0091206A" w:rsidRPr="009A31C9" w:rsidRDefault="0091206A" w:rsidP="0091206A">
      <w:pPr>
        <w:pStyle w:val="EndNoteBibliography"/>
        <w:spacing w:after="0"/>
        <w:rPr>
          <w:color w:val="000000" w:themeColor="text1"/>
        </w:rPr>
      </w:pPr>
      <w:r w:rsidRPr="009A31C9">
        <w:rPr>
          <w:color w:val="000000" w:themeColor="text1"/>
        </w:rPr>
        <w:t>[217] J.H. Jou, M.Y. Han, D.J. Cheng, Substrate dependent internal stress in sputtered zinc oxide thin films, Journal of Applied Physics, 71 (1992) 4333-4336.</w:t>
      </w:r>
    </w:p>
    <w:p w14:paraId="0CBCF04B" w14:textId="77777777" w:rsidR="0091206A" w:rsidRPr="009A31C9" w:rsidRDefault="0091206A" w:rsidP="0091206A">
      <w:pPr>
        <w:pStyle w:val="EndNoteBibliography"/>
        <w:spacing w:after="0"/>
        <w:rPr>
          <w:color w:val="000000" w:themeColor="text1"/>
        </w:rPr>
      </w:pPr>
      <w:r w:rsidRPr="009A31C9">
        <w:rPr>
          <w:color w:val="000000" w:themeColor="text1"/>
        </w:rPr>
        <w:t>[218] F.R. Lamastra, F. Leonardi, R. Montanari, F. Casadei, T. Valente, G. Gusmano, X-ray residual stress analysis on CrN/Cr/CrN multilayer PVD coatings deposited on different steel substrates, Surface and Coatings Technology, 200 (2006) 6172-6175.</w:t>
      </w:r>
    </w:p>
    <w:p w14:paraId="34134773" w14:textId="77777777" w:rsidR="0091206A" w:rsidRPr="009A31C9" w:rsidRDefault="0091206A" w:rsidP="0091206A">
      <w:pPr>
        <w:pStyle w:val="EndNoteBibliography"/>
        <w:spacing w:after="0"/>
        <w:rPr>
          <w:color w:val="000000" w:themeColor="text1"/>
        </w:rPr>
      </w:pPr>
      <w:r w:rsidRPr="009A31C9">
        <w:rPr>
          <w:color w:val="000000" w:themeColor="text1"/>
        </w:rPr>
        <w:t>[219] R. Ghosh, D. Basak, S. Fujihara, Effect of substrate-induced strain on the structural, electrical, and optical properties of polycrystalline ZnO thin films, Journal of Applied Physics, 96 (2004) 2689-2692.</w:t>
      </w:r>
    </w:p>
    <w:p w14:paraId="7766276E" w14:textId="77777777" w:rsidR="0091206A" w:rsidRPr="009A31C9" w:rsidRDefault="0091206A" w:rsidP="0091206A">
      <w:pPr>
        <w:pStyle w:val="EndNoteBibliography"/>
        <w:spacing w:after="0"/>
        <w:rPr>
          <w:color w:val="000000" w:themeColor="text1"/>
        </w:rPr>
      </w:pPr>
      <w:r w:rsidRPr="009A31C9">
        <w:rPr>
          <w:color w:val="000000" w:themeColor="text1"/>
        </w:rPr>
        <w:t>[220] U. Schulz, M. Menzebach, C. Leyens, Y.Q. Yang, Influence of substrate material on oxidation behavior and cyclic lifetime of EB-PVD TBC systems, Surface and Coatings Technology, 146–147 (2001) 117-123.</w:t>
      </w:r>
    </w:p>
    <w:p w14:paraId="1808955B" w14:textId="77777777" w:rsidR="0091206A" w:rsidRPr="009A31C9" w:rsidRDefault="0091206A" w:rsidP="0091206A">
      <w:pPr>
        <w:pStyle w:val="EndNoteBibliography"/>
        <w:spacing w:after="0"/>
        <w:rPr>
          <w:color w:val="000000" w:themeColor="text1"/>
        </w:rPr>
      </w:pPr>
      <w:r w:rsidRPr="009A31C9">
        <w:rPr>
          <w:color w:val="000000" w:themeColor="text1"/>
        </w:rPr>
        <w:t>[221] A. Matthews, R. Jones, S. Dowey, Modelling the deformation behaviour of multilayer coatings, Tribology Letters, 11 (2001) 103-106.</w:t>
      </w:r>
    </w:p>
    <w:p w14:paraId="5D3A7640" w14:textId="77777777" w:rsidR="0091206A" w:rsidRPr="009A31C9" w:rsidRDefault="0091206A" w:rsidP="0091206A">
      <w:pPr>
        <w:pStyle w:val="EndNoteBibliography"/>
        <w:spacing w:after="0"/>
        <w:rPr>
          <w:color w:val="000000" w:themeColor="text1"/>
        </w:rPr>
      </w:pPr>
      <w:r w:rsidRPr="009A31C9">
        <w:rPr>
          <w:color w:val="000000" w:themeColor="text1"/>
        </w:rPr>
        <w:t>[222] B. Winiarski, P.J. Withers, Novel implementations of relaxation methods for measuring residual stresses at the micron scale, The Journal of Strain Analysis for Engineering Design, 50 (2015) 412-425.</w:t>
      </w:r>
    </w:p>
    <w:p w14:paraId="3D87BCDE" w14:textId="77777777" w:rsidR="0091206A" w:rsidRPr="009A31C9" w:rsidRDefault="0091206A" w:rsidP="0091206A">
      <w:pPr>
        <w:pStyle w:val="EndNoteBibliography"/>
        <w:spacing w:after="0"/>
        <w:rPr>
          <w:color w:val="000000" w:themeColor="text1"/>
        </w:rPr>
      </w:pPr>
      <w:r w:rsidRPr="009A31C9">
        <w:rPr>
          <w:color w:val="000000" w:themeColor="text1"/>
        </w:rPr>
        <w:t>[223] C.-H. Ma, J.-H. Huang, H. Chen, Texture evolution of transition-metal nitride thin films by ion beam assisted deposition, Thin solid films, 446 (2004) 184-193.</w:t>
      </w:r>
    </w:p>
    <w:p w14:paraId="5B05A8AA" w14:textId="77777777" w:rsidR="0091206A" w:rsidRPr="009A31C9" w:rsidRDefault="0091206A" w:rsidP="0091206A">
      <w:pPr>
        <w:pStyle w:val="EndNoteBibliography"/>
        <w:spacing w:after="0"/>
        <w:rPr>
          <w:color w:val="000000" w:themeColor="text1"/>
        </w:rPr>
      </w:pPr>
      <w:r w:rsidRPr="009A31C9">
        <w:rPr>
          <w:color w:val="000000" w:themeColor="text1"/>
        </w:rPr>
        <w:t>[224] L. Chekour, C. Nouveau, A. Chala, C. Labidi, N. Rouag, M. Djouadi, Growth mechanism for chromium nitride films deposited by magnetron and triode sputtering methods, Surface and Coatings Technology, 200 (2005) 241-244.</w:t>
      </w:r>
    </w:p>
    <w:p w14:paraId="274D7210" w14:textId="77777777" w:rsidR="0091206A" w:rsidRPr="009A31C9" w:rsidRDefault="0091206A" w:rsidP="0091206A">
      <w:pPr>
        <w:pStyle w:val="EndNoteBibliography"/>
        <w:spacing w:after="0"/>
        <w:rPr>
          <w:color w:val="000000" w:themeColor="text1"/>
        </w:rPr>
      </w:pPr>
      <w:r w:rsidRPr="009A31C9">
        <w:rPr>
          <w:color w:val="000000" w:themeColor="text1"/>
        </w:rPr>
        <w:t>[225] S. Yao, Y. Su, The tribological potential of CrN and Cr (C, N) deposited by multi-arc PVD process, Wear, 212 (1997) 85-94.</w:t>
      </w:r>
    </w:p>
    <w:p w14:paraId="11E78459" w14:textId="77777777" w:rsidR="0091206A" w:rsidRPr="009A31C9" w:rsidRDefault="0091206A" w:rsidP="0091206A">
      <w:pPr>
        <w:pStyle w:val="EndNoteBibliography"/>
        <w:spacing w:after="0"/>
        <w:rPr>
          <w:color w:val="000000" w:themeColor="text1"/>
        </w:rPr>
      </w:pPr>
      <w:r w:rsidRPr="009A31C9">
        <w:rPr>
          <w:color w:val="000000" w:themeColor="text1"/>
        </w:rPr>
        <w:t>[226] A. Lousa, J. Romero, E. Martınez, J. Esteve, F. Montala, L. Carreras, Multilayered chromium/chromium nitride coatings for use in pressure die-casting, Surface and Coatings technology, 146 (2001) 268-273.</w:t>
      </w:r>
    </w:p>
    <w:p w14:paraId="7FEB6F9F" w14:textId="77777777" w:rsidR="0091206A" w:rsidRPr="009A31C9" w:rsidRDefault="0091206A" w:rsidP="0091206A">
      <w:pPr>
        <w:pStyle w:val="EndNoteBibliography"/>
        <w:spacing w:after="0"/>
        <w:rPr>
          <w:color w:val="000000" w:themeColor="text1"/>
        </w:rPr>
      </w:pPr>
      <w:r w:rsidRPr="009A31C9">
        <w:rPr>
          <w:color w:val="000000" w:themeColor="text1"/>
        </w:rPr>
        <w:t>[227] E. Martinez, J. Romero, A. Lousa, J. Esteve, Nanoindentation stress–strain curves as a method for thin-film complete mechanical characterization: application to nanometric CrN/Cr multilayer coatings, Applied Physics A, 77 (2003) 419-427.</w:t>
      </w:r>
    </w:p>
    <w:p w14:paraId="577BA278" w14:textId="77777777" w:rsidR="0091206A" w:rsidRPr="009A31C9" w:rsidRDefault="0091206A" w:rsidP="0091206A">
      <w:pPr>
        <w:pStyle w:val="EndNoteBibliography"/>
        <w:spacing w:after="0"/>
        <w:rPr>
          <w:color w:val="000000" w:themeColor="text1"/>
        </w:rPr>
      </w:pPr>
      <w:r w:rsidRPr="009A31C9">
        <w:rPr>
          <w:color w:val="000000" w:themeColor="text1"/>
        </w:rPr>
        <w:t>[228] S. Carrera, O. Salas, J. Moore, A. Woolverton, E. Sutter, Performance of CrN/MoS&lt; sub&gt; 2&lt;/sub&gt;(Ti) coatings for high wear low friction applications, Surface and Coatings Technology, 167 (2003) 25-32.</w:t>
      </w:r>
    </w:p>
    <w:p w14:paraId="5DDA5289" w14:textId="77777777" w:rsidR="0091206A" w:rsidRPr="009A31C9" w:rsidRDefault="0091206A" w:rsidP="0091206A">
      <w:pPr>
        <w:pStyle w:val="EndNoteBibliography"/>
        <w:spacing w:after="0"/>
        <w:rPr>
          <w:color w:val="000000" w:themeColor="text1"/>
        </w:rPr>
      </w:pPr>
      <w:r w:rsidRPr="009A31C9">
        <w:rPr>
          <w:color w:val="000000" w:themeColor="text1"/>
        </w:rPr>
        <w:t>[229] D. Dobrev, Ion-beam-induced texture formation in vacuum-condensed thin metal films, Thin Solid Films, 92 (1982) 41-53.</w:t>
      </w:r>
    </w:p>
    <w:p w14:paraId="693BDA5E" w14:textId="77777777" w:rsidR="0091206A" w:rsidRPr="009A31C9" w:rsidRDefault="0091206A" w:rsidP="0091206A">
      <w:pPr>
        <w:pStyle w:val="EndNoteBibliography"/>
        <w:spacing w:after="0"/>
        <w:rPr>
          <w:color w:val="000000" w:themeColor="text1"/>
        </w:rPr>
      </w:pPr>
      <w:r w:rsidRPr="009A31C9">
        <w:rPr>
          <w:color w:val="000000" w:themeColor="text1"/>
        </w:rPr>
        <w:t>[230] L.S. Yu, J.M.E. Harper, J.J. Cuomo, D.A. Smith, Control of thin film orientation by glancing angle ion bombardment during growth, Journal of Vacuum Science &amp; Technology A, 4 (1986) 443-447.</w:t>
      </w:r>
    </w:p>
    <w:p w14:paraId="6E75365D" w14:textId="77777777" w:rsidR="0091206A" w:rsidRPr="009A31C9" w:rsidRDefault="0091206A" w:rsidP="0091206A">
      <w:pPr>
        <w:pStyle w:val="EndNoteBibliography"/>
        <w:spacing w:after="0"/>
        <w:rPr>
          <w:color w:val="000000" w:themeColor="text1"/>
        </w:rPr>
      </w:pPr>
      <w:r w:rsidRPr="009A31C9">
        <w:rPr>
          <w:color w:val="000000" w:themeColor="text1"/>
        </w:rPr>
        <w:t>[231] L.S. Yu, J.M. Harper, J.J. Cuomo, D.A. Smith, Alignment of thin films by glancing angle ion bombardment during deposition, Applied physics letters, 47 (1985) 932-933.</w:t>
      </w:r>
    </w:p>
    <w:p w14:paraId="1B3CA06E" w14:textId="77777777" w:rsidR="0091206A" w:rsidRPr="009A31C9" w:rsidRDefault="0091206A" w:rsidP="0091206A">
      <w:pPr>
        <w:pStyle w:val="EndNoteBibliography"/>
        <w:spacing w:after="0"/>
        <w:rPr>
          <w:color w:val="000000" w:themeColor="text1"/>
        </w:rPr>
      </w:pPr>
      <w:r w:rsidRPr="009A31C9">
        <w:rPr>
          <w:color w:val="000000" w:themeColor="text1"/>
        </w:rPr>
        <w:t>[232] H.E. Roosendaal, Sputtering yields of single crystalline targets, in: R. Behrisch (Ed.) Sputtering by Particle Bombardment I: Physical Sputtering of Single-Element Solids, Springer Berlin Heidelberg, Berlin, Heidelberg, 1981, pp. 219-256.</w:t>
      </w:r>
    </w:p>
    <w:p w14:paraId="2EE9AE96" w14:textId="77777777" w:rsidR="0091206A" w:rsidRPr="009A31C9" w:rsidRDefault="0091206A" w:rsidP="0091206A">
      <w:pPr>
        <w:pStyle w:val="EndNoteBibliography"/>
        <w:spacing w:after="0"/>
        <w:rPr>
          <w:color w:val="000000" w:themeColor="text1"/>
        </w:rPr>
      </w:pPr>
      <w:r w:rsidRPr="009A31C9">
        <w:rPr>
          <w:color w:val="000000" w:themeColor="text1"/>
        </w:rPr>
        <w:t>[233] G. Knuyt, C. Quaeyhaegens, J. D'Haen, L. Stals, A quantitative model for the evolution from random orientation to a unique texture in PVD thin film growth, Thin solid films, 258 (1995) 159-169.</w:t>
      </w:r>
    </w:p>
    <w:p w14:paraId="2C6D9141" w14:textId="77777777" w:rsidR="0091206A" w:rsidRPr="009A31C9" w:rsidRDefault="0091206A" w:rsidP="0091206A">
      <w:pPr>
        <w:pStyle w:val="EndNoteBibliography"/>
        <w:spacing w:after="0"/>
        <w:rPr>
          <w:color w:val="000000" w:themeColor="text1"/>
        </w:rPr>
      </w:pPr>
      <w:r w:rsidRPr="009A31C9">
        <w:rPr>
          <w:color w:val="000000" w:themeColor="text1"/>
        </w:rPr>
        <w:t>[234] L. Hultman, W.D. Münz, J. Musil, S. Kadlec, I. Petrov, J.E. Greene, Low</w:t>
      </w:r>
      <w:r w:rsidRPr="009A31C9">
        <w:rPr>
          <w:rFonts w:hint="eastAsia"/>
          <w:color w:val="000000" w:themeColor="text1"/>
        </w:rPr>
        <w:t>‐</w:t>
      </w:r>
      <w:r w:rsidRPr="009A31C9">
        <w:rPr>
          <w:color w:val="000000" w:themeColor="text1"/>
        </w:rPr>
        <w:t>energy (</w:t>
      </w:r>
      <w:r w:rsidRPr="009A31C9">
        <w:rPr>
          <w:rFonts w:ascii="Cambria Math" w:hAnsi="Cambria Math" w:cs="Cambria Math"/>
          <w:color w:val="000000" w:themeColor="text1"/>
        </w:rPr>
        <w:t>∼</w:t>
      </w:r>
      <w:r w:rsidRPr="009A31C9">
        <w:rPr>
          <w:color w:val="000000" w:themeColor="text1"/>
        </w:rPr>
        <w:t>100 eV) ion irradiation during growth of TiN deposited by reactive magnetron sputtering: Effects of ion flux on film microstructure, Journal of Vacuum Science &amp; Technology A, 9 (1991) 434-438.</w:t>
      </w:r>
    </w:p>
    <w:p w14:paraId="336B79A6" w14:textId="77777777" w:rsidR="0091206A" w:rsidRPr="009A31C9" w:rsidRDefault="0091206A" w:rsidP="0091206A">
      <w:pPr>
        <w:pStyle w:val="EndNoteBibliography"/>
        <w:spacing w:after="0"/>
        <w:rPr>
          <w:color w:val="000000" w:themeColor="text1"/>
        </w:rPr>
      </w:pPr>
      <w:r w:rsidRPr="009A31C9">
        <w:rPr>
          <w:color w:val="000000" w:themeColor="text1"/>
        </w:rPr>
        <w:t>[235] L. Hultman, J.E. Sundgren, J. Greene, D. Bergstrom, I. Petrov, High</w:t>
      </w:r>
      <w:r w:rsidRPr="009A31C9">
        <w:rPr>
          <w:rFonts w:hint="eastAsia"/>
          <w:color w:val="000000" w:themeColor="text1"/>
        </w:rPr>
        <w:t>‐</w:t>
      </w:r>
      <w:r w:rsidRPr="009A31C9">
        <w:rPr>
          <w:color w:val="000000" w:themeColor="text1"/>
        </w:rPr>
        <w:t>flux low</w:t>
      </w:r>
      <w:r w:rsidRPr="009A31C9">
        <w:rPr>
          <w:rFonts w:hint="eastAsia"/>
          <w:color w:val="000000" w:themeColor="text1"/>
        </w:rPr>
        <w:t>‐</w:t>
      </w:r>
      <w:r w:rsidRPr="009A31C9">
        <w:rPr>
          <w:color w:val="000000" w:themeColor="text1"/>
        </w:rPr>
        <w:t>energy (</w:t>
      </w:r>
      <w:r w:rsidRPr="009A31C9">
        <w:rPr>
          <w:rFonts w:ascii="MS Gothic" w:hAnsi="MS Gothic" w:cs="MS Gothic"/>
          <w:color w:val="000000" w:themeColor="text1"/>
        </w:rPr>
        <w:t>≂</w:t>
      </w:r>
      <w:r w:rsidRPr="009A31C9">
        <w:rPr>
          <w:color w:val="000000" w:themeColor="text1"/>
        </w:rPr>
        <w:t xml:space="preserve"> 20 eV) N+ 2 ion irradiation during TiN deposition by reactive magnetron sputtering: Effects on microstructure and preferred orientation, Journal of Applied Physics, 78 (1995) 5395-5403.</w:t>
      </w:r>
    </w:p>
    <w:p w14:paraId="7783748C" w14:textId="77777777" w:rsidR="0091206A" w:rsidRPr="009A31C9" w:rsidRDefault="0091206A" w:rsidP="0091206A">
      <w:pPr>
        <w:pStyle w:val="EndNoteBibliography"/>
        <w:spacing w:after="0"/>
        <w:rPr>
          <w:color w:val="000000" w:themeColor="text1"/>
        </w:rPr>
      </w:pPr>
      <w:r w:rsidRPr="009A31C9">
        <w:rPr>
          <w:color w:val="000000" w:themeColor="text1"/>
        </w:rPr>
        <w:t>[236] J. Greene, J.E. Sundgren, L. Hultman, I. Petrov, D. Bergstrom, Development of preferred orientation in polycrystalline TiN layers grown by ultrahigh vacuum reactive magnetron sputtering, Applied Physics Letters, 67 (1995) 2928-2930.</w:t>
      </w:r>
    </w:p>
    <w:p w14:paraId="095B0082" w14:textId="77777777" w:rsidR="0091206A" w:rsidRPr="009A31C9" w:rsidRDefault="0091206A" w:rsidP="0091206A">
      <w:pPr>
        <w:pStyle w:val="EndNoteBibliography"/>
        <w:spacing w:after="0"/>
        <w:rPr>
          <w:color w:val="000000" w:themeColor="text1"/>
        </w:rPr>
      </w:pPr>
      <w:r w:rsidRPr="009A31C9">
        <w:rPr>
          <w:color w:val="000000" w:themeColor="text1"/>
        </w:rPr>
        <w:t>[237] D. Gall, S. Kodambaka, M. Wall, I. Petrov, J. Greene, Pathways of atomistic processes on TiN (001) and (111) surfaces during film growth: an ab initio study, Journal of Applied Physics, 93 (2003) 9086-9094.</w:t>
      </w:r>
    </w:p>
    <w:p w14:paraId="44368007" w14:textId="77777777" w:rsidR="0091206A" w:rsidRPr="009A31C9" w:rsidRDefault="0091206A" w:rsidP="0091206A">
      <w:pPr>
        <w:pStyle w:val="EndNoteBibliography"/>
        <w:spacing w:after="0"/>
        <w:rPr>
          <w:color w:val="000000" w:themeColor="text1"/>
        </w:rPr>
      </w:pPr>
      <w:r w:rsidRPr="009A31C9">
        <w:rPr>
          <w:color w:val="000000" w:themeColor="text1"/>
        </w:rPr>
        <w:t>[238] H. Wei, H. Huang, C. Woo, R. Zheng, G. Wen, X. Zhang, Development of&lt; 110&gt; texture in copper thin films, Applied Physics Letters, 80 (2002) 2290-2292.</w:t>
      </w:r>
    </w:p>
    <w:p w14:paraId="7E9D0EF9" w14:textId="77777777" w:rsidR="0091206A" w:rsidRPr="009A31C9" w:rsidRDefault="0091206A" w:rsidP="0091206A">
      <w:pPr>
        <w:pStyle w:val="EndNoteBibliography"/>
        <w:spacing w:after="0"/>
        <w:rPr>
          <w:color w:val="000000" w:themeColor="text1"/>
        </w:rPr>
      </w:pPr>
      <w:r w:rsidRPr="009A31C9">
        <w:rPr>
          <w:color w:val="000000" w:themeColor="text1"/>
        </w:rPr>
        <w:t>[239] H. Huang, H. Wei, C. Woo, X. Zhang, Copper thin film of alternating textures, Applied Physics Letters, 82 (2003) 4265-4267.</w:t>
      </w:r>
    </w:p>
    <w:p w14:paraId="28EA4BC9" w14:textId="77777777" w:rsidR="0091206A" w:rsidRPr="009A31C9" w:rsidRDefault="0091206A" w:rsidP="0091206A">
      <w:pPr>
        <w:pStyle w:val="EndNoteBibliography"/>
        <w:rPr>
          <w:color w:val="000000" w:themeColor="text1"/>
        </w:rPr>
      </w:pPr>
      <w:r w:rsidRPr="009A31C9">
        <w:rPr>
          <w:rFonts w:hint="eastAsia"/>
          <w:color w:val="000000" w:themeColor="text1"/>
        </w:rPr>
        <w:t>[240] B. Finke, M. Polak, F. Hempel, H. Rebl, C. Zietz, V. Stranak, G. Lukowski, R. Hippler, R. Bader, J.B. Nebe, Antimicrobial Potential of Copper</w:t>
      </w:r>
      <w:r w:rsidRPr="009A31C9">
        <w:rPr>
          <w:rFonts w:hint="eastAsia"/>
          <w:color w:val="000000" w:themeColor="text1"/>
        </w:rPr>
        <w:t>‐</w:t>
      </w:r>
      <w:r w:rsidRPr="009A31C9">
        <w:rPr>
          <w:rFonts w:hint="eastAsia"/>
          <w:color w:val="000000" w:themeColor="text1"/>
        </w:rPr>
        <w:t>Containing Titanium Surfaces Generated by Ion Implantation a</w:t>
      </w:r>
      <w:r w:rsidRPr="009A31C9">
        <w:rPr>
          <w:color w:val="000000" w:themeColor="text1"/>
        </w:rPr>
        <w:t>nd Dual High Power Impulse Magnetron Sputtering, Advanced Engineering Materials, DOI.</w:t>
      </w:r>
    </w:p>
    <w:p w14:paraId="6E661740" w14:textId="40557159" w:rsidR="00AA7E6B" w:rsidRPr="009A31C9" w:rsidRDefault="00D30165" w:rsidP="0065766D">
      <w:pPr>
        <w:pStyle w:val="EndNoteBibliography"/>
        <w:rPr>
          <w:color w:val="000000" w:themeColor="text1"/>
        </w:rPr>
      </w:pPr>
      <w:r w:rsidRPr="009A31C9">
        <w:rPr>
          <w:color w:val="000000" w:themeColor="text1"/>
        </w:rPr>
        <w:fldChar w:fldCharType="end"/>
      </w:r>
    </w:p>
    <w:p w14:paraId="7FFC6177" w14:textId="77777777" w:rsidR="00AA7E6B" w:rsidRPr="009A31C9" w:rsidRDefault="00AA7E6B">
      <w:pPr>
        <w:spacing w:after="160" w:line="259" w:lineRule="auto"/>
        <w:jc w:val="left"/>
        <w:rPr>
          <w:rFonts w:ascii="Calibri" w:hAnsi="Calibri"/>
          <w:noProof/>
          <w:color w:val="000000" w:themeColor="text1"/>
          <w:sz w:val="22"/>
        </w:rPr>
      </w:pPr>
      <w:r w:rsidRPr="009A31C9">
        <w:rPr>
          <w:color w:val="000000" w:themeColor="text1"/>
        </w:rPr>
        <w:br w:type="page"/>
      </w:r>
    </w:p>
    <w:p w14:paraId="4B31A396" w14:textId="445886B1" w:rsidR="00D30165" w:rsidRPr="009A31C9" w:rsidRDefault="00AA7E6B" w:rsidP="00D44A64">
      <w:pPr>
        <w:pStyle w:val="1"/>
        <w:rPr>
          <w:color w:val="000000" w:themeColor="text1"/>
        </w:rPr>
      </w:pPr>
      <w:bookmarkStart w:id="347" w:name="_Toc473842533"/>
      <w:r w:rsidRPr="009A31C9">
        <w:rPr>
          <w:color w:val="000000" w:themeColor="text1"/>
        </w:rPr>
        <w:t>Appendix Research Activities during PhD study</w:t>
      </w:r>
      <w:bookmarkEnd w:id="347"/>
    </w:p>
    <w:p w14:paraId="2E5F243A" w14:textId="6653585D" w:rsidR="00AA7E6B" w:rsidRPr="009A31C9" w:rsidRDefault="00AA7E6B" w:rsidP="00AA7E6B">
      <w:pPr>
        <w:spacing w:after="60"/>
        <w:rPr>
          <w:rFonts w:ascii="Cambria" w:hAnsi="Cambria"/>
          <w:b/>
          <w:color w:val="000000" w:themeColor="text1"/>
          <w:szCs w:val="30"/>
        </w:rPr>
      </w:pPr>
      <w:r w:rsidRPr="009A31C9">
        <w:rPr>
          <w:rFonts w:ascii="Cambria" w:hAnsi="Cambria"/>
          <w:b/>
          <w:color w:val="000000" w:themeColor="text1"/>
          <w:szCs w:val="30"/>
        </w:rPr>
        <w:t>Conference Attendance</w:t>
      </w:r>
    </w:p>
    <w:tbl>
      <w:tblPr>
        <w:tblStyle w:val="a9"/>
        <w:tblW w:w="5000" w:type="pct"/>
        <w:tblInd w:w="0" w:type="dxa"/>
        <w:tblBorders>
          <w:top w:val="none" w:sz="0" w:space="0" w:color="auto"/>
          <w:left w:val="none" w:sz="0" w:space="0" w:color="auto"/>
          <w:bottom w:val="single" w:sz="18" w:space="0" w:color="auto"/>
          <w:right w:val="none" w:sz="0" w:space="0" w:color="auto"/>
          <w:insideH w:val="single" w:sz="18" w:space="0" w:color="auto"/>
        </w:tblBorders>
        <w:tblLook w:val="04A0" w:firstRow="1" w:lastRow="0" w:firstColumn="1" w:lastColumn="0" w:noHBand="0" w:noVBand="1"/>
      </w:tblPr>
      <w:tblGrid>
        <w:gridCol w:w="8958"/>
      </w:tblGrid>
      <w:tr w:rsidR="00AA7E6B" w:rsidRPr="009A31C9" w14:paraId="0F4D67AA" w14:textId="77777777" w:rsidTr="000B2FF7">
        <w:tc>
          <w:tcPr>
            <w:tcW w:w="4995" w:type="pct"/>
            <w:tcBorders>
              <w:bottom w:val="nil"/>
            </w:tcBorders>
          </w:tcPr>
          <w:p w14:paraId="30E751D3" w14:textId="77777777" w:rsidR="00AA7E6B" w:rsidRPr="009A31C9" w:rsidRDefault="00AA7E6B" w:rsidP="005E3CBE">
            <w:pPr>
              <w:pStyle w:val="a8"/>
              <w:numPr>
                <w:ilvl w:val="0"/>
                <w:numId w:val="26"/>
              </w:numPr>
              <w:spacing w:line="240" w:lineRule="auto"/>
              <w:ind w:firstLineChars="0"/>
              <w:contextualSpacing/>
              <w:rPr>
                <w:color w:val="000000" w:themeColor="text1"/>
              </w:rPr>
            </w:pPr>
            <w:r w:rsidRPr="009A31C9">
              <w:rPr>
                <w:color w:val="000000" w:themeColor="text1"/>
              </w:rPr>
              <w:t>“Study on Mechanical Properties of PVD Metallic Nanocomposite Cr(N) Coatings with Additions of both Silver and Copper”</w:t>
            </w:r>
          </w:p>
          <w:p w14:paraId="353AD8E8" w14:textId="77777777" w:rsidR="00AA7E6B" w:rsidRPr="009A31C9" w:rsidRDefault="00AA7E6B" w:rsidP="00AA7E6B">
            <w:pPr>
              <w:pStyle w:val="a8"/>
              <w:spacing w:line="240" w:lineRule="auto"/>
              <w:ind w:left="720" w:firstLineChars="0" w:firstLine="0"/>
              <w:rPr>
                <w:color w:val="000000" w:themeColor="text1"/>
              </w:rPr>
            </w:pPr>
            <w:r w:rsidRPr="009A31C9">
              <w:rPr>
                <w:color w:val="000000" w:themeColor="text1"/>
              </w:rPr>
              <w:t>International Conference on Metallurgical Coatings &amp; Thin Films (ICMCTF), San Diego, US, April 29 to May 3, 2013.</w:t>
            </w:r>
          </w:p>
          <w:p w14:paraId="2D9FFA2C" w14:textId="77777777" w:rsidR="00AA7E6B" w:rsidRPr="009A31C9" w:rsidRDefault="00AA7E6B" w:rsidP="005E3CBE">
            <w:pPr>
              <w:pStyle w:val="a8"/>
              <w:numPr>
                <w:ilvl w:val="0"/>
                <w:numId w:val="26"/>
              </w:numPr>
              <w:spacing w:line="240" w:lineRule="auto"/>
              <w:ind w:firstLineChars="0"/>
              <w:contextualSpacing/>
              <w:rPr>
                <w:color w:val="000000" w:themeColor="text1"/>
              </w:rPr>
            </w:pPr>
            <w:r w:rsidRPr="009A31C9">
              <w:rPr>
                <w:color w:val="000000" w:themeColor="text1"/>
              </w:rPr>
              <w:t>“Study of Nitrogen-containing Cr(N) Metallic Nanocomposite Coatings with Addition of both Ag and Cu”</w:t>
            </w:r>
          </w:p>
          <w:p w14:paraId="6D4D452B" w14:textId="77777777" w:rsidR="00AA7E6B" w:rsidRPr="009A31C9" w:rsidRDefault="00AA7E6B" w:rsidP="00AA7E6B">
            <w:pPr>
              <w:spacing w:line="240" w:lineRule="auto"/>
              <w:ind w:left="720"/>
              <w:rPr>
                <w:color w:val="000000" w:themeColor="text1"/>
              </w:rPr>
            </w:pPr>
            <w:r w:rsidRPr="009A31C9">
              <w:rPr>
                <w:color w:val="000000" w:themeColor="text1"/>
              </w:rPr>
              <w:t>10</w:t>
            </w:r>
            <w:r w:rsidRPr="009A31C9">
              <w:rPr>
                <w:color w:val="000000" w:themeColor="text1"/>
                <w:vertAlign w:val="superscript"/>
              </w:rPr>
              <w:t>th</w:t>
            </w:r>
            <w:r w:rsidRPr="009A31C9">
              <w:rPr>
                <w:color w:val="000000" w:themeColor="text1"/>
              </w:rPr>
              <w:t xml:space="preserve"> </w:t>
            </w:r>
            <w:proofErr w:type="spellStart"/>
            <w:r w:rsidRPr="009A31C9">
              <w:rPr>
                <w:color w:val="000000" w:themeColor="text1"/>
              </w:rPr>
              <w:t>TriboUK</w:t>
            </w:r>
            <w:proofErr w:type="spellEnd"/>
            <w:r w:rsidRPr="009A31C9">
              <w:rPr>
                <w:color w:val="000000" w:themeColor="text1"/>
              </w:rPr>
              <w:t>, University of Leeds, March 24 - 25, 2013.</w:t>
            </w:r>
          </w:p>
          <w:p w14:paraId="486384FF" w14:textId="77777777" w:rsidR="00AA7E6B" w:rsidRPr="009A31C9" w:rsidRDefault="00AA7E6B" w:rsidP="005E3CBE">
            <w:pPr>
              <w:pStyle w:val="a8"/>
              <w:numPr>
                <w:ilvl w:val="0"/>
                <w:numId w:val="26"/>
              </w:numPr>
              <w:spacing w:line="240" w:lineRule="auto"/>
              <w:ind w:firstLineChars="0"/>
              <w:contextualSpacing/>
              <w:rPr>
                <w:color w:val="000000" w:themeColor="text1"/>
              </w:rPr>
            </w:pPr>
            <w:r w:rsidRPr="009A31C9">
              <w:rPr>
                <w:color w:val="000000" w:themeColor="text1"/>
              </w:rPr>
              <w:t xml:space="preserve">“Investigation of Nanocomposite CrCuAgN Films Prepared by Magnetron Sputtering” </w:t>
            </w:r>
          </w:p>
          <w:p w14:paraId="2CF20693" w14:textId="77777777" w:rsidR="00AA7E6B" w:rsidRPr="009A31C9" w:rsidRDefault="00AA7E6B" w:rsidP="00AA7E6B">
            <w:pPr>
              <w:pStyle w:val="a8"/>
              <w:spacing w:line="240" w:lineRule="auto"/>
              <w:ind w:left="720" w:firstLineChars="0" w:firstLine="0"/>
              <w:rPr>
                <w:color w:val="000000" w:themeColor="text1"/>
              </w:rPr>
            </w:pPr>
            <w:r w:rsidRPr="009A31C9">
              <w:rPr>
                <w:color w:val="000000" w:themeColor="text1"/>
              </w:rPr>
              <w:t>International Conference on Metallurgical Coatings &amp; Thin Films, San Diego, US, April 20 - 24, 2015.</w:t>
            </w:r>
          </w:p>
          <w:p w14:paraId="5BF30A5F" w14:textId="77777777" w:rsidR="00AA7E6B" w:rsidRPr="009A31C9" w:rsidRDefault="00AA7E6B" w:rsidP="005E3CBE">
            <w:pPr>
              <w:pStyle w:val="a8"/>
              <w:numPr>
                <w:ilvl w:val="0"/>
                <w:numId w:val="26"/>
              </w:numPr>
              <w:spacing w:line="240" w:lineRule="auto"/>
              <w:ind w:firstLineChars="0"/>
              <w:contextualSpacing/>
              <w:rPr>
                <w:color w:val="000000" w:themeColor="text1"/>
              </w:rPr>
            </w:pPr>
            <w:r w:rsidRPr="009A31C9">
              <w:rPr>
                <w:color w:val="000000" w:themeColor="text1"/>
              </w:rPr>
              <w:t>“Study of PVD Metallic Nanocomposite Cr(N)-based Coatings with Combined Additions of Silver and Copper”</w:t>
            </w:r>
          </w:p>
          <w:p w14:paraId="15E1B79B" w14:textId="77777777" w:rsidR="00AA7E6B" w:rsidRPr="009A31C9" w:rsidRDefault="00AA7E6B" w:rsidP="00AA7E6B">
            <w:pPr>
              <w:pStyle w:val="a8"/>
              <w:spacing w:line="240" w:lineRule="auto"/>
              <w:ind w:left="720" w:firstLineChars="0" w:firstLine="0"/>
              <w:rPr>
                <w:color w:val="000000" w:themeColor="text1"/>
              </w:rPr>
            </w:pPr>
            <w:r w:rsidRPr="009A31C9">
              <w:rPr>
                <w:color w:val="000000" w:themeColor="text1"/>
              </w:rPr>
              <w:t>International Conference on Metallurgical Coatings &amp; Thin Films, San Diego, US, April 24 – 29, 2016.</w:t>
            </w:r>
          </w:p>
        </w:tc>
      </w:tr>
    </w:tbl>
    <w:p w14:paraId="32AEB9C2" w14:textId="77777777" w:rsidR="00D44A64" w:rsidRPr="009A31C9" w:rsidRDefault="00D44A64" w:rsidP="00AA7E6B">
      <w:pPr>
        <w:spacing w:after="60"/>
        <w:rPr>
          <w:rFonts w:ascii="Cambria" w:hAnsi="Cambria"/>
          <w:b/>
          <w:color w:val="000000" w:themeColor="text1"/>
          <w:szCs w:val="30"/>
        </w:rPr>
      </w:pPr>
    </w:p>
    <w:p w14:paraId="3A504E2F" w14:textId="5BA6BB8F" w:rsidR="00AA7E6B" w:rsidRPr="009A31C9" w:rsidRDefault="00AA7E6B" w:rsidP="00AA7E6B">
      <w:pPr>
        <w:spacing w:after="60"/>
        <w:rPr>
          <w:rFonts w:ascii="Cambria" w:hAnsi="Cambria"/>
          <w:color w:val="000000" w:themeColor="text1"/>
          <w:szCs w:val="30"/>
        </w:rPr>
      </w:pPr>
      <w:r w:rsidRPr="009A31C9">
        <w:rPr>
          <w:rFonts w:ascii="Cambria" w:hAnsi="Cambria"/>
          <w:b/>
          <w:color w:val="000000" w:themeColor="text1"/>
          <w:szCs w:val="30"/>
        </w:rPr>
        <w:t>Conference Organisation</w:t>
      </w:r>
    </w:p>
    <w:p w14:paraId="5BED017E" w14:textId="77777777" w:rsidR="00AA7E6B" w:rsidRPr="009A31C9" w:rsidRDefault="00AA7E6B" w:rsidP="00AA7E6B">
      <w:pPr>
        <w:spacing w:after="60"/>
        <w:rPr>
          <w:rFonts w:ascii="Cambria" w:hAnsi="Cambria"/>
          <w:color w:val="000000" w:themeColor="text1"/>
          <w:szCs w:val="30"/>
        </w:rPr>
      </w:pPr>
      <w:r w:rsidRPr="009A31C9">
        <w:rPr>
          <w:rFonts w:ascii="Cambria" w:hAnsi="Cambria"/>
          <w:color w:val="000000" w:themeColor="text1"/>
          <w:szCs w:val="30"/>
        </w:rPr>
        <w:t>Organised (with 5 colleagues) the 11</w:t>
      </w:r>
      <w:r w:rsidRPr="009A31C9">
        <w:rPr>
          <w:rFonts w:ascii="Cambria" w:hAnsi="Cambria"/>
          <w:color w:val="000000" w:themeColor="text1"/>
          <w:szCs w:val="30"/>
          <w:vertAlign w:val="superscript"/>
        </w:rPr>
        <w:t>th</w:t>
      </w:r>
      <w:r w:rsidRPr="009A31C9">
        <w:rPr>
          <w:rFonts w:ascii="Cambria" w:hAnsi="Cambria"/>
          <w:color w:val="000000" w:themeColor="text1"/>
          <w:szCs w:val="30"/>
        </w:rPr>
        <w:t xml:space="preserve"> </w:t>
      </w:r>
      <w:proofErr w:type="spellStart"/>
      <w:r w:rsidRPr="009A31C9">
        <w:rPr>
          <w:rFonts w:ascii="Cambria" w:hAnsi="Cambria"/>
          <w:color w:val="000000" w:themeColor="text1"/>
          <w:szCs w:val="30"/>
        </w:rPr>
        <w:t>TriboUK</w:t>
      </w:r>
      <w:proofErr w:type="spellEnd"/>
      <w:r w:rsidRPr="009A31C9">
        <w:rPr>
          <w:rFonts w:ascii="Cambria" w:hAnsi="Cambria"/>
          <w:color w:val="000000" w:themeColor="text1"/>
          <w:szCs w:val="30"/>
        </w:rPr>
        <w:t xml:space="preserve"> conference (an annual PhD level student tribology conference, based in the United Kingdom, also open to research students all over the world), on 7-8 April 2014.</w:t>
      </w:r>
    </w:p>
    <w:p w14:paraId="00236389" w14:textId="77777777" w:rsidR="00D44A64" w:rsidRPr="009A31C9" w:rsidRDefault="00D44A64">
      <w:pPr>
        <w:rPr>
          <w:color w:val="000000" w:themeColor="text1"/>
        </w:rPr>
      </w:pPr>
      <w:r w:rsidRPr="009A31C9">
        <w:rPr>
          <w:color w:val="000000" w:themeColor="text1"/>
        </w:rPr>
        <w:br w:type="page"/>
      </w:r>
    </w:p>
    <w:tbl>
      <w:tblPr>
        <w:tblStyle w:val="a9"/>
        <w:tblW w:w="0" w:type="auto"/>
        <w:tblInd w:w="0" w:type="dxa"/>
        <w:tblBorders>
          <w:top w:val="none" w:sz="0" w:space="0" w:color="auto"/>
          <w:left w:val="none" w:sz="0" w:space="0" w:color="auto"/>
          <w:bottom w:val="single" w:sz="18" w:space="0" w:color="auto"/>
          <w:right w:val="none" w:sz="0" w:space="0" w:color="auto"/>
        </w:tblBorders>
        <w:tblLook w:val="04A0" w:firstRow="1" w:lastRow="0" w:firstColumn="1" w:lastColumn="0" w:noHBand="0" w:noVBand="1"/>
      </w:tblPr>
      <w:tblGrid>
        <w:gridCol w:w="8958"/>
      </w:tblGrid>
      <w:tr w:rsidR="009A31C9" w:rsidRPr="009A31C9" w14:paraId="5195C95D" w14:textId="77777777" w:rsidTr="00D44A64">
        <w:tc>
          <w:tcPr>
            <w:tcW w:w="8958" w:type="dxa"/>
          </w:tcPr>
          <w:p w14:paraId="421F9B4E" w14:textId="6010D0B4" w:rsidR="00AA7E6B" w:rsidRPr="009A31C9" w:rsidRDefault="00AA7E6B" w:rsidP="00742A27">
            <w:pPr>
              <w:spacing w:before="120" w:after="0" w:line="360" w:lineRule="auto"/>
              <w:rPr>
                <w:rFonts w:ascii="Cambria" w:hAnsi="Cambria"/>
                <w:b/>
                <w:color w:val="000000" w:themeColor="text1"/>
                <w:sz w:val="30"/>
                <w:szCs w:val="30"/>
              </w:rPr>
            </w:pPr>
            <w:r w:rsidRPr="009A31C9">
              <w:rPr>
                <w:rFonts w:ascii="Cambria" w:hAnsi="Cambria"/>
                <w:b/>
                <w:color w:val="000000" w:themeColor="text1"/>
                <w:sz w:val="30"/>
                <w:szCs w:val="30"/>
              </w:rPr>
              <w:t>Publications</w:t>
            </w:r>
          </w:p>
        </w:tc>
      </w:tr>
    </w:tbl>
    <w:p w14:paraId="7A5AE04E" w14:textId="77777777" w:rsidR="00AA7E6B" w:rsidRPr="009A31C9" w:rsidRDefault="00AA7E6B" w:rsidP="00AA7E6B">
      <w:pPr>
        <w:spacing w:before="120" w:line="360" w:lineRule="auto"/>
        <w:rPr>
          <w:rFonts w:ascii="Cambria" w:hAnsi="Cambria"/>
          <w:color w:val="000000" w:themeColor="text1"/>
        </w:rPr>
      </w:pPr>
      <w:r w:rsidRPr="009A31C9">
        <w:rPr>
          <w:rFonts w:ascii="Cambria" w:hAnsi="Cambria"/>
          <w:color w:val="000000" w:themeColor="text1"/>
        </w:rPr>
        <w:t>Xingguang Liu, John Kavanagh, Allan Matthews, Adrian Leyland, The combined effects of Cu and Ag on the nanostructure and mechanical properties of CrCuAgN PVD coatings, Surface and Coatings Technology, 284 (2015) 101-111.</w:t>
      </w:r>
    </w:p>
    <w:p w14:paraId="0B5C0348" w14:textId="30868049" w:rsidR="00AA7E6B" w:rsidRPr="009A31C9" w:rsidRDefault="00AA7E6B" w:rsidP="00AA7E6B">
      <w:pPr>
        <w:spacing w:before="120" w:line="360" w:lineRule="auto"/>
        <w:rPr>
          <w:rFonts w:ascii="Cambria" w:hAnsi="Cambria"/>
          <w:color w:val="000000" w:themeColor="text1"/>
        </w:rPr>
      </w:pPr>
      <w:r w:rsidRPr="009A31C9">
        <w:rPr>
          <w:rFonts w:ascii="Cambria" w:hAnsi="Cambria"/>
          <w:color w:val="000000" w:themeColor="text1"/>
        </w:rPr>
        <w:t xml:space="preserve">Xingguang Liu, Chanon Iamvasant, Allan Matthews, Adrian Leyland, CrCuAgN PVD Nanocomposite Coatings: Effects of Annealing on Coating Morphology and Nanostructure, Applied Surface Science, </w:t>
      </w:r>
      <w:r w:rsidR="002261FF" w:rsidRPr="009A31C9">
        <w:rPr>
          <w:rFonts w:ascii="Cambria" w:hAnsi="Cambria"/>
          <w:color w:val="000000" w:themeColor="text1"/>
        </w:rPr>
        <w:t>392 (2017) 732–746</w:t>
      </w:r>
      <w:r w:rsidRPr="009A31C9">
        <w:rPr>
          <w:rFonts w:ascii="Cambria" w:hAnsi="Cambria"/>
          <w:color w:val="000000" w:themeColor="text1"/>
        </w:rPr>
        <w:t>.</w:t>
      </w:r>
    </w:p>
    <w:p w14:paraId="63F686D8" w14:textId="7C6E1AB6" w:rsidR="00AA7E6B" w:rsidRPr="009A31C9" w:rsidRDefault="00AA7E6B" w:rsidP="00AA7E6B">
      <w:pPr>
        <w:spacing w:before="120" w:line="360" w:lineRule="auto"/>
        <w:rPr>
          <w:rFonts w:ascii="Cambria" w:hAnsi="Cambria"/>
          <w:color w:val="000000" w:themeColor="text1"/>
        </w:rPr>
      </w:pPr>
      <w:r w:rsidRPr="009A31C9">
        <w:rPr>
          <w:rFonts w:ascii="Cambria" w:hAnsi="Cambria"/>
          <w:color w:val="000000" w:themeColor="text1"/>
        </w:rPr>
        <w:t xml:space="preserve">Xingguang Liu, </w:t>
      </w:r>
      <w:r w:rsidR="00F63AFC" w:rsidRPr="009A31C9">
        <w:rPr>
          <w:rFonts w:ascii="Cambria" w:hAnsi="Cambria"/>
          <w:color w:val="000000" w:themeColor="text1"/>
        </w:rPr>
        <w:t xml:space="preserve">Xiao Tao, </w:t>
      </w:r>
      <w:r w:rsidRPr="009A31C9">
        <w:rPr>
          <w:rFonts w:ascii="Cambria" w:hAnsi="Cambria"/>
          <w:color w:val="000000" w:themeColor="text1"/>
        </w:rPr>
        <w:t xml:space="preserve">Allan Matthews, </w:t>
      </w:r>
      <w:r w:rsidR="00F63AFC" w:rsidRPr="009A31C9">
        <w:rPr>
          <w:rFonts w:ascii="Cambria" w:hAnsi="Cambria"/>
          <w:color w:val="000000" w:themeColor="text1"/>
        </w:rPr>
        <w:t xml:space="preserve">Chang Liu, Chanon Iamvasant, Allan Matthews, </w:t>
      </w:r>
      <w:r w:rsidRPr="009A31C9">
        <w:rPr>
          <w:rFonts w:ascii="Cambria" w:hAnsi="Cambria"/>
          <w:color w:val="000000" w:themeColor="text1"/>
        </w:rPr>
        <w:t>Adrian Leyland, CrCuAgN PVD Nanocomposite Coatings: Effects of Post-coat Annealing on the Transport of Cu and Ag,</w:t>
      </w:r>
      <w:r w:rsidR="00F63AFC" w:rsidRPr="009A31C9">
        <w:rPr>
          <w:rFonts w:ascii="Cambria" w:hAnsi="Cambria"/>
          <w:color w:val="000000" w:themeColor="text1"/>
        </w:rPr>
        <w:t xml:space="preserve"> (2017</w:t>
      </w:r>
      <w:r w:rsidRPr="009A31C9">
        <w:rPr>
          <w:rFonts w:ascii="Cambria" w:hAnsi="Cambria"/>
          <w:color w:val="000000" w:themeColor="text1"/>
        </w:rPr>
        <w:t>) (Prepared Manuscript).</w:t>
      </w:r>
    </w:p>
    <w:p w14:paraId="7959F74D" w14:textId="73799A9C" w:rsidR="00F63AFC" w:rsidRPr="009A31C9" w:rsidRDefault="00F63AFC" w:rsidP="00F63AFC">
      <w:pPr>
        <w:spacing w:before="120" w:line="360" w:lineRule="auto"/>
        <w:rPr>
          <w:rFonts w:ascii="Cambria" w:hAnsi="Cambria"/>
          <w:color w:val="000000" w:themeColor="text1"/>
        </w:rPr>
      </w:pPr>
      <w:r w:rsidRPr="009A31C9">
        <w:rPr>
          <w:rFonts w:ascii="Cambria" w:hAnsi="Cambria"/>
          <w:color w:val="000000" w:themeColor="text1"/>
        </w:rPr>
        <w:t xml:space="preserve">Xingguang Liu, Xiao Tao, Allan Matthews, Chang Liu, Chanon Iamvasant, Allan Matthews, Adrian Leyland, CrCuAgN PVD Nanocomposite Coatings: </w:t>
      </w:r>
      <w:r w:rsidR="00567E94" w:rsidRPr="009A31C9">
        <w:rPr>
          <w:rFonts w:ascii="Cambria" w:hAnsi="Cambria"/>
          <w:color w:val="000000" w:themeColor="text1"/>
        </w:rPr>
        <w:t>Control of Cu and Ag Transportation</w:t>
      </w:r>
      <w:r w:rsidRPr="009A31C9">
        <w:rPr>
          <w:rFonts w:ascii="Cambria" w:hAnsi="Cambria"/>
          <w:color w:val="000000" w:themeColor="text1"/>
        </w:rPr>
        <w:t xml:space="preserve"> </w:t>
      </w:r>
      <w:r w:rsidR="00567E94" w:rsidRPr="009A31C9">
        <w:rPr>
          <w:rFonts w:ascii="Cambria" w:hAnsi="Cambria"/>
          <w:color w:val="000000" w:themeColor="text1"/>
        </w:rPr>
        <w:t>via Multilayer Design</w:t>
      </w:r>
      <w:r w:rsidRPr="009A31C9">
        <w:rPr>
          <w:rFonts w:ascii="Cambria" w:hAnsi="Cambria"/>
          <w:color w:val="000000" w:themeColor="text1"/>
        </w:rPr>
        <w:t xml:space="preserve"> (2017) (Prepared Manuscript).</w:t>
      </w:r>
    </w:p>
    <w:p w14:paraId="2703A5F7" w14:textId="77777777" w:rsidR="00F63AFC" w:rsidRPr="009A31C9" w:rsidRDefault="00F63AFC" w:rsidP="00AA7E6B">
      <w:pPr>
        <w:spacing w:before="120" w:line="360" w:lineRule="auto"/>
        <w:rPr>
          <w:rFonts w:ascii="Cambria" w:hAnsi="Cambria"/>
          <w:color w:val="000000" w:themeColor="text1"/>
        </w:rPr>
      </w:pPr>
    </w:p>
    <w:p w14:paraId="0A239324" w14:textId="5428B7A3" w:rsidR="00AA7E6B" w:rsidRPr="009A31C9" w:rsidRDefault="00AA7E6B" w:rsidP="0065766D">
      <w:pPr>
        <w:pStyle w:val="EndNoteBibliography"/>
        <w:rPr>
          <w:color w:val="000000" w:themeColor="text1"/>
        </w:rPr>
      </w:pPr>
    </w:p>
    <w:sectPr w:rsidR="00AA7E6B" w:rsidRPr="009A31C9" w:rsidSect="00D8398C">
      <w:headerReference w:type="default" r:id="rId122"/>
      <w:headerReference w:type="first" r:id="rId123"/>
      <w:footerReference w:type="first" r:id="rId124"/>
      <w:pgSz w:w="11906" w:h="16838"/>
      <w:pgMar w:top="1418" w:right="1474" w:bottom="1418" w:left="147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A526EF8" w14:textId="77777777" w:rsidR="00D114CD" w:rsidRDefault="00D114CD" w:rsidP="001A0BBA">
      <w:r>
        <w:separator/>
      </w:r>
    </w:p>
  </w:endnote>
  <w:endnote w:type="continuationSeparator" w:id="0">
    <w:p w14:paraId="3384F76D" w14:textId="77777777" w:rsidR="00D114CD" w:rsidRDefault="00D114CD" w:rsidP="001A0BBA">
      <w:r>
        <w:continuationSeparator/>
      </w:r>
    </w:p>
  </w:endnote>
  <w:endnote w:type="continuationNotice" w:id="1">
    <w:p w14:paraId="2CB2878E" w14:textId="77777777" w:rsidR="00D114CD" w:rsidRDefault="00D114C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icrosoft YaHei UI">
    <w:panose1 w:val="020B0503020204020204"/>
    <w:charset w:val="86"/>
    <w:family w:val="swiss"/>
    <w:notTrueType/>
    <w:pitch w:val="variable"/>
    <w:sig w:usb0="00000001" w:usb1="080E0000" w:usb2="00000010" w:usb3="00000000" w:csb0="00040000" w:csb1="00000000"/>
  </w:font>
  <w:font w:name="黑体">
    <w:altName w:val="SimHei"/>
    <w:panose1 w:val="02010609060101010101"/>
    <w:charset w:val="86"/>
    <w:family w:val="modern"/>
    <w:notTrueType/>
    <w:pitch w:val="fixed"/>
    <w:sig w:usb0="00000001" w:usb1="080E0000" w:usb2="00000010" w:usb3="00000000" w:csb0="00040000" w:csb1="00000000"/>
  </w:font>
  <w:font w:name="Arial Unicode MS">
    <w:panose1 w:val="020B0604020202020204"/>
    <w:charset w:val="00"/>
    <w:family w:val="roman"/>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方正舒体">
    <w:panose1 w:val="02010601030101010101"/>
    <w:charset w:val="86"/>
    <w:family w:val="auto"/>
    <w:pitch w:val="variable"/>
    <w:sig w:usb0="00000003" w:usb1="080E0000" w:usb2="00000010" w:usb3="00000000" w:csb0="00040000"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A66F53" w14:textId="77777777" w:rsidR="00584BD6" w:rsidRDefault="00584BD6" w:rsidP="001A0BBA">
    <w:pPr>
      <w:pStyle w:val="a4"/>
    </w:pPr>
  </w:p>
  <w:p w14:paraId="2F09B379" w14:textId="77777777" w:rsidR="00584BD6" w:rsidRDefault="00584BD6" w:rsidP="001A0BBA">
    <w:pPr>
      <w:pStyle w:val="a4"/>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9F3E54" w14:textId="106002E8" w:rsidR="002007FB" w:rsidRDefault="002007FB" w:rsidP="00D33386">
    <w:pPr>
      <w:pStyle w:val="a4"/>
      <w:jc w:val="center"/>
    </w:pPr>
    <w:r>
      <w:t>83</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B307A9" w14:textId="16EAAD52" w:rsidR="002007FB" w:rsidRDefault="002007FB" w:rsidP="00D33386">
    <w:pPr>
      <w:pStyle w:val="a4"/>
      <w:jc w:val="center"/>
    </w:pPr>
    <w:r>
      <w:t>116</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1D99EB" w14:textId="0DAFCD0D" w:rsidR="002007FB" w:rsidRDefault="002007FB" w:rsidP="00D33386">
    <w:pPr>
      <w:pStyle w:val="a4"/>
      <w:jc w:val="center"/>
    </w:pPr>
    <w:r>
      <w:t>158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4C5650" w14:textId="531D118E" w:rsidR="00ED0D9F" w:rsidRDefault="00ED0D9F" w:rsidP="00D33386">
    <w:pPr>
      <w:pStyle w:val="a4"/>
      <w:jc w:val="center"/>
    </w:pPr>
    <w:r>
      <w:t>178</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19A356" w14:textId="1C085161" w:rsidR="0007669F" w:rsidRDefault="0007669F" w:rsidP="00D33386">
    <w:pPr>
      <w:pStyle w:val="a4"/>
      <w:jc w:val="center"/>
    </w:pPr>
    <w:r>
      <w:t>183</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57E5AB" w14:textId="0B5E92BD" w:rsidR="002F1E8C" w:rsidRDefault="002F1E8C" w:rsidP="00D33386">
    <w:pPr>
      <w:pStyle w:val="a4"/>
      <w:jc w:val="center"/>
    </w:pPr>
    <w:r>
      <w:t>191</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5C1ED0" w14:textId="7A5B7508" w:rsidR="00D33386" w:rsidRDefault="00D33386" w:rsidP="00D33386">
    <w:pPr>
      <w:pStyle w:val="a4"/>
      <w:jc w:val="center"/>
    </w:pPr>
    <w:r>
      <w:t>6</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32838954"/>
      <w:docPartObj>
        <w:docPartGallery w:val="Page Numbers (Bottom of Page)"/>
        <w:docPartUnique/>
      </w:docPartObj>
    </w:sdtPr>
    <w:sdtEndPr/>
    <w:sdtContent>
      <w:p w14:paraId="2F514D60" w14:textId="77777777" w:rsidR="00584BD6" w:rsidRDefault="00584BD6" w:rsidP="001A0BBA">
        <w:pPr>
          <w:pStyle w:val="a4"/>
          <w:jc w:val="center"/>
        </w:pPr>
        <w:r>
          <w:fldChar w:fldCharType="begin"/>
        </w:r>
        <w:r>
          <w:instrText>PAGE   \* MERGEFORMAT</w:instrText>
        </w:r>
        <w:r>
          <w:fldChar w:fldCharType="separate"/>
        </w:r>
        <w:r w:rsidR="009B00EF" w:rsidRPr="009B00EF">
          <w:rPr>
            <w:noProof/>
            <w:lang w:val="zh-CN"/>
          </w:rPr>
          <w:t>XV</w:t>
        </w:r>
        <w:r>
          <w:fldChar w:fldCharType="end"/>
        </w:r>
      </w:p>
    </w:sdtContent>
  </w:sdt>
  <w:p w14:paraId="5D122348" w14:textId="77777777" w:rsidR="00584BD6" w:rsidRDefault="00584BD6" w:rsidP="001A0BBA">
    <w:pPr>
      <w:pStyle w:val="a4"/>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11328777"/>
      <w:docPartObj>
        <w:docPartGallery w:val="Page Numbers (Bottom of Page)"/>
        <w:docPartUnique/>
      </w:docPartObj>
    </w:sdtPr>
    <w:sdtEndPr/>
    <w:sdtContent>
      <w:p w14:paraId="09A81375" w14:textId="77777777" w:rsidR="00584BD6" w:rsidRDefault="00584BD6" w:rsidP="001A0BBA">
        <w:pPr>
          <w:pStyle w:val="a4"/>
          <w:jc w:val="center"/>
        </w:pPr>
        <w:r>
          <w:fldChar w:fldCharType="begin"/>
        </w:r>
        <w:r>
          <w:instrText>PAGE   \* MERGEFORMAT</w:instrText>
        </w:r>
        <w:r>
          <w:fldChar w:fldCharType="separate"/>
        </w:r>
        <w:r w:rsidR="009B00EF" w:rsidRPr="009B00EF">
          <w:rPr>
            <w:noProof/>
            <w:lang w:val="zh-CN"/>
          </w:rPr>
          <w:t>7</w:t>
        </w:r>
        <w:r>
          <w:fldChar w:fldCharType="end"/>
        </w:r>
      </w:p>
    </w:sdtContent>
  </w:sdt>
  <w:p w14:paraId="0FFF2E4C" w14:textId="77777777" w:rsidR="00584BD6" w:rsidRDefault="00584BD6" w:rsidP="001A0BBA">
    <w:pPr>
      <w:pStyle w:val="a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AE65E3" w14:textId="536888C7" w:rsidR="00D33386" w:rsidRDefault="00D33386" w:rsidP="00D33386">
    <w:pPr>
      <w:pStyle w:val="a4"/>
      <w:jc w:val="center"/>
    </w:pPr>
    <w:r>
      <w:t>1</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7E51DA" w14:textId="132B6A8B" w:rsidR="00A42579" w:rsidRDefault="00A42579" w:rsidP="00D33386">
    <w:pPr>
      <w:pStyle w:val="a4"/>
      <w:jc w:val="center"/>
    </w:pPr>
    <w:r>
      <w:t>6</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027205" w14:textId="71215D68" w:rsidR="00D33386" w:rsidRDefault="00A42579" w:rsidP="00D33386">
    <w:pPr>
      <w:pStyle w:val="a4"/>
      <w:jc w:val="center"/>
    </w:pPr>
    <w:r>
      <w:t>22</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5104C8" w14:textId="03DF5C95" w:rsidR="00A42579" w:rsidRDefault="002007FB" w:rsidP="00D33386">
    <w:pPr>
      <w:pStyle w:val="a4"/>
      <w:jc w:val="center"/>
    </w:pPr>
    <w:r>
      <w:t>40</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74BC83" w14:textId="572D6F8C" w:rsidR="002007FB" w:rsidRDefault="002007FB" w:rsidP="00D33386">
    <w:pPr>
      <w:pStyle w:val="a4"/>
      <w:jc w:val="center"/>
    </w:pPr>
    <w:r>
      <w:t>56</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F87C4F5" w14:textId="77777777" w:rsidR="00D114CD" w:rsidRDefault="00D114CD" w:rsidP="001A0BBA">
      <w:r>
        <w:separator/>
      </w:r>
    </w:p>
  </w:footnote>
  <w:footnote w:type="continuationSeparator" w:id="0">
    <w:p w14:paraId="1D04505F" w14:textId="77777777" w:rsidR="00D114CD" w:rsidRDefault="00D114CD" w:rsidP="001A0BBA">
      <w:r>
        <w:continuationSeparator/>
      </w:r>
    </w:p>
  </w:footnote>
  <w:footnote w:type="continuationNotice" w:id="1">
    <w:p w14:paraId="1F15AE7A" w14:textId="77777777" w:rsidR="00D114CD" w:rsidRDefault="00D114CD">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99E898" w14:textId="2679BAD5" w:rsidR="00584BD6" w:rsidRDefault="00584BD6">
    <w:pPr>
      <w:pStyle w:val="a3"/>
    </w:pPr>
  </w:p>
  <w:p w14:paraId="212E42C7" w14:textId="77777777" w:rsidR="00584BD6" w:rsidRDefault="00584BD6">
    <w:pPr>
      <w:pStyle w:val="a3"/>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114E6E" w14:textId="77777777" w:rsidR="00D8398C" w:rsidRPr="000A32B8" w:rsidRDefault="00D8398C" w:rsidP="00D8398C">
    <w:pPr>
      <w:pStyle w:val="a3"/>
      <w:jc w:val="center"/>
    </w:pPr>
    <w:r>
      <w:rPr>
        <w:caps/>
        <w:color w:val="000000" w:themeColor="text1"/>
        <w:spacing w:val="12"/>
        <w:kern w:val="24"/>
        <w:position w:val="12"/>
        <w:u w:val="single"/>
      </w:rPr>
      <w:fldChar w:fldCharType="begin"/>
    </w:r>
    <w:r>
      <w:rPr>
        <w:caps/>
        <w:color w:val="000000" w:themeColor="text1"/>
        <w:spacing w:val="12"/>
        <w:kern w:val="24"/>
        <w:position w:val="12"/>
        <w:u w:val="single"/>
      </w:rPr>
      <w:instrText xml:space="preserve"> STYLEREF  "</w:instrText>
    </w:r>
    <w:r>
      <w:rPr>
        <w:caps/>
        <w:color w:val="000000" w:themeColor="text1"/>
        <w:spacing w:val="12"/>
        <w:kern w:val="24"/>
        <w:position w:val="12"/>
        <w:u w:val="single"/>
      </w:rPr>
      <w:instrText>标题</w:instrText>
    </w:r>
    <w:r>
      <w:rPr>
        <w:caps/>
        <w:color w:val="000000" w:themeColor="text1"/>
        <w:spacing w:val="12"/>
        <w:kern w:val="24"/>
        <w:position w:val="12"/>
        <w:u w:val="single"/>
      </w:rPr>
      <w:instrText xml:space="preserve"> 2"  \* MERGEFORMAT </w:instrText>
    </w:r>
    <w:r>
      <w:rPr>
        <w:caps/>
        <w:color w:val="000000" w:themeColor="text1"/>
        <w:spacing w:val="12"/>
        <w:kern w:val="24"/>
        <w:position w:val="12"/>
        <w:u w:val="single"/>
      </w:rPr>
      <w:fldChar w:fldCharType="separate"/>
    </w:r>
    <w:r w:rsidR="009B00EF">
      <w:rPr>
        <w:caps/>
        <w:noProof/>
        <w:color w:val="000000" w:themeColor="text1"/>
        <w:spacing w:val="12"/>
        <w:kern w:val="24"/>
        <w:position w:val="12"/>
        <w:u w:val="single"/>
      </w:rPr>
      <w:t>7.5. Phase composition and transformation, part 1: XRD analyses</w:t>
    </w:r>
    <w:r>
      <w:rPr>
        <w:caps/>
        <w:color w:val="000000" w:themeColor="text1"/>
        <w:spacing w:val="12"/>
        <w:kern w:val="24"/>
        <w:position w:val="12"/>
        <w:u w:val="single"/>
      </w:rPr>
      <w:fldChar w:fldCharType="end"/>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403F36" w14:textId="10095513" w:rsidR="002007FB" w:rsidRPr="00D8398C" w:rsidRDefault="002007FB">
    <w:pPr>
      <w:pStyle w:val="a3"/>
      <w:rPr>
        <w:sz w:val="44"/>
      </w:rPr>
    </w:pPr>
    <w:r>
      <w:rPr>
        <w:sz w:val="44"/>
      </w:rPr>
      <w:t>6</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A5CD91" w14:textId="4C40E8DE" w:rsidR="002007FB" w:rsidRPr="00D8398C" w:rsidRDefault="002007FB">
    <w:pPr>
      <w:pStyle w:val="a3"/>
      <w:rPr>
        <w:sz w:val="44"/>
      </w:rPr>
    </w:pPr>
    <w:r>
      <w:rPr>
        <w:sz w:val="44"/>
      </w:rPr>
      <w:t>7</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DB0F8E" w14:textId="77777777" w:rsidR="00584BD6" w:rsidRPr="00164CA2" w:rsidRDefault="00584BD6" w:rsidP="00164CA2">
    <w:pPr>
      <w:pStyle w:val="a3"/>
      <w:jc w:val="center"/>
      <w:rPr>
        <w:caps/>
        <w:color w:val="000000" w:themeColor="text1"/>
        <w:spacing w:val="12"/>
        <w:kern w:val="24"/>
        <w:position w:val="12"/>
        <w:u w:val="single"/>
      </w:rPr>
    </w:pPr>
    <w:r w:rsidRPr="00164CA2">
      <w:rPr>
        <w:caps/>
        <w:color w:val="000000" w:themeColor="text1"/>
        <w:spacing w:val="12"/>
        <w:kern w:val="24"/>
        <w:position w:val="12"/>
        <w:u w:val="single"/>
      </w:rPr>
      <w:fldChar w:fldCharType="begin"/>
    </w:r>
    <w:r w:rsidRPr="00164CA2">
      <w:rPr>
        <w:caps/>
        <w:color w:val="000000" w:themeColor="text1"/>
        <w:spacing w:val="12"/>
        <w:kern w:val="24"/>
        <w:position w:val="12"/>
        <w:u w:val="single"/>
      </w:rPr>
      <w:instrText xml:space="preserve"> STYLEREF  "</w:instrText>
    </w:r>
    <w:r w:rsidRPr="00164CA2">
      <w:rPr>
        <w:caps/>
        <w:color w:val="000000" w:themeColor="text1"/>
        <w:spacing w:val="12"/>
        <w:kern w:val="24"/>
        <w:position w:val="12"/>
        <w:u w:val="single"/>
      </w:rPr>
      <w:instrText>标题</w:instrText>
    </w:r>
    <w:r w:rsidRPr="00164CA2">
      <w:rPr>
        <w:caps/>
        <w:color w:val="000000" w:themeColor="text1"/>
        <w:spacing w:val="12"/>
        <w:kern w:val="24"/>
        <w:position w:val="12"/>
        <w:u w:val="single"/>
      </w:rPr>
      <w:instrText xml:space="preserve"> 1"  \* MERGEFORMAT </w:instrText>
    </w:r>
    <w:r w:rsidRPr="00164CA2">
      <w:rPr>
        <w:caps/>
        <w:color w:val="000000" w:themeColor="text1"/>
        <w:spacing w:val="12"/>
        <w:kern w:val="24"/>
        <w:position w:val="12"/>
        <w:u w:val="single"/>
      </w:rPr>
      <w:fldChar w:fldCharType="separate"/>
    </w:r>
    <w:r w:rsidR="009B00EF">
      <w:rPr>
        <w:caps/>
        <w:noProof/>
        <w:color w:val="000000" w:themeColor="text1"/>
        <w:spacing w:val="12"/>
        <w:kern w:val="24"/>
        <w:position w:val="12"/>
        <w:u w:val="single"/>
      </w:rPr>
      <w:t>Chapter 7. Effects of Post-deposition Annealing: Part 2</w:t>
    </w:r>
    <w:r w:rsidRPr="00164CA2">
      <w:rPr>
        <w:caps/>
        <w:color w:val="000000" w:themeColor="text1"/>
        <w:spacing w:val="12"/>
        <w:kern w:val="24"/>
        <w:position w:val="12"/>
        <w:u w:val="single"/>
      </w:rPr>
      <w:fldChar w:fldCharType="end"/>
    </w:r>
  </w:p>
  <w:p w14:paraId="28F0782E" w14:textId="77777777" w:rsidR="00584BD6" w:rsidRPr="000A32B8" w:rsidRDefault="00584BD6" w:rsidP="000A32B8">
    <w:pPr>
      <w:pStyle w:val="a3"/>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4F8A89" w14:textId="77777777" w:rsidR="00584BD6" w:rsidRPr="00164CA2" w:rsidRDefault="00584BD6" w:rsidP="00164CA2">
    <w:pPr>
      <w:pStyle w:val="a3"/>
      <w:jc w:val="center"/>
      <w:rPr>
        <w:caps/>
        <w:color w:val="000000" w:themeColor="text1"/>
        <w:spacing w:val="12"/>
        <w:kern w:val="24"/>
        <w:position w:val="12"/>
        <w:u w:val="single"/>
      </w:rPr>
    </w:pPr>
    <w:r w:rsidRPr="00164CA2">
      <w:rPr>
        <w:caps/>
        <w:color w:val="000000" w:themeColor="text1"/>
        <w:spacing w:val="12"/>
        <w:kern w:val="24"/>
        <w:position w:val="12"/>
        <w:u w:val="single"/>
      </w:rPr>
      <w:fldChar w:fldCharType="begin"/>
    </w:r>
    <w:r w:rsidRPr="00164CA2">
      <w:rPr>
        <w:caps/>
        <w:color w:val="000000" w:themeColor="text1"/>
        <w:spacing w:val="12"/>
        <w:kern w:val="24"/>
        <w:position w:val="12"/>
        <w:u w:val="single"/>
      </w:rPr>
      <w:instrText xml:space="preserve"> STYLEREF  "</w:instrText>
    </w:r>
    <w:r w:rsidRPr="00164CA2">
      <w:rPr>
        <w:caps/>
        <w:color w:val="000000" w:themeColor="text1"/>
        <w:spacing w:val="12"/>
        <w:kern w:val="24"/>
        <w:position w:val="12"/>
        <w:u w:val="single"/>
      </w:rPr>
      <w:instrText>标题</w:instrText>
    </w:r>
    <w:r w:rsidRPr="00164CA2">
      <w:rPr>
        <w:caps/>
        <w:color w:val="000000" w:themeColor="text1"/>
        <w:spacing w:val="12"/>
        <w:kern w:val="24"/>
        <w:position w:val="12"/>
        <w:u w:val="single"/>
      </w:rPr>
      <w:instrText xml:space="preserve"> 1"  \* MERGEFORMAT </w:instrText>
    </w:r>
    <w:r w:rsidRPr="00164CA2">
      <w:rPr>
        <w:caps/>
        <w:color w:val="000000" w:themeColor="text1"/>
        <w:spacing w:val="12"/>
        <w:kern w:val="24"/>
        <w:position w:val="12"/>
        <w:u w:val="single"/>
      </w:rPr>
      <w:fldChar w:fldCharType="separate"/>
    </w:r>
    <w:r w:rsidR="009B00EF">
      <w:rPr>
        <w:caps/>
        <w:noProof/>
        <w:color w:val="000000" w:themeColor="text1"/>
        <w:spacing w:val="12"/>
        <w:kern w:val="24"/>
        <w:position w:val="12"/>
        <w:u w:val="single"/>
      </w:rPr>
      <w:t>Chapter 7. Effects of Post-deposition Annealing: Part 2</w:t>
    </w:r>
    <w:r w:rsidRPr="00164CA2">
      <w:rPr>
        <w:caps/>
        <w:color w:val="000000" w:themeColor="text1"/>
        <w:spacing w:val="12"/>
        <w:kern w:val="24"/>
        <w:position w:val="12"/>
        <w:u w:val="single"/>
      </w:rPr>
      <w:fldChar w:fldCharType="end"/>
    </w:r>
  </w:p>
  <w:p w14:paraId="42829511" w14:textId="77777777" w:rsidR="00584BD6" w:rsidRPr="000A32B8" w:rsidRDefault="00584BD6" w:rsidP="000A32B8">
    <w:pPr>
      <w:pStyle w:val="a3"/>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1BA858" w14:textId="21A91793" w:rsidR="00D8398C" w:rsidRPr="000A32B8" w:rsidRDefault="00D33386" w:rsidP="002456B9">
    <w:pPr>
      <w:pStyle w:val="a3"/>
      <w:jc w:val="center"/>
    </w:pPr>
    <w:r>
      <w:rPr>
        <w:caps/>
        <w:color w:val="000000" w:themeColor="text1"/>
        <w:spacing w:val="12"/>
        <w:kern w:val="24"/>
        <w:position w:val="12"/>
        <w:u w:val="single"/>
      </w:rPr>
      <w:fldChar w:fldCharType="begin"/>
    </w:r>
    <w:r>
      <w:rPr>
        <w:caps/>
        <w:color w:val="000000" w:themeColor="text1"/>
        <w:spacing w:val="12"/>
        <w:kern w:val="24"/>
        <w:position w:val="12"/>
        <w:u w:val="single"/>
      </w:rPr>
      <w:instrText xml:space="preserve"> STYLEREF  "</w:instrText>
    </w:r>
    <w:r>
      <w:rPr>
        <w:caps/>
        <w:color w:val="000000" w:themeColor="text1"/>
        <w:spacing w:val="12"/>
        <w:kern w:val="24"/>
        <w:position w:val="12"/>
        <w:u w:val="single"/>
      </w:rPr>
      <w:instrText>标题</w:instrText>
    </w:r>
    <w:r>
      <w:rPr>
        <w:caps/>
        <w:color w:val="000000" w:themeColor="text1"/>
        <w:spacing w:val="12"/>
        <w:kern w:val="24"/>
        <w:position w:val="12"/>
        <w:u w:val="single"/>
      </w:rPr>
      <w:instrText xml:space="preserve"> 2"  \* MERGEFORMAT </w:instrText>
    </w:r>
    <w:r>
      <w:rPr>
        <w:caps/>
        <w:color w:val="000000" w:themeColor="text1"/>
        <w:spacing w:val="12"/>
        <w:kern w:val="24"/>
        <w:position w:val="12"/>
        <w:u w:val="single"/>
      </w:rPr>
      <w:fldChar w:fldCharType="separate"/>
    </w:r>
    <w:r w:rsidR="009B00EF">
      <w:rPr>
        <w:caps/>
        <w:noProof/>
        <w:color w:val="000000" w:themeColor="text1"/>
        <w:spacing w:val="12"/>
        <w:kern w:val="24"/>
        <w:position w:val="12"/>
        <w:u w:val="single"/>
      </w:rPr>
      <w:t>Future works</w:t>
    </w:r>
    <w:r>
      <w:rPr>
        <w:caps/>
        <w:color w:val="000000" w:themeColor="text1"/>
        <w:spacing w:val="12"/>
        <w:kern w:val="24"/>
        <w:position w:val="12"/>
        <w:u w:val="single"/>
      </w:rPr>
      <w:fldChar w:fldCharType="end"/>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7A7B0B" w14:textId="3D91DEE7" w:rsidR="002007FB" w:rsidRPr="00D8398C" w:rsidRDefault="002007FB">
    <w:pPr>
      <w:pStyle w:val="a3"/>
      <w:rPr>
        <w:sz w:val="44"/>
      </w:rPr>
    </w:pPr>
    <w:r>
      <w:rPr>
        <w:sz w:val="44"/>
      </w:rPr>
      <w:t>8</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93B17D" w14:textId="75962DDB" w:rsidR="00ED0D9F" w:rsidRPr="00D8398C" w:rsidRDefault="00ED0D9F">
    <w:pPr>
      <w:pStyle w:val="a3"/>
      <w:rPr>
        <w:sz w:val="44"/>
      </w:rPr>
    </w:pPr>
    <w:r>
      <w:rPr>
        <w:sz w:val="44"/>
      </w:rPr>
      <w:t>9</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D10DCE" w14:textId="3075C578" w:rsidR="0007669F" w:rsidRPr="0007669F" w:rsidRDefault="002456B9" w:rsidP="0007669F">
    <w:pPr>
      <w:pStyle w:val="a3"/>
    </w:pPr>
    <w:r>
      <w:t>CONCLUSIONS AND FUTURE WORKS</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2B532A" w14:textId="3BB2C5E9" w:rsidR="00D33386" w:rsidRPr="00D33386" w:rsidRDefault="00D33386" w:rsidP="00D33386">
    <w:pPr>
      <w:pStyle w:val="a3"/>
    </w:pPr>
    <w:r>
      <w:rPr>
        <w:caps/>
        <w:color w:val="000000" w:themeColor="text1"/>
        <w:spacing w:val="12"/>
        <w:kern w:val="24"/>
        <w:position w:val="12"/>
        <w:u w:val="single"/>
      </w:rPr>
      <w:fldChar w:fldCharType="begin"/>
    </w:r>
    <w:r>
      <w:rPr>
        <w:caps/>
        <w:color w:val="000000" w:themeColor="text1"/>
        <w:spacing w:val="12"/>
        <w:kern w:val="24"/>
        <w:position w:val="12"/>
        <w:u w:val="single"/>
      </w:rPr>
      <w:instrText xml:space="preserve"> STYLEREF  "</w:instrText>
    </w:r>
    <w:r>
      <w:rPr>
        <w:caps/>
        <w:color w:val="000000" w:themeColor="text1"/>
        <w:spacing w:val="12"/>
        <w:kern w:val="24"/>
        <w:position w:val="12"/>
        <w:u w:val="single"/>
      </w:rPr>
      <w:instrText>标题</w:instrText>
    </w:r>
    <w:r>
      <w:rPr>
        <w:caps/>
        <w:color w:val="000000" w:themeColor="text1"/>
        <w:spacing w:val="12"/>
        <w:kern w:val="24"/>
        <w:position w:val="12"/>
        <w:u w:val="single"/>
      </w:rPr>
      <w:instrText xml:space="preserve"> 1"  \* MERGEFORMAT </w:instrText>
    </w:r>
    <w:r>
      <w:rPr>
        <w:caps/>
        <w:color w:val="000000" w:themeColor="text1"/>
        <w:spacing w:val="12"/>
        <w:kern w:val="24"/>
        <w:position w:val="12"/>
        <w:u w:val="single"/>
      </w:rPr>
      <w:fldChar w:fldCharType="separate"/>
    </w:r>
    <w:r w:rsidR="009B00EF">
      <w:rPr>
        <w:caps/>
        <w:noProof/>
        <w:color w:val="000000" w:themeColor="text1"/>
        <w:spacing w:val="12"/>
        <w:kern w:val="24"/>
        <w:position w:val="12"/>
        <w:u w:val="single"/>
      </w:rPr>
      <w:t>Appendix Research Activities during PhD study</w:t>
    </w:r>
    <w:r>
      <w:rPr>
        <w:caps/>
        <w:color w:val="000000" w:themeColor="text1"/>
        <w:spacing w:val="12"/>
        <w:kern w:val="24"/>
        <w:position w:val="12"/>
        <w:u w:val="single"/>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EE88E9" w14:textId="76A84D47" w:rsidR="00584BD6" w:rsidRPr="00D8398C" w:rsidRDefault="00D8398C">
    <w:pPr>
      <w:pStyle w:val="a3"/>
      <w:rPr>
        <w:sz w:val="44"/>
      </w:rPr>
    </w:pPr>
    <w:r>
      <w:rPr>
        <w:sz w:val="44"/>
      </w:rPr>
      <w:t>2</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F90E15" w14:textId="42D28A7F" w:rsidR="002F1E8C" w:rsidRPr="0007669F" w:rsidRDefault="002F1E8C" w:rsidP="0007669F">
    <w:pPr>
      <w:pStyle w:val="a3"/>
    </w:pPr>
    <w:r>
      <w:t>REFERENCES</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A7A0CF" w14:textId="3EB81CCA" w:rsidR="00584BD6" w:rsidRPr="00164CA2" w:rsidRDefault="00584BD6" w:rsidP="00164CA2">
    <w:pPr>
      <w:pStyle w:val="a3"/>
      <w:jc w:val="center"/>
      <w:rPr>
        <w:caps/>
        <w:color w:val="000000" w:themeColor="text1"/>
        <w:spacing w:val="12"/>
        <w:kern w:val="24"/>
        <w:position w:val="12"/>
        <w:u w:val="single"/>
      </w:rPr>
    </w:pPr>
    <w:r w:rsidRPr="00164CA2">
      <w:rPr>
        <w:caps/>
        <w:color w:val="000000" w:themeColor="text1"/>
        <w:spacing w:val="12"/>
        <w:kern w:val="24"/>
        <w:position w:val="12"/>
        <w:u w:val="single"/>
      </w:rPr>
      <w:fldChar w:fldCharType="begin"/>
    </w:r>
    <w:r w:rsidRPr="00164CA2">
      <w:rPr>
        <w:caps/>
        <w:color w:val="000000" w:themeColor="text1"/>
        <w:spacing w:val="12"/>
        <w:kern w:val="24"/>
        <w:position w:val="12"/>
        <w:u w:val="single"/>
      </w:rPr>
      <w:instrText xml:space="preserve"> STYLEREF  "</w:instrText>
    </w:r>
    <w:r w:rsidRPr="00164CA2">
      <w:rPr>
        <w:caps/>
        <w:color w:val="000000" w:themeColor="text1"/>
        <w:spacing w:val="12"/>
        <w:kern w:val="24"/>
        <w:position w:val="12"/>
        <w:u w:val="single"/>
      </w:rPr>
      <w:instrText>标题</w:instrText>
    </w:r>
    <w:r w:rsidRPr="00164CA2">
      <w:rPr>
        <w:caps/>
        <w:color w:val="000000" w:themeColor="text1"/>
        <w:spacing w:val="12"/>
        <w:kern w:val="24"/>
        <w:position w:val="12"/>
        <w:u w:val="single"/>
      </w:rPr>
      <w:instrText xml:space="preserve"> 1"  \* MERGEFORMAT </w:instrText>
    </w:r>
    <w:r w:rsidRPr="00164CA2">
      <w:rPr>
        <w:caps/>
        <w:color w:val="000000" w:themeColor="text1"/>
        <w:spacing w:val="12"/>
        <w:kern w:val="24"/>
        <w:position w:val="12"/>
        <w:u w:val="single"/>
      </w:rPr>
      <w:fldChar w:fldCharType="separate"/>
    </w:r>
    <w:r w:rsidR="009B00EF">
      <w:rPr>
        <w:caps/>
        <w:noProof/>
        <w:color w:val="000000" w:themeColor="text1"/>
        <w:spacing w:val="12"/>
        <w:kern w:val="24"/>
        <w:position w:val="12"/>
        <w:u w:val="single"/>
      </w:rPr>
      <w:t>Table Captions</w:t>
    </w:r>
    <w:r w:rsidRPr="00164CA2">
      <w:rPr>
        <w:caps/>
        <w:color w:val="000000" w:themeColor="text1"/>
        <w:spacing w:val="12"/>
        <w:kern w:val="24"/>
        <w:position w:val="12"/>
        <w:u w:val="single"/>
      </w:rPr>
      <w:fldChar w:fldCharType="end"/>
    </w:r>
  </w:p>
  <w:p w14:paraId="79C794EE" w14:textId="11323DBC" w:rsidR="00584BD6" w:rsidRPr="000A32B8" w:rsidRDefault="00584BD6" w:rsidP="000A32B8">
    <w:pPr>
      <w:pStyle w:val="a3"/>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29132C" w14:textId="7E8F3D89" w:rsidR="00584BD6" w:rsidRPr="000A32B8" w:rsidRDefault="00D8398C" w:rsidP="00D8398C">
    <w:pPr>
      <w:pStyle w:val="a3"/>
      <w:jc w:val="center"/>
    </w:pPr>
    <w:r>
      <w:rPr>
        <w:caps/>
        <w:color w:val="000000" w:themeColor="text1"/>
        <w:spacing w:val="12"/>
        <w:kern w:val="24"/>
        <w:position w:val="12"/>
        <w:u w:val="single"/>
      </w:rPr>
      <w:fldChar w:fldCharType="begin"/>
    </w:r>
    <w:r>
      <w:rPr>
        <w:caps/>
        <w:color w:val="000000" w:themeColor="text1"/>
        <w:spacing w:val="12"/>
        <w:kern w:val="24"/>
        <w:position w:val="12"/>
        <w:u w:val="single"/>
      </w:rPr>
      <w:instrText xml:space="preserve"> STYLEREF  "</w:instrText>
    </w:r>
    <w:r>
      <w:rPr>
        <w:caps/>
        <w:color w:val="000000" w:themeColor="text1"/>
        <w:spacing w:val="12"/>
        <w:kern w:val="24"/>
        <w:position w:val="12"/>
        <w:u w:val="single"/>
      </w:rPr>
      <w:instrText>标题</w:instrText>
    </w:r>
    <w:r>
      <w:rPr>
        <w:caps/>
        <w:color w:val="000000" w:themeColor="text1"/>
        <w:spacing w:val="12"/>
        <w:kern w:val="24"/>
        <w:position w:val="12"/>
        <w:u w:val="single"/>
      </w:rPr>
      <w:instrText xml:space="preserve"> 2"  \* MERGEFORMAT </w:instrText>
    </w:r>
    <w:r>
      <w:rPr>
        <w:caps/>
        <w:color w:val="000000" w:themeColor="text1"/>
        <w:spacing w:val="12"/>
        <w:kern w:val="24"/>
        <w:position w:val="12"/>
        <w:u w:val="single"/>
      </w:rPr>
      <w:fldChar w:fldCharType="separate"/>
    </w:r>
    <w:r w:rsidR="009B00EF">
      <w:rPr>
        <w:caps/>
        <w:noProof/>
        <w:color w:val="000000" w:themeColor="text1"/>
        <w:spacing w:val="12"/>
        <w:kern w:val="24"/>
        <w:position w:val="12"/>
        <w:u w:val="single"/>
      </w:rPr>
      <w:t>2.1. Introduction PVD processing methods</w:t>
    </w:r>
    <w:r>
      <w:rPr>
        <w:caps/>
        <w:color w:val="000000" w:themeColor="text1"/>
        <w:spacing w:val="12"/>
        <w:kern w:val="24"/>
        <w:position w:val="12"/>
        <w:u w:val="single"/>
      </w:rPr>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475E7C" w14:textId="11DECDDF" w:rsidR="00D8398C" w:rsidRPr="00D8398C" w:rsidRDefault="00D8398C">
    <w:pPr>
      <w:pStyle w:val="a3"/>
      <w:rPr>
        <w:sz w:val="44"/>
      </w:rPr>
    </w:pPr>
    <w:r>
      <w:rPr>
        <w:sz w:val="44"/>
      </w:rPr>
      <w:t>1</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44AD6C" w14:textId="135CC4A2" w:rsidR="00D8398C" w:rsidRPr="00D8398C" w:rsidRDefault="00D8398C">
    <w:pPr>
      <w:pStyle w:val="a3"/>
      <w:rPr>
        <w:sz w:val="44"/>
      </w:rPr>
    </w:pPr>
    <w:r>
      <w:rPr>
        <w:sz w:val="44"/>
      </w:rPr>
      <w:t>2</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472524" w14:textId="65738D8E" w:rsidR="00D8398C" w:rsidRPr="00D8398C" w:rsidRDefault="00D8398C">
    <w:pPr>
      <w:pStyle w:val="a3"/>
      <w:rPr>
        <w:sz w:val="44"/>
      </w:rPr>
    </w:pPr>
    <w:r>
      <w:rPr>
        <w:sz w:val="44"/>
      </w:rPr>
      <w:t>3</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217756" w14:textId="1A59A6A3" w:rsidR="00D8398C" w:rsidRPr="00D8398C" w:rsidRDefault="00D8398C">
    <w:pPr>
      <w:pStyle w:val="a3"/>
      <w:rPr>
        <w:sz w:val="44"/>
      </w:rPr>
    </w:pPr>
    <w:r>
      <w:rPr>
        <w:sz w:val="44"/>
      </w:rPr>
      <w:t>4</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4D97E8" w14:textId="40898B0F" w:rsidR="00D8398C" w:rsidRPr="00D8398C" w:rsidRDefault="00A42579">
    <w:pPr>
      <w:pStyle w:val="a3"/>
      <w:rPr>
        <w:sz w:val="44"/>
      </w:rPr>
    </w:pPr>
    <w:r>
      <w:rPr>
        <w:sz w:val="44"/>
      </w:rPr>
      <w:t>5</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EDF0994"/>
    <w:multiLevelType w:val="hybridMultilevel"/>
    <w:tmpl w:val="462688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03C6354"/>
    <w:multiLevelType w:val="hybridMultilevel"/>
    <w:tmpl w:val="0A9C6B76"/>
    <w:lvl w:ilvl="0" w:tplc="04090001">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4C66B6D"/>
    <w:multiLevelType w:val="hybridMultilevel"/>
    <w:tmpl w:val="259C4CE6"/>
    <w:lvl w:ilvl="0" w:tplc="04090001">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0181291"/>
    <w:multiLevelType w:val="hybridMultilevel"/>
    <w:tmpl w:val="46861866"/>
    <w:lvl w:ilvl="0" w:tplc="5E068034">
      <w:start w:val="1"/>
      <w:numFmt w:val="lowerRoman"/>
      <w:pStyle w:val="Subclass"/>
      <w:lvlText w:val="%1)"/>
      <w:lvlJc w:val="left"/>
      <w:pPr>
        <w:ind w:left="644"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51D82465"/>
    <w:multiLevelType w:val="hybridMultilevel"/>
    <w:tmpl w:val="CE2ADFCA"/>
    <w:lvl w:ilvl="0" w:tplc="04090001">
      <w:start w:val="1"/>
      <w:numFmt w:val="bullet"/>
      <w:lvlText w:val=""/>
      <w:lvlJc w:val="left"/>
      <w:pPr>
        <w:ind w:left="720" w:hanging="360"/>
      </w:pPr>
      <w:rPr>
        <w:rFonts w:ascii="Wingdings" w:hAnsi="Wingding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6AA45D21"/>
    <w:multiLevelType w:val="hybridMultilevel"/>
    <w:tmpl w:val="DC18FF8A"/>
    <w:lvl w:ilvl="0" w:tplc="B16E5C4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3"/>
    <w:lvlOverride w:ilvl="0">
      <w:startOverride w:val="1"/>
    </w:lvlOverride>
  </w:num>
  <w:num w:numId="2">
    <w:abstractNumId w:val="3"/>
    <w:lvlOverride w:ilvl="0">
      <w:startOverride w:val="1"/>
    </w:lvlOverride>
  </w:num>
  <w:num w:numId="3">
    <w:abstractNumId w:val="3"/>
    <w:lvlOverride w:ilvl="0">
      <w:startOverride w:val="1"/>
    </w:lvlOverride>
  </w:num>
  <w:num w:numId="4">
    <w:abstractNumId w:val="3"/>
    <w:lvlOverride w:ilvl="0">
      <w:startOverride w:val="1"/>
    </w:lvlOverride>
  </w:num>
  <w:num w:numId="5">
    <w:abstractNumId w:val="3"/>
    <w:lvlOverride w:ilvl="0">
      <w:startOverride w:val="1"/>
    </w:lvlOverride>
  </w:num>
  <w:num w:numId="6">
    <w:abstractNumId w:val="3"/>
  </w:num>
  <w:num w:numId="7">
    <w:abstractNumId w:val="3"/>
    <w:lvlOverride w:ilvl="0">
      <w:startOverride w:val="1"/>
    </w:lvlOverride>
  </w:num>
  <w:num w:numId="8">
    <w:abstractNumId w:val="3"/>
    <w:lvlOverride w:ilvl="0">
      <w:startOverride w:val="1"/>
    </w:lvlOverride>
  </w:num>
  <w:num w:numId="9">
    <w:abstractNumId w:val="3"/>
    <w:lvlOverride w:ilvl="0">
      <w:startOverride w:val="1"/>
    </w:lvlOverride>
  </w:num>
  <w:num w:numId="10">
    <w:abstractNumId w:val="3"/>
    <w:lvlOverride w:ilvl="0">
      <w:startOverride w:val="1"/>
    </w:lvlOverride>
  </w:num>
  <w:num w:numId="11">
    <w:abstractNumId w:val="3"/>
    <w:lvlOverride w:ilvl="0">
      <w:startOverride w:val="1"/>
    </w:lvlOverride>
  </w:num>
  <w:num w:numId="12">
    <w:abstractNumId w:val="3"/>
    <w:lvlOverride w:ilvl="0">
      <w:startOverride w:val="1"/>
    </w:lvlOverride>
  </w:num>
  <w:num w:numId="13">
    <w:abstractNumId w:val="3"/>
    <w:lvlOverride w:ilvl="0">
      <w:startOverride w:val="1"/>
    </w:lvlOverride>
  </w:num>
  <w:num w:numId="14">
    <w:abstractNumId w:val="3"/>
    <w:lvlOverride w:ilvl="0">
      <w:startOverride w:val="1"/>
    </w:lvlOverride>
  </w:num>
  <w:num w:numId="15">
    <w:abstractNumId w:val="3"/>
    <w:lvlOverride w:ilvl="0">
      <w:startOverride w:val="1"/>
    </w:lvlOverride>
  </w:num>
  <w:num w:numId="16">
    <w:abstractNumId w:val="3"/>
    <w:lvlOverride w:ilvl="0">
      <w:startOverride w:val="1"/>
    </w:lvlOverride>
  </w:num>
  <w:num w:numId="17">
    <w:abstractNumId w:val="3"/>
    <w:lvlOverride w:ilvl="0">
      <w:startOverride w:val="1"/>
    </w:lvlOverride>
  </w:num>
  <w:num w:numId="18">
    <w:abstractNumId w:val="3"/>
    <w:lvlOverride w:ilvl="0">
      <w:startOverride w:val="1"/>
    </w:lvlOverride>
  </w:num>
  <w:num w:numId="19">
    <w:abstractNumId w:val="3"/>
    <w:lvlOverride w:ilvl="0">
      <w:startOverride w:val="1"/>
    </w:lvlOverride>
  </w:num>
  <w:num w:numId="20">
    <w:abstractNumId w:val="3"/>
    <w:lvlOverride w:ilvl="0">
      <w:startOverride w:val="1"/>
    </w:lvlOverride>
  </w:num>
  <w:num w:numId="21">
    <w:abstractNumId w:val="3"/>
    <w:lvlOverride w:ilvl="0">
      <w:startOverride w:val="1"/>
    </w:lvlOverride>
  </w:num>
  <w:num w:numId="22">
    <w:abstractNumId w:val="3"/>
    <w:lvlOverride w:ilvl="0">
      <w:startOverride w:val="1"/>
    </w:lvlOverride>
  </w:num>
  <w:num w:numId="23">
    <w:abstractNumId w:val="2"/>
  </w:num>
  <w:num w:numId="24">
    <w:abstractNumId w:val="1"/>
  </w:num>
  <w:num w:numId="25">
    <w:abstractNumId w:val="3"/>
    <w:lvlOverride w:ilvl="0">
      <w:startOverride w:val="1"/>
    </w:lvlOverride>
  </w:num>
  <w:num w:numId="26">
    <w:abstractNumId w:val="4"/>
  </w:num>
  <w:num w:numId="27">
    <w:abstractNumId w:val="3"/>
    <w:lvlOverride w:ilvl="0">
      <w:startOverride w:val="1"/>
    </w:lvlOverride>
  </w:num>
  <w:num w:numId="28">
    <w:abstractNumId w:val="3"/>
    <w:lvlOverride w:ilvl="0">
      <w:startOverride w:val="1"/>
    </w:lvlOverride>
  </w:num>
  <w:num w:numId="29">
    <w:abstractNumId w:val="3"/>
    <w:lvlOverride w:ilvl="0">
      <w:startOverride w:val="1"/>
    </w:lvlOverride>
  </w:num>
  <w:num w:numId="30">
    <w:abstractNumId w:val="3"/>
    <w:lvlOverride w:ilvl="0">
      <w:startOverride w:val="1"/>
    </w:lvlOverride>
  </w:num>
  <w:num w:numId="31">
    <w:abstractNumId w:val="5"/>
  </w:num>
  <w:num w:numId="32">
    <w:abstractNumId w:val="0"/>
  </w:num>
  <w:num w:numId="33">
    <w:abstractNumId w:val="3"/>
  </w:num>
  <w:num w:numId="34">
    <w:abstractNumId w:val="3"/>
    <w:lvlOverride w:ilvl="0">
      <w:startOverride w:val="1"/>
    </w:lvlOverride>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proofState w:spelling="clean" w:grammar="clean"/>
  <w:defaultTabStop w:val="720"/>
  <w:drawingGridHorizontalSpacing w:val="181"/>
  <w:drawingGridVerticalSpacing w:val="181"/>
  <w:characterSpacingControl w:val="doNotCompress"/>
  <w:savePreviewPicture/>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Layout" w:val="&lt;ENLayout&gt;&lt;Style&gt;Surf Coat Tech&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wpw0a5e2g90xf2e9ssc5ew2fptsv0evzw2a2&quot;&gt;20161210-backup-351&lt;record-ids&gt;&lt;item&gt;1&lt;/item&gt;&lt;item&gt;2&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19&lt;/item&gt;&lt;item&gt;20&lt;/item&gt;&lt;item&gt;21&lt;/item&gt;&lt;item&gt;22&lt;/item&gt;&lt;item&gt;26&lt;/item&gt;&lt;item&gt;27&lt;/item&gt;&lt;item&gt;28&lt;/item&gt;&lt;item&gt;29&lt;/item&gt;&lt;item&gt;30&lt;/item&gt;&lt;item&gt;31&lt;/item&gt;&lt;item&gt;32&lt;/item&gt;&lt;item&gt;33&lt;/item&gt;&lt;item&gt;35&lt;/item&gt;&lt;item&gt;36&lt;/item&gt;&lt;item&gt;38&lt;/item&gt;&lt;item&gt;39&lt;/item&gt;&lt;item&gt;40&lt;/item&gt;&lt;item&gt;41&lt;/item&gt;&lt;item&gt;42&lt;/item&gt;&lt;item&gt;44&lt;/item&gt;&lt;item&gt;46&lt;/item&gt;&lt;item&gt;50&lt;/item&gt;&lt;item&gt;52&lt;/item&gt;&lt;item&gt;54&lt;/item&gt;&lt;item&gt;57&lt;/item&gt;&lt;item&gt;58&lt;/item&gt;&lt;item&gt;60&lt;/item&gt;&lt;item&gt;61&lt;/item&gt;&lt;item&gt;62&lt;/item&gt;&lt;item&gt;63&lt;/item&gt;&lt;item&gt;64&lt;/item&gt;&lt;item&gt;65&lt;/item&gt;&lt;item&gt;66&lt;/item&gt;&lt;item&gt;68&lt;/item&gt;&lt;item&gt;72&lt;/item&gt;&lt;item&gt;74&lt;/item&gt;&lt;item&gt;75&lt;/item&gt;&lt;item&gt;77&lt;/item&gt;&lt;item&gt;78&lt;/item&gt;&lt;item&gt;81&lt;/item&gt;&lt;item&gt;84&lt;/item&gt;&lt;item&gt;85&lt;/item&gt;&lt;item&gt;86&lt;/item&gt;&lt;item&gt;87&lt;/item&gt;&lt;item&gt;1578&lt;/item&gt;&lt;item&gt;1581&lt;/item&gt;&lt;item&gt;1585&lt;/item&gt;&lt;item&gt;1590&lt;/item&gt;&lt;item&gt;1591&lt;/item&gt;&lt;item&gt;1592&lt;/item&gt;&lt;item&gt;1593&lt;/item&gt;&lt;item&gt;1599&lt;/item&gt;&lt;item&gt;1605&lt;/item&gt;&lt;item&gt;1609&lt;/item&gt;&lt;item&gt;1610&lt;/item&gt;&lt;item&gt;1613&lt;/item&gt;&lt;item&gt;1624&lt;/item&gt;&lt;item&gt;1632&lt;/item&gt;&lt;item&gt;1634&lt;/item&gt;&lt;item&gt;1641&lt;/item&gt;&lt;item&gt;1643&lt;/item&gt;&lt;item&gt;1645&lt;/item&gt;&lt;item&gt;1649&lt;/item&gt;&lt;item&gt;1654&lt;/item&gt;&lt;item&gt;1655&lt;/item&gt;&lt;item&gt;1656&lt;/item&gt;&lt;item&gt;1658&lt;/item&gt;&lt;item&gt;1666&lt;/item&gt;&lt;item&gt;1668&lt;/item&gt;&lt;item&gt;1676&lt;/item&gt;&lt;item&gt;1677&lt;/item&gt;&lt;item&gt;1678&lt;/item&gt;&lt;item&gt;1681&lt;/item&gt;&lt;item&gt;1682&lt;/item&gt;&lt;item&gt;1687&lt;/item&gt;&lt;item&gt;1691&lt;/item&gt;&lt;item&gt;1695&lt;/item&gt;&lt;item&gt;1700&lt;/item&gt;&lt;item&gt;1701&lt;/item&gt;&lt;item&gt;1703&lt;/item&gt;&lt;item&gt;1706&lt;/item&gt;&lt;item&gt;1709&lt;/item&gt;&lt;item&gt;1716&lt;/item&gt;&lt;item&gt;1719&lt;/item&gt;&lt;item&gt;1720&lt;/item&gt;&lt;item&gt;1722&lt;/item&gt;&lt;item&gt;1723&lt;/item&gt;&lt;item&gt;1725&lt;/item&gt;&lt;item&gt;1727&lt;/item&gt;&lt;item&gt;1728&lt;/item&gt;&lt;item&gt;1729&lt;/item&gt;&lt;item&gt;1730&lt;/item&gt;&lt;item&gt;1731&lt;/item&gt;&lt;item&gt;1732&lt;/item&gt;&lt;item&gt;1733&lt;/item&gt;&lt;item&gt;1734&lt;/item&gt;&lt;item&gt;1739&lt;/item&gt;&lt;item&gt;1740&lt;/item&gt;&lt;item&gt;1746&lt;/item&gt;&lt;item&gt;1750&lt;/item&gt;&lt;item&gt;1752&lt;/item&gt;&lt;item&gt;1757&lt;/item&gt;&lt;item&gt;1762&lt;/item&gt;&lt;item&gt;1763&lt;/item&gt;&lt;item&gt;1764&lt;/item&gt;&lt;item&gt;1766&lt;/item&gt;&lt;item&gt;1767&lt;/item&gt;&lt;item&gt;1774&lt;/item&gt;&lt;item&gt;1775&lt;/item&gt;&lt;item&gt;1776&lt;/item&gt;&lt;item&gt;1777&lt;/item&gt;&lt;item&gt;1779&lt;/item&gt;&lt;item&gt;1790&lt;/item&gt;&lt;item&gt;1791&lt;/item&gt;&lt;item&gt;1795&lt;/item&gt;&lt;item&gt;1800&lt;/item&gt;&lt;item&gt;1801&lt;/item&gt;&lt;item&gt;1802&lt;/item&gt;&lt;item&gt;1803&lt;/item&gt;&lt;item&gt;1804&lt;/item&gt;&lt;item&gt;1805&lt;/item&gt;&lt;item&gt;1806&lt;/item&gt;&lt;item&gt;1807&lt;/item&gt;&lt;item&gt;1809&lt;/item&gt;&lt;item&gt;1810&lt;/item&gt;&lt;item&gt;1813&lt;/item&gt;&lt;item&gt;1817&lt;/item&gt;&lt;item&gt;1818&lt;/item&gt;&lt;item&gt;1819&lt;/item&gt;&lt;item&gt;1820&lt;/item&gt;&lt;item&gt;1822&lt;/item&gt;&lt;item&gt;1824&lt;/item&gt;&lt;item&gt;1826&lt;/item&gt;&lt;item&gt;1827&lt;/item&gt;&lt;item&gt;1828&lt;/item&gt;&lt;item&gt;1829&lt;/item&gt;&lt;item&gt;1833&lt;/item&gt;&lt;item&gt;1835&lt;/item&gt;&lt;item&gt;1839&lt;/item&gt;&lt;item&gt;1840&lt;/item&gt;&lt;item&gt;1841&lt;/item&gt;&lt;item&gt;1842&lt;/item&gt;&lt;item&gt;1843&lt;/item&gt;&lt;item&gt;1844&lt;/item&gt;&lt;item&gt;1845&lt;/item&gt;&lt;item&gt;1847&lt;/item&gt;&lt;item&gt;1851&lt;/item&gt;&lt;item&gt;1852&lt;/item&gt;&lt;item&gt;1853&lt;/item&gt;&lt;item&gt;1854&lt;/item&gt;&lt;item&gt;1856&lt;/item&gt;&lt;item&gt;1857&lt;/item&gt;&lt;item&gt;1858&lt;/item&gt;&lt;item&gt;1860&lt;/item&gt;&lt;item&gt;1861&lt;/item&gt;&lt;item&gt;1913&lt;/item&gt;&lt;item&gt;1914&lt;/item&gt;&lt;item&gt;1915&lt;/item&gt;&lt;item&gt;1916&lt;/item&gt;&lt;item&gt;1917&lt;/item&gt;&lt;item&gt;1918&lt;/item&gt;&lt;item&gt;1919&lt;/item&gt;&lt;item&gt;1920&lt;/item&gt;&lt;item&gt;1921&lt;/item&gt;&lt;item&gt;1922&lt;/item&gt;&lt;item&gt;1923&lt;/item&gt;&lt;item&gt;1924&lt;/item&gt;&lt;item&gt;1925&lt;/item&gt;&lt;item&gt;1926&lt;/item&gt;&lt;item&gt;1927&lt;/item&gt;&lt;item&gt;1928&lt;/item&gt;&lt;item&gt;1929&lt;/item&gt;&lt;item&gt;1930&lt;/item&gt;&lt;item&gt;1931&lt;/item&gt;&lt;item&gt;1932&lt;/item&gt;&lt;item&gt;1933&lt;/item&gt;&lt;item&gt;1936&lt;/item&gt;&lt;item&gt;1937&lt;/item&gt;&lt;item&gt;1938&lt;/item&gt;&lt;item&gt;1939&lt;/item&gt;&lt;item&gt;1941&lt;/item&gt;&lt;item&gt;1942&lt;/item&gt;&lt;item&gt;1943&lt;/item&gt;&lt;item&gt;1944&lt;/item&gt;&lt;item&gt;1945&lt;/item&gt;&lt;item&gt;1946&lt;/item&gt;&lt;item&gt;1947&lt;/item&gt;&lt;item&gt;1948&lt;/item&gt;&lt;item&gt;1949&lt;/item&gt;&lt;item&gt;1950&lt;/item&gt;&lt;item&gt;1952&lt;/item&gt;&lt;item&gt;1953&lt;/item&gt;&lt;item&gt;1954&lt;/item&gt;&lt;item&gt;1955&lt;/item&gt;&lt;item&gt;1956&lt;/item&gt;&lt;item&gt;1958&lt;/item&gt;&lt;item&gt;1959&lt;/item&gt;&lt;item&gt;1960&lt;/item&gt;&lt;item&gt;1961&lt;/item&gt;&lt;item&gt;1962&lt;/item&gt;&lt;item&gt;1968&lt;/item&gt;&lt;item&gt;1971&lt;/item&gt;&lt;item&gt;1972&lt;/item&gt;&lt;item&gt;1973&lt;/item&gt;&lt;item&gt;1974&lt;/item&gt;&lt;item&gt;1975&lt;/item&gt;&lt;item&gt;1981&lt;/item&gt;&lt;item&gt;1982&lt;/item&gt;&lt;item&gt;1983&lt;/item&gt;&lt;item&gt;1996&lt;/item&gt;&lt;item&gt;1997&lt;/item&gt;&lt;item&gt;1998&lt;/item&gt;&lt;item&gt;1999&lt;/item&gt;&lt;item&gt;2000&lt;/item&gt;&lt;item&gt;2001&lt;/item&gt;&lt;item&gt;2002&lt;/item&gt;&lt;item&gt;2003&lt;/item&gt;&lt;/record-ids&gt;&lt;/item&gt;&lt;/Libraries&gt;"/>
  </w:docVars>
  <w:rsids>
    <w:rsidRoot w:val="00296601"/>
    <w:rsid w:val="00000D62"/>
    <w:rsid w:val="0000536C"/>
    <w:rsid w:val="000119F3"/>
    <w:rsid w:val="00017BB7"/>
    <w:rsid w:val="000219F3"/>
    <w:rsid w:val="00021EA5"/>
    <w:rsid w:val="000261B9"/>
    <w:rsid w:val="00027126"/>
    <w:rsid w:val="00033589"/>
    <w:rsid w:val="000339A9"/>
    <w:rsid w:val="00034813"/>
    <w:rsid w:val="000351EE"/>
    <w:rsid w:val="00037369"/>
    <w:rsid w:val="00037FB4"/>
    <w:rsid w:val="000422CF"/>
    <w:rsid w:val="00042ADC"/>
    <w:rsid w:val="00045285"/>
    <w:rsid w:val="0005531C"/>
    <w:rsid w:val="0005682C"/>
    <w:rsid w:val="0006020C"/>
    <w:rsid w:val="000627DF"/>
    <w:rsid w:val="0006570D"/>
    <w:rsid w:val="00065853"/>
    <w:rsid w:val="00065B20"/>
    <w:rsid w:val="000663DE"/>
    <w:rsid w:val="000667B8"/>
    <w:rsid w:val="00072811"/>
    <w:rsid w:val="00075A71"/>
    <w:rsid w:val="0007669F"/>
    <w:rsid w:val="000775AC"/>
    <w:rsid w:val="00084A81"/>
    <w:rsid w:val="00086B99"/>
    <w:rsid w:val="00086EB2"/>
    <w:rsid w:val="000952BB"/>
    <w:rsid w:val="000962D8"/>
    <w:rsid w:val="00097F3E"/>
    <w:rsid w:val="000A04F7"/>
    <w:rsid w:val="000A1366"/>
    <w:rsid w:val="000A32B8"/>
    <w:rsid w:val="000A571C"/>
    <w:rsid w:val="000A69C8"/>
    <w:rsid w:val="000A7F55"/>
    <w:rsid w:val="000B2FF7"/>
    <w:rsid w:val="000B7A75"/>
    <w:rsid w:val="000C0584"/>
    <w:rsid w:val="000C2B0C"/>
    <w:rsid w:val="000C7AA1"/>
    <w:rsid w:val="000D4C98"/>
    <w:rsid w:val="000D4EAF"/>
    <w:rsid w:val="000D57DE"/>
    <w:rsid w:val="000D63C0"/>
    <w:rsid w:val="000D75D5"/>
    <w:rsid w:val="000E16AC"/>
    <w:rsid w:val="000E26C9"/>
    <w:rsid w:val="000E4A4E"/>
    <w:rsid w:val="000E634C"/>
    <w:rsid w:val="000E63C2"/>
    <w:rsid w:val="000E6482"/>
    <w:rsid w:val="000F7A94"/>
    <w:rsid w:val="00101F40"/>
    <w:rsid w:val="00102B32"/>
    <w:rsid w:val="001074EE"/>
    <w:rsid w:val="001103CB"/>
    <w:rsid w:val="00114747"/>
    <w:rsid w:val="00114D60"/>
    <w:rsid w:val="001152A4"/>
    <w:rsid w:val="0011699D"/>
    <w:rsid w:val="00122CFF"/>
    <w:rsid w:val="001231DD"/>
    <w:rsid w:val="00124300"/>
    <w:rsid w:val="00126288"/>
    <w:rsid w:val="00127230"/>
    <w:rsid w:val="001323AC"/>
    <w:rsid w:val="0013242D"/>
    <w:rsid w:val="0013396C"/>
    <w:rsid w:val="001356E1"/>
    <w:rsid w:val="001402F2"/>
    <w:rsid w:val="0014440D"/>
    <w:rsid w:val="001516F6"/>
    <w:rsid w:val="00155B1D"/>
    <w:rsid w:val="001561F0"/>
    <w:rsid w:val="00156DBD"/>
    <w:rsid w:val="00157324"/>
    <w:rsid w:val="00164203"/>
    <w:rsid w:val="00164CA2"/>
    <w:rsid w:val="00171949"/>
    <w:rsid w:val="00173283"/>
    <w:rsid w:val="0017476A"/>
    <w:rsid w:val="00174810"/>
    <w:rsid w:val="00177057"/>
    <w:rsid w:val="00184EFE"/>
    <w:rsid w:val="00193D8B"/>
    <w:rsid w:val="0019414E"/>
    <w:rsid w:val="00195AB0"/>
    <w:rsid w:val="001A0A5C"/>
    <w:rsid w:val="001A0BBA"/>
    <w:rsid w:val="001A45CA"/>
    <w:rsid w:val="001B0EC6"/>
    <w:rsid w:val="001D059D"/>
    <w:rsid w:val="001D11B6"/>
    <w:rsid w:val="001D3BB1"/>
    <w:rsid w:val="001D49BF"/>
    <w:rsid w:val="001D4D99"/>
    <w:rsid w:val="001D6DEA"/>
    <w:rsid w:val="001D7629"/>
    <w:rsid w:val="001E4F3F"/>
    <w:rsid w:val="001F0CCB"/>
    <w:rsid w:val="001F10DC"/>
    <w:rsid w:val="001F55C6"/>
    <w:rsid w:val="002007FB"/>
    <w:rsid w:val="00200B0E"/>
    <w:rsid w:val="002024DB"/>
    <w:rsid w:val="002129E2"/>
    <w:rsid w:val="002137AB"/>
    <w:rsid w:val="00214327"/>
    <w:rsid w:val="00215D0C"/>
    <w:rsid w:val="00222C12"/>
    <w:rsid w:val="00225393"/>
    <w:rsid w:val="002261FF"/>
    <w:rsid w:val="0022648D"/>
    <w:rsid w:val="00231380"/>
    <w:rsid w:val="00231A30"/>
    <w:rsid w:val="0024085B"/>
    <w:rsid w:val="002456B9"/>
    <w:rsid w:val="00245814"/>
    <w:rsid w:val="002479A4"/>
    <w:rsid w:val="0025195B"/>
    <w:rsid w:val="00256099"/>
    <w:rsid w:val="00272A14"/>
    <w:rsid w:val="00274043"/>
    <w:rsid w:val="002878D1"/>
    <w:rsid w:val="002920F4"/>
    <w:rsid w:val="0029316F"/>
    <w:rsid w:val="00294C4E"/>
    <w:rsid w:val="00296601"/>
    <w:rsid w:val="0029677D"/>
    <w:rsid w:val="002A3979"/>
    <w:rsid w:val="002A3E4A"/>
    <w:rsid w:val="002A4887"/>
    <w:rsid w:val="002A619D"/>
    <w:rsid w:val="002A7866"/>
    <w:rsid w:val="002A79E2"/>
    <w:rsid w:val="002B0AB1"/>
    <w:rsid w:val="002B44BE"/>
    <w:rsid w:val="002B4EE6"/>
    <w:rsid w:val="002C295D"/>
    <w:rsid w:val="002C63A0"/>
    <w:rsid w:val="002D0147"/>
    <w:rsid w:val="002D0FBC"/>
    <w:rsid w:val="002D21A1"/>
    <w:rsid w:val="002D3304"/>
    <w:rsid w:val="002D5386"/>
    <w:rsid w:val="002E07B4"/>
    <w:rsid w:val="002E35DD"/>
    <w:rsid w:val="002E5666"/>
    <w:rsid w:val="002F0FB5"/>
    <w:rsid w:val="002F1E8C"/>
    <w:rsid w:val="002F24E8"/>
    <w:rsid w:val="002F2A32"/>
    <w:rsid w:val="002F3E8A"/>
    <w:rsid w:val="002F5315"/>
    <w:rsid w:val="002F5C9A"/>
    <w:rsid w:val="00300DF6"/>
    <w:rsid w:val="0030351E"/>
    <w:rsid w:val="00307911"/>
    <w:rsid w:val="00310EB2"/>
    <w:rsid w:val="00311726"/>
    <w:rsid w:val="00312FEF"/>
    <w:rsid w:val="00313F60"/>
    <w:rsid w:val="003159E3"/>
    <w:rsid w:val="00324426"/>
    <w:rsid w:val="00324D62"/>
    <w:rsid w:val="003300FD"/>
    <w:rsid w:val="0033145F"/>
    <w:rsid w:val="00333A6C"/>
    <w:rsid w:val="00333DE3"/>
    <w:rsid w:val="0033433A"/>
    <w:rsid w:val="00335A41"/>
    <w:rsid w:val="00335C07"/>
    <w:rsid w:val="00340F85"/>
    <w:rsid w:val="00341E73"/>
    <w:rsid w:val="00353C30"/>
    <w:rsid w:val="00353DCD"/>
    <w:rsid w:val="003553C4"/>
    <w:rsid w:val="00356778"/>
    <w:rsid w:val="003608C8"/>
    <w:rsid w:val="00364539"/>
    <w:rsid w:val="00372F93"/>
    <w:rsid w:val="00376BF1"/>
    <w:rsid w:val="00381927"/>
    <w:rsid w:val="003837F0"/>
    <w:rsid w:val="00385D7E"/>
    <w:rsid w:val="003866B0"/>
    <w:rsid w:val="0039004D"/>
    <w:rsid w:val="003933A1"/>
    <w:rsid w:val="00394E2D"/>
    <w:rsid w:val="00396807"/>
    <w:rsid w:val="003A2943"/>
    <w:rsid w:val="003A2DFF"/>
    <w:rsid w:val="003A679A"/>
    <w:rsid w:val="003A6D6B"/>
    <w:rsid w:val="003A7099"/>
    <w:rsid w:val="003A7F6B"/>
    <w:rsid w:val="003B0633"/>
    <w:rsid w:val="003B1056"/>
    <w:rsid w:val="003B13D7"/>
    <w:rsid w:val="003B291D"/>
    <w:rsid w:val="003B48E1"/>
    <w:rsid w:val="003B7403"/>
    <w:rsid w:val="003C0D8E"/>
    <w:rsid w:val="003C716E"/>
    <w:rsid w:val="003C74B6"/>
    <w:rsid w:val="003C7C12"/>
    <w:rsid w:val="003D29F2"/>
    <w:rsid w:val="003D4A41"/>
    <w:rsid w:val="003D646E"/>
    <w:rsid w:val="003D742C"/>
    <w:rsid w:val="003E158A"/>
    <w:rsid w:val="003E17D6"/>
    <w:rsid w:val="003E2CD4"/>
    <w:rsid w:val="003E2CED"/>
    <w:rsid w:val="003E3F1B"/>
    <w:rsid w:val="003F54A1"/>
    <w:rsid w:val="003F6709"/>
    <w:rsid w:val="00400BC8"/>
    <w:rsid w:val="00401006"/>
    <w:rsid w:val="00410145"/>
    <w:rsid w:val="0041628C"/>
    <w:rsid w:val="00417EEC"/>
    <w:rsid w:val="004211D3"/>
    <w:rsid w:val="00423F19"/>
    <w:rsid w:val="00424ABC"/>
    <w:rsid w:val="004275C0"/>
    <w:rsid w:val="0043066D"/>
    <w:rsid w:val="00433901"/>
    <w:rsid w:val="004368C6"/>
    <w:rsid w:val="00441615"/>
    <w:rsid w:val="004435B2"/>
    <w:rsid w:val="00445C3F"/>
    <w:rsid w:val="00446895"/>
    <w:rsid w:val="004478F2"/>
    <w:rsid w:val="00451A4C"/>
    <w:rsid w:val="00457F4B"/>
    <w:rsid w:val="00461019"/>
    <w:rsid w:val="004634CD"/>
    <w:rsid w:val="004636BE"/>
    <w:rsid w:val="004651B7"/>
    <w:rsid w:val="004675F6"/>
    <w:rsid w:val="004729B5"/>
    <w:rsid w:val="00473A7C"/>
    <w:rsid w:val="00473B17"/>
    <w:rsid w:val="00474D20"/>
    <w:rsid w:val="004753FF"/>
    <w:rsid w:val="00476D1F"/>
    <w:rsid w:val="00477C89"/>
    <w:rsid w:val="0048494E"/>
    <w:rsid w:val="00484A05"/>
    <w:rsid w:val="004932D4"/>
    <w:rsid w:val="00493B2A"/>
    <w:rsid w:val="004A1828"/>
    <w:rsid w:val="004A1DFF"/>
    <w:rsid w:val="004A3647"/>
    <w:rsid w:val="004A4231"/>
    <w:rsid w:val="004A7EB7"/>
    <w:rsid w:val="004B2403"/>
    <w:rsid w:val="004B2E7C"/>
    <w:rsid w:val="004C5218"/>
    <w:rsid w:val="004C6CAB"/>
    <w:rsid w:val="004D3205"/>
    <w:rsid w:val="004D33D9"/>
    <w:rsid w:val="004E1193"/>
    <w:rsid w:val="004F1A0E"/>
    <w:rsid w:val="004F680F"/>
    <w:rsid w:val="004F6F95"/>
    <w:rsid w:val="00504203"/>
    <w:rsid w:val="005067DF"/>
    <w:rsid w:val="005069DE"/>
    <w:rsid w:val="00510878"/>
    <w:rsid w:val="0051116D"/>
    <w:rsid w:val="005123E3"/>
    <w:rsid w:val="00512A63"/>
    <w:rsid w:val="00514378"/>
    <w:rsid w:val="0051571D"/>
    <w:rsid w:val="005164E7"/>
    <w:rsid w:val="005219AA"/>
    <w:rsid w:val="00527118"/>
    <w:rsid w:val="00534835"/>
    <w:rsid w:val="005353F7"/>
    <w:rsid w:val="005411DF"/>
    <w:rsid w:val="00542068"/>
    <w:rsid w:val="005444DE"/>
    <w:rsid w:val="00544E88"/>
    <w:rsid w:val="00547B18"/>
    <w:rsid w:val="00550A40"/>
    <w:rsid w:val="00562EC5"/>
    <w:rsid w:val="00564903"/>
    <w:rsid w:val="005662CD"/>
    <w:rsid w:val="005662D0"/>
    <w:rsid w:val="00566913"/>
    <w:rsid w:val="00567E62"/>
    <w:rsid w:val="00567E94"/>
    <w:rsid w:val="0057233A"/>
    <w:rsid w:val="00574E7E"/>
    <w:rsid w:val="00575FDB"/>
    <w:rsid w:val="00583BE2"/>
    <w:rsid w:val="00583EDB"/>
    <w:rsid w:val="00584A7B"/>
    <w:rsid w:val="00584BD6"/>
    <w:rsid w:val="005851C9"/>
    <w:rsid w:val="005932AD"/>
    <w:rsid w:val="00593FC9"/>
    <w:rsid w:val="00596808"/>
    <w:rsid w:val="005A0A24"/>
    <w:rsid w:val="005A1FF8"/>
    <w:rsid w:val="005A3077"/>
    <w:rsid w:val="005A72C7"/>
    <w:rsid w:val="005B1225"/>
    <w:rsid w:val="005B444F"/>
    <w:rsid w:val="005B4633"/>
    <w:rsid w:val="005B5F48"/>
    <w:rsid w:val="005B6940"/>
    <w:rsid w:val="005B7AF9"/>
    <w:rsid w:val="005C0FB4"/>
    <w:rsid w:val="005C48F1"/>
    <w:rsid w:val="005C5F4A"/>
    <w:rsid w:val="005C7530"/>
    <w:rsid w:val="005C755A"/>
    <w:rsid w:val="005D693A"/>
    <w:rsid w:val="005E24F1"/>
    <w:rsid w:val="005E345A"/>
    <w:rsid w:val="005E3CBE"/>
    <w:rsid w:val="005E5A26"/>
    <w:rsid w:val="005E695B"/>
    <w:rsid w:val="005F063A"/>
    <w:rsid w:val="005F40FA"/>
    <w:rsid w:val="00604A5D"/>
    <w:rsid w:val="00605A2B"/>
    <w:rsid w:val="00605C69"/>
    <w:rsid w:val="00605CF3"/>
    <w:rsid w:val="00605E07"/>
    <w:rsid w:val="006073EB"/>
    <w:rsid w:val="00607E24"/>
    <w:rsid w:val="00613768"/>
    <w:rsid w:val="00614118"/>
    <w:rsid w:val="0061560B"/>
    <w:rsid w:val="00620ED4"/>
    <w:rsid w:val="006225BC"/>
    <w:rsid w:val="00623F73"/>
    <w:rsid w:val="00624C1E"/>
    <w:rsid w:val="00626673"/>
    <w:rsid w:val="00626E51"/>
    <w:rsid w:val="00631E21"/>
    <w:rsid w:val="00633D96"/>
    <w:rsid w:val="0063475B"/>
    <w:rsid w:val="00643334"/>
    <w:rsid w:val="00645E9B"/>
    <w:rsid w:val="00652DAE"/>
    <w:rsid w:val="00653865"/>
    <w:rsid w:val="0065540D"/>
    <w:rsid w:val="0065766D"/>
    <w:rsid w:val="00657BE6"/>
    <w:rsid w:val="006620EA"/>
    <w:rsid w:val="006656C3"/>
    <w:rsid w:val="006665BF"/>
    <w:rsid w:val="0066729A"/>
    <w:rsid w:val="0066760B"/>
    <w:rsid w:val="006704CE"/>
    <w:rsid w:val="006710D9"/>
    <w:rsid w:val="00677AFF"/>
    <w:rsid w:val="006809AF"/>
    <w:rsid w:val="00680C69"/>
    <w:rsid w:val="006850B7"/>
    <w:rsid w:val="00685FAD"/>
    <w:rsid w:val="006872A6"/>
    <w:rsid w:val="00692338"/>
    <w:rsid w:val="006923AB"/>
    <w:rsid w:val="00692E2D"/>
    <w:rsid w:val="00693067"/>
    <w:rsid w:val="0069470F"/>
    <w:rsid w:val="0069616F"/>
    <w:rsid w:val="00696430"/>
    <w:rsid w:val="006A1326"/>
    <w:rsid w:val="006A13A0"/>
    <w:rsid w:val="006A1A3F"/>
    <w:rsid w:val="006B0BAC"/>
    <w:rsid w:val="006B281C"/>
    <w:rsid w:val="006B2B2C"/>
    <w:rsid w:val="006C1561"/>
    <w:rsid w:val="006C3DA4"/>
    <w:rsid w:val="006E2C5C"/>
    <w:rsid w:val="006E440D"/>
    <w:rsid w:val="006E4525"/>
    <w:rsid w:val="006E67DB"/>
    <w:rsid w:val="006F0A94"/>
    <w:rsid w:val="006F3777"/>
    <w:rsid w:val="00700652"/>
    <w:rsid w:val="00705904"/>
    <w:rsid w:val="00706A44"/>
    <w:rsid w:val="00712BE7"/>
    <w:rsid w:val="00716585"/>
    <w:rsid w:val="00717B0C"/>
    <w:rsid w:val="0072118B"/>
    <w:rsid w:val="00732494"/>
    <w:rsid w:val="00732A02"/>
    <w:rsid w:val="007335C8"/>
    <w:rsid w:val="00734D8D"/>
    <w:rsid w:val="00736760"/>
    <w:rsid w:val="00742A27"/>
    <w:rsid w:val="00745116"/>
    <w:rsid w:val="00753EFF"/>
    <w:rsid w:val="00754649"/>
    <w:rsid w:val="007553A1"/>
    <w:rsid w:val="0076047B"/>
    <w:rsid w:val="007650C7"/>
    <w:rsid w:val="007650DE"/>
    <w:rsid w:val="00765A96"/>
    <w:rsid w:val="00766BC4"/>
    <w:rsid w:val="00770087"/>
    <w:rsid w:val="00772820"/>
    <w:rsid w:val="00773BB4"/>
    <w:rsid w:val="007761F3"/>
    <w:rsid w:val="00777AD6"/>
    <w:rsid w:val="007800B3"/>
    <w:rsid w:val="00781F56"/>
    <w:rsid w:val="00782A49"/>
    <w:rsid w:val="0078350D"/>
    <w:rsid w:val="00783F0E"/>
    <w:rsid w:val="007925C7"/>
    <w:rsid w:val="00792EDA"/>
    <w:rsid w:val="00797354"/>
    <w:rsid w:val="007979E4"/>
    <w:rsid w:val="007A31FD"/>
    <w:rsid w:val="007A4332"/>
    <w:rsid w:val="007A4D97"/>
    <w:rsid w:val="007A75DF"/>
    <w:rsid w:val="007B02B5"/>
    <w:rsid w:val="007C3378"/>
    <w:rsid w:val="007C4291"/>
    <w:rsid w:val="007D1EB4"/>
    <w:rsid w:val="007D4D35"/>
    <w:rsid w:val="007D6BB2"/>
    <w:rsid w:val="007D6BCD"/>
    <w:rsid w:val="007D6F85"/>
    <w:rsid w:val="007E04EA"/>
    <w:rsid w:val="007E2FB9"/>
    <w:rsid w:val="007E36D8"/>
    <w:rsid w:val="007E6A9B"/>
    <w:rsid w:val="007E7239"/>
    <w:rsid w:val="007F017D"/>
    <w:rsid w:val="007F0865"/>
    <w:rsid w:val="007F3FE6"/>
    <w:rsid w:val="007F6CC3"/>
    <w:rsid w:val="008006C4"/>
    <w:rsid w:val="0080070C"/>
    <w:rsid w:val="0080215E"/>
    <w:rsid w:val="008036A5"/>
    <w:rsid w:val="0080714D"/>
    <w:rsid w:val="00810214"/>
    <w:rsid w:val="0081326D"/>
    <w:rsid w:val="008145F3"/>
    <w:rsid w:val="00816370"/>
    <w:rsid w:val="00824CAE"/>
    <w:rsid w:val="00825C27"/>
    <w:rsid w:val="00831B7D"/>
    <w:rsid w:val="00831F3A"/>
    <w:rsid w:val="0083340D"/>
    <w:rsid w:val="00837E3E"/>
    <w:rsid w:val="00840ED3"/>
    <w:rsid w:val="00845BBC"/>
    <w:rsid w:val="00846D99"/>
    <w:rsid w:val="008563B4"/>
    <w:rsid w:val="00861E50"/>
    <w:rsid w:val="00861FD3"/>
    <w:rsid w:val="00863C7D"/>
    <w:rsid w:val="00865DF7"/>
    <w:rsid w:val="008666F8"/>
    <w:rsid w:val="00871078"/>
    <w:rsid w:val="008718DB"/>
    <w:rsid w:val="0087390A"/>
    <w:rsid w:val="00874111"/>
    <w:rsid w:val="00875228"/>
    <w:rsid w:val="0087591D"/>
    <w:rsid w:val="008761D3"/>
    <w:rsid w:val="00880568"/>
    <w:rsid w:val="0088123D"/>
    <w:rsid w:val="00881513"/>
    <w:rsid w:val="00883693"/>
    <w:rsid w:val="0088576E"/>
    <w:rsid w:val="00892646"/>
    <w:rsid w:val="00893DBC"/>
    <w:rsid w:val="00893F63"/>
    <w:rsid w:val="008972A6"/>
    <w:rsid w:val="008A0A44"/>
    <w:rsid w:val="008A0F49"/>
    <w:rsid w:val="008A4C17"/>
    <w:rsid w:val="008A50B5"/>
    <w:rsid w:val="008A5414"/>
    <w:rsid w:val="008A62E9"/>
    <w:rsid w:val="008A7EC2"/>
    <w:rsid w:val="008B3E87"/>
    <w:rsid w:val="008B4380"/>
    <w:rsid w:val="008B5ECD"/>
    <w:rsid w:val="008C155C"/>
    <w:rsid w:val="008C69AB"/>
    <w:rsid w:val="008D7ED1"/>
    <w:rsid w:val="008E4F78"/>
    <w:rsid w:val="008E60B3"/>
    <w:rsid w:val="008F46B5"/>
    <w:rsid w:val="008F6FD6"/>
    <w:rsid w:val="008F79DC"/>
    <w:rsid w:val="00900611"/>
    <w:rsid w:val="00901AA5"/>
    <w:rsid w:val="00905093"/>
    <w:rsid w:val="00907D19"/>
    <w:rsid w:val="00910664"/>
    <w:rsid w:val="00910CF5"/>
    <w:rsid w:val="0091206A"/>
    <w:rsid w:val="00912751"/>
    <w:rsid w:val="00912C18"/>
    <w:rsid w:val="00913CD0"/>
    <w:rsid w:val="00914F5F"/>
    <w:rsid w:val="009167C3"/>
    <w:rsid w:val="00926B83"/>
    <w:rsid w:val="0093199F"/>
    <w:rsid w:val="0093235F"/>
    <w:rsid w:val="00932747"/>
    <w:rsid w:val="00934883"/>
    <w:rsid w:val="00935B07"/>
    <w:rsid w:val="00936684"/>
    <w:rsid w:val="00936EFB"/>
    <w:rsid w:val="00937379"/>
    <w:rsid w:val="0094433A"/>
    <w:rsid w:val="00952702"/>
    <w:rsid w:val="00956ADA"/>
    <w:rsid w:val="00956B33"/>
    <w:rsid w:val="00970CDF"/>
    <w:rsid w:val="0097514D"/>
    <w:rsid w:val="00975AA6"/>
    <w:rsid w:val="009763F7"/>
    <w:rsid w:val="00980DCE"/>
    <w:rsid w:val="00985E4E"/>
    <w:rsid w:val="0098647A"/>
    <w:rsid w:val="009900F6"/>
    <w:rsid w:val="009915BB"/>
    <w:rsid w:val="00991829"/>
    <w:rsid w:val="00993D0D"/>
    <w:rsid w:val="009965DC"/>
    <w:rsid w:val="009A109A"/>
    <w:rsid w:val="009A2309"/>
    <w:rsid w:val="009A31C9"/>
    <w:rsid w:val="009A4800"/>
    <w:rsid w:val="009B00EF"/>
    <w:rsid w:val="009B5EDC"/>
    <w:rsid w:val="009B6924"/>
    <w:rsid w:val="009C371D"/>
    <w:rsid w:val="009D2190"/>
    <w:rsid w:val="009D50B6"/>
    <w:rsid w:val="009D5857"/>
    <w:rsid w:val="009D6FB1"/>
    <w:rsid w:val="009D770A"/>
    <w:rsid w:val="009D7EBD"/>
    <w:rsid w:val="009E3DE7"/>
    <w:rsid w:val="009E6180"/>
    <w:rsid w:val="009F0C18"/>
    <w:rsid w:val="009F0FD1"/>
    <w:rsid w:val="009F17E8"/>
    <w:rsid w:val="009F4835"/>
    <w:rsid w:val="009F71BF"/>
    <w:rsid w:val="00A00662"/>
    <w:rsid w:val="00A05815"/>
    <w:rsid w:val="00A07380"/>
    <w:rsid w:val="00A127A9"/>
    <w:rsid w:val="00A12E99"/>
    <w:rsid w:val="00A145CB"/>
    <w:rsid w:val="00A1554A"/>
    <w:rsid w:val="00A21578"/>
    <w:rsid w:val="00A22A3F"/>
    <w:rsid w:val="00A27225"/>
    <w:rsid w:val="00A277EE"/>
    <w:rsid w:val="00A279DF"/>
    <w:rsid w:val="00A32EF9"/>
    <w:rsid w:val="00A34BE5"/>
    <w:rsid w:val="00A34EC0"/>
    <w:rsid w:val="00A35C82"/>
    <w:rsid w:val="00A3602C"/>
    <w:rsid w:val="00A367F1"/>
    <w:rsid w:val="00A36C4A"/>
    <w:rsid w:val="00A37348"/>
    <w:rsid w:val="00A37474"/>
    <w:rsid w:val="00A42579"/>
    <w:rsid w:val="00A42D50"/>
    <w:rsid w:val="00A43175"/>
    <w:rsid w:val="00A43A41"/>
    <w:rsid w:val="00A43B8D"/>
    <w:rsid w:val="00A536AC"/>
    <w:rsid w:val="00A5425F"/>
    <w:rsid w:val="00A56286"/>
    <w:rsid w:val="00A64BC0"/>
    <w:rsid w:val="00A706DF"/>
    <w:rsid w:val="00A71462"/>
    <w:rsid w:val="00A72FED"/>
    <w:rsid w:val="00A80198"/>
    <w:rsid w:val="00A80FC8"/>
    <w:rsid w:val="00A81933"/>
    <w:rsid w:val="00A8327D"/>
    <w:rsid w:val="00A8648A"/>
    <w:rsid w:val="00A8679C"/>
    <w:rsid w:val="00A95339"/>
    <w:rsid w:val="00AA1666"/>
    <w:rsid w:val="00AA1E20"/>
    <w:rsid w:val="00AA38DC"/>
    <w:rsid w:val="00AA48AC"/>
    <w:rsid w:val="00AA6865"/>
    <w:rsid w:val="00AA7005"/>
    <w:rsid w:val="00AA7A2A"/>
    <w:rsid w:val="00AA7E6B"/>
    <w:rsid w:val="00AB06FF"/>
    <w:rsid w:val="00AB383F"/>
    <w:rsid w:val="00AB4BA6"/>
    <w:rsid w:val="00AB7B46"/>
    <w:rsid w:val="00AB7B62"/>
    <w:rsid w:val="00AC18D0"/>
    <w:rsid w:val="00AC7AF4"/>
    <w:rsid w:val="00AD2DBF"/>
    <w:rsid w:val="00AD57CB"/>
    <w:rsid w:val="00AD7B2C"/>
    <w:rsid w:val="00AE7251"/>
    <w:rsid w:val="00AE7840"/>
    <w:rsid w:val="00AE7B5E"/>
    <w:rsid w:val="00AF4A66"/>
    <w:rsid w:val="00AF6FE8"/>
    <w:rsid w:val="00AF7397"/>
    <w:rsid w:val="00B00B84"/>
    <w:rsid w:val="00B03425"/>
    <w:rsid w:val="00B163E8"/>
    <w:rsid w:val="00B20352"/>
    <w:rsid w:val="00B22061"/>
    <w:rsid w:val="00B228D3"/>
    <w:rsid w:val="00B2468A"/>
    <w:rsid w:val="00B26DC5"/>
    <w:rsid w:val="00B27AF3"/>
    <w:rsid w:val="00B30BDF"/>
    <w:rsid w:val="00B31CC6"/>
    <w:rsid w:val="00B32E14"/>
    <w:rsid w:val="00B416A2"/>
    <w:rsid w:val="00B442C2"/>
    <w:rsid w:val="00B46537"/>
    <w:rsid w:val="00B50997"/>
    <w:rsid w:val="00B5145B"/>
    <w:rsid w:val="00B52408"/>
    <w:rsid w:val="00B528B6"/>
    <w:rsid w:val="00B56A81"/>
    <w:rsid w:val="00B56F4D"/>
    <w:rsid w:val="00B57C15"/>
    <w:rsid w:val="00B60525"/>
    <w:rsid w:val="00B61249"/>
    <w:rsid w:val="00B6242F"/>
    <w:rsid w:val="00B64AA9"/>
    <w:rsid w:val="00B653BE"/>
    <w:rsid w:val="00B71EE7"/>
    <w:rsid w:val="00B73130"/>
    <w:rsid w:val="00B751E5"/>
    <w:rsid w:val="00B82FE6"/>
    <w:rsid w:val="00B83F0A"/>
    <w:rsid w:val="00B860E5"/>
    <w:rsid w:val="00B9116A"/>
    <w:rsid w:val="00B93DE2"/>
    <w:rsid w:val="00B9496F"/>
    <w:rsid w:val="00BA1139"/>
    <w:rsid w:val="00BA5393"/>
    <w:rsid w:val="00BA5DB2"/>
    <w:rsid w:val="00BA679A"/>
    <w:rsid w:val="00BA6805"/>
    <w:rsid w:val="00BB175F"/>
    <w:rsid w:val="00BB3BA6"/>
    <w:rsid w:val="00BB4CEA"/>
    <w:rsid w:val="00BC48DC"/>
    <w:rsid w:val="00BC6315"/>
    <w:rsid w:val="00BC7BB9"/>
    <w:rsid w:val="00BD1D2A"/>
    <w:rsid w:val="00BD38D5"/>
    <w:rsid w:val="00BD4BBB"/>
    <w:rsid w:val="00BD62EC"/>
    <w:rsid w:val="00BD6E4D"/>
    <w:rsid w:val="00BD7F7F"/>
    <w:rsid w:val="00BE473A"/>
    <w:rsid w:val="00BE76CD"/>
    <w:rsid w:val="00BF6884"/>
    <w:rsid w:val="00BF76A1"/>
    <w:rsid w:val="00C00ECE"/>
    <w:rsid w:val="00C01E0F"/>
    <w:rsid w:val="00C020D1"/>
    <w:rsid w:val="00C03571"/>
    <w:rsid w:val="00C165D5"/>
    <w:rsid w:val="00C20D92"/>
    <w:rsid w:val="00C23A2D"/>
    <w:rsid w:val="00C302CA"/>
    <w:rsid w:val="00C30682"/>
    <w:rsid w:val="00C31DA9"/>
    <w:rsid w:val="00C35192"/>
    <w:rsid w:val="00C3600E"/>
    <w:rsid w:val="00C41326"/>
    <w:rsid w:val="00C457A2"/>
    <w:rsid w:val="00C46A1C"/>
    <w:rsid w:val="00C46AC2"/>
    <w:rsid w:val="00C46DDE"/>
    <w:rsid w:val="00C505E4"/>
    <w:rsid w:val="00C512D3"/>
    <w:rsid w:val="00C5204B"/>
    <w:rsid w:val="00C524D9"/>
    <w:rsid w:val="00C524E7"/>
    <w:rsid w:val="00C52E41"/>
    <w:rsid w:val="00C61B4B"/>
    <w:rsid w:val="00C63F4A"/>
    <w:rsid w:val="00C6548F"/>
    <w:rsid w:val="00C71829"/>
    <w:rsid w:val="00C72394"/>
    <w:rsid w:val="00C72516"/>
    <w:rsid w:val="00C73280"/>
    <w:rsid w:val="00C73595"/>
    <w:rsid w:val="00C74DAF"/>
    <w:rsid w:val="00C76A7D"/>
    <w:rsid w:val="00C76B1D"/>
    <w:rsid w:val="00C76F42"/>
    <w:rsid w:val="00C80F33"/>
    <w:rsid w:val="00C82329"/>
    <w:rsid w:val="00C8612E"/>
    <w:rsid w:val="00C86690"/>
    <w:rsid w:val="00C90385"/>
    <w:rsid w:val="00C921B5"/>
    <w:rsid w:val="00C945C6"/>
    <w:rsid w:val="00C95501"/>
    <w:rsid w:val="00C95B26"/>
    <w:rsid w:val="00C95E64"/>
    <w:rsid w:val="00CA1923"/>
    <w:rsid w:val="00CA24B1"/>
    <w:rsid w:val="00CA5267"/>
    <w:rsid w:val="00CA5749"/>
    <w:rsid w:val="00CA7C1D"/>
    <w:rsid w:val="00CA7F81"/>
    <w:rsid w:val="00CB1570"/>
    <w:rsid w:val="00CB19F9"/>
    <w:rsid w:val="00CB3C22"/>
    <w:rsid w:val="00CB3E1C"/>
    <w:rsid w:val="00CC0542"/>
    <w:rsid w:val="00CC3119"/>
    <w:rsid w:val="00CC32E3"/>
    <w:rsid w:val="00CC5709"/>
    <w:rsid w:val="00CD43DB"/>
    <w:rsid w:val="00CD44F2"/>
    <w:rsid w:val="00CE07FD"/>
    <w:rsid w:val="00CE2D8A"/>
    <w:rsid w:val="00CE5772"/>
    <w:rsid w:val="00CE5B0B"/>
    <w:rsid w:val="00CE6E8B"/>
    <w:rsid w:val="00CF044B"/>
    <w:rsid w:val="00CF0B6A"/>
    <w:rsid w:val="00CF1DD5"/>
    <w:rsid w:val="00D00C33"/>
    <w:rsid w:val="00D033DE"/>
    <w:rsid w:val="00D109FE"/>
    <w:rsid w:val="00D114CD"/>
    <w:rsid w:val="00D14B54"/>
    <w:rsid w:val="00D15095"/>
    <w:rsid w:val="00D20593"/>
    <w:rsid w:val="00D21DEC"/>
    <w:rsid w:val="00D230B4"/>
    <w:rsid w:val="00D30165"/>
    <w:rsid w:val="00D331AC"/>
    <w:rsid w:val="00D33386"/>
    <w:rsid w:val="00D3675C"/>
    <w:rsid w:val="00D3783D"/>
    <w:rsid w:val="00D40B68"/>
    <w:rsid w:val="00D42C1B"/>
    <w:rsid w:val="00D433D9"/>
    <w:rsid w:val="00D44A64"/>
    <w:rsid w:val="00D46800"/>
    <w:rsid w:val="00D500DF"/>
    <w:rsid w:val="00D512FB"/>
    <w:rsid w:val="00D52ECA"/>
    <w:rsid w:val="00D52EFD"/>
    <w:rsid w:val="00D5426E"/>
    <w:rsid w:val="00D5566A"/>
    <w:rsid w:val="00D57622"/>
    <w:rsid w:val="00D66DA4"/>
    <w:rsid w:val="00D70ECD"/>
    <w:rsid w:val="00D70EFC"/>
    <w:rsid w:val="00D726F6"/>
    <w:rsid w:val="00D8398C"/>
    <w:rsid w:val="00D85860"/>
    <w:rsid w:val="00D859F6"/>
    <w:rsid w:val="00D865FB"/>
    <w:rsid w:val="00D86D9B"/>
    <w:rsid w:val="00D8736B"/>
    <w:rsid w:val="00D91808"/>
    <w:rsid w:val="00D91C28"/>
    <w:rsid w:val="00D92C19"/>
    <w:rsid w:val="00DA69E3"/>
    <w:rsid w:val="00DB40B4"/>
    <w:rsid w:val="00DC12E9"/>
    <w:rsid w:val="00DC6091"/>
    <w:rsid w:val="00DD0F1D"/>
    <w:rsid w:val="00DD0F9C"/>
    <w:rsid w:val="00DD3787"/>
    <w:rsid w:val="00DD7468"/>
    <w:rsid w:val="00DE1CF4"/>
    <w:rsid w:val="00DE34CB"/>
    <w:rsid w:val="00DE57B7"/>
    <w:rsid w:val="00DE6D0E"/>
    <w:rsid w:val="00DE76BB"/>
    <w:rsid w:val="00DF19C3"/>
    <w:rsid w:val="00DF2BCC"/>
    <w:rsid w:val="00E04F00"/>
    <w:rsid w:val="00E065AE"/>
    <w:rsid w:val="00E122DB"/>
    <w:rsid w:val="00E12BCF"/>
    <w:rsid w:val="00E175AF"/>
    <w:rsid w:val="00E247AC"/>
    <w:rsid w:val="00E25A4B"/>
    <w:rsid w:val="00E260EF"/>
    <w:rsid w:val="00E32598"/>
    <w:rsid w:val="00E32A6B"/>
    <w:rsid w:val="00E33905"/>
    <w:rsid w:val="00E33C81"/>
    <w:rsid w:val="00E33FD1"/>
    <w:rsid w:val="00E3765E"/>
    <w:rsid w:val="00E43AE9"/>
    <w:rsid w:val="00E472F5"/>
    <w:rsid w:val="00E54C7A"/>
    <w:rsid w:val="00E60832"/>
    <w:rsid w:val="00E6167B"/>
    <w:rsid w:val="00E618BA"/>
    <w:rsid w:val="00E7271C"/>
    <w:rsid w:val="00E755F7"/>
    <w:rsid w:val="00E77EBF"/>
    <w:rsid w:val="00E8201D"/>
    <w:rsid w:val="00E85AE4"/>
    <w:rsid w:val="00E94196"/>
    <w:rsid w:val="00E94A7E"/>
    <w:rsid w:val="00E9798A"/>
    <w:rsid w:val="00E97D62"/>
    <w:rsid w:val="00EA024F"/>
    <w:rsid w:val="00EA1F9E"/>
    <w:rsid w:val="00EA3E00"/>
    <w:rsid w:val="00EA7535"/>
    <w:rsid w:val="00EB3019"/>
    <w:rsid w:val="00EB5929"/>
    <w:rsid w:val="00EB684E"/>
    <w:rsid w:val="00EC0642"/>
    <w:rsid w:val="00EC356D"/>
    <w:rsid w:val="00EC3B98"/>
    <w:rsid w:val="00EC7765"/>
    <w:rsid w:val="00ED0D9F"/>
    <w:rsid w:val="00ED1AE2"/>
    <w:rsid w:val="00ED385D"/>
    <w:rsid w:val="00ED54C1"/>
    <w:rsid w:val="00ED704A"/>
    <w:rsid w:val="00EE0ADA"/>
    <w:rsid w:val="00EE1FC6"/>
    <w:rsid w:val="00EE3FC0"/>
    <w:rsid w:val="00EE4309"/>
    <w:rsid w:val="00EE6BDB"/>
    <w:rsid w:val="00EF1171"/>
    <w:rsid w:val="00EF32C1"/>
    <w:rsid w:val="00EF3813"/>
    <w:rsid w:val="00EF4065"/>
    <w:rsid w:val="00F00683"/>
    <w:rsid w:val="00F03563"/>
    <w:rsid w:val="00F135D4"/>
    <w:rsid w:val="00F14915"/>
    <w:rsid w:val="00F16180"/>
    <w:rsid w:val="00F22447"/>
    <w:rsid w:val="00F24A14"/>
    <w:rsid w:val="00F30F39"/>
    <w:rsid w:val="00F415A2"/>
    <w:rsid w:val="00F4392E"/>
    <w:rsid w:val="00F454E1"/>
    <w:rsid w:val="00F45DE3"/>
    <w:rsid w:val="00F47EAB"/>
    <w:rsid w:val="00F53E0C"/>
    <w:rsid w:val="00F56278"/>
    <w:rsid w:val="00F57CA5"/>
    <w:rsid w:val="00F60F11"/>
    <w:rsid w:val="00F60F95"/>
    <w:rsid w:val="00F634B5"/>
    <w:rsid w:val="00F6393B"/>
    <w:rsid w:val="00F63AFC"/>
    <w:rsid w:val="00F64785"/>
    <w:rsid w:val="00F66235"/>
    <w:rsid w:val="00F679FA"/>
    <w:rsid w:val="00F70D97"/>
    <w:rsid w:val="00F76FEE"/>
    <w:rsid w:val="00F80064"/>
    <w:rsid w:val="00F80621"/>
    <w:rsid w:val="00F80B52"/>
    <w:rsid w:val="00F80EDC"/>
    <w:rsid w:val="00F816EB"/>
    <w:rsid w:val="00F837CC"/>
    <w:rsid w:val="00F84173"/>
    <w:rsid w:val="00F85BA4"/>
    <w:rsid w:val="00F85CA0"/>
    <w:rsid w:val="00F8658C"/>
    <w:rsid w:val="00F91244"/>
    <w:rsid w:val="00F933FA"/>
    <w:rsid w:val="00F95D59"/>
    <w:rsid w:val="00FA23F5"/>
    <w:rsid w:val="00FA4047"/>
    <w:rsid w:val="00FB0208"/>
    <w:rsid w:val="00FB18B5"/>
    <w:rsid w:val="00FB2182"/>
    <w:rsid w:val="00FB5E6D"/>
    <w:rsid w:val="00FC3B0D"/>
    <w:rsid w:val="00FC3B70"/>
    <w:rsid w:val="00FC59D8"/>
    <w:rsid w:val="00FC7CC3"/>
    <w:rsid w:val="00FD4713"/>
    <w:rsid w:val="00FD4E66"/>
    <w:rsid w:val="00FE5B0B"/>
    <w:rsid w:val="00FE5DE8"/>
    <w:rsid w:val="00FE6EA6"/>
    <w:rsid w:val="00FF34DF"/>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260D06"/>
  <w15:chartTrackingRefBased/>
  <w15:docId w15:val="{CBE1D70B-6F8D-41BF-AF9E-DFC8A0DEDD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A0BBA"/>
    <w:pPr>
      <w:spacing w:after="120" w:line="480" w:lineRule="auto"/>
      <w:jc w:val="both"/>
    </w:pPr>
    <w:rPr>
      <w:rFonts w:ascii="Times New Roman" w:eastAsia="宋体" w:hAnsi="Times New Roman" w:cs="Times New Roman"/>
      <w:sz w:val="24"/>
      <w:szCs w:val="24"/>
    </w:rPr>
  </w:style>
  <w:style w:type="paragraph" w:styleId="1">
    <w:name w:val="heading 1"/>
    <w:basedOn w:val="a"/>
    <w:next w:val="a"/>
    <w:link w:val="1Char"/>
    <w:autoRedefine/>
    <w:qFormat/>
    <w:rsid w:val="00353DCD"/>
    <w:pPr>
      <w:keepNext/>
      <w:keepLines/>
      <w:spacing w:before="240" w:after="240"/>
      <w:jc w:val="left"/>
      <w:outlineLvl w:val="0"/>
    </w:pPr>
    <w:rPr>
      <w:rFonts w:ascii="Arial" w:hAnsi="Arial"/>
      <w:b/>
      <w:caps/>
      <w:kern w:val="44"/>
      <w:sz w:val="32"/>
    </w:rPr>
  </w:style>
  <w:style w:type="paragraph" w:styleId="2">
    <w:name w:val="heading 2"/>
    <w:basedOn w:val="a"/>
    <w:next w:val="a"/>
    <w:link w:val="2Char"/>
    <w:autoRedefine/>
    <w:unhideWhenUsed/>
    <w:qFormat/>
    <w:rsid w:val="00AA7A2A"/>
    <w:pPr>
      <w:keepNext/>
      <w:keepLines/>
      <w:spacing w:before="600"/>
      <w:outlineLvl w:val="1"/>
    </w:pPr>
    <w:rPr>
      <w:rFonts w:asciiTheme="minorHAnsi" w:hAnsiTheme="minorHAnsi"/>
      <w:b/>
      <w:bCs/>
      <w:color w:val="000000" w:themeColor="text1"/>
      <w:sz w:val="32"/>
      <w:szCs w:val="26"/>
    </w:rPr>
  </w:style>
  <w:style w:type="paragraph" w:styleId="3">
    <w:name w:val="heading 3"/>
    <w:basedOn w:val="a"/>
    <w:next w:val="a"/>
    <w:link w:val="3Char"/>
    <w:autoRedefine/>
    <w:unhideWhenUsed/>
    <w:qFormat/>
    <w:rsid w:val="00C20D92"/>
    <w:pPr>
      <w:keepNext/>
      <w:keepLines/>
      <w:spacing w:before="360" w:after="0"/>
      <w:outlineLvl w:val="2"/>
    </w:pPr>
    <w:rPr>
      <w:rFonts w:ascii="Arial" w:eastAsiaTheme="majorEastAsia" w:hAnsi="Arial" w:cs="Arial"/>
      <w:color w:val="000000" w:themeColor="text1"/>
    </w:rPr>
  </w:style>
  <w:style w:type="paragraph" w:styleId="4">
    <w:name w:val="heading 4"/>
    <w:basedOn w:val="a"/>
    <w:next w:val="a"/>
    <w:link w:val="4Char"/>
    <w:uiPriority w:val="9"/>
    <w:unhideWhenUsed/>
    <w:qFormat/>
    <w:rsid w:val="0087390A"/>
    <w:pPr>
      <w:keepNext/>
      <w:keepLines/>
      <w:spacing w:after="0"/>
      <w:ind w:left="284"/>
      <w:outlineLvl w:val="3"/>
    </w:pPr>
    <w:rPr>
      <w:rFonts w:eastAsiaTheme="majorEastAsia"/>
      <w:i/>
      <w:iCs/>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rsid w:val="00353DCD"/>
    <w:rPr>
      <w:rFonts w:ascii="Arial" w:eastAsia="宋体" w:hAnsi="Arial" w:cs="Times New Roman"/>
      <w:b/>
      <w:caps/>
      <w:kern w:val="44"/>
      <w:sz w:val="32"/>
      <w:szCs w:val="24"/>
    </w:rPr>
  </w:style>
  <w:style w:type="character" w:customStyle="1" w:styleId="2Char">
    <w:name w:val="标题 2 Char"/>
    <w:basedOn w:val="a0"/>
    <w:link w:val="2"/>
    <w:rsid w:val="00AA7A2A"/>
    <w:rPr>
      <w:rFonts w:eastAsia="宋体" w:cs="Times New Roman"/>
      <w:b/>
      <w:bCs/>
      <w:color w:val="000000" w:themeColor="text1"/>
      <w:sz w:val="32"/>
      <w:szCs w:val="26"/>
    </w:rPr>
  </w:style>
  <w:style w:type="character" w:customStyle="1" w:styleId="3Char">
    <w:name w:val="标题 3 Char"/>
    <w:basedOn w:val="a0"/>
    <w:link w:val="3"/>
    <w:rsid w:val="00C20D92"/>
    <w:rPr>
      <w:rFonts w:ascii="Arial" w:eastAsiaTheme="majorEastAsia" w:hAnsi="Arial" w:cs="Arial"/>
      <w:color w:val="000000" w:themeColor="text1"/>
      <w:sz w:val="24"/>
      <w:szCs w:val="24"/>
    </w:rPr>
  </w:style>
  <w:style w:type="character" w:customStyle="1" w:styleId="4Char">
    <w:name w:val="标题 4 Char"/>
    <w:basedOn w:val="a0"/>
    <w:link w:val="4"/>
    <w:uiPriority w:val="9"/>
    <w:rsid w:val="0087390A"/>
    <w:rPr>
      <w:rFonts w:ascii="Times New Roman" w:eastAsiaTheme="majorEastAsia" w:hAnsi="Times New Roman" w:cs="Times New Roman"/>
      <w:i/>
      <w:iCs/>
      <w:color w:val="000000" w:themeColor="text1"/>
      <w:sz w:val="24"/>
    </w:rPr>
  </w:style>
  <w:style w:type="paragraph" w:styleId="a3">
    <w:name w:val="header"/>
    <w:basedOn w:val="a"/>
    <w:link w:val="Char"/>
    <w:uiPriority w:val="99"/>
    <w:unhideWhenUsed/>
    <w:rsid w:val="00D30165"/>
    <w:pPr>
      <w:tabs>
        <w:tab w:val="center" w:pos="4153"/>
        <w:tab w:val="right" w:pos="8306"/>
      </w:tabs>
      <w:spacing w:after="0" w:line="240" w:lineRule="auto"/>
    </w:pPr>
  </w:style>
  <w:style w:type="character" w:customStyle="1" w:styleId="Char">
    <w:name w:val="页眉 Char"/>
    <w:basedOn w:val="a0"/>
    <w:link w:val="a3"/>
    <w:uiPriority w:val="99"/>
    <w:rsid w:val="00D30165"/>
  </w:style>
  <w:style w:type="paragraph" w:styleId="a4">
    <w:name w:val="footer"/>
    <w:basedOn w:val="a"/>
    <w:link w:val="Char0"/>
    <w:uiPriority w:val="99"/>
    <w:unhideWhenUsed/>
    <w:rsid w:val="00D30165"/>
    <w:pPr>
      <w:tabs>
        <w:tab w:val="center" w:pos="4153"/>
        <w:tab w:val="right" w:pos="8306"/>
      </w:tabs>
      <w:spacing w:after="0" w:line="240" w:lineRule="auto"/>
    </w:pPr>
  </w:style>
  <w:style w:type="character" w:customStyle="1" w:styleId="Char0">
    <w:name w:val="页脚 Char"/>
    <w:basedOn w:val="a0"/>
    <w:link w:val="a4"/>
    <w:uiPriority w:val="99"/>
    <w:rsid w:val="00D30165"/>
  </w:style>
  <w:style w:type="character" w:styleId="a5">
    <w:name w:val="FollowedHyperlink"/>
    <w:rsid w:val="00D30165"/>
    <w:rPr>
      <w:color w:val="800080"/>
      <w:u w:val="single"/>
    </w:rPr>
  </w:style>
  <w:style w:type="paragraph" w:customStyle="1" w:styleId="EndNoteBibliography">
    <w:name w:val="EndNote Bibliography"/>
    <w:basedOn w:val="a"/>
    <w:link w:val="EndNoteBibliographyChar"/>
    <w:rsid w:val="00D30165"/>
    <w:pPr>
      <w:spacing w:line="240" w:lineRule="auto"/>
    </w:pPr>
    <w:rPr>
      <w:rFonts w:ascii="Calibri" w:hAnsi="Calibri" w:cs="Calibri"/>
      <w:noProof/>
      <w:sz w:val="22"/>
    </w:rPr>
  </w:style>
  <w:style w:type="character" w:customStyle="1" w:styleId="EndNoteBibliographyChar">
    <w:name w:val="EndNote Bibliography Char"/>
    <w:basedOn w:val="a0"/>
    <w:link w:val="EndNoteBibliography"/>
    <w:rsid w:val="00D30165"/>
    <w:rPr>
      <w:rFonts w:ascii="Calibri" w:eastAsia="宋体" w:hAnsi="Calibri" w:cs="Calibri"/>
      <w:noProof/>
      <w:szCs w:val="24"/>
    </w:rPr>
  </w:style>
  <w:style w:type="character" w:customStyle="1" w:styleId="Char1">
    <w:name w:val="页眉 Char1"/>
    <w:basedOn w:val="a0"/>
    <w:uiPriority w:val="99"/>
    <w:semiHidden/>
    <w:rsid w:val="00D30165"/>
    <w:rPr>
      <w:rFonts w:ascii="Calibri" w:eastAsia="宋体" w:hAnsi="Calibri" w:cs="Times New Roman"/>
    </w:rPr>
  </w:style>
  <w:style w:type="character" w:customStyle="1" w:styleId="HeaderChar1">
    <w:name w:val="Header Char1"/>
    <w:basedOn w:val="a0"/>
    <w:uiPriority w:val="99"/>
    <w:semiHidden/>
    <w:rsid w:val="00D30165"/>
    <w:rPr>
      <w:rFonts w:ascii="Calibri" w:eastAsia="宋体" w:hAnsi="Calibri" w:cs="Times New Roman"/>
    </w:rPr>
  </w:style>
  <w:style w:type="character" w:styleId="a6">
    <w:name w:val="Hyperlink"/>
    <w:basedOn w:val="a0"/>
    <w:uiPriority w:val="99"/>
    <w:unhideWhenUsed/>
    <w:rsid w:val="00D30165"/>
    <w:rPr>
      <w:color w:val="0563C1" w:themeColor="hyperlink"/>
      <w:u w:val="single"/>
    </w:rPr>
  </w:style>
  <w:style w:type="paragraph" w:customStyle="1" w:styleId="EndNoteBibliographyTitle">
    <w:name w:val="EndNote Bibliography Title"/>
    <w:basedOn w:val="a"/>
    <w:link w:val="EndNoteBibliographyTitleChar"/>
    <w:rsid w:val="00D30165"/>
    <w:pPr>
      <w:spacing w:after="0"/>
      <w:jc w:val="center"/>
    </w:pPr>
    <w:rPr>
      <w:rFonts w:ascii="Calibri" w:hAnsi="Calibri" w:cs="Calibri"/>
      <w:noProof/>
      <w:color w:val="4F81BD"/>
      <w:sz w:val="22"/>
      <w:szCs w:val="26"/>
    </w:rPr>
  </w:style>
  <w:style w:type="character" w:customStyle="1" w:styleId="EndNoteBibliographyTitleChar">
    <w:name w:val="EndNote Bibliography Title Char"/>
    <w:basedOn w:val="2Char"/>
    <w:link w:val="EndNoteBibliographyTitle"/>
    <w:rsid w:val="00D30165"/>
    <w:rPr>
      <w:rFonts w:ascii="Calibri" w:eastAsia="宋体" w:hAnsi="Calibri" w:cs="Calibri"/>
      <w:b w:val="0"/>
      <w:bCs w:val="0"/>
      <w:noProof/>
      <w:color w:val="4F81BD"/>
      <w:sz w:val="32"/>
      <w:szCs w:val="26"/>
    </w:rPr>
  </w:style>
  <w:style w:type="character" w:customStyle="1" w:styleId="Char2">
    <w:name w:val="日期 Char"/>
    <w:basedOn w:val="a0"/>
    <w:link w:val="a7"/>
    <w:uiPriority w:val="99"/>
    <w:semiHidden/>
    <w:rsid w:val="00D30165"/>
    <w:rPr>
      <w:rFonts w:ascii="Calibri" w:eastAsia="宋体" w:hAnsi="Calibri" w:cs="Times New Roman"/>
    </w:rPr>
  </w:style>
  <w:style w:type="paragraph" w:styleId="a7">
    <w:name w:val="Date"/>
    <w:basedOn w:val="a"/>
    <w:next w:val="a"/>
    <w:link w:val="Char2"/>
    <w:uiPriority w:val="99"/>
    <w:semiHidden/>
    <w:unhideWhenUsed/>
    <w:rsid w:val="00D30165"/>
    <w:pPr>
      <w:ind w:leftChars="2500" w:left="100"/>
    </w:pPr>
  </w:style>
  <w:style w:type="paragraph" w:styleId="a8">
    <w:name w:val="List Paragraph"/>
    <w:basedOn w:val="a"/>
    <w:uiPriority w:val="34"/>
    <w:qFormat/>
    <w:rsid w:val="00D30165"/>
    <w:pPr>
      <w:ind w:firstLineChars="200" w:firstLine="420"/>
    </w:pPr>
  </w:style>
  <w:style w:type="table" w:styleId="a9">
    <w:name w:val="Table Grid"/>
    <w:basedOn w:val="a1"/>
    <w:uiPriority w:val="39"/>
    <w:rsid w:val="00D3016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Normal (Web)"/>
    <w:basedOn w:val="a"/>
    <w:uiPriority w:val="99"/>
    <w:unhideWhenUsed/>
    <w:rsid w:val="00D30165"/>
    <w:pPr>
      <w:spacing w:before="100" w:beforeAutospacing="1" w:after="100" w:afterAutospacing="1" w:line="240" w:lineRule="auto"/>
    </w:pPr>
    <w:rPr>
      <w:rFonts w:eastAsiaTheme="minorEastAsia"/>
    </w:rPr>
  </w:style>
  <w:style w:type="paragraph" w:styleId="ab">
    <w:name w:val="No Spacing"/>
    <w:link w:val="Char3"/>
    <w:uiPriority w:val="1"/>
    <w:qFormat/>
    <w:rsid w:val="002137AB"/>
    <w:pPr>
      <w:spacing w:after="0" w:line="240" w:lineRule="auto"/>
      <w:jc w:val="center"/>
    </w:pPr>
    <w:rPr>
      <w:rFonts w:ascii="Times New Roman" w:hAnsi="Times New Roman" w:cs="Times New Roman"/>
    </w:rPr>
  </w:style>
  <w:style w:type="character" w:customStyle="1" w:styleId="Char3">
    <w:name w:val="无间隔 Char"/>
    <w:basedOn w:val="a0"/>
    <w:link w:val="ab"/>
    <w:uiPriority w:val="1"/>
    <w:rsid w:val="002137AB"/>
    <w:rPr>
      <w:rFonts w:ascii="Times New Roman" w:hAnsi="Times New Roman" w:cs="Times New Roman"/>
    </w:rPr>
  </w:style>
  <w:style w:type="paragraph" w:styleId="TOC">
    <w:name w:val="TOC Heading"/>
    <w:basedOn w:val="1"/>
    <w:next w:val="a"/>
    <w:uiPriority w:val="39"/>
    <w:unhideWhenUsed/>
    <w:qFormat/>
    <w:rsid w:val="00F14915"/>
    <w:pPr>
      <w:spacing w:after="0" w:line="259" w:lineRule="auto"/>
      <w:outlineLvl w:val="9"/>
    </w:pPr>
    <w:rPr>
      <w:rFonts w:asciiTheme="majorHAnsi" w:eastAsiaTheme="majorEastAsia" w:hAnsiTheme="majorHAnsi" w:cstheme="majorBidi"/>
      <w:b w:val="0"/>
      <w:color w:val="2E74B5" w:themeColor="accent1" w:themeShade="BF"/>
      <w:kern w:val="0"/>
      <w:szCs w:val="32"/>
    </w:rPr>
  </w:style>
  <w:style w:type="paragraph" w:styleId="10">
    <w:name w:val="toc 1"/>
    <w:aliases w:val="Contents-Title1"/>
    <w:basedOn w:val="a"/>
    <w:next w:val="a"/>
    <w:autoRedefine/>
    <w:uiPriority w:val="39"/>
    <w:unhideWhenUsed/>
    <w:qFormat/>
    <w:rsid w:val="00F85CA0"/>
    <w:pPr>
      <w:tabs>
        <w:tab w:val="right" w:leader="dot" w:pos="8296"/>
      </w:tabs>
      <w:spacing w:before="180" w:after="180" w:line="288" w:lineRule="auto"/>
    </w:pPr>
    <w:rPr>
      <w:rFonts w:ascii="Arial" w:hAnsi="Arial"/>
      <w:b/>
      <w:caps/>
      <w:noProof/>
      <w:sz w:val="20"/>
    </w:rPr>
  </w:style>
  <w:style w:type="paragraph" w:styleId="20">
    <w:name w:val="toc 2"/>
    <w:aliases w:val="Contents-Title2&amp;3"/>
    <w:basedOn w:val="a"/>
    <w:next w:val="a"/>
    <w:uiPriority w:val="39"/>
    <w:unhideWhenUsed/>
    <w:qFormat/>
    <w:rsid w:val="00692E2D"/>
    <w:pPr>
      <w:tabs>
        <w:tab w:val="right" w:leader="dot" w:pos="8296"/>
      </w:tabs>
      <w:spacing w:after="0" w:line="360" w:lineRule="auto"/>
      <w:ind w:left="221"/>
    </w:pPr>
    <w:rPr>
      <w:sz w:val="20"/>
    </w:rPr>
  </w:style>
  <w:style w:type="paragraph" w:styleId="30">
    <w:name w:val="toc 3"/>
    <w:basedOn w:val="a"/>
    <w:next w:val="a"/>
    <w:uiPriority w:val="39"/>
    <w:unhideWhenUsed/>
    <w:rsid w:val="00692E2D"/>
    <w:pPr>
      <w:tabs>
        <w:tab w:val="right" w:leader="dot" w:pos="8296"/>
      </w:tabs>
      <w:spacing w:after="0" w:line="360" w:lineRule="auto"/>
      <w:ind w:left="442"/>
    </w:pPr>
    <w:rPr>
      <w:sz w:val="20"/>
    </w:rPr>
  </w:style>
  <w:style w:type="paragraph" w:styleId="40">
    <w:name w:val="toc 4"/>
    <w:aliases w:val="Figure Captions-Thesis"/>
    <w:basedOn w:val="a"/>
    <w:next w:val="a"/>
    <w:autoRedefine/>
    <w:uiPriority w:val="39"/>
    <w:unhideWhenUsed/>
    <w:qFormat/>
    <w:rsid w:val="00F85CA0"/>
    <w:pPr>
      <w:tabs>
        <w:tab w:val="right" w:leader="dot" w:pos="9072"/>
      </w:tabs>
      <w:kinsoku w:val="0"/>
      <w:autoSpaceDE w:val="0"/>
      <w:autoSpaceDN w:val="0"/>
      <w:spacing w:before="120" w:line="360" w:lineRule="auto"/>
    </w:pPr>
    <w:rPr>
      <w:rFonts w:ascii="Arial" w:eastAsiaTheme="minorEastAsia" w:hAnsi="Arial" w:cstheme="minorBidi"/>
      <w:noProof/>
      <w:sz w:val="22"/>
    </w:rPr>
  </w:style>
  <w:style w:type="paragraph" w:styleId="5">
    <w:name w:val="toc 5"/>
    <w:aliases w:val="Table Captions-Thesis"/>
    <w:basedOn w:val="a"/>
    <w:next w:val="a"/>
    <w:autoRedefine/>
    <w:uiPriority w:val="39"/>
    <w:unhideWhenUsed/>
    <w:qFormat/>
    <w:rsid w:val="008A4C17"/>
    <w:pPr>
      <w:spacing w:before="120" w:line="360" w:lineRule="auto"/>
      <w:ind w:left="879"/>
    </w:pPr>
    <w:rPr>
      <w:rFonts w:ascii="Arial" w:eastAsiaTheme="minorEastAsia" w:hAnsi="Arial" w:cstheme="minorBidi"/>
      <w:sz w:val="22"/>
    </w:rPr>
  </w:style>
  <w:style w:type="paragraph" w:styleId="6">
    <w:name w:val="toc 6"/>
    <w:basedOn w:val="a"/>
    <w:next w:val="a"/>
    <w:autoRedefine/>
    <w:uiPriority w:val="39"/>
    <w:unhideWhenUsed/>
    <w:rsid w:val="00F14915"/>
    <w:pPr>
      <w:spacing w:after="100" w:line="259" w:lineRule="auto"/>
      <w:ind w:left="1100"/>
    </w:pPr>
    <w:rPr>
      <w:rFonts w:asciiTheme="minorHAnsi" w:eastAsiaTheme="minorEastAsia" w:hAnsiTheme="minorHAnsi" w:cstheme="minorBidi"/>
    </w:rPr>
  </w:style>
  <w:style w:type="paragraph" w:styleId="7">
    <w:name w:val="toc 7"/>
    <w:basedOn w:val="a"/>
    <w:next w:val="a"/>
    <w:autoRedefine/>
    <w:uiPriority w:val="39"/>
    <w:unhideWhenUsed/>
    <w:rsid w:val="00F14915"/>
    <w:pPr>
      <w:spacing w:after="100" w:line="259" w:lineRule="auto"/>
      <w:ind w:left="1320"/>
    </w:pPr>
    <w:rPr>
      <w:rFonts w:asciiTheme="minorHAnsi" w:eastAsiaTheme="minorEastAsia" w:hAnsiTheme="minorHAnsi" w:cstheme="minorBidi"/>
    </w:rPr>
  </w:style>
  <w:style w:type="paragraph" w:styleId="8">
    <w:name w:val="toc 8"/>
    <w:basedOn w:val="a"/>
    <w:next w:val="a"/>
    <w:autoRedefine/>
    <w:uiPriority w:val="39"/>
    <w:unhideWhenUsed/>
    <w:rsid w:val="00F14915"/>
    <w:pPr>
      <w:spacing w:after="100" w:line="259" w:lineRule="auto"/>
      <w:ind w:left="1540"/>
    </w:pPr>
    <w:rPr>
      <w:rFonts w:asciiTheme="minorHAnsi" w:eastAsiaTheme="minorEastAsia" w:hAnsiTheme="minorHAnsi" w:cstheme="minorBidi"/>
    </w:rPr>
  </w:style>
  <w:style w:type="paragraph" w:styleId="9">
    <w:name w:val="toc 9"/>
    <w:basedOn w:val="a"/>
    <w:next w:val="a"/>
    <w:autoRedefine/>
    <w:uiPriority w:val="39"/>
    <w:unhideWhenUsed/>
    <w:rsid w:val="00F14915"/>
    <w:pPr>
      <w:spacing w:after="100" w:line="259" w:lineRule="auto"/>
      <w:ind w:left="1760"/>
    </w:pPr>
    <w:rPr>
      <w:rFonts w:asciiTheme="minorHAnsi" w:eastAsiaTheme="minorEastAsia" w:hAnsiTheme="minorHAnsi" w:cstheme="minorBidi"/>
    </w:rPr>
  </w:style>
  <w:style w:type="paragraph" w:customStyle="1" w:styleId="FigureCaptions">
    <w:name w:val="Figure Captions"/>
    <w:basedOn w:val="a"/>
    <w:next w:val="a"/>
    <w:qFormat/>
    <w:rsid w:val="006C3DA4"/>
    <w:pPr>
      <w:spacing w:line="360" w:lineRule="auto"/>
    </w:pPr>
    <w:rPr>
      <w:rFonts w:ascii="Arial" w:hAnsi="Arial"/>
      <w:sz w:val="20"/>
    </w:rPr>
  </w:style>
  <w:style w:type="paragraph" w:customStyle="1" w:styleId="Subclass">
    <w:name w:val="Subclass"/>
    <w:basedOn w:val="a"/>
    <w:next w:val="a"/>
    <w:qFormat/>
    <w:rsid w:val="00225393"/>
    <w:pPr>
      <w:numPr>
        <w:numId w:val="33"/>
      </w:numPr>
    </w:pPr>
  </w:style>
  <w:style w:type="paragraph" w:customStyle="1" w:styleId="Tables">
    <w:name w:val="Tables"/>
    <w:basedOn w:val="a"/>
    <w:next w:val="a"/>
    <w:qFormat/>
    <w:rsid w:val="00F45DE3"/>
    <w:pPr>
      <w:spacing w:before="120" w:line="240" w:lineRule="auto"/>
    </w:pPr>
    <w:rPr>
      <w:rFonts w:ascii="Arial" w:hAnsi="Arial"/>
      <w:sz w:val="20"/>
    </w:rPr>
  </w:style>
  <w:style w:type="paragraph" w:customStyle="1" w:styleId="TableCaptions">
    <w:name w:val="TableCaptions"/>
    <w:basedOn w:val="a"/>
    <w:next w:val="a"/>
    <w:qFormat/>
    <w:rsid w:val="00E9798A"/>
    <w:pPr>
      <w:spacing w:after="0" w:line="360" w:lineRule="auto"/>
      <w:jc w:val="center"/>
    </w:pPr>
    <w:rPr>
      <w:rFonts w:ascii="Arial" w:hAnsi="Arial"/>
      <w:sz w:val="20"/>
    </w:rPr>
  </w:style>
  <w:style w:type="paragraph" w:styleId="ac">
    <w:name w:val="Balloon Text"/>
    <w:basedOn w:val="a"/>
    <w:link w:val="Char4"/>
    <w:uiPriority w:val="99"/>
    <w:semiHidden/>
    <w:unhideWhenUsed/>
    <w:rsid w:val="00F80EDC"/>
    <w:pPr>
      <w:spacing w:after="0" w:line="240" w:lineRule="auto"/>
    </w:pPr>
    <w:rPr>
      <w:rFonts w:ascii="Microsoft YaHei UI" w:eastAsia="Microsoft YaHei UI"/>
      <w:sz w:val="18"/>
      <w:szCs w:val="18"/>
    </w:rPr>
  </w:style>
  <w:style w:type="character" w:customStyle="1" w:styleId="Char4">
    <w:name w:val="批注框文本 Char"/>
    <w:basedOn w:val="a0"/>
    <w:link w:val="ac"/>
    <w:uiPriority w:val="99"/>
    <w:semiHidden/>
    <w:rsid w:val="00F80EDC"/>
    <w:rPr>
      <w:rFonts w:ascii="Microsoft YaHei UI" w:eastAsia="Microsoft YaHei UI" w:hAnsi="Times New Roman" w:cs="Times New Roman"/>
      <w:sz w:val="18"/>
      <w:szCs w:val="18"/>
    </w:rPr>
  </w:style>
  <w:style w:type="character" w:styleId="ad">
    <w:name w:val="Placeholder Text"/>
    <w:basedOn w:val="a0"/>
    <w:uiPriority w:val="99"/>
    <w:semiHidden/>
    <w:rsid w:val="00705904"/>
    <w:rPr>
      <w:color w:val="808080"/>
    </w:rPr>
  </w:style>
  <w:style w:type="character" w:styleId="ae">
    <w:name w:val="annotation reference"/>
    <w:basedOn w:val="a0"/>
    <w:uiPriority w:val="99"/>
    <w:semiHidden/>
    <w:unhideWhenUsed/>
    <w:rsid w:val="00AA7005"/>
    <w:rPr>
      <w:sz w:val="16"/>
      <w:szCs w:val="16"/>
    </w:rPr>
  </w:style>
  <w:style w:type="paragraph" w:styleId="af">
    <w:name w:val="annotation text"/>
    <w:basedOn w:val="a"/>
    <w:link w:val="Char5"/>
    <w:uiPriority w:val="99"/>
    <w:semiHidden/>
    <w:unhideWhenUsed/>
    <w:rsid w:val="00AA7005"/>
    <w:pPr>
      <w:spacing w:line="240" w:lineRule="auto"/>
    </w:pPr>
    <w:rPr>
      <w:sz w:val="20"/>
      <w:szCs w:val="20"/>
    </w:rPr>
  </w:style>
  <w:style w:type="character" w:customStyle="1" w:styleId="Char5">
    <w:name w:val="批注文字 Char"/>
    <w:basedOn w:val="a0"/>
    <w:link w:val="af"/>
    <w:uiPriority w:val="99"/>
    <w:semiHidden/>
    <w:rsid w:val="00AA7005"/>
    <w:rPr>
      <w:rFonts w:ascii="Times New Roman" w:eastAsia="宋体" w:hAnsi="Times New Roman" w:cs="Times New Roman"/>
      <w:sz w:val="20"/>
      <w:szCs w:val="20"/>
    </w:rPr>
  </w:style>
  <w:style w:type="paragraph" w:styleId="af0">
    <w:name w:val="annotation subject"/>
    <w:basedOn w:val="af"/>
    <w:next w:val="af"/>
    <w:link w:val="Char6"/>
    <w:uiPriority w:val="99"/>
    <w:semiHidden/>
    <w:unhideWhenUsed/>
    <w:rsid w:val="00AA7005"/>
    <w:rPr>
      <w:b/>
      <w:bCs/>
    </w:rPr>
  </w:style>
  <w:style w:type="character" w:customStyle="1" w:styleId="Char6">
    <w:name w:val="批注主题 Char"/>
    <w:basedOn w:val="Char5"/>
    <w:link w:val="af0"/>
    <w:uiPriority w:val="99"/>
    <w:semiHidden/>
    <w:rsid w:val="00AA7005"/>
    <w:rPr>
      <w:rFonts w:ascii="Times New Roman" w:eastAsia="宋体" w:hAnsi="Times New Roman" w:cs="Times New Roman"/>
      <w:b/>
      <w:bCs/>
      <w:sz w:val="20"/>
      <w:szCs w:val="20"/>
    </w:rPr>
  </w:style>
  <w:style w:type="paragraph" w:styleId="af1">
    <w:name w:val="Revision"/>
    <w:hidden/>
    <w:uiPriority w:val="99"/>
    <w:semiHidden/>
    <w:rsid w:val="00F85CA0"/>
    <w:pPr>
      <w:spacing w:after="0" w:line="240" w:lineRule="auto"/>
    </w:pPr>
    <w:rPr>
      <w:rFonts w:ascii="Times New Roman" w:eastAsia="宋体"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2675040">
      <w:bodyDiv w:val="1"/>
      <w:marLeft w:val="0"/>
      <w:marRight w:val="0"/>
      <w:marTop w:val="0"/>
      <w:marBottom w:val="0"/>
      <w:divBdr>
        <w:top w:val="none" w:sz="0" w:space="0" w:color="auto"/>
        <w:left w:val="none" w:sz="0" w:space="0" w:color="auto"/>
        <w:bottom w:val="none" w:sz="0" w:space="0" w:color="auto"/>
        <w:right w:val="none" w:sz="0" w:space="0" w:color="auto"/>
      </w:divBdr>
    </w:div>
    <w:div w:id="131020614">
      <w:bodyDiv w:val="1"/>
      <w:marLeft w:val="0"/>
      <w:marRight w:val="0"/>
      <w:marTop w:val="0"/>
      <w:marBottom w:val="0"/>
      <w:divBdr>
        <w:top w:val="none" w:sz="0" w:space="0" w:color="auto"/>
        <w:left w:val="none" w:sz="0" w:space="0" w:color="auto"/>
        <w:bottom w:val="none" w:sz="0" w:space="0" w:color="auto"/>
        <w:right w:val="none" w:sz="0" w:space="0" w:color="auto"/>
      </w:divBdr>
    </w:div>
    <w:div w:id="250548622">
      <w:bodyDiv w:val="1"/>
      <w:marLeft w:val="0"/>
      <w:marRight w:val="0"/>
      <w:marTop w:val="0"/>
      <w:marBottom w:val="0"/>
      <w:divBdr>
        <w:top w:val="none" w:sz="0" w:space="0" w:color="auto"/>
        <w:left w:val="none" w:sz="0" w:space="0" w:color="auto"/>
        <w:bottom w:val="none" w:sz="0" w:space="0" w:color="auto"/>
        <w:right w:val="none" w:sz="0" w:space="0" w:color="auto"/>
      </w:divBdr>
    </w:div>
    <w:div w:id="259022075">
      <w:bodyDiv w:val="1"/>
      <w:marLeft w:val="0"/>
      <w:marRight w:val="0"/>
      <w:marTop w:val="0"/>
      <w:marBottom w:val="0"/>
      <w:divBdr>
        <w:top w:val="none" w:sz="0" w:space="0" w:color="auto"/>
        <w:left w:val="none" w:sz="0" w:space="0" w:color="auto"/>
        <w:bottom w:val="none" w:sz="0" w:space="0" w:color="auto"/>
        <w:right w:val="none" w:sz="0" w:space="0" w:color="auto"/>
      </w:divBdr>
    </w:div>
    <w:div w:id="439034645">
      <w:bodyDiv w:val="1"/>
      <w:marLeft w:val="0"/>
      <w:marRight w:val="0"/>
      <w:marTop w:val="0"/>
      <w:marBottom w:val="0"/>
      <w:divBdr>
        <w:top w:val="none" w:sz="0" w:space="0" w:color="auto"/>
        <w:left w:val="none" w:sz="0" w:space="0" w:color="auto"/>
        <w:bottom w:val="none" w:sz="0" w:space="0" w:color="auto"/>
        <w:right w:val="none" w:sz="0" w:space="0" w:color="auto"/>
      </w:divBdr>
    </w:div>
    <w:div w:id="549340972">
      <w:bodyDiv w:val="1"/>
      <w:marLeft w:val="0"/>
      <w:marRight w:val="0"/>
      <w:marTop w:val="0"/>
      <w:marBottom w:val="0"/>
      <w:divBdr>
        <w:top w:val="none" w:sz="0" w:space="0" w:color="auto"/>
        <w:left w:val="none" w:sz="0" w:space="0" w:color="auto"/>
        <w:bottom w:val="none" w:sz="0" w:space="0" w:color="auto"/>
        <w:right w:val="none" w:sz="0" w:space="0" w:color="auto"/>
      </w:divBdr>
    </w:div>
    <w:div w:id="573977849">
      <w:bodyDiv w:val="1"/>
      <w:marLeft w:val="0"/>
      <w:marRight w:val="0"/>
      <w:marTop w:val="0"/>
      <w:marBottom w:val="0"/>
      <w:divBdr>
        <w:top w:val="none" w:sz="0" w:space="0" w:color="auto"/>
        <w:left w:val="none" w:sz="0" w:space="0" w:color="auto"/>
        <w:bottom w:val="none" w:sz="0" w:space="0" w:color="auto"/>
        <w:right w:val="none" w:sz="0" w:space="0" w:color="auto"/>
      </w:divBdr>
    </w:div>
    <w:div w:id="610429786">
      <w:bodyDiv w:val="1"/>
      <w:marLeft w:val="0"/>
      <w:marRight w:val="0"/>
      <w:marTop w:val="0"/>
      <w:marBottom w:val="0"/>
      <w:divBdr>
        <w:top w:val="none" w:sz="0" w:space="0" w:color="auto"/>
        <w:left w:val="none" w:sz="0" w:space="0" w:color="auto"/>
        <w:bottom w:val="none" w:sz="0" w:space="0" w:color="auto"/>
        <w:right w:val="none" w:sz="0" w:space="0" w:color="auto"/>
      </w:divBdr>
    </w:div>
    <w:div w:id="630206921">
      <w:bodyDiv w:val="1"/>
      <w:marLeft w:val="0"/>
      <w:marRight w:val="0"/>
      <w:marTop w:val="0"/>
      <w:marBottom w:val="0"/>
      <w:divBdr>
        <w:top w:val="none" w:sz="0" w:space="0" w:color="auto"/>
        <w:left w:val="none" w:sz="0" w:space="0" w:color="auto"/>
        <w:bottom w:val="none" w:sz="0" w:space="0" w:color="auto"/>
        <w:right w:val="none" w:sz="0" w:space="0" w:color="auto"/>
      </w:divBdr>
    </w:div>
    <w:div w:id="887952824">
      <w:bodyDiv w:val="1"/>
      <w:marLeft w:val="0"/>
      <w:marRight w:val="0"/>
      <w:marTop w:val="0"/>
      <w:marBottom w:val="0"/>
      <w:divBdr>
        <w:top w:val="none" w:sz="0" w:space="0" w:color="auto"/>
        <w:left w:val="none" w:sz="0" w:space="0" w:color="auto"/>
        <w:bottom w:val="none" w:sz="0" w:space="0" w:color="auto"/>
        <w:right w:val="none" w:sz="0" w:space="0" w:color="auto"/>
      </w:divBdr>
    </w:div>
    <w:div w:id="951936582">
      <w:bodyDiv w:val="1"/>
      <w:marLeft w:val="0"/>
      <w:marRight w:val="0"/>
      <w:marTop w:val="0"/>
      <w:marBottom w:val="0"/>
      <w:divBdr>
        <w:top w:val="none" w:sz="0" w:space="0" w:color="auto"/>
        <w:left w:val="none" w:sz="0" w:space="0" w:color="auto"/>
        <w:bottom w:val="none" w:sz="0" w:space="0" w:color="auto"/>
        <w:right w:val="none" w:sz="0" w:space="0" w:color="auto"/>
      </w:divBdr>
    </w:div>
    <w:div w:id="990401626">
      <w:bodyDiv w:val="1"/>
      <w:marLeft w:val="0"/>
      <w:marRight w:val="0"/>
      <w:marTop w:val="0"/>
      <w:marBottom w:val="0"/>
      <w:divBdr>
        <w:top w:val="none" w:sz="0" w:space="0" w:color="auto"/>
        <w:left w:val="none" w:sz="0" w:space="0" w:color="auto"/>
        <w:bottom w:val="none" w:sz="0" w:space="0" w:color="auto"/>
        <w:right w:val="none" w:sz="0" w:space="0" w:color="auto"/>
      </w:divBdr>
    </w:div>
    <w:div w:id="1055008549">
      <w:bodyDiv w:val="1"/>
      <w:marLeft w:val="0"/>
      <w:marRight w:val="0"/>
      <w:marTop w:val="0"/>
      <w:marBottom w:val="0"/>
      <w:divBdr>
        <w:top w:val="none" w:sz="0" w:space="0" w:color="auto"/>
        <w:left w:val="none" w:sz="0" w:space="0" w:color="auto"/>
        <w:bottom w:val="none" w:sz="0" w:space="0" w:color="auto"/>
        <w:right w:val="none" w:sz="0" w:space="0" w:color="auto"/>
      </w:divBdr>
    </w:div>
    <w:div w:id="1165975941">
      <w:bodyDiv w:val="1"/>
      <w:marLeft w:val="0"/>
      <w:marRight w:val="0"/>
      <w:marTop w:val="0"/>
      <w:marBottom w:val="0"/>
      <w:divBdr>
        <w:top w:val="none" w:sz="0" w:space="0" w:color="auto"/>
        <w:left w:val="none" w:sz="0" w:space="0" w:color="auto"/>
        <w:bottom w:val="none" w:sz="0" w:space="0" w:color="auto"/>
        <w:right w:val="none" w:sz="0" w:space="0" w:color="auto"/>
      </w:divBdr>
    </w:div>
    <w:div w:id="1214539142">
      <w:bodyDiv w:val="1"/>
      <w:marLeft w:val="0"/>
      <w:marRight w:val="0"/>
      <w:marTop w:val="0"/>
      <w:marBottom w:val="0"/>
      <w:divBdr>
        <w:top w:val="none" w:sz="0" w:space="0" w:color="auto"/>
        <w:left w:val="none" w:sz="0" w:space="0" w:color="auto"/>
        <w:bottom w:val="none" w:sz="0" w:space="0" w:color="auto"/>
        <w:right w:val="none" w:sz="0" w:space="0" w:color="auto"/>
      </w:divBdr>
    </w:div>
    <w:div w:id="1480077208">
      <w:bodyDiv w:val="1"/>
      <w:marLeft w:val="0"/>
      <w:marRight w:val="0"/>
      <w:marTop w:val="0"/>
      <w:marBottom w:val="0"/>
      <w:divBdr>
        <w:top w:val="none" w:sz="0" w:space="0" w:color="auto"/>
        <w:left w:val="none" w:sz="0" w:space="0" w:color="auto"/>
        <w:bottom w:val="none" w:sz="0" w:space="0" w:color="auto"/>
        <w:right w:val="none" w:sz="0" w:space="0" w:color="auto"/>
      </w:divBdr>
    </w:div>
    <w:div w:id="1833443102">
      <w:bodyDiv w:val="1"/>
      <w:marLeft w:val="0"/>
      <w:marRight w:val="0"/>
      <w:marTop w:val="0"/>
      <w:marBottom w:val="0"/>
      <w:divBdr>
        <w:top w:val="none" w:sz="0" w:space="0" w:color="auto"/>
        <w:left w:val="none" w:sz="0" w:space="0" w:color="auto"/>
        <w:bottom w:val="none" w:sz="0" w:space="0" w:color="auto"/>
        <w:right w:val="none" w:sz="0" w:space="0" w:color="auto"/>
      </w:divBdr>
    </w:div>
    <w:div w:id="1996957773">
      <w:bodyDiv w:val="1"/>
      <w:marLeft w:val="0"/>
      <w:marRight w:val="0"/>
      <w:marTop w:val="0"/>
      <w:marBottom w:val="0"/>
      <w:divBdr>
        <w:top w:val="none" w:sz="0" w:space="0" w:color="auto"/>
        <w:left w:val="none" w:sz="0" w:space="0" w:color="auto"/>
        <w:bottom w:val="none" w:sz="0" w:space="0" w:color="auto"/>
        <w:right w:val="none" w:sz="0" w:space="0" w:color="auto"/>
      </w:divBdr>
    </w:div>
    <w:div w:id="2068841419">
      <w:bodyDiv w:val="1"/>
      <w:marLeft w:val="0"/>
      <w:marRight w:val="0"/>
      <w:marTop w:val="0"/>
      <w:marBottom w:val="0"/>
      <w:divBdr>
        <w:top w:val="none" w:sz="0" w:space="0" w:color="auto"/>
        <w:left w:val="none" w:sz="0" w:space="0" w:color="auto"/>
        <w:bottom w:val="none" w:sz="0" w:space="0" w:color="auto"/>
        <w:right w:val="none" w:sz="0" w:space="0" w:color="auto"/>
      </w:divBdr>
    </w:div>
    <w:div w:id="20833309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117" Type="http://schemas.openxmlformats.org/officeDocument/2006/relationships/footer" Target="footer12.xml"/><Relationship Id="rId21" Type="http://schemas.openxmlformats.org/officeDocument/2006/relationships/image" Target="media/image3.tif"/><Relationship Id="rId42" Type="http://schemas.openxmlformats.org/officeDocument/2006/relationships/footer" Target="footer8.xml"/><Relationship Id="rId47" Type="http://schemas.openxmlformats.org/officeDocument/2006/relationships/image" Target="media/image21.png"/><Relationship Id="rId63" Type="http://schemas.openxmlformats.org/officeDocument/2006/relationships/image" Target="media/image34.png"/><Relationship Id="rId68" Type="http://schemas.openxmlformats.org/officeDocument/2006/relationships/image" Target="media/image39.tif"/><Relationship Id="rId84" Type="http://schemas.openxmlformats.org/officeDocument/2006/relationships/header" Target="header12.xml"/><Relationship Id="rId89" Type="http://schemas.openxmlformats.org/officeDocument/2006/relationships/image" Target="media/image58.tiff"/><Relationship Id="rId112" Type="http://schemas.openxmlformats.org/officeDocument/2006/relationships/image" Target="media/image79.tiff"/><Relationship Id="rId16" Type="http://schemas.openxmlformats.org/officeDocument/2006/relationships/footer" Target="footer4.xml"/><Relationship Id="rId107" Type="http://schemas.openxmlformats.org/officeDocument/2006/relationships/image" Target="media/image74.tif"/><Relationship Id="rId11" Type="http://schemas.openxmlformats.org/officeDocument/2006/relationships/header" Target="header2.xml"/><Relationship Id="rId32" Type="http://schemas.openxmlformats.org/officeDocument/2006/relationships/image" Target="media/image10.tif"/><Relationship Id="rId37" Type="http://schemas.openxmlformats.org/officeDocument/2006/relationships/image" Target="media/image15.png"/><Relationship Id="rId53" Type="http://schemas.openxmlformats.org/officeDocument/2006/relationships/image" Target="media/image27.tiff"/><Relationship Id="rId58" Type="http://schemas.openxmlformats.org/officeDocument/2006/relationships/header" Target="header11.xml"/><Relationship Id="rId74" Type="http://schemas.openxmlformats.org/officeDocument/2006/relationships/image" Target="media/image45.png"/><Relationship Id="rId79" Type="http://schemas.openxmlformats.org/officeDocument/2006/relationships/image" Target="media/image50.tiff"/><Relationship Id="rId102" Type="http://schemas.openxmlformats.org/officeDocument/2006/relationships/image" Target="media/image71.tif"/><Relationship Id="rId123" Type="http://schemas.openxmlformats.org/officeDocument/2006/relationships/header" Target="header20.xml"/><Relationship Id="rId5" Type="http://schemas.openxmlformats.org/officeDocument/2006/relationships/webSettings" Target="webSettings.xml"/><Relationship Id="rId90" Type="http://schemas.openxmlformats.org/officeDocument/2006/relationships/image" Target="media/image59.tiff"/><Relationship Id="rId95" Type="http://schemas.openxmlformats.org/officeDocument/2006/relationships/image" Target="media/image64.tiff"/><Relationship Id="rId22" Type="http://schemas.openxmlformats.org/officeDocument/2006/relationships/image" Target="media/image4.tif"/><Relationship Id="rId27" Type="http://schemas.openxmlformats.org/officeDocument/2006/relationships/image" Target="media/image7.png"/><Relationship Id="rId43" Type="http://schemas.openxmlformats.org/officeDocument/2006/relationships/image" Target="media/image19.png"/><Relationship Id="rId48" Type="http://schemas.openxmlformats.org/officeDocument/2006/relationships/image" Target="media/image22.png"/><Relationship Id="rId64" Type="http://schemas.openxmlformats.org/officeDocument/2006/relationships/image" Target="media/image35.png"/><Relationship Id="rId69" Type="http://schemas.openxmlformats.org/officeDocument/2006/relationships/image" Target="media/image40.tif"/><Relationship Id="rId113" Type="http://schemas.openxmlformats.org/officeDocument/2006/relationships/image" Target="media/image80.tiff"/><Relationship Id="rId118" Type="http://schemas.openxmlformats.org/officeDocument/2006/relationships/header" Target="header17.xml"/><Relationship Id="rId80" Type="http://schemas.openxmlformats.org/officeDocument/2006/relationships/image" Target="media/image51.tiff"/><Relationship Id="rId85" Type="http://schemas.openxmlformats.org/officeDocument/2006/relationships/footer" Target="footer11.xml"/><Relationship Id="rId12" Type="http://schemas.openxmlformats.org/officeDocument/2006/relationships/footer" Target="footer2.xml"/><Relationship Id="rId17" Type="http://schemas.openxmlformats.org/officeDocument/2006/relationships/header" Target="header5.xml"/><Relationship Id="rId33" Type="http://schemas.openxmlformats.org/officeDocument/2006/relationships/image" Target="media/image11.tif"/><Relationship Id="rId38" Type="http://schemas.openxmlformats.org/officeDocument/2006/relationships/image" Target="media/image16.tiff"/><Relationship Id="rId59" Type="http://schemas.openxmlformats.org/officeDocument/2006/relationships/footer" Target="footer10.xml"/><Relationship Id="rId103" Type="http://schemas.openxmlformats.org/officeDocument/2006/relationships/header" Target="header13.xml"/><Relationship Id="rId108" Type="http://schemas.openxmlformats.org/officeDocument/2006/relationships/image" Target="media/image75.png"/><Relationship Id="rId124" Type="http://schemas.openxmlformats.org/officeDocument/2006/relationships/footer" Target="footer15.xml"/><Relationship Id="rId54" Type="http://schemas.openxmlformats.org/officeDocument/2006/relationships/image" Target="media/image28.tiff"/><Relationship Id="rId70" Type="http://schemas.openxmlformats.org/officeDocument/2006/relationships/image" Target="media/image41.tif"/><Relationship Id="rId75" Type="http://schemas.openxmlformats.org/officeDocument/2006/relationships/image" Target="media/image46.tiff"/><Relationship Id="rId91" Type="http://schemas.openxmlformats.org/officeDocument/2006/relationships/image" Target="media/image60.tiff"/><Relationship Id="rId96" Type="http://schemas.openxmlformats.org/officeDocument/2006/relationships/image" Target="media/image65.tif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eader" Target="header6.xml"/><Relationship Id="rId28" Type="http://schemas.openxmlformats.org/officeDocument/2006/relationships/image" Target="media/image8.tiff"/><Relationship Id="rId49" Type="http://schemas.openxmlformats.org/officeDocument/2006/relationships/image" Target="media/image23.png"/><Relationship Id="rId114" Type="http://schemas.openxmlformats.org/officeDocument/2006/relationships/image" Target="media/image81.png"/><Relationship Id="rId119" Type="http://schemas.openxmlformats.org/officeDocument/2006/relationships/footer" Target="footer13.xml"/><Relationship Id="rId44" Type="http://schemas.openxmlformats.org/officeDocument/2006/relationships/image" Target="media/image20.tiff"/><Relationship Id="rId60" Type="http://schemas.openxmlformats.org/officeDocument/2006/relationships/image" Target="media/image31.png"/><Relationship Id="rId65" Type="http://schemas.openxmlformats.org/officeDocument/2006/relationships/image" Target="media/image36.png"/><Relationship Id="rId81" Type="http://schemas.openxmlformats.org/officeDocument/2006/relationships/image" Target="media/image52.tiff"/><Relationship Id="rId86" Type="http://schemas.openxmlformats.org/officeDocument/2006/relationships/image" Target="media/image55.tiff"/><Relationship Id="rId13" Type="http://schemas.openxmlformats.org/officeDocument/2006/relationships/header" Target="header3.xml"/><Relationship Id="rId18" Type="http://schemas.openxmlformats.org/officeDocument/2006/relationships/footer" Target="footer5.xml"/><Relationship Id="rId39" Type="http://schemas.openxmlformats.org/officeDocument/2006/relationships/image" Target="media/image17.tiff"/><Relationship Id="rId109" Type="http://schemas.openxmlformats.org/officeDocument/2006/relationships/image" Target="media/image76.png"/><Relationship Id="rId34" Type="http://schemas.openxmlformats.org/officeDocument/2006/relationships/image" Target="media/image12.png"/><Relationship Id="rId50" Type="http://schemas.openxmlformats.org/officeDocument/2006/relationships/image" Target="media/image24.tiff"/><Relationship Id="rId55" Type="http://schemas.openxmlformats.org/officeDocument/2006/relationships/image" Target="media/image29.tiff"/><Relationship Id="rId76" Type="http://schemas.openxmlformats.org/officeDocument/2006/relationships/image" Target="media/image47.tiff"/><Relationship Id="rId97" Type="http://schemas.openxmlformats.org/officeDocument/2006/relationships/image" Target="media/image66.tiff"/><Relationship Id="rId104" Type="http://schemas.openxmlformats.org/officeDocument/2006/relationships/image" Target="media/image72.tiff"/><Relationship Id="rId120" Type="http://schemas.openxmlformats.org/officeDocument/2006/relationships/header" Target="header18.xml"/><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2.tif"/><Relationship Id="rId92" Type="http://schemas.openxmlformats.org/officeDocument/2006/relationships/image" Target="media/image61.tiff"/><Relationship Id="rId2" Type="http://schemas.openxmlformats.org/officeDocument/2006/relationships/numbering" Target="numbering.xml"/><Relationship Id="rId29" Type="http://schemas.openxmlformats.org/officeDocument/2006/relationships/image" Target="media/image9.tiff"/><Relationship Id="rId24" Type="http://schemas.openxmlformats.org/officeDocument/2006/relationships/footer" Target="footer6.xml"/><Relationship Id="rId40" Type="http://schemas.openxmlformats.org/officeDocument/2006/relationships/image" Target="media/image18.png"/><Relationship Id="rId45" Type="http://schemas.openxmlformats.org/officeDocument/2006/relationships/header" Target="header9.xml"/><Relationship Id="rId66" Type="http://schemas.openxmlformats.org/officeDocument/2006/relationships/image" Target="media/image37.png"/><Relationship Id="rId87" Type="http://schemas.openxmlformats.org/officeDocument/2006/relationships/image" Target="media/image56.tiff"/><Relationship Id="rId110" Type="http://schemas.openxmlformats.org/officeDocument/2006/relationships/image" Target="media/image77.tiff"/><Relationship Id="rId115" Type="http://schemas.openxmlformats.org/officeDocument/2006/relationships/header" Target="header15.xml"/><Relationship Id="rId61" Type="http://schemas.openxmlformats.org/officeDocument/2006/relationships/image" Target="media/image32.png"/><Relationship Id="rId82" Type="http://schemas.openxmlformats.org/officeDocument/2006/relationships/image" Target="media/image53.png"/><Relationship Id="rId19" Type="http://schemas.openxmlformats.org/officeDocument/2006/relationships/hyperlink" Target="file:///U:\Dropbox\My%20PhD\&#9650;Papers&#9650;\&#9650;&#9650;&#9650;Papers&#9650;&#9650;&#9650;\02-Need%20to%20read\14-PVD%20Technique\1987-32-TECHNICAL%20NOTE-%20A%20REVIEW%20OF%20CATHODIC%20ARC%20PLASMA.pdf" TargetMode="External"/><Relationship Id="rId14" Type="http://schemas.openxmlformats.org/officeDocument/2006/relationships/footer" Target="footer3.xml"/><Relationship Id="rId30" Type="http://schemas.openxmlformats.org/officeDocument/2006/relationships/header" Target="header7.xml"/><Relationship Id="rId35" Type="http://schemas.openxmlformats.org/officeDocument/2006/relationships/image" Target="media/image13.tiff"/><Relationship Id="rId56" Type="http://schemas.openxmlformats.org/officeDocument/2006/relationships/image" Target="media/image30.tiff"/><Relationship Id="rId77" Type="http://schemas.openxmlformats.org/officeDocument/2006/relationships/image" Target="media/image48.tiff"/><Relationship Id="rId100" Type="http://schemas.openxmlformats.org/officeDocument/2006/relationships/image" Target="media/image69.tiff"/><Relationship Id="rId105" Type="http://schemas.openxmlformats.org/officeDocument/2006/relationships/image" Target="media/image73.tiff"/><Relationship Id="rId12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25.tif"/><Relationship Id="rId72" Type="http://schemas.openxmlformats.org/officeDocument/2006/relationships/image" Target="media/image43.tif"/><Relationship Id="rId93" Type="http://schemas.openxmlformats.org/officeDocument/2006/relationships/image" Target="media/image62.tiff"/><Relationship Id="rId98" Type="http://schemas.openxmlformats.org/officeDocument/2006/relationships/image" Target="media/image67.tiff"/><Relationship Id="rId121" Type="http://schemas.openxmlformats.org/officeDocument/2006/relationships/footer" Target="footer14.xml"/><Relationship Id="rId3" Type="http://schemas.openxmlformats.org/officeDocument/2006/relationships/styles" Target="styles.xml"/><Relationship Id="rId25" Type="http://schemas.openxmlformats.org/officeDocument/2006/relationships/image" Target="media/image5.tif"/><Relationship Id="rId46" Type="http://schemas.openxmlformats.org/officeDocument/2006/relationships/footer" Target="footer9.xml"/><Relationship Id="rId67" Type="http://schemas.openxmlformats.org/officeDocument/2006/relationships/image" Target="media/image38.png"/><Relationship Id="rId116" Type="http://schemas.openxmlformats.org/officeDocument/2006/relationships/header" Target="header16.xml"/><Relationship Id="rId20" Type="http://schemas.openxmlformats.org/officeDocument/2006/relationships/image" Target="media/image2.tiff"/><Relationship Id="rId41" Type="http://schemas.openxmlformats.org/officeDocument/2006/relationships/header" Target="header8.xml"/><Relationship Id="rId62" Type="http://schemas.openxmlformats.org/officeDocument/2006/relationships/image" Target="media/image33.png"/><Relationship Id="rId83" Type="http://schemas.openxmlformats.org/officeDocument/2006/relationships/image" Target="media/image54.tiff"/><Relationship Id="rId88" Type="http://schemas.openxmlformats.org/officeDocument/2006/relationships/image" Target="media/image57.tiff"/><Relationship Id="rId111" Type="http://schemas.openxmlformats.org/officeDocument/2006/relationships/image" Target="media/image78.png"/><Relationship Id="rId15" Type="http://schemas.openxmlformats.org/officeDocument/2006/relationships/header" Target="header4.xml"/><Relationship Id="rId36" Type="http://schemas.openxmlformats.org/officeDocument/2006/relationships/image" Target="media/image14.tiff"/><Relationship Id="rId57" Type="http://schemas.openxmlformats.org/officeDocument/2006/relationships/header" Target="header10.xml"/><Relationship Id="rId106" Type="http://schemas.openxmlformats.org/officeDocument/2006/relationships/header" Target="header14.xml"/><Relationship Id="rId10" Type="http://schemas.openxmlformats.org/officeDocument/2006/relationships/footer" Target="footer1.xml"/><Relationship Id="rId31" Type="http://schemas.openxmlformats.org/officeDocument/2006/relationships/footer" Target="footer7.xml"/><Relationship Id="rId52" Type="http://schemas.openxmlformats.org/officeDocument/2006/relationships/image" Target="media/image26.tiff"/><Relationship Id="rId73" Type="http://schemas.openxmlformats.org/officeDocument/2006/relationships/image" Target="media/image44.png"/><Relationship Id="rId78" Type="http://schemas.openxmlformats.org/officeDocument/2006/relationships/image" Target="media/image49.tiff"/><Relationship Id="rId94" Type="http://schemas.openxmlformats.org/officeDocument/2006/relationships/image" Target="media/image63.tiff"/><Relationship Id="rId99" Type="http://schemas.openxmlformats.org/officeDocument/2006/relationships/image" Target="media/image68.tiff"/><Relationship Id="rId101" Type="http://schemas.openxmlformats.org/officeDocument/2006/relationships/image" Target="media/image70.tiff"/><Relationship Id="rId122" Type="http://schemas.openxmlformats.org/officeDocument/2006/relationships/header" Target="header19.xml"/><Relationship Id="rId4" Type="http://schemas.openxmlformats.org/officeDocument/2006/relationships/settings" Target="settings.xml"/><Relationship Id="rId9" Type="http://schemas.openxmlformats.org/officeDocument/2006/relationships/header" Target="head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C833E8-60AB-47C1-B131-70EFC6E0C9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220</Pages>
  <Words>88408</Words>
  <Characters>503929</Characters>
  <Application>Microsoft Office Word</Application>
  <DocSecurity>0</DocSecurity>
  <Lines>4199</Lines>
  <Paragraphs>1182</Paragraphs>
  <ScaleCrop>false</ScaleCrop>
  <Company/>
  <LinksUpToDate>false</LinksUpToDate>
  <CharactersWithSpaces>591155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Xingguang Liu</dc:creator>
  <cp:keywords/>
  <dc:description/>
  <cp:lastModifiedBy>Xingguang Liu</cp:lastModifiedBy>
  <cp:revision>4</cp:revision>
  <cp:lastPrinted>2016-08-19T11:47:00Z</cp:lastPrinted>
  <dcterms:created xsi:type="dcterms:W3CDTF">2017-02-16T15:39:00Z</dcterms:created>
  <dcterms:modified xsi:type="dcterms:W3CDTF">2017-02-16T15:43:00Z</dcterms:modified>
</cp:coreProperties>
</file>